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5080833" w14:textId="77777777" w:rsidR="00AC372D" w:rsidRPr="00761305" w:rsidRDefault="00AC372D" w:rsidP="00AC372D">
      <w:pPr>
        <w:suppressAutoHyphens/>
        <w:spacing w:after="0" w:line="240" w:lineRule="auto"/>
        <w:jc w:val="center"/>
        <w:rPr>
          <w:rFonts w:ascii="Times New Roman" w:eastAsia="Times New Roman" w:hAnsi="Times New Roman" w:cs="Times New Roman"/>
          <w:sz w:val="32"/>
          <w:szCs w:val="32"/>
          <w:lang w:eastAsia="ar-SA"/>
        </w:rPr>
      </w:pPr>
      <w:r w:rsidRPr="00761305">
        <w:rPr>
          <w:rFonts w:ascii="Times New Roman" w:eastAsia="Times New Roman" w:hAnsi="Times New Roman" w:cs="Times New Roman"/>
          <w:sz w:val="32"/>
          <w:szCs w:val="32"/>
          <w:lang w:eastAsia="ar-SA"/>
        </w:rPr>
        <w:object w:dxaOrig="705" w:dyaOrig="990" w14:anchorId="672D6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9.5pt" o:ole="" o:preferrelative="f" fillcolor="window">
            <v:imagedata r:id="rId8" o:title=""/>
            <o:lock v:ext="edit" aspectratio="f"/>
          </v:shape>
          <o:OLEObject Type="Embed" ProgID="MSPhotoEd.3" ShapeID="_x0000_i1025" DrawAspect="Content" ObjectID="_1677662091" r:id="rId9"/>
        </w:object>
      </w:r>
    </w:p>
    <w:p w14:paraId="302F6505" w14:textId="77777777" w:rsidR="00AC372D" w:rsidRPr="00370762" w:rsidRDefault="00AC372D" w:rsidP="00AC372D">
      <w:pPr>
        <w:suppressAutoHyphens/>
        <w:spacing w:after="0" w:line="240" w:lineRule="auto"/>
        <w:jc w:val="center"/>
        <w:rPr>
          <w:rFonts w:ascii="Times New Roman" w:eastAsia="Times New Roman" w:hAnsi="Times New Roman" w:cs="Times New Roman"/>
          <w:b/>
          <w:sz w:val="28"/>
          <w:szCs w:val="28"/>
          <w:lang w:eastAsia="ar-SA"/>
        </w:rPr>
      </w:pPr>
      <w:r w:rsidRPr="00370762">
        <w:rPr>
          <w:rFonts w:ascii="Times New Roman" w:eastAsia="Times New Roman" w:hAnsi="Times New Roman" w:cs="Times New Roman"/>
          <w:b/>
          <w:sz w:val="28"/>
          <w:szCs w:val="28"/>
          <w:lang w:eastAsia="ar-SA"/>
        </w:rPr>
        <w:t>REPUBLIKA E SHQIP</w:t>
      </w:r>
      <w:r w:rsidRPr="00370762">
        <w:rPr>
          <w:rFonts w:ascii="Times New Roman" w:eastAsia="Times New Roman" w:hAnsi="Times New Roman" w:cs="Times New Roman"/>
          <w:b/>
          <w:iCs/>
          <w:sz w:val="28"/>
          <w:szCs w:val="28"/>
          <w:lang w:eastAsia="ar-SA"/>
        </w:rPr>
        <w:t>Ë</w:t>
      </w:r>
      <w:r w:rsidRPr="00370762">
        <w:rPr>
          <w:rFonts w:ascii="Times New Roman" w:eastAsia="Times New Roman" w:hAnsi="Times New Roman" w:cs="Times New Roman"/>
          <w:b/>
          <w:sz w:val="28"/>
          <w:szCs w:val="28"/>
          <w:lang w:eastAsia="ar-SA"/>
        </w:rPr>
        <w:t>RIS</w:t>
      </w:r>
      <w:r w:rsidRPr="00370762">
        <w:rPr>
          <w:rFonts w:ascii="Times New Roman" w:eastAsia="Times New Roman" w:hAnsi="Times New Roman" w:cs="Times New Roman"/>
          <w:b/>
          <w:iCs/>
          <w:sz w:val="28"/>
          <w:szCs w:val="28"/>
          <w:lang w:eastAsia="ar-SA"/>
        </w:rPr>
        <w:t>Ë</w:t>
      </w:r>
    </w:p>
    <w:p w14:paraId="25433826" w14:textId="77777777" w:rsidR="00AC372D" w:rsidRPr="00370762" w:rsidRDefault="00AC372D" w:rsidP="00AC372D">
      <w:pPr>
        <w:suppressAutoHyphens/>
        <w:spacing w:after="0" w:line="240" w:lineRule="auto"/>
        <w:jc w:val="center"/>
        <w:rPr>
          <w:rFonts w:ascii="Times New Roman" w:eastAsia="Times New Roman" w:hAnsi="Times New Roman" w:cs="Times New Roman"/>
          <w:b/>
          <w:sz w:val="28"/>
          <w:szCs w:val="28"/>
          <w:lang w:eastAsia="ar-SA"/>
        </w:rPr>
      </w:pPr>
      <w:r w:rsidRPr="00370762">
        <w:rPr>
          <w:rFonts w:ascii="Times New Roman" w:eastAsia="Times New Roman" w:hAnsi="Times New Roman" w:cs="Times New Roman"/>
          <w:b/>
          <w:sz w:val="28"/>
          <w:szCs w:val="28"/>
          <w:lang w:eastAsia="ar-SA"/>
        </w:rPr>
        <w:t>KUVENDI</w:t>
      </w:r>
    </w:p>
    <w:p w14:paraId="747BA179" w14:textId="77777777" w:rsidR="00093CEA" w:rsidRPr="00370762" w:rsidRDefault="00093CEA" w:rsidP="00AC372D">
      <w:pPr>
        <w:spacing w:after="0" w:line="240" w:lineRule="auto"/>
        <w:jc w:val="center"/>
        <w:rPr>
          <w:rFonts w:ascii="Times New Roman" w:eastAsia="Calibri" w:hAnsi="Times New Roman" w:cs="Times New Roman"/>
          <w:iCs/>
          <w:sz w:val="28"/>
          <w:szCs w:val="28"/>
        </w:rPr>
      </w:pPr>
      <w:r w:rsidRPr="00370762">
        <w:rPr>
          <w:rFonts w:ascii="Times New Roman" w:eastAsia="Calibri" w:hAnsi="Times New Roman" w:cs="Times New Roman"/>
          <w:iCs/>
          <w:sz w:val="28"/>
          <w:szCs w:val="28"/>
        </w:rPr>
        <w:t>Komisioni për Çështjet Ligjore, Administratën Publike dhe të Drejtat e Njeriut</w:t>
      </w:r>
    </w:p>
    <w:p w14:paraId="2984324C" w14:textId="77777777" w:rsidR="003A625C" w:rsidRPr="00370762" w:rsidRDefault="003A625C" w:rsidP="00AC372D">
      <w:pPr>
        <w:spacing w:after="120" w:line="240" w:lineRule="auto"/>
        <w:jc w:val="center"/>
        <w:rPr>
          <w:rFonts w:ascii="Times New Roman" w:eastAsia="Times New Roman" w:hAnsi="Times New Roman" w:cs="Times New Roman"/>
          <w:i/>
          <w:iCs/>
          <w:sz w:val="28"/>
          <w:szCs w:val="28"/>
        </w:rPr>
      </w:pPr>
    </w:p>
    <w:p w14:paraId="45EE8516" w14:textId="23114187" w:rsidR="00093CEA" w:rsidRPr="00370762" w:rsidRDefault="003A625C" w:rsidP="00AC372D">
      <w:pPr>
        <w:spacing w:after="120" w:line="240" w:lineRule="auto"/>
        <w:jc w:val="center"/>
        <w:rPr>
          <w:rFonts w:ascii="Times New Roman" w:eastAsia="Times New Roman" w:hAnsi="Times New Roman" w:cs="Times New Roman"/>
          <w:i/>
          <w:iCs/>
          <w:sz w:val="24"/>
          <w:szCs w:val="24"/>
        </w:rPr>
      </w:pPr>
      <w:r w:rsidRPr="00370762">
        <w:rPr>
          <w:rFonts w:ascii="Times New Roman" w:eastAsia="Times New Roman" w:hAnsi="Times New Roman" w:cs="Times New Roman"/>
          <w:i/>
          <w:iCs/>
          <w:sz w:val="24"/>
          <w:szCs w:val="24"/>
        </w:rPr>
        <w:t>Dokument parlamentar</w:t>
      </w:r>
    </w:p>
    <w:p w14:paraId="0E92B6FD" w14:textId="4AFEE451" w:rsidR="00093CEA" w:rsidRPr="00370762" w:rsidRDefault="00297D72" w:rsidP="00AC372D">
      <w:pPr>
        <w:spacing w:after="120" w:line="240" w:lineRule="auto"/>
        <w:jc w:val="center"/>
        <w:rPr>
          <w:rFonts w:ascii="Times New Roman" w:eastAsia="Times New Roman" w:hAnsi="Times New Roman" w:cs="Times New Roman"/>
          <w:sz w:val="24"/>
          <w:szCs w:val="24"/>
          <w:u w:val="single"/>
        </w:rPr>
      </w:pPr>
      <w:r w:rsidRPr="00370762">
        <w:rPr>
          <w:rFonts w:ascii="Times New Roman" w:eastAsia="Times New Roman" w:hAnsi="Times New Roman" w:cs="Times New Roman"/>
          <w:i/>
          <w:iCs/>
          <w:sz w:val="24"/>
          <w:szCs w:val="24"/>
        </w:rPr>
        <w:t xml:space="preserve">                                                                       </w:t>
      </w:r>
      <w:r w:rsidR="00A82C30" w:rsidRPr="00370762">
        <w:rPr>
          <w:rFonts w:ascii="Times New Roman" w:eastAsia="Times New Roman" w:hAnsi="Times New Roman" w:cs="Times New Roman"/>
          <w:i/>
          <w:iCs/>
          <w:sz w:val="24"/>
          <w:szCs w:val="24"/>
        </w:rPr>
        <w:tab/>
      </w:r>
      <w:r w:rsidR="00A82C30" w:rsidRPr="00370762">
        <w:rPr>
          <w:rFonts w:ascii="Times New Roman" w:eastAsia="Times New Roman" w:hAnsi="Times New Roman" w:cs="Times New Roman"/>
          <w:i/>
          <w:iCs/>
          <w:sz w:val="24"/>
          <w:szCs w:val="24"/>
        </w:rPr>
        <w:tab/>
      </w:r>
      <w:r w:rsidRPr="00370762">
        <w:rPr>
          <w:rFonts w:ascii="Times New Roman" w:eastAsia="Times New Roman" w:hAnsi="Times New Roman" w:cs="Times New Roman"/>
          <w:i/>
          <w:iCs/>
          <w:sz w:val="24"/>
          <w:szCs w:val="24"/>
        </w:rPr>
        <w:t xml:space="preserve"> </w:t>
      </w:r>
      <w:r w:rsidR="003A625C" w:rsidRPr="00370762">
        <w:rPr>
          <w:rFonts w:ascii="Times New Roman" w:eastAsia="Times New Roman" w:hAnsi="Times New Roman" w:cs="Times New Roman"/>
          <w:i/>
          <w:iCs/>
          <w:sz w:val="24"/>
          <w:szCs w:val="24"/>
        </w:rPr>
        <w:tab/>
      </w:r>
      <w:r w:rsidR="008F4A9A" w:rsidRPr="00370762">
        <w:rPr>
          <w:rFonts w:ascii="Times New Roman" w:eastAsia="Times New Roman" w:hAnsi="Times New Roman" w:cs="Times New Roman"/>
          <w:i/>
          <w:iCs/>
          <w:sz w:val="24"/>
          <w:szCs w:val="24"/>
        </w:rPr>
        <w:t xml:space="preserve">Tiranë, më </w:t>
      </w:r>
      <w:r w:rsidR="00DC0034">
        <w:rPr>
          <w:rFonts w:ascii="Times New Roman" w:eastAsia="Times New Roman" w:hAnsi="Times New Roman" w:cs="Times New Roman"/>
          <w:i/>
          <w:iCs/>
          <w:sz w:val="24"/>
          <w:szCs w:val="24"/>
        </w:rPr>
        <w:t>18.03</w:t>
      </w:r>
      <w:r w:rsidR="00C00FEF">
        <w:rPr>
          <w:rFonts w:ascii="Times New Roman" w:eastAsia="Times New Roman" w:hAnsi="Times New Roman" w:cs="Times New Roman"/>
          <w:i/>
          <w:iCs/>
          <w:sz w:val="24"/>
          <w:szCs w:val="24"/>
        </w:rPr>
        <w:t>.2021</w:t>
      </w:r>
    </w:p>
    <w:p w14:paraId="2D82C2BB" w14:textId="77777777" w:rsidR="00093CEA" w:rsidRDefault="00093CEA" w:rsidP="00AC372D">
      <w:pPr>
        <w:spacing w:after="120" w:line="240" w:lineRule="auto"/>
        <w:rPr>
          <w:rFonts w:ascii="Times New Roman" w:eastAsia="Times New Roman" w:hAnsi="Times New Roman" w:cs="Times New Roman"/>
          <w:b/>
          <w:sz w:val="28"/>
          <w:szCs w:val="28"/>
        </w:rPr>
      </w:pPr>
    </w:p>
    <w:p w14:paraId="7FC388EA" w14:textId="77777777" w:rsidR="00A82C30" w:rsidRPr="00297D72" w:rsidRDefault="00A82C30" w:rsidP="00AC372D">
      <w:pPr>
        <w:spacing w:after="120" w:line="240" w:lineRule="auto"/>
        <w:rPr>
          <w:rFonts w:ascii="Times New Roman" w:eastAsia="Times New Roman" w:hAnsi="Times New Roman" w:cs="Times New Roman"/>
          <w:b/>
          <w:sz w:val="28"/>
          <w:szCs w:val="28"/>
        </w:rPr>
      </w:pPr>
    </w:p>
    <w:p w14:paraId="7B3FC350" w14:textId="5304CFD5" w:rsidR="00BF0D03" w:rsidRPr="00370762" w:rsidRDefault="00AF2028" w:rsidP="003A625C">
      <w:pPr>
        <w:tabs>
          <w:tab w:val="left" w:pos="7005"/>
        </w:tabs>
        <w:autoSpaceDE w:val="0"/>
        <w:autoSpaceDN w:val="0"/>
        <w:adjustRightInd w:val="0"/>
        <w:spacing w:after="0" w:line="240" w:lineRule="auto"/>
        <w:jc w:val="center"/>
        <w:rPr>
          <w:rFonts w:ascii="Times New Roman" w:eastAsia="Times New Roman" w:hAnsi="Times New Roman" w:cs="Times New Roman"/>
          <w:b/>
          <w:caps/>
          <w:sz w:val="24"/>
          <w:szCs w:val="24"/>
        </w:rPr>
      </w:pPr>
      <w:r w:rsidRPr="00370762">
        <w:rPr>
          <w:rFonts w:ascii="Times New Roman" w:eastAsia="Times New Roman" w:hAnsi="Times New Roman" w:cs="Times New Roman"/>
          <w:b/>
          <w:caps/>
          <w:sz w:val="24"/>
          <w:szCs w:val="24"/>
        </w:rPr>
        <w:t>RAPORT</w:t>
      </w:r>
    </w:p>
    <w:p w14:paraId="1ABF1DBA" w14:textId="1E691791" w:rsidR="003E59EA" w:rsidRPr="003E59EA" w:rsidRDefault="00010E23" w:rsidP="003E59EA">
      <w:pPr>
        <w:tabs>
          <w:tab w:val="left" w:pos="7005"/>
        </w:tabs>
        <w:autoSpaceDE w:val="0"/>
        <w:autoSpaceDN w:val="0"/>
        <w:adjustRightInd w:val="0"/>
        <w:spacing w:after="120" w:line="240" w:lineRule="auto"/>
        <w:jc w:val="center"/>
        <w:rPr>
          <w:rFonts w:ascii="Times New Roman" w:hAnsi="Times New Roman" w:cs="Times New Roman"/>
          <w:b/>
          <w:sz w:val="24"/>
          <w:szCs w:val="24"/>
        </w:rPr>
      </w:pPr>
      <w:r>
        <w:rPr>
          <w:rFonts w:ascii="Times New Roman" w:hAnsi="Times New Roman" w:cs="Times New Roman"/>
          <w:sz w:val="24"/>
          <w:szCs w:val="24"/>
        </w:rPr>
        <w:t>(Komision p</w:t>
      </w:r>
      <w:r w:rsidR="003E59EA" w:rsidRPr="003E59EA">
        <w:rPr>
          <w:rFonts w:ascii="Times New Roman" w:hAnsi="Times New Roman" w:cs="Times New Roman"/>
          <w:sz w:val="24"/>
          <w:szCs w:val="24"/>
        </w:rPr>
        <w:t>ër</w:t>
      </w:r>
      <w:r w:rsidR="009D0C64">
        <w:rPr>
          <w:rFonts w:ascii="Times New Roman" w:hAnsi="Times New Roman" w:cs="Times New Roman"/>
          <w:sz w:val="24"/>
          <w:szCs w:val="24"/>
        </w:rPr>
        <w:t>gjegj</w:t>
      </w:r>
      <w:r w:rsidR="00607624" w:rsidRPr="003E59EA">
        <w:rPr>
          <w:rFonts w:ascii="Times New Roman" w:hAnsi="Times New Roman" w:cs="Times New Roman"/>
          <w:sz w:val="24"/>
          <w:szCs w:val="24"/>
        </w:rPr>
        <w:t>ë</w:t>
      </w:r>
      <w:r w:rsidR="009D0C64">
        <w:rPr>
          <w:rFonts w:ascii="Times New Roman" w:hAnsi="Times New Roman" w:cs="Times New Roman"/>
          <w:sz w:val="24"/>
          <w:szCs w:val="24"/>
        </w:rPr>
        <w:t>s</w:t>
      </w:r>
      <w:r w:rsidR="003E59EA" w:rsidRPr="003E59EA">
        <w:rPr>
          <w:rFonts w:ascii="Times New Roman" w:hAnsi="Times New Roman" w:cs="Times New Roman"/>
          <w:sz w:val="24"/>
          <w:szCs w:val="24"/>
        </w:rPr>
        <w:t>)</w:t>
      </w:r>
    </w:p>
    <w:p w14:paraId="3B2B9D7D" w14:textId="77777777" w:rsidR="003E59EA" w:rsidRDefault="003E59EA" w:rsidP="0023334C">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p>
    <w:p w14:paraId="63E147BB" w14:textId="77777777" w:rsidR="0023334C" w:rsidRPr="00527DE3" w:rsidRDefault="0023334C" w:rsidP="0023334C">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r w:rsidRPr="00527DE3">
        <w:rPr>
          <w:rFonts w:ascii="Times New Roman" w:eastAsia="Times New Roman" w:hAnsi="Times New Roman" w:cs="Times New Roman"/>
          <w:b/>
          <w:caps/>
          <w:sz w:val="24"/>
          <w:szCs w:val="24"/>
        </w:rPr>
        <w:t xml:space="preserve">PËR </w:t>
      </w:r>
    </w:p>
    <w:p w14:paraId="5C3651CA" w14:textId="77777777" w:rsidR="00C00FEF" w:rsidRPr="00527DE3" w:rsidRDefault="00C00FEF" w:rsidP="00C00FEF">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rPr>
      </w:pPr>
      <w:r w:rsidRPr="00527DE3">
        <w:rPr>
          <w:rFonts w:ascii="Times New Roman" w:eastAsia="Times New Roman" w:hAnsi="Times New Roman" w:cs="Times New Roman"/>
          <w:b/>
          <w:caps/>
          <w:sz w:val="24"/>
          <w:szCs w:val="24"/>
        </w:rPr>
        <w:t>AKTIN NORMATIV</w:t>
      </w:r>
    </w:p>
    <w:p w14:paraId="698FB0C7" w14:textId="5D8B1FB6" w:rsidR="009D0C64" w:rsidRPr="00B912F9" w:rsidRDefault="009D0C64" w:rsidP="009D0C64">
      <w:pPr>
        <w:tabs>
          <w:tab w:val="left" w:pos="7005"/>
        </w:tabs>
        <w:autoSpaceDE w:val="0"/>
        <w:autoSpaceDN w:val="0"/>
        <w:adjustRightInd w:val="0"/>
        <w:spacing w:after="120" w:line="240" w:lineRule="auto"/>
        <w:jc w:val="center"/>
        <w:rPr>
          <w:rFonts w:ascii="Times New Roman" w:eastAsia="Times New Roman" w:hAnsi="Times New Roman" w:cs="Times New Roman"/>
          <w:b/>
          <w:caps/>
          <w:sz w:val="24"/>
          <w:szCs w:val="24"/>
          <w:lang w:val="en-US"/>
        </w:rPr>
      </w:pPr>
      <w:r w:rsidRPr="00AA1748">
        <w:rPr>
          <w:rFonts w:ascii="Times New Roman" w:eastAsia="Times New Roman" w:hAnsi="Times New Roman" w:cs="Times New Roman"/>
          <w:b/>
          <w:caps/>
          <w:sz w:val="24"/>
          <w:szCs w:val="24"/>
        </w:rPr>
        <w:t>AKTIN NORMATIV</w:t>
      </w:r>
      <w:r>
        <w:rPr>
          <w:rFonts w:ascii="Times New Roman" w:eastAsia="Times New Roman" w:hAnsi="Times New Roman" w:cs="Times New Roman"/>
          <w:b/>
          <w:caps/>
          <w:sz w:val="24"/>
          <w:szCs w:val="24"/>
        </w:rPr>
        <w:t xml:space="preserve"> </w:t>
      </w:r>
      <w:r w:rsidR="00927EFC">
        <w:rPr>
          <w:rFonts w:ascii="Times New Roman" w:eastAsia="Times New Roman" w:hAnsi="Times New Roman" w:cs="Times New Roman"/>
          <w:b/>
          <w:caps/>
          <w:sz w:val="24"/>
          <w:szCs w:val="24"/>
          <w:lang w:val="en-US"/>
        </w:rPr>
        <w:t>NR. 7</w:t>
      </w:r>
      <w:r w:rsidRPr="00B912F9">
        <w:rPr>
          <w:rFonts w:ascii="Times New Roman" w:eastAsia="Times New Roman" w:hAnsi="Times New Roman" w:cs="Times New Roman"/>
          <w:b/>
          <w:caps/>
          <w:sz w:val="24"/>
          <w:szCs w:val="24"/>
          <w:lang w:val="en-US"/>
        </w:rPr>
        <w:t xml:space="preserve">, DATË </w:t>
      </w:r>
      <w:r w:rsidR="00927EFC">
        <w:rPr>
          <w:rFonts w:ascii="Times New Roman" w:eastAsia="Times New Roman" w:hAnsi="Times New Roman" w:cs="Times New Roman"/>
          <w:b/>
          <w:caps/>
          <w:sz w:val="24"/>
          <w:szCs w:val="24"/>
          <w:lang w:val="en-US"/>
        </w:rPr>
        <w:t>12</w:t>
      </w:r>
      <w:r w:rsidRPr="006F396B">
        <w:rPr>
          <w:rFonts w:ascii="Times New Roman" w:eastAsia="Times New Roman" w:hAnsi="Times New Roman" w:cs="Times New Roman"/>
          <w:b/>
          <w:caps/>
          <w:sz w:val="24"/>
          <w:szCs w:val="24"/>
          <w:lang w:val="en-US"/>
        </w:rPr>
        <w:t>.03.2021</w:t>
      </w:r>
    </w:p>
    <w:p w14:paraId="487DA62C" w14:textId="39841923" w:rsidR="009D0C64" w:rsidRDefault="00EC0B16" w:rsidP="009D0C64">
      <w:pPr>
        <w:autoSpaceDE w:val="0"/>
        <w:autoSpaceDN w:val="0"/>
        <w:adjustRightInd w:val="0"/>
        <w:spacing w:after="0" w:line="240" w:lineRule="auto"/>
        <w:jc w:val="both"/>
        <w:rPr>
          <w:rFonts w:ascii="Times New Roman" w:hAnsi="Times New Roman" w:cs="Times New Roman"/>
          <w:color w:val="FFFFFF"/>
          <w:sz w:val="30"/>
          <w:szCs w:val="30"/>
          <w:lang w:val="en-US"/>
        </w:rPr>
      </w:pPr>
      <w:r w:rsidRPr="00EC0B16">
        <w:rPr>
          <w:rFonts w:ascii="Times New Roman" w:hAnsi="Times New Roman" w:cs="Times New Roman"/>
          <w:b/>
          <w:sz w:val="24"/>
          <w:szCs w:val="24"/>
        </w:rPr>
        <w:t>“PËR NJË NDRYSHIM NË AKTIN NORMATIV NR.1, DATË 10.1.2021, TË KËSHILLIT TË MINISTRAVE, “PËR MIRATIMIN E TEKSTIT TË MARRËVESHJES PËR PRODHIMIN DHE FURNIZIMIN NGA DHE  NDËRMJET PFIZER  EXPORT  B.V. DHE MINISTRISË SË SHËNDETËSISË DHE MBROJTJES SOCIALE TË SHQIPËRISË , INSTITUTIT TË SHËNDETIT PUBLIK DHE MINISTRIT TË SHTETIT PËR RINDËRTIMIN, AUTORIZIMIN E PROCEDURËS PËR LEJIMIN E HYRJES DHE ADMINISTRIMIT  TË VAKSINAVE ANTICOVID-19 NË REPUBLIKËN E SHQIPËRISË, SI DHE PËRDORIMIN E TYRE NË POPULLATË”, M</w:t>
      </w:r>
      <w:r>
        <w:rPr>
          <w:rFonts w:ascii="Times New Roman" w:hAnsi="Times New Roman" w:cs="Times New Roman"/>
          <w:b/>
          <w:sz w:val="24"/>
          <w:szCs w:val="24"/>
        </w:rPr>
        <w:t>IRATUAR ME LIGJIN NR.2/2021”</w:t>
      </w:r>
      <w:r w:rsidR="009D0C64">
        <w:rPr>
          <w:rFonts w:ascii="Times New Roman" w:hAnsi="Times New Roman" w:cs="Times New Roman"/>
          <w:color w:val="FFFFFF"/>
          <w:sz w:val="28"/>
          <w:szCs w:val="28"/>
          <w:lang w:val="en-US"/>
        </w:rPr>
        <w:t xml:space="preserve">BARNAT DHE </w:t>
      </w:r>
      <w:r w:rsidR="009D0C64">
        <w:rPr>
          <w:rFonts w:ascii="Times New Roman" w:hAnsi="Times New Roman" w:cs="Times New Roman"/>
          <w:color w:val="FFFFFF"/>
          <w:sz w:val="30"/>
          <w:szCs w:val="30"/>
          <w:lang w:val="en-US"/>
        </w:rPr>
        <w:t>SHERBIMIN FARMACEUTIK”.</w:t>
      </w:r>
    </w:p>
    <w:p w14:paraId="175CC4B2" w14:textId="77777777" w:rsidR="009D0C64" w:rsidRDefault="009D0C64" w:rsidP="00971A35">
      <w:pPr>
        <w:tabs>
          <w:tab w:val="left" w:pos="7005"/>
        </w:tabs>
        <w:autoSpaceDE w:val="0"/>
        <w:autoSpaceDN w:val="0"/>
        <w:adjustRightInd w:val="0"/>
        <w:spacing w:after="120" w:line="240" w:lineRule="auto"/>
        <w:jc w:val="both"/>
        <w:rPr>
          <w:rFonts w:ascii="Times New Roman" w:eastAsia="Times New Roman" w:hAnsi="Times New Roman" w:cs="Times New Roman"/>
          <w:b/>
          <w:sz w:val="24"/>
          <w:szCs w:val="24"/>
        </w:rPr>
      </w:pPr>
    </w:p>
    <w:p w14:paraId="35FD4BFE" w14:textId="6493D36F" w:rsidR="00093CEA" w:rsidRPr="009D0C64" w:rsidRDefault="00093CEA" w:rsidP="009D0C64">
      <w:pPr>
        <w:pStyle w:val="ListParagraph"/>
        <w:numPr>
          <w:ilvl w:val="0"/>
          <w:numId w:val="22"/>
        </w:numPr>
        <w:tabs>
          <w:tab w:val="left" w:pos="7005"/>
        </w:tabs>
        <w:autoSpaceDE w:val="0"/>
        <w:autoSpaceDN w:val="0"/>
        <w:adjustRightInd w:val="0"/>
        <w:spacing w:after="120" w:line="240" w:lineRule="auto"/>
        <w:jc w:val="both"/>
        <w:rPr>
          <w:rFonts w:ascii="Times New Roman" w:eastAsia="Times New Roman" w:hAnsi="Times New Roman" w:cs="Times New Roman"/>
          <w:b/>
          <w:sz w:val="24"/>
          <w:szCs w:val="24"/>
        </w:rPr>
      </w:pPr>
      <w:r w:rsidRPr="009D0C64">
        <w:rPr>
          <w:rFonts w:ascii="Times New Roman" w:eastAsia="Times New Roman" w:hAnsi="Times New Roman" w:cs="Times New Roman"/>
          <w:b/>
          <w:sz w:val="24"/>
          <w:szCs w:val="24"/>
        </w:rPr>
        <w:t>Hyrje</w:t>
      </w:r>
      <w:r w:rsidR="00971A35" w:rsidRPr="009D0C64">
        <w:rPr>
          <w:rFonts w:ascii="Times New Roman" w:eastAsia="Times New Roman" w:hAnsi="Times New Roman" w:cs="Times New Roman"/>
          <w:b/>
          <w:sz w:val="24"/>
          <w:szCs w:val="24"/>
        </w:rPr>
        <w:tab/>
      </w:r>
    </w:p>
    <w:p w14:paraId="38C3747C" w14:textId="381F713F" w:rsidR="00010E23" w:rsidRDefault="00252EA7" w:rsidP="009C03E8">
      <w:pPr>
        <w:autoSpaceDE w:val="0"/>
        <w:autoSpaceDN w:val="0"/>
        <w:adjustRightInd w:val="0"/>
        <w:spacing w:after="120" w:line="240" w:lineRule="auto"/>
        <w:jc w:val="both"/>
        <w:rPr>
          <w:rFonts w:ascii="Times New Roman" w:eastAsia="Calibri" w:hAnsi="Times New Roman" w:cs="Times New Roman"/>
          <w:sz w:val="24"/>
          <w:szCs w:val="24"/>
        </w:rPr>
      </w:pPr>
      <w:r w:rsidRPr="0063264C">
        <w:rPr>
          <w:rFonts w:ascii="Times New Roman" w:eastAsia="Times New Roman" w:hAnsi="Times New Roman" w:cs="Times New Roman"/>
          <w:sz w:val="24"/>
          <w:szCs w:val="24"/>
        </w:rPr>
        <w:t>Komisioni për Çështjet Ligjore, Administratën Publike dhe të Drejtat e Njeriu</w:t>
      </w:r>
      <w:r w:rsidR="009D0C64">
        <w:rPr>
          <w:rFonts w:ascii="Times New Roman" w:eastAsia="Times New Roman" w:hAnsi="Times New Roman" w:cs="Times New Roman"/>
          <w:sz w:val="24"/>
          <w:szCs w:val="24"/>
        </w:rPr>
        <w:t>t, në cilësinë e Komisionit përgjegjës</w:t>
      </w:r>
      <w:r w:rsidRPr="0063264C">
        <w:rPr>
          <w:rFonts w:ascii="Times New Roman" w:eastAsia="Times New Roman" w:hAnsi="Times New Roman" w:cs="Times New Roman"/>
          <w:sz w:val="24"/>
          <w:szCs w:val="24"/>
        </w:rPr>
        <w:t xml:space="preserve">, në mbledhjen e datës </w:t>
      </w:r>
      <w:r w:rsidR="009D0C64">
        <w:rPr>
          <w:rFonts w:ascii="Times New Roman" w:eastAsia="Times New Roman" w:hAnsi="Times New Roman" w:cs="Times New Roman"/>
          <w:sz w:val="24"/>
          <w:szCs w:val="24"/>
        </w:rPr>
        <w:t>18.03</w:t>
      </w:r>
      <w:r w:rsidR="00C00FEF">
        <w:rPr>
          <w:rFonts w:ascii="Times New Roman" w:eastAsia="Times New Roman" w:hAnsi="Times New Roman" w:cs="Times New Roman"/>
          <w:sz w:val="24"/>
          <w:szCs w:val="24"/>
        </w:rPr>
        <w:t>.2021</w:t>
      </w:r>
      <w:r w:rsidRPr="0063264C">
        <w:rPr>
          <w:rFonts w:ascii="Times New Roman" w:eastAsia="Times New Roman" w:hAnsi="Times New Roman" w:cs="Times New Roman"/>
          <w:sz w:val="24"/>
          <w:szCs w:val="24"/>
        </w:rPr>
        <w:t xml:space="preserve">, mori në shqyrtim </w:t>
      </w:r>
      <w:r w:rsidR="00FF17BB">
        <w:rPr>
          <w:rFonts w:ascii="Times New Roman" w:eastAsia="Times New Roman" w:hAnsi="Times New Roman" w:cs="Times New Roman"/>
          <w:sz w:val="24"/>
          <w:szCs w:val="24"/>
        </w:rPr>
        <w:t xml:space="preserve">Aktin </w:t>
      </w:r>
      <w:r w:rsidR="00FF17BB" w:rsidRPr="00FF17BB">
        <w:rPr>
          <w:rFonts w:ascii="Times New Roman" w:eastAsia="Times New Roman" w:hAnsi="Times New Roman" w:cs="Times New Roman"/>
          <w:sz w:val="24"/>
          <w:szCs w:val="24"/>
        </w:rPr>
        <w:t xml:space="preserve">Normativ </w:t>
      </w:r>
      <w:r w:rsidR="00EC0B16">
        <w:rPr>
          <w:rFonts w:ascii="Times New Roman" w:eastAsia="Calibri" w:hAnsi="Times New Roman" w:cs="Times New Roman"/>
          <w:sz w:val="24"/>
          <w:szCs w:val="24"/>
        </w:rPr>
        <w:t xml:space="preserve">nr. </w:t>
      </w:r>
      <w:r w:rsidR="00EC0B16">
        <w:rPr>
          <w:rFonts w:ascii="Times New Roman" w:eastAsia="Calibri" w:hAnsi="Times New Roman" w:cs="Times New Roman"/>
          <w:sz w:val="24"/>
          <w:szCs w:val="24"/>
        </w:rPr>
        <w:lastRenderedPageBreak/>
        <w:t>7</w:t>
      </w:r>
      <w:r w:rsidR="00010E23" w:rsidRPr="00CF0FB2">
        <w:rPr>
          <w:rFonts w:ascii="Times New Roman" w:eastAsia="Calibri" w:hAnsi="Times New Roman" w:cs="Times New Roman"/>
          <w:sz w:val="24"/>
          <w:szCs w:val="24"/>
        </w:rPr>
        <w:t xml:space="preserve">, datë </w:t>
      </w:r>
      <w:r w:rsidR="00EC0B16">
        <w:rPr>
          <w:rFonts w:ascii="Times New Roman" w:eastAsia="Calibri" w:hAnsi="Times New Roman" w:cs="Times New Roman"/>
          <w:sz w:val="24"/>
          <w:szCs w:val="24"/>
        </w:rPr>
        <w:t>12</w:t>
      </w:r>
      <w:r w:rsidR="009D0C64">
        <w:rPr>
          <w:rFonts w:ascii="Times New Roman" w:eastAsia="Calibri" w:hAnsi="Times New Roman" w:cs="Times New Roman"/>
          <w:sz w:val="24"/>
          <w:szCs w:val="24"/>
        </w:rPr>
        <w:t>.03</w:t>
      </w:r>
      <w:r w:rsidR="00010E23">
        <w:rPr>
          <w:rFonts w:ascii="Times New Roman" w:eastAsia="Calibri" w:hAnsi="Times New Roman" w:cs="Times New Roman"/>
          <w:sz w:val="24"/>
          <w:szCs w:val="24"/>
        </w:rPr>
        <w:t>.2021</w:t>
      </w:r>
      <w:r w:rsidR="00010E23" w:rsidRPr="00CF0FB2">
        <w:rPr>
          <w:rFonts w:ascii="Times New Roman" w:eastAsia="Calibri" w:hAnsi="Times New Roman" w:cs="Times New Roman"/>
          <w:sz w:val="24"/>
          <w:szCs w:val="24"/>
        </w:rPr>
        <w:t xml:space="preserve"> </w:t>
      </w:r>
      <w:r w:rsidR="00EC0B16" w:rsidRPr="00EC0B16">
        <w:rPr>
          <w:rFonts w:ascii="Times New Roman" w:eastAsia="Calibri" w:hAnsi="Times New Roman" w:cs="Times New Roman"/>
          <w:sz w:val="24"/>
          <w:szCs w:val="24"/>
        </w:rPr>
        <w:t>“Për një ndryshim në aktin normativ nr. 1, datë 10.01.2021 të Këshillit të Ministrave “Për miratimin e tekstit të marrëveshjes për prodhimin dhe furnizimin nga dhe ndërmjet PFIZER EXPORT B.V. dhe ministrisë së Shëndetësisë dhe Mbrojtjes Sociale të Shqipërisë, Institutit të Shëndetit Publik dhe ministrit të Shtetit për Rindërtimin, autorizimin e procedurës për lejimin e hyrjes dhe administrimit të vaksinave antiCOVID-19 në Republikën e Shqipërisë si dhe përdorimin e tyre në popullatë” miratuar me ligjin nr. 2/2021”</w:t>
      </w:r>
      <w:r w:rsidR="009D0C64">
        <w:rPr>
          <w:rFonts w:ascii="Times New Roman" w:eastAsia="Calibri" w:hAnsi="Times New Roman" w:cs="Times New Roman"/>
          <w:sz w:val="24"/>
          <w:szCs w:val="24"/>
        </w:rPr>
        <w:t>.</w:t>
      </w:r>
    </w:p>
    <w:p w14:paraId="62DBE29B" w14:textId="11B0052D" w:rsidR="00476AC8" w:rsidRPr="009C03E8" w:rsidRDefault="00252EA7" w:rsidP="009C03E8">
      <w:pPr>
        <w:autoSpaceDE w:val="0"/>
        <w:autoSpaceDN w:val="0"/>
        <w:adjustRightInd w:val="0"/>
        <w:spacing w:after="120" w:line="240" w:lineRule="auto"/>
        <w:jc w:val="both"/>
        <w:rPr>
          <w:rFonts w:ascii="Times New Roman" w:eastAsia="Calibri" w:hAnsi="Times New Roman" w:cs="Times New Roman"/>
          <w:bCs/>
          <w:color w:val="000000"/>
          <w:lang w:val="en-US"/>
        </w:rPr>
      </w:pPr>
      <w:r w:rsidRPr="00252EA7">
        <w:rPr>
          <w:rFonts w:ascii="Times New Roman" w:eastAsia="Calibri" w:hAnsi="Times New Roman" w:cs="Times New Roman"/>
          <w:sz w:val="24"/>
          <w:szCs w:val="24"/>
        </w:rPr>
        <w:t>Komisioni për Çështjet Ligjore, Administratën Publike dhe të D</w:t>
      </w:r>
      <w:r w:rsidR="003A625C">
        <w:rPr>
          <w:rFonts w:ascii="Times New Roman" w:eastAsia="Calibri" w:hAnsi="Times New Roman" w:cs="Times New Roman"/>
          <w:sz w:val="24"/>
          <w:szCs w:val="24"/>
        </w:rPr>
        <w:t>rejtat e Njeriut caktoi relator</w:t>
      </w:r>
      <w:r w:rsidR="00472F1C">
        <w:rPr>
          <w:rFonts w:ascii="Times New Roman" w:eastAsia="Calibri" w:hAnsi="Times New Roman" w:cs="Times New Roman"/>
          <w:sz w:val="24"/>
          <w:szCs w:val="24"/>
        </w:rPr>
        <w:t xml:space="preserve"> </w:t>
      </w:r>
      <w:r w:rsidRPr="00252EA7">
        <w:rPr>
          <w:rFonts w:ascii="Times New Roman" w:eastAsia="Calibri" w:hAnsi="Times New Roman" w:cs="Times New Roman"/>
          <w:sz w:val="24"/>
          <w:szCs w:val="24"/>
        </w:rPr>
        <w:t>për shqyrtim</w:t>
      </w:r>
      <w:r w:rsidR="0023334C">
        <w:rPr>
          <w:rFonts w:ascii="Times New Roman" w:eastAsia="Calibri" w:hAnsi="Times New Roman" w:cs="Times New Roman"/>
          <w:sz w:val="24"/>
          <w:szCs w:val="24"/>
        </w:rPr>
        <w:t>in</w:t>
      </w:r>
      <w:r w:rsidR="007B7FFE">
        <w:rPr>
          <w:rFonts w:ascii="Times New Roman" w:eastAsia="Calibri" w:hAnsi="Times New Roman" w:cs="Times New Roman"/>
          <w:sz w:val="24"/>
          <w:szCs w:val="24"/>
        </w:rPr>
        <w:t xml:space="preserve"> e këtij projektligji </w:t>
      </w:r>
      <w:r w:rsidR="00607624">
        <w:rPr>
          <w:rFonts w:ascii="Times New Roman" w:eastAsia="Calibri" w:hAnsi="Times New Roman" w:cs="Times New Roman"/>
          <w:sz w:val="24"/>
          <w:szCs w:val="24"/>
        </w:rPr>
        <w:t>deputetin Adnor Shameti</w:t>
      </w:r>
      <w:r w:rsidR="00FF17BB">
        <w:rPr>
          <w:rFonts w:ascii="Times New Roman" w:eastAsia="Calibri" w:hAnsi="Times New Roman" w:cs="Times New Roman"/>
          <w:sz w:val="24"/>
          <w:szCs w:val="24"/>
        </w:rPr>
        <w:t xml:space="preserve">. </w:t>
      </w:r>
    </w:p>
    <w:p w14:paraId="147C8D46" w14:textId="0BA25342" w:rsidR="00607624" w:rsidRPr="00121DD3" w:rsidRDefault="00252EA7" w:rsidP="00121DD3">
      <w:pPr>
        <w:autoSpaceDE w:val="0"/>
        <w:autoSpaceDN w:val="0"/>
        <w:adjustRightInd w:val="0"/>
        <w:spacing w:after="120" w:line="240" w:lineRule="auto"/>
        <w:jc w:val="both"/>
        <w:rPr>
          <w:rFonts w:ascii="Times New Roman" w:hAnsi="Times New Roman" w:cs="Times New Roman"/>
          <w:sz w:val="24"/>
          <w:szCs w:val="24"/>
          <w:shd w:val="clear" w:color="auto" w:fill="FFFFFF"/>
        </w:rPr>
      </w:pPr>
      <w:r w:rsidRPr="00252EA7">
        <w:rPr>
          <w:rFonts w:ascii="Times New Roman" w:eastAsia="Calibri" w:hAnsi="Times New Roman" w:cs="Times New Roman"/>
          <w:sz w:val="24"/>
          <w:szCs w:val="24"/>
        </w:rPr>
        <w:t>Në mbledhjet e Komisionit për të mbrojtur projektligjin dhe për të dhënë shpjegime për pyetjet e anëtarëve të Komisionit ishin</w:t>
      </w:r>
      <w:r w:rsidR="003A625C">
        <w:rPr>
          <w:rFonts w:ascii="Times New Roman" w:eastAsia="Calibri" w:hAnsi="Times New Roman" w:cs="Times New Roman"/>
          <w:sz w:val="24"/>
          <w:szCs w:val="24"/>
        </w:rPr>
        <w:t xml:space="preserve"> të pranishëm dhe</w:t>
      </w:r>
      <w:r w:rsidR="00934DA1">
        <w:rPr>
          <w:rFonts w:ascii="Times New Roman" w:eastAsia="Calibri" w:hAnsi="Times New Roman" w:cs="Times New Roman"/>
          <w:sz w:val="24"/>
          <w:szCs w:val="24"/>
        </w:rPr>
        <w:t xml:space="preserve"> </w:t>
      </w:r>
      <w:r w:rsidR="00121DD3">
        <w:rPr>
          <w:rFonts w:ascii="Times New Roman" w:eastAsia="Calibri" w:hAnsi="Times New Roman" w:cs="Times New Roman"/>
          <w:sz w:val="24"/>
          <w:szCs w:val="24"/>
        </w:rPr>
        <w:t xml:space="preserve">Znj. </w:t>
      </w:r>
      <w:r w:rsidR="00B63612">
        <w:rPr>
          <w:rFonts w:ascii="Times New Roman" w:eastAsia="Calibri" w:hAnsi="Times New Roman" w:cs="Times New Roman"/>
          <w:sz w:val="24"/>
          <w:szCs w:val="24"/>
        </w:rPr>
        <w:t>Gelardina Prodani,</w:t>
      </w:r>
      <w:r w:rsidR="00934DA1">
        <w:rPr>
          <w:rFonts w:ascii="Times New Roman" w:eastAsia="Calibri" w:hAnsi="Times New Roman" w:cs="Times New Roman"/>
          <w:sz w:val="24"/>
          <w:szCs w:val="24"/>
        </w:rPr>
        <w:t xml:space="preserve"> </w:t>
      </w:r>
      <w:r w:rsidR="00B63612">
        <w:rPr>
          <w:rFonts w:ascii="Times New Roman" w:hAnsi="Times New Roman" w:cs="Times New Roman"/>
          <w:sz w:val="24"/>
          <w:szCs w:val="24"/>
          <w:shd w:val="clear" w:color="auto" w:fill="FFFFFF"/>
        </w:rPr>
        <w:t>Sekretare</w:t>
      </w:r>
      <w:r w:rsidR="00121DD3" w:rsidRPr="00121DD3">
        <w:rPr>
          <w:rFonts w:ascii="Times New Roman" w:hAnsi="Times New Roman" w:cs="Times New Roman"/>
          <w:sz w:val="24"/>
          <w:szCs w:val="24"/>
          <w:shd w:val="clear" w:color="auto" w:fill="FFFFFF"/>
        </w:rPr>
        <w:t xml:space="preserve"> e </w:t>
      </w:r>
      <w:r w:rsidR="00B63612">
        <w:rPr>
          <w:rFonts w:ascii="Times New Roman" w:hAnsi="Times New Roman" w:cs="Times New Roman"/>
          <w:sz w:val="24"/>
          <w:szCs w:val="24"/>
          <w:shd w:val="clear" w:color="auto" w:fill="FFFFFF"/>
        </w:rPr>
        <w:t xml:space="preserve">Përgjithshme e Ministrisë së </w:t>
      </w:r>
      <w:r w:rsidR="00121DD3" w:rsidRPr="00121DD3">
        <w:rPr>
          <w:rFonts w:ascii="Times New Roman" w:hAnsi="Times New Roman" w:cs="Times New Roman"/>
          <w:sz w:val="24"/>
          <w:szCs w:val="24"/>
          <w:shd w:val="clear" w:color="auto" w:fill="FFFFFF"/>
        </w:rPr>
        <w:t>Shendetesise dhe Mbrojtjes Sociale.</w:t>
      </w:r>
    </w:p>
    <w:p w14:paraId="09E31CE4" w14:textId="7A2969CD" w:rsidR="00476AC8" w:rsidRPr="00121DD3" w:rsidRDefault="00476AC8" w:rsidP="00121DD3">
      <w:pPr>
        <w:pStyle w:val="ListParagraph"/>
        <w:numPr>
          <w:ilvl w:val="0"/>
          <w:numId w:val="21"/>
        </w:numPr>
        <w:autoSpaceDE w:val="0"/>
        <w:autoSpaceDN w:val="0"/>
        <w:adjustRightInd w:val="0"/>
        <w:spacing w:after="120" w:line="240" w:lineRule="auto"/>
        <w:jc w:val="both"/>
        <w:rPr>
          <w:rFonts w:ascii="Times New Roman" w:eastAsia="Times New Roman" w:hAnsi="Times New Roman" w:cs="Times New Roman"/>
          <w:b/>
          <w:sz w:val="24"/>
          <w:szCs w:val="24"/>
        </w:rPr>
      </w:pPr>
      <w:r w:rsidRPr="00121DD3">
        <w:rPr>
          <w:rFonts w:ascii="Times New Roman" w:eastAsia="Times New Roman" w:hAnsi="Times New Roman" w:cs="Times New Roman"/>
          <w:b/>
          <w:sz w:val="24"/>
          <w:szCs w:val="24"/>
        </w:rPr>
        <w:t>BAZA KUSHTETUESE E PROJEKTLIGJIT</w:t>
      </w:r>
    </w:p>
    <w:p w14:paraId="769232C1" w14:textId="77777777" w:rsidR="00C00FEF" w:rsidRPr="00C00FEF" w:rsidRDefault="00C00FEF" w:rsidP="00C00FEF">
      <w:pPr>
        <w:spacing w:after="120" w:line="240" w:lineRule="auto"/>
        <w:jc w:val="both"/>
        <w:rPr>
          <w:rFonts w:ascii="Times New Roman" w:eastAsia="Times New Roman" w:hAnsi="Times New Roman" w:cs="Times New Roman"/>
          <w:sz w:val="24"/>
          <w:szCs w:val="24"/>
        </w:rPr>
      </w:pPr>
      <w:r w:rsidRPr="00C00FEF">
        <w:rPr>
          <w:rFonts w:ascii="Times New Roman" w:eastAsia="Times New Roman" w:hAnsi="Times New Roman" w:cs="Times New Roman"/>
          <w:sz w:val="24"/>
          <w:szCs w:val="24"/>
        </w:rPr>
        <w:t xml:space="preserve">Akti normativ i propozuar për miratim, është akt normativ me fuqinë e ligjit, në bazë të nenit 101 të Kushtetutës, i cili përcakton se Këshilli i Ministrave, në rast nevoje dhe urgjence, nën përgjegjësinë e tij, mund të nxjerrë akte normative që kanë fuqinë e ligjit. </w:t>
      </w:r>
    </w:p>
    <w:p w14:paraId="382B8ADA" w14:textId="340CE8B2" w:rsidR="008C037D" w:rsidRPr="00DA5699" w:rsidRDefault="00C00FEF" w:rsidP="00EE5B7D">
      <w:pPr>
        <w:spacing w:after="120" w:line="240" w:lineRule="auto"/>
        <w:jc w:val="both"/>
        <w:rPr>
          <w:rFonts w:ascii="Times New Roman" w:eastAsia="Times New Roman" w:hAnsi="Times New Roman" w:cs="Times New Roman"/>
          <w:sz w:val="24"/>
          <w:szCs w:val="24"/>
        </w:rPr>
      </w:pPr>
      <w:r w:rsidRPr="00C00FEF">
        <w:rPr>
          <w:rFonts w:ascii="Times New Roman" w:eastAsia="Times New Roman" w:hAnsi="Times New Roman" w:cs="Times New Roman"/>
          <w:sz w:val="24"/>
          <w:szCs w:val="24"/>
        </w:rPr>
        <w:t>Akti normativ shoqërohet me relacionin përkatës sipas nenit 68 të Rregullores së Kuvendit.</w:t>
      </w:r>
    </w:p>
    <w:p w14:paraId="609AAF77" w14:textId="0FDB81AF" w:rsidR="00172D02" w:rsidRPr="00121DD3" w:rsidRDefault="00093CEA" w:rsidP="00121DD3">
      <w:pPr>
        <w:pStyle w:val="ListParagraph"/>
        <w:numPr>
          <w:ilvl w:val="0"/>
          <w:numId w:val="21"/>
        </w:numPr>
        <w:spacing w:after="120" w:line="240" w:lineRule="auto"/>
        <w:jc w:val="both"/>
        <w:rPr>
          <w:rFonts w:ascii="Times New Roman" w:hAnsi="Times New Roman" w:cs="Times New Roman"/>
          <w:b/>
          <w:caps/>
          <w:sz w:val="24"/>
          <w:szCs w:val="24"/>
        </w:rPr>
      </w:pPr>
      <w:r w:rsidRPr="00121DD3">
        <w:rPr>
          <w:rFonts w:ascii="Times New Roman" w:hAnsi="Times New Roman" w:cs="Times New Roman"/>
          <w:b/>
          <w:caps/>
          <w:sz w:val="24"/>
          <w:szCs w:val="24"/>
        </w:rPr>
        <w:t>Qëllimi i projektligjit</w:t>
      </w:r>
      <w:r w:rsidR="00C15483" w:rsidRPr="00121DD3">
        <w:rPr>
          <w:rFonts w:ascii="Times New Roman" w:hAnsi="Times New Roman" w:cs="Times New Roman"/>
          <w:b/>
          <w:caps/>
          <w:sz w:val="24"/>
          <w:szCs w:val="24"/>
        </w:rPr>
        <w:t xml:space="preserve"> DHE P</w:t>
      </w:r>
      <w:r w:rsidR="005D08B3" w:rsidRPr="00121DD3">
        <w:rPr>
          <w:rFonts w:ascii="Times New Roman" w:hAnsi="Times New Roman" w:cs="Times New Roman"/>
          <w:b/>
          <w:caps/>
          <w:sz w:val="24"/>
          <w:szCs w:val="24"/>
        </w:rPr>
        <w:t>Ë</w:t>
      </w:r>
      <w:r w:rsidR="00C15483" w:rsidRPr="00121DD3">
        <w:rPr>
          <w:rFonts w:ascii="Times New Roman" w:hAnsi="Times New Roman" w:cs="Times New Roman"/>
          <w:b/>
          <w:caps/>
          <w:sz w:val="24"/>
          <w:szCs w:val="24"/>
        </w:rPr>
        <w:t xml:space="preserve">RMBAJTJA E TIJ </w:t>
      </w:r>
    </w:p>
    <w:p w14:paraId="52C055CC" w14:textId="77777777" w:rsidR="00EC0B16" w:rsidRPr="00EC0B16" w:rsidRDefault="00EC0B16" w:rsidP="00EC0B16">
      <w:pPr>
        <w:tabs>
          <w:tab w:val="left" w:pos="709"/>
        </w:tabs>
        <w:spacing w:after="0" w:line="240" w:lineRule="auto"/>
        <w:jc w:val="both"/>
        <w:rPr>
          <w:rFonts w:ascii="Times New Roman" w:hAnsi="Times New Roman" w:cs="Times New Roman"/>
          <w:sz w:val="24"/>
          <w:szCs w:val="24"/>
        </w:rPr>
      </w:pPr>
      <w:r w:rsidRPr="00EC0B16">
        <w:rPr>
          <w:rFonts w:ascii="Times New Roman" w:hAnsi="Times New Roman" w:cs="Times New Roman"/>
          <w:sz w:val="24"/>
          <w:szCs w:val="24"/>
        </w:rPr>
        <w:t xml:space="preserve">Ky akt normativ i Këshillit të Ministrave propozohet në zbatim të nenit 101, të Kushtetutës. </w:t>
      </w:r>
    </w:p>
    <w:p w14:paraId="37A84528" w14:textId="77777777" w:rsidR="00EC0B16" w:rsidRPr="00EC0B16" w:rsidRDefault="00EC0B16" w:rsidP="00EC0B16">
      <w:pPr>
        <w:tabs>
          <w:tab w:val="left" w:pos="709"/>
        </w:tabs>
        <w:spacing w:after="0" w:line="240" w:lineRule="auto"/>
        <w:jc w:val="both"/>
        <w:rPr>
          <w:rFonts w:ascii="Times New Roman" w:hAnsi="Times New Roman" w:cs="Times New Roman"/>
          <w:sz w:val="24"/>
          <w:szCs w:val="24"/>
        </w:rPr>
      </w:pPr>
    </w:p>
    <w:p w14:paraId="4D71E566" w14:textId="77777777" w:rsidR="00EC0B16" w:rsidRPr="00EC0B16" w:rsidRDefault="00EC0B16" w:rsidP="00EC0B16">
      <w:pPr>
        <w:tabs>
          <w:tab w:val="left" w:pos="709"/>
        </w:tabs>
        <w:spacing w:after="0" w:line="240" w:lineRule="auto"/>
        <w:jc w:val="both"/>
        <w:rPr>
          <w:rFonts w:ascii="Times New Roman" w:hAnsi="Times New Roman" w:cs="Times New Roman"/>
          <w:sz w:val="24"/>
          <w:szCs w:val="24"/>
        </w:rPr>
      </w:pPr>
      <w:r w:rsidRPr="00EC0B16">
        <w:rPr>
          <w:rFonts w:ascii="Times New Roman" w:hAnsi="Times New Roman" w:cs="Times New Roman"/>
          <w:sz w:val="24"/>
          <w:szCs w:val="24"/>
        </w:rPr>
        <w:t xml:space="preserve"> Më datën 10 mars 2021, Këshilli i Ministrave ka miratuar aktin normativ “Për miratimin e tekstit të marrëveshjes për prodhimin dhe furnizimin nga dhe ndërmjet Pfizer Export  B.V. dhe Ministrisë së Shëndetësisë dhe Mbrojtjes Sociale të Shqipërisë, Institutit të Shëndetit Publik dhe ministrit të Shtetit për Rindërtimin, autorizimin e procedurës për lejimin e hyrjes dhe administrimit të vaksinave anticovid-19 në Republikën e Shqipërisë , si dhe përdorimin e tyre në popullatë”, me qëllim përshpejtimin e vaksinimit të popullsisë. </w:t>
      </w:r>
    </w:p>
    <w:p w14:paraId="257A5A0A" w14:textId="77777777" w:rsidR="00EC0B16" w:rsidRPr="00EC0B16" w:rsidRDefault="00EC0B16" w:rsidP="00EC0B16">
      <w:pPr>
        <w:tabs>
          <w:tab w:val="left" w:pos="709"/>
        </w:tabs>
        <w:spacing w:after="0" w:line="240" w:lineRule="auto"/>
        <w:jc w:val="both"/>
        <w:rPr>
          <w:rFonts w:ascii="Times New Roman" w:hAnsi="Times New Roman" w:cs="Times New Roman"/>
          <w:sz w:val="24"/>
          <w:szCs w:val="24"/>
        </w:rPr>
      </w:pPr>
    </w:p>
    <w:p w14:paraId="61DCFF42" w14:textId="77777777" w:rsidR="00EC0B16" w:rsidRPr="00EC0B16" w:rsidRDefault="00EC0B16" w:rsidP="00EC0B16">
      <w:pPr>
        <w:tabs>
          <w:tab w:val="left" w:pos="709"/>
        </w:tabs>
        <w:spacing w:after="0" w:line="240" w:lineRule="auto"/>
        <w:jc w:val="both"/>
        <w:rPr>
          <w:rFonts w:ascii="Times New Roman" w:hAnsi="Times New Roman" w:cs="Times New Roman"/>
          <w:sz w:val="24"/>
          <w:szCs w:val="24"/>
        </w:rPr>
      </w:pPr>
      <w:r w:rsidRPr="00EC0B16">
        <w:rPr>
          <w:rFonts w:ascii="Times New Roman" w:hAnsi="Times New Roman" w:cs="Times New Roman"/>
          <w:sz w:val="24"/>
          <w:szCs w:val="24"/>
        </w:rPr>
        <w:t xml:space="preserve">Në këto kushte, qeveria shqiptare angazhohet që të sigurojë mundësimin e vaksinave të tjera që kanë marrë certifikimin nga trupa certifikuese në vendet prodhuese. </w:t>
      </w:r>
    </w:p>
    <w:p w14:paraId="763967B5" w14:textId="77777777" w:rsidR="00EC0B16" w:rsidRPr="00EC0B16" w:rsidRDefault="00EC0B16" w:rsidP="00EC0B16">
      <w:pPr>
        <w:tabs>
          <w:tab w:val="left" w:pos="709"/>
        </w:tabs>
        <w:spacing w:after="0" w:line="240" w:lineRule="auto"/>
        <w:jc w:val="both"/>
        <w:rPr>
          <w:rFonts w:ascii="Times New Roman" w:hAnsi="Times New Roman" w:cs="Times New Roman"/>
          <w:sz w:val="24"/>
          <w:szCs w:val="24"/>
        </w:rPr>
      </w:pPr>
    </w:p>
    <w:p w14:paraId="134C77B4" w14:textId="77777777" w:rsidR="00EC0B16" w:rsidRPr="00EC0B16" w:rsidRDefault="00EC0B16" w:rsidP="00EC0B16">
      <w:pPr>
        <w:tabs>
          <w:tab w:val="left" w:pos="709"/>
        </w:tabs>
        <w:spacing w:after="0" w:line="240" w:lineRule="auto"/>
        <w:jc w:val="both"/>
        <w:rPr>
          <w:rFonts w:ascii="Times New Roman" w:hAnsi="Times New Roman" w:cs="Times New Roman"/>
          <w:sz w:val="24"/>
          <w:szCs w:val="24"/>
        </w:rPr>
      </w:pPr>
      <w:r w:rsidRPr="00EC0B16">
        <w:rPr>
          <w:rFonts w:ascii="Times New Roman" w:hAnsi="Times New Roman" w:cs="Times New Roman"/>
          <w:sz w:val="24"/>
          <w:szCs w:val="24"/>
        </w:rPr>
        <w:t>Ky akt normativ ndryshon nenin 2, të aktit normativ nr.1, datë 1.10.2021, të Këshillit të Ministrave, i cili riformulohet si “Vaksinat anticovid-19 aprovohen për përdorim në popullatë bazuar në aprovimet e Food and Drugs Administration të Shteteve të Bashkuara të Amerikës (FDA), ose European Medicine Agency (EMA) të Bashkimit Evropian ose të trupave të tjera certifikuese të vendeve që prodhojnë vaksina anticovid-19.”.</w:t>
      </w:r>
    </w:p>
    <w:p w14:paraId="7798EC0F" w14:textId="77777777" w:rsidR="00EC0B16" w:rsidRPr="00EC0B16" w:rsidRDefault="00EC0B16" w:rsidP="00EC0B16">
      <w:pPr>
        <w:tabs>
          <w:tab w:val="left" w:pos="709"/>
        </w:tabs>
        <w:spacing w:after="0" w:line="240" w:lineRule="auto"/>
        <w:jc w:val="both"/>
        <w:rPr>
          <w:rFonts w:ascii="Times New Roman" w:hAnsi="Times New Roman" w:cs="Times New Roman"/>
          <w:sz w:val="24"/>
          <w:szCs w:val="24"/>
        </w:rPr>
      </w:pPr>
      <w:r w:rsidRPr="00EC0B16">
        <w:rPr>
          <w:rFonts w:ascii="Times New Roman" w:hAnsi="Times New Roman" w:cs="Times New Roman"/>
          <w:sz w:val="24"/>
          <w:szCs w:val="24"/>
        </w:rPr>
        <w:lastRenderedPageBreak/>
        <w:t xml:space="preserve">                                                        </w:t>
      </w:r>
    </w:p>
    <w:p w14:paraId="40A4FA14" w14:textId="77777777" w:rsidR="00EC0B16" w:rsidRPr="00EC0B16" w:rsidRDefault="00EC0B16" w:rsidP="00EC0B16">
      <w:pPr>
        <w:tabs>
          <w:tab w:val="left" w:pos="709"/>
        </w:tabs>
        <w:spacing w:after="0" w:line="240" w:lineRule="auto"/>
        <w:jc w:val="both"/>
        <w:rPr>
          <w:rFonts w:ascii="Times New Roman" w:hAnsi="Times New Roman" w:cs="Times New Roman"/>
          <w:sz w:val="24"/>
          <w:szCs w:val="24"/>
        </w:rPr>
      </w:pPr>
      <w:r w:rsidRPr="00EC0B16">
        <w:rPr>
          <w:rFonts w:ascii="Times New Roman" w:hAnsi="Times New Roman" w:cs="Times New Roman"/>
          <w:sz w:val="24"/>
          <w:szCs w:val="24"/>
        </w:rPr>
        <w:t>Me anë të aktit të propozuar, vendi ynë ka mundësinë për t’u furnizuar me vaksina të tjera përtej atyre të cilat kanë një autorizim nga EMA ose FDA por edhe vaksina të vendeve të tjera që  janë të certifikuara nga trupa certifikuese të vendeve që prodhojnë vaksina anticovid-19.</w:t>
      </w:r>
    </w:p>
    <w:p w14:paraId="141AAA35" w14:textId="77777777" w:rsidR="00EC0B16" w:rsidRPr="00EC0B16" w:rsidRDefault="00EC0B16" w:rsidP="00EC0B16">
      <w:pPr>
        <w:tabs>
          <w:tab w:val="left" w:pos="709"/>
        </w:tabs>
        <w:spacing w:after="0" w:line="240" w:lineRule="auto"/>
        <w:jc w:val="both"/>
        <w:rPr>
          <w:rFonts w:ascii="Times New Roman" w:hAnsi="Times New Roman" w:cs="Times New Roman"/>
          <w:sz w:val="24"/>
          <w:szCs w:val="24"/>
        </w:rPr>
      </w:pPr>
    </w:p>
    <w:p w14:paraId="1ED432E0" w14:textId="5E007E08" w:rsidR="009D0C64" w:rsidRDefault="00EC0B16" w:rsidP="00EC0B16">
      <w:pPr>
        <w:tabs>
          <w:tab w:val="left" w:pos="709"/>
        </w:tabs>
        <w:spacing w:after="0" w:line="240" w:lineRule="auto"/>
        <w:jc w:val="both"/>
        <w:rPr>
          <w:rFonts w:ascii="Times New Roman" w:hAnsi="Times New Roman" w:cs="Times New Roman"/>
          <w:sz w:val="24"/>
          <w:szCs w:val="24"/>
        </w:rPr>
      </w:pPr>
      <w:r w:rsidRPr="00EC0B16">
        <w:rPr>
          <w:rFonts w:ascii="Times New Roman" w:hAnsi="Times New Roman" w:cs="Times New Roman"/>
          <w:sz w:val="24"/>
          <w:szCs w:val="24"/>
        </w:rPr>
        <w:t>Për përdorimin në popullatë të këtyre vaksinave që kanë marrë certifikimin nga trupa certifikuese në vendet prodhuese është shprehur edhe Komiteti i Ekspertëve për Imunizimin, me anë të vendimit nr.2/2021, datë 7.3.2021, si dhe komiteti i përkohshëm për infeksionin e përhapur nga Coronavirusi i ri, me anë të vendimit nr.1268, datë 7.3.2021.</w:t>
      </w:r>
    </w:p>
    <w:p w14:paraId="53EFDD62" w14:textId="77777777" w:rsidR="00EC0B16" w:rsidRPr="00D53D95" w:rsidRDefault="00EC0B16" w:rsidP="00EC0B16">
      <w:pPr>
        <w:tabs>
          <w:tab w:val="left" w:pos="709"/>
        </w:tabs>
        <w:spacing w:after="0" w:line="240" w:lineRule="auto"/>
        <w:jc w:val="both"/>
        <w:rPr>
          <w:rFonts w:ascii="Times New Roman" w:hAnsi="Times New Roman" w:cs="Times New Roman"/>
          <w:sz w:val="24"/>
          <w:szCs w:val="24"/>
        </w:rPr>
      </w:pPr>
    </w:p>
    <w:p w14:paraId="42AC61C5" w14:textId="451EB481" w:rsidR="00C00FEF" w:rsidRPr="00121DD3" w:rsidRDefault="00121DD3" w:rsidP="00121DD3">
      <w:pPr>
        <w:pStyle w:val="ListParagraph"/>
        <w:numPr>
          <w:ilvl w:val="0"/>
          <w:numId w:val="21"/>
        </w:num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VL</w:t>
      </w:r>
      <w:r w:rsidR="00C00FEF" w:rsidRPr="00121DD3">
        <w:rPr>
          <w:rFonts w:ascii="Times New Roman" w:hAnsi="Times New Roman" w:cs="Times New Roman"/>
          <w:b/>
          <w:sz w:val="24"/>
          <w:szCs w:val="24"/>
        </w:rPr>
        <w:t>ERËSIMI I KUSHTETUTESHMËRISË SË AKTIT NORMATIV</w:t>
      </w:r>
    </w:p>
    <w:p w14:paraId="54AAFF6F" w14:textId="77777777" w:rsidR="00EC0B16" w:rsidRPr="00EC0B16" w:rsidRDefault="00EC0B16" w:rsidP="00EC0B16">
      <w:pPr>
        <w:spacing w:after="120" w:line="240" w:lineRule="auto"/>
        <w:jc w:val="both"/>
        <w:rPr>
          <w:rFonts w:ascii="Times New Roman" w:hAnsi="Times New Roman" w:cs="Times New Roman"/>
          <w:sz w:val="24"/>
          <w:szCs w:val="24"/>
        </w:rPr>
      </w:pPr>
      <w:r w:rsidRPr="00EC0B16">
        <w:rPr>
          <w:rFonts w:ascii="Times New Roman" w:hAnsi="Times New Roman" w:cs="Times New Roman"/>
          <w:sz w:val="24"/>
          <w:szCs w:val="24"/>
        </w:rPr>
        <w:t xml:space="preserve">Neni 101 i Kushtetutës ka parashikuar të drejtën e Këshillit të Ministrave për të nxjerrë akte rregullatore me fuqinë e ligjit. Kjo e drejtë ka natyrë lejuese dhe përjashtimore, prandaj Kushtetuta e ka kushtëzuar ushtrimin e saj me ekzistencën e nevojës dhe urgjencës si rrethana dhe situata fakti që vlerësohen rast pas rasti, si dhe me kontrollin përfundimtar nga Kuvendi të akteve të nxjerra. </w:t>
      </w:r>
    </w:p>
    <w:p w14:paraId="3F162E00" w14:textId="77777777" w:rsidR="00EC0B16" w:rsidRPr="00EC0B16" w:rsidRDefault="00EC0B16" w:rsidP="00EC0B16">
      <w:pPr>
        <w:spacing w:after="120" w:line="240" w:lineRule="auto"/>
        <w:jc w:val="both"/>
        <w:rPr>
          <w:rFonts w:ascii="Times New Roman" w:hAnsi="Times New Roman" w:cs="Times New Roman"/>
          <w:sz w:val="24"/>
          <w:szCs w:val="24"/>
        </w:rPr>
      </w:pPr>
      <w:r w:rsidRPr="00EC0B16">
        <w:rPr>
          <w:rFonts w:ascii="Times New Roman" w:hAnsi="Times New Roman" w:cs="Times New Roman"/>
          <w:sz w:val="24"/>
          <w:szCs w:val="24"/>
        </w:rPr>
        <w:t xml:space="preserve">Akti normativ me fuqinë e ligjit është një instrument që ka për qëllim përshpejtimin e procedurave për nxjerrjen e ligjit, në mungesë të kohës së nevojshme për të filluar një procedurë normale të miratimit të një propozimi për të ndryshuar ligjin. </w:t>
      </w:r>
    </w:p>
    <w:p w14:paraId="50EF8653" w14:textId="77777777" w:rsidR="00EC0B16" w:rsidRPr="00EC0B16" w:rsidRDefault="00EC0B16" w:rsidP="00EC0B16">
      <w:pPr>
        <w:spacing w:after="120" w:line="240" w:lineRule="auto"/>
        <w:jc w:val="both"/>
        <w:rPr>
          <w:rFonts w:ascii="Times New Roman" w:hAnsi="Times New Roman" w:cs="Times New Roman"/>
          <w:sz w:val="24"/>
          <w:szCs w:val="24"/>
        </w:rPr>
      </w:pPr>
      <w:r w:rsidRPr="00EC0B16">
        <w:rPr>
          <w:rFonts w:ascii="Times New Roman" w:hAnsi="Times New Roman" w:cs="Times New Roman"/>
          <w:sz w:val="24"/>
          <w:szCs w:val="24"/>
        </w:rPr>
        <w:t xml:space="preserve">Pandemia aktuale e shkaktuar nga Sars-Cov-2 (Covid-19) ka shkaktuar dëme të mëdha në shëndetin e njerëzve, duke kaluar deri në humbjen e jetës dhe dëme ekonomike qoftë për buxhetin e personave të prekur, qoftë për buxhetin e bizneseve për shkak të vendosjes së masave kufizuese të frekuentimit të tyre, ashtu si dhe dëme në buxhetin e shtetit, duke kaluar fokusin më të madh në investimet në shërbimet shëndetësore, kryesisht spitalore. </w:t>
      </w:r>
    </w:p>
    <w:p w14:paraId="1000ED34" w14:textId="77777777" w:rsidR="00EC0B16" w:rsidRPr="00EC0B16" w:rsidRDefault="00EC0B16" w:rsidP="00EC0B16">
      <w:pPr>
        <w:spacing w:after="120" w:line="240" w:lineRule="auto"/>
        <w:jc w:val="both"/>
        <w:rPr>
          <w:rFonts w:ascii="Times New Roman" w:hAnsi="Times New Roman" w:cs="Times New Roman"/>
          <w:sz w:val="24"/>
          <w:szCs w:val="24"/>
        </w:rPr>
      </w:pPr>
      <w:r w:rsidRPr="00EC0B16">
        <w:rPr>
          <w:rFonts w:ascii="Times New Roman" w:hAnsi="Times New Roman" w:cs="Times New Roman"/>
          <w:sz w:val="24"/>
          <w:szCs w:val="24"/>
        </w:rPr>
        <w:t>Situata e krijuar nga Sars-Cov-2 vlerësohet e pamundur të presë aq kohë sa nevojitet për nxjerrjen e ligjit të nevojshëm nga organi ligjvënës, qoftë edhe nëpërmjet procedurave të përshpejtuara. Nevoja për një vaksinë kundër Sars-Cov-2 është imediate për rivendosjen e ekuilibrit normal social dhe ekonomik.</w:t>
      </w:r>
    </w:p>
    <w:p w14:paraId="0E98AF92" w14:textId="77777777" w:rsidR="00EC0B16" w:rsidRPr="00EC0B16" w:rsidRDefault="00EC0B16" w:rsidP="00EC0B16">
      <w:pPr>
        <w:spacing w:after="120" w:line="240" w:lineRule="auto"/>
        <w:jc w:val="both"/>
        <w:rPr>
          <w:rFonts w:ascii="Times New Roman" w:hAnsi="Times New Roman" w:cs="Times New Roman"/>
          <w:sz w:val="24"/>
          <w:szCs w:val="24"/>
        </w:rPr>
      </w:pPr>
      <w:r w:rsidRPr="00EC0B16">
        <w:rPr>
          <w:rFonts w:ascii="Times New Roman" w:hAnsi="Times New Roman" w:cs="Times New Roman"/>
          <w:sz w:val="24"/>
          <w:szCs w:val="24"/>
        </w:rPr>
        <w:t xml:space="preserve"> Gjykata Kushtetuese, në rastet e shqyrtimit të kushtetutshmërisë së akteve normative, ka konsideruar se e drejta e Këshillit të Ministrave për të nxjerrë akte normative me fuqinë e ligjit, sipas parashikimeve të nenit 101 të Kushtetutës, përbën një përjashtim nga parimi kushtetues i njohjes dhe përqendrimit të pushtetit ligjvënës në duart e Kuvendit të Shqipërisë, duke lejuar nxjerrjen e akteve me fuqinë e ligjit edhe nga organe të tjera kushtetuese. Sic u theksua edhe më sipër, kjo e drejtë ka natyrë lejuese dhe përjashtimore, prandaj Kushtetuta, nëpërmjet nenit </w:t>
      </w:r>
      <w:r w:rsidRPr="00EC0B16">
        <w:rPr>
          <w:rFonts w:ascii="Times New Roman" w:hAnsi="Times New Roman" w:cs="Times New Roman"/>
          <w:sz w:val="24"/>
          <w:szCs w:val="24"/>
        </w:rPr>
        <w:lastRenderedPageBreak/>
        <w:t xml:space="preserve">101 të saj, i ka njohur të drejtën Këshillit të Ministrave të nxjerrë akte normative që kanë fuqinë e ligjit vetëm kur rasti shfaqet si i jashtëzakonshëm dhe nevoja e urgjenca bëjnë të pamundur ushtrimin e kompetencës ligjvënëse nga Kuvendi (sipas vendimit nr.24, datë 10.11.2006, të Gjykatës Kushtetuese). </w:t>
      </w:r>
    </w:p>
    <w:p w14:paraId="797A919A" w14:textId="1294390D" w:rsidR="008C037D" w:rsidRPr="009D0C64" w:rsidRDefault="00EC0B16" w:rsidP="00EC0B16">
      <w:pPr>
        <w:spacing w:after="120" w:line="240" w:lineRule="auto"/>
        <w:jc w:val="both"/>
        <w:rPr>
          <w:rFonts w:ascii="Times New Roman" w:hAnsi="Times New Roman" w:cs="Times New Roman"/>
          <w:bCs/>
          <w:sz w:val="24"/>
          <w:szCs w:val="24"/>
        </w:rPr>
      </w:pPr>
      <w:r w:rsidRPr="00EC0B16">
        <w:rPr>
          <w:rFonts w:ascii="Times New Roman" w:hAnsi="Times New Roman" w:cs="Times New Roman"/>
          <w:sz w:val="24"/>
          <w:szCs w:val="24"/>
        </w:rPr>
        <w:t xml:space="preserve">Akti Normativ që po shqyrtojmë vlerësohet se është një akt që del pikërisht në kushtet e nevojës dhe të urgjencës dhe i plotëson të gjitha kriteret e analizuara nga Gjykata Kushtetutese në vendimet e saj, veçanërisht vendimi nr.24 datë 10.11.2006, vendimi nr.23 datë 16.4.2014, etj.  </w:t>
      </w:r>
    </w:p>
    <w:p w14:paraId="12224B40" w14:textId="438F84AE" w:rsidR="00252EA7" w:rsidRPr="00B5269E" w:rsidRDefault="00252EA7" w:rsidP="00121DD3">
      <w:pPr>
        <w:pStyle w:val="ListParagraph"/>
        <w:numPr>
          <w:ilvl w:val="0"/>
          <w:numId w:val="21"/>
        </w:numPr>
        <w:spacing w:after="120" w:line="240" w:lineRule="auto"/>
        <w:jc w:val="both"/>
        <w:rPr>
          <w:rFonts w:ascii="Times New Roman" w:hAnsi="Times New Roman" w:cs="Times New Roman"/>
          <w:b/>
          <w:caps/>
          <w:sz w:val="24"/>
          <w:szCs w:val="24"/>
        </w:rPr>
      </w:pPr>
      <w:r w:rsidRPr="00B5269E">
        <w:rPr>
          <w:rFonts w:ascii="Times New Roman" w:hAnsi="Times New Roman" w:cs="Times New Roman"/>
          <w:b/>
          <w:caps/>
          <w:sz w:val="24"/>
          <w:szCs w:val="24"/>
        </w:rPr>
        <w:t>ÇËSHTJE TË DISKUTUARA NË KOMISION</w:t>
      </w:r>
    </w:p>
    <w:p w14:paraId="1C5D0B22" w14:textId="77777777" w:rsidR="00EC0B16" w:rsidRDefault="00C05890" w:rsidP="00472F1C">
      <w:pPr>
        <w:spacing w:after="120" w:line="240" w:lineRule="auto"/>
        <w:jc w:val="both"/>
        <w:rPr>
          <w:rFonts w:ascii="Times New Roman" w:hAnsi="Times New Roman" w:cs="Times New Roman"/>
          <w:sz w:val="24"/>
          <w:szCs w:val="24"/>
        </w:rPr>
      </w:pPr>
      <w:r w:rsidRPr="00C05890">
        <w:rPr>
          <w:rFonts w:ascii="Times New Roman" w:hAnsi="Times New Roman" w:cs="Times New Roman"/>
          <w:sz w:val="24"/>
          <w:szCs w:val="24"/>
        </w:rPr>
        <w:t xml:space="preserve"> </w:t>
      </w:r>
      <w:r w:rsidR="00252EA7" w:rsidRPr="00252EA7">
        <w:rPr>
          <w:rFonts w:ascii="Times New Roman" w:hAnsi="Times New Roman" w:cs="Times New Roman"/>
          <w:sz w:val="24"/>
          <w:szCs w:val="24"/>
        </w:rPr>
        <w:t xml:space="preserve">Gjatë </w:t>
      </w:r>
      <w:r w:rsidR="00C01872">
        <w:rPr>
          <w:rFonts w:ascii="Times New Roman" w:hAnsi="Times New Roman" w:cs="Times New Roman"/>
          <w:sz w:val="24"/>
          <w:szCs w:val="24"/>
        </w:rPr>
        <w:t>shqyrtimit të projektligjit në K</w:t>
      </w:r>
      <w:r w:rsidR="003A625C">
        <w:rPr>
          <w:rFonts w:ascii="Times New Roman" w:hAnsi="Times New Roman" w:cs="Times New Roman"/>
          <w:sz w:val="24"/>
          <w:szCs w:val="24"/>
        </w:rPr>
        <w:t>omision nga relatori</w:t>
      </w:r>
      <w:r w:rsidR="00252EA7" w:rsidRPr="00252EA7">
        <w:rPr>
          <w:rFonts w:ascii="Times New Roman" w:hAnsi="Times New Roman" w:cs="Times New Roman"/>
          <w:sz w:val="24"/>
          <w:szCs w:val="24"/>
        </w:rPr>
        <w:t xml:space="preserve"> u vlerësua nd</w:t>
      </w:r>
      <w:r w:rsidR="00303BD8">
        <w:rPr>
          <w:rFonts w:ascii="Times New Roman" w:hAnsi="Times New Roman" w:cs="Times New Roman"/>
          <w:sz w:val="24"/>
          <w:szCs w:val="24"/>
        </w:rPr>
        <w:t xml:space="preserve">ërmarrja e kësaj nisme ligjore, </w:t>
      </w:r>
      <w:r w:rsidR="00121DD3">
        <w:rPr>
          <w:rFonts w:ascii="Times New Roman" w:hAnsi="Times New Roman" w:cs="Times New Roman"/>
          <w:sz w:val="24"/>
          <w:szCs w:val="24"/>
        </w:rPr>
        <w:t xml:space="preserve">edhe </w:t>
      </w:r>
      <w:r w:rsidR="00303BD8" w:rsidRPr="00303BD8">
        <w:rPr>
          <w:rFonts w:ascii="Times New Roman" w:hAnsi="Times New Roman" w:cs="Times New Roman"/>
          <w:sz w:val="24"/>
          <w:szCs w:val="24"/>
        </w:rPr>
        <w:t xml:space="preserve">për të </w:t>
      </w:r>
      <w:r w:rsidR="00FF17BB">
        <w:rPr>
          <w:rFonts w:ascii="Times New Roman" w:hAnsi="Times New Roman" w:cs="Times New Roman"/>
          <w:sz w:val="24"/>
          <w:szCs w:val="24"/>
        </w:rPr>
        <w:t>ofruar</w:t>
      </w:r>
      <w:r w:rsidR="00FF17BB" w:rsidRPr="00FF17BB">
        <w:rPr>
          <w:rFonts w:ascii="Times New Roman" w:hAnsi="Times New Roman" w:cs="Times New Roman"/>
          <w:sz w:val="24"/>
          <w:szCs w:val="24"/>
        </w:rPr>
        <w:t xml:space="preserve"> nje menaxhim te situates se shka</w:t>
      </w:r>
      <w:r w:rsidR="00121DD3">
        <w:rPr>
          <w:rFonts w:ascii="Times New Roman" w:hAnsi="Times New Roman" w:cs="Times New Roman"/>
          <w:sz w:val="24"/>
          <w:szCs w:val="24"/>
        </w:rPr>
        <w:t>ktuar nga infeksioni COVID19 duke qënë se</w:t>
      </w:r>
      <w:r w:rsidR="00FF17BB">
        <w:rPr>
          <w:rFonts w:ascii="Times New Roman" w:hAnsi="Times New Roman" w:cs="Times New Roman"/>
          <w:sz w:val="24"/>
          <w:szCs w:val="24"/>
        </w:rPr>
        <w:t xml:space="preserve"> </w:t>
      </w:r>
      <w:r w:rsidR="00121DD3" w:rsidRPr="00121DD3">
        <w:rPr>
          <w:rFonts w:ascii="Times New Roman" w:hAnsi="Times New Roman" w:cs="Times New Roman"/>
          <w:sz w:val="24"/>
          <w:szCs w:val="24"/>
        </w:rPr>
        <w:t xml:space="preserve">kryen dhe një negullim të rëndësishëm që lidhet me gjendjen e epidemisë covid-19, </w:t>
      </w:r>
      <w:r w:rsidR="00EC0B16">
        <w:rPr>
          <w:rFonts w:ascii="Times New Roman" w:hAnsi="Times New Roman" w:cs="Times New Roman"/>
          <w:sz w:val="24"/>
          <w:szCs w:val="24"/>
        </w:rPr>
        <w:t>p</w:t>
      </w:r>
      <w:r w:rsidR="00EC0B16" w:rsidRPr="00EC0B16">
        <w:rPr>
          <w:rFonts w:ascii="Times New Roman" w:hAnsi="Times New Roman" w:cs="Times New Roman"/>
          <w:sz w:val="24"/>
          <w:szCs w:val="24"/>
        </w:rPr>
        <w:t>ër miratimin e tekstit të marrëveshjes për prodhimin dhe furnizimin nga dhe ndërmjet Pfizer Export  B.V. dhe Ministrisë së Shëndetësisë dhe Mbrojtjes Sociale të Shqipërisë, Institutit të Shëndetit Publik dhe ministrit të Shtetit për Rindërtimin, autorizimin e procedurës për lejimin e hyrjes dhe administrimit të vaksinave anticovid-19 në Republikën e Shqipërisë , si dhe</w:t>
      </w:r>
      <w:r w:rsidR="00EC0B16">
        <w:rPr>
          <w:rFonts w:ascii="Times New Roman" w:hAnsi="Times New Roman" w:cs="Times New Roman"/>
          <w:sz w:val="24"/>
          <w:szCs w:val="24"/>
        </w:rPr>
        <w:t xml:space="preserve"> përdorimin e tyre në popullatë</w:t>
      </w:r>
      <w:r w:rsidR="00EC0B16" w:rsidRPr="00EC0B16">
        <w:rPr>
          <w:rFonts w:ascii="Times New Roman" w:hAnsi="Times New Roman" w:cs="Times New Roman"/>
          <w:sz w:val="24"/>
          <w:szCs w:val="24"/>
        </w:rPr>
        <w:t xml:space="preserve">, me qëllim përshpejtimin e vaksinimit të popullsisë. </w:t>
      </w:r>
    </w:p>
    <w:p w14:paraId="6E30BAED" w14:textId="4439276A" w:rsidR="008C037D" w:rsidRPr="007944C7" w:rsidRDefault="007944C7" w:rsidP="00472F1C">
      <w:pPr>
        <w:spacing w:after="120" w:line="240" w:lineRule="auto"/>
        <w:jc w:val="both"/>
        <w:rPr>
          <w:rFonts w:ascii="Times New Roman" w:hAnsi="Times New Roman" w:cs="Times New Roman"/>
          <w:sz w:val="24"/>
          <w:szCs w:val="24"/>
        </w:rPr>
      </w:pPr>
      <w:r w:rsidRPr="007944C7">
        <w:rPr>
          <w:rFonts w:ascii="Times New Roman" w:hAnsi="Times New Roman" w:cs="Times New Roman"/>
          <w:sz w:val="24"/>
          <w:szCs w:val="24"/>
        </w:rPr>
        <w:t>Gjatë diskutimit, Komisioni</w:t>
      </w:r>
      <w:r w:rsidR="007B7FFE">
        <w:rPr>
          <w:rFonts w:ascii="Times New Roman" w:hAnsi="Times New Roman" w:cs="Times New Roman"/>
          <w:sz w:val="24"/>
          <w:szCs w:val="24"/>
        </w:rPr>
        <w:t xml:space="preserve"> mbështeti qendrimin e relatorit</w:t>
      </w:r>
      <w:r w:rsidRPr="007944C7">
        <w:rPr>
          <w:rFonts w:ascii="Times New Roman" w:hAnsi="Times New Roman" w:cs="Times New Roman"/>
          <w:sz w:val="24"/>
          <w:szCs w:val="24"/>
        </w:rPr>
        <w:t xml:space="preserve"> dhe e vlerësoi projektligjin shumë të rëndësishëm.</w:t>
      </w:r>
    </w:p>
    <w:p w14:paraId="046435C4" w14:textId="74BDBFDE" w:rsidR="00252EA7" w:rsidRPr="00B5269E" w:rsidRDefault="00C12E03" w:rsidP="00121DD3">
      <w:pPr>
        <w:pStyle w:val="ListParagraph"/>
        <w:numPr>
          <w:ilvl w:val="0"/>
          <w:numId w:val="21"/>
        </w:numPr>
        <w:autoSpaceDE w:val="0"/>
        <w:autoSpaceDN w:val="0"/>
        <w:adjustRightInd w:val="0"/>
        <w:spacing w:after="120" w:line="240" w:lineRule="auto"/>
        <w:jc w:val="both"/>
        <w:rPr>
          <w:rFonts w:ascii="Times New Roman" w:hAnsi="Times New Roman" w:cs="Times New Roman"/>
          <w:b/>
          <w:sz w:val="24"/>
          <w:szCs w:val="24"/>
        </w:rPr>
      </w:pPr>
      <w:r w:rsidRPr="00B5269E">
        <w:rPr>
          <w:rFonts w:ascii="Times New Roman" w:hAnsi="Times New Roman" w:cs="Times New Roman"/>
          <w:b/>
          <w:sz w:val="24"/>
          <w:szCs w:val="24"/>
        </w:rPr>
        <w:t xml:space="preserve">PËRFUNDIM </w:t>
      </w:r>
    </w:p>
    <w:p w14:paraId="654803D1" w14:textId="136F6298" w:rsidR="00252EA7" w:rsidRPr="00252EA7" w:rsidRDefault="00252EA7" w:rsidP="00252EA7">
      <w:pPr>
        <w:autoSpaceDE w:val="0"/>
        <w:autoSpaceDN w:val="0"/>
        <w:adjustRightInd w:val="0"/>
        <w:spacing w:after="120" w:line="240" w:lineRule="auto"/>
        <w:jc w:val="both"/>
        <w:rPr>
          <w:rFonts w:ascii="Times New Roman" w:hAnsi="Times New Roman" w:cs="Times New Roman"/>
          <w:sz w:val="28"/>
          <w:szCs w:val="28"/>
        </w:rPr>
      </w:pPr>
      <w:r w:rsidRPr="00252EA7">
        <w:rPr>
          <w:rFonts w:ascii="Times New Roman" w:hAnsi="Times New Roman" w:cs="Times New Roman"/>
          <w:sz w:val="24"/>
          <w:szCs w:val="24"/>
        </w:rPr>
        <w:t>Në përfundim të shqyrtimit të këtij projektligji, Komisioni për Çështjet Ligjore, Administratën Publike dhe të Drejtat e Njeriut, pasi vlerësoi se:</w:t>
      </w:r>
    </w:p>
    <w:p w14:paraId="2014DB50" w14:textId="77777777" w:rsidR="00AC2E48" w:rsidRPr="00AC2E48" w:rsidRDefault="00AC2E48" w:rsidP="00AC2E48">
      <w:pPr>
        <w:autoSpaceDE w:val="0"/>
        <w:autoSpaceDN w:val="0"/>
        <w:adjustRightInd w:val="0"/>
        <w:spacing w:after="120" w:line="240" w:lineRule="auto"/>
        <w:ind w:firstLine="360"/>
        <w:jc w:val="both"/>
        <w:rPr>
          <w:rFonts w:ascii="Times New Roman" w:hAnsi="Times New Roman" w:cs="Times New Roman"/>
          <w:sz w:val="24"/>
          <w:szCs w:val="24"/>
        </w:rPr>
      </w:pPr>
      <w:r w:rsidRPr="00AC2E48">
        <w:rPr>
          <w:rFonts w:ascii="Times New Roman" w:hAnsi="Times New Roman" w:cs="Times New Roman"/>
          <w:b/>
          <w:sz w:val="24"/>
          <w:szCs w:val="24"/>
        </w:rPr>
        <w:t>Në aspektin ligjor,</w:t>
      </w:r>
      <w:r w:rsidRPr="00AC2E48">
        <w:rPr>
          <w:rFonts w:ascii="Times New Roman" w:hAnsi="Times New Roman" w:cs="Times New Roman"/>
          <w:sz w:val="24"/>
          <w:szCs w:val="24"/>
        </w:rPr>
        <w:t xml:space="preserve"> vlerësoj se projektligji i propozuar është në përputhje me Kushtetutën dhe legjislacionin në fuqi.</w:t>
      </w:r>
    </w:p>
    <w:p w14:paraId="5B2E4D8C" w14:textId="77777777" w:rsidR="00AC2E48" w:rsidRPr="00AC2E48" w:rsidRDefault="00AC2E48" w:rsidP="00AC2E48">
      <w:pPr>
        <w:autoSpaceDE w:val="0"/>
        <w:autoSpaceDN w:val="0"/>
        <w:adjustRightInd w:val="0"/>
        <w:spacing w:after="0" w:line="240" w:lineRule="auto"/>
        <w:ind w:firstLine="360"/>
        <w:jc w:val="both"/>
        <w:rPr>
          <w:rFonts w:ascii="Times New Roman" w:hAnsi="Times New Roman" w:cs="Times New Roman"/>
          <w:sz w:val="24"/>
          <w:szCs w:val="24"/>
        </w:rPr>
      </w:pPr>
      <w:r w:rsidRPr="00AC2E48">
        <w:rPr>
          <w:rFonts w:ascii="Times New Roman" w:hAnsi="Times New Roman" w:cs="Times New Roman"/>
          <w:b/>
          <w:sz w:val="24"/>
          <w:szCs w:val="24"/>
        </w:rPr>
        <w:t>Në aspektin procedural,</w:t>
      </w:r>
      <w:r w:rsidRPr="00AC2E48">
        <w:rPr>
          <w:rFonts w:ascii="Times New Roman" w:hAnsi="Times New Roman" w:cs="Times New Roman"/>
          <w:sz w:val="24"/>
          <w:szCs w:val="24"/>
        </w:rPr>
        <w:t xml:space="preserve"> projektligji është paraqitur në përputhje me Rregulloren e Kuvendit.</w:t>
      </w:r>
    </w:p>
    <w:p w14:paraId="1A61EAA0" w14:textId="77777777" w:rsidR="00AC2E48" w:rsidRPr="00AC2E48" w:rsidRDefault="00AC2E48" w:rsidP="00AC2E48">
      <w:pPr>
        <w:autoSpaceDE w:val="0"/>
        <w:autoSpaceDN w:val="0"/>
        <w:adjustRightInd w:val="0"/>
        <w:spacing w:after="0" w:line="240" w:lineRule="auto"/>
        <w:ind w:firstLine="360"/>
        <w:jc w:val="both"/>
        <w:rPr>
          <w:rFonts w:ascii="Times New Roman" w:hAnsi="Times New Roman" w:cs="Times New Roman"/>
          <w:sz w:val="24"/>
          <w:szCs w:val="24"/>
        </w:rPr>
      </w:pPr>
    </w:p>
    <w:p w14:paraId="6A132D93" w14:textId="2D07E36F" w:rsidR="00C032A8" w:rsidRDefault="005F1109" w:rsidP="004D534F">
      <w:pPr>
        <w:spacing w:after="120" w:line="240" w:lineRule="auto"/>
        <w:jc w:val="both"/>
        <w:rPr>
          <w:rFonts w:ascii="Times New Roman" w:hAnsi="Times New Roman" w:cs="Times New Roman"/>
          <w:sz w:val="24"/>
          <w:szCs w:val="24"/>
        </w:rPr>
      </w:pPr>
      <w:r w:rsidRPr="007F73D1">
        <w:rPr>
          <w:rFonts w:ascii="Times New Roman" w:hAnsi="Times New Roman" w:cs="Times New Roman"/>
          <w:b/>
          <w:sz w:val="24"/>
          <w:szCs w:val="24"/>
        </w:rPr>
        <w:t>Në përfundim</w:t>
      </w:r>
      <w:r w:rsidRPr="005F1109">
        <w:rPr>
          <w:rFonts w:ascii="Times New Roman" w:hAnsi="Times New Roman" w:cs="Times New Roman"/>
          <w:sz w:val="24"/>
          <w:szCs w:val="24"/>
        </w:rPr>
        <w:t>, Komisioni për Çështjet Ligjore, Administratën Publike dhe të Drejtat e Njeriu</w:t>
      </w:r>
      <w:r w:rsidR="00FF17BB">
        <w:rPr>
          <w:rFonts w:ascii="Times New Roman" w:hAnsi="Times New Roman" w:cs="Times New Roman"/>
          <w:sz w:val="24"/>
          <w:szCs w:val="24"/>
        </w:rPr>
        <w:t>t, në cilësinë e Komisionit për</w:t>
      </w:r>
      <w:r w:rsidR="009D0C64">
        <w:rPr>
          <w:rFonts w:ascii="Times New Roman" w:hAnsi="Times New Roman" w:cs="Times New Roman"/>
          <w:sz w:val="24"/>
          <w:szCs w:val="24"/>
        </w:rPr>
        <w:t>gjegj</w:t>
      </w:r>
      <w:r w:rsidR="00FF17BB">
        <w:rPr>
          <w:rFonts w:ascii="Times New Roman" w:hAnsi="Times New Roman" w:cs="Times New Roman"/>
          <w:sz w:val="24"/>
          <w:szCs w:val="24"/>
        </w:rPr>
        <w:t>ë</w:t>
      </w:r>
      <w:r w:rsidR="009D0C64">
        <w:rPr>
          <w:rFonts w:ascii="Times New Roman" w:hAnsi="Times New Roman" w:cs="Times New Roman"/>
          <w:sz w:val="24"/>
          <w:szCs w:val="24"/>
        </w:rPr>
        <w:t>s</w:t>
      </w:r>
      <w:r w:rsidRPr="005F1109">
        <w:rPr>
          <w:rFonts w:ascii="Times New Roman" w:hAnsi="Times New Roman" w:cs="Times New Roman"/>
          <w:sz w:val="24"/>
          <w:szCs w:val="24"/>
        </w:rPr>
        <w:t>,  votoi projektligjin në parim, nen për nen dhe në tërësi dhe me shumicën e votave, e miratoi atë dhe u shpreh dakord për kalimin e këtij projektligji për miratim në seancë plenare</w:t>
      </w:r>
      <w:r w:rsidR="00C00FEF">
        <w:rPr>
          <w:rFonts w:ascii="Times New Roman" w:hAnsi="Times New Roman" w:cs="Times New Roman"/>
          <w:sz w:val="24"/>
          <w:szCs w:val="24"/>
        </w:rPr>
        <w:t>.</w:t>
      </w:r>
    </w:p>
    <w:p w14:paraId="5FA9E9AB" w14:textId="77777777" w:rsidR="00EC0B16" w:rsidRDefault="00EC0B16" w:rsidP="004D534F">
      <w:pPr>
        <w:spacing w:after="120" w:line="240" w:lineRule="auto"/>
        <w:jc w:val="both"/>
        <w:rPr>
          <w:rFonts w:ascii="Times New Roman" w:eastAsia="Times New Roman" w:hAnsi="Times New Roman" w:cs="Times New Roman"/>
          <w:b/>
          <w:sz w:val="24"/>
          <w:szCs w:val="24"/>
          <w:lang w:val="tr-TR" w:eastAsia="tr-TR"/>
        </w:rPr>
      </w:pPr>
    </w:p>
    <w:p w14:paraId="1D6E172D" w14:textId="78CB468D" w:rsidR="00C918E6" w:rsidRPr="00C00FEF" w:rsidRDefault="007B7FFE" w:rsidP="004D534F">
      <w:pPr>
        <w:spacing w:after="12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lang w:val="tr-TR" w:eastAsia="tr-TR"/>
        </w:rPr>
        <w:t>RELATOR</w:t>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ab/>
      </w:r>
      <w:r w:rsidR="00B4622B">
        <w:rPr>
          <w:rFonts w:ascii="Times New Roman" w:eastAsia="Times New Roman" w:hAnsi="Times New Roman" w:cs="Times New Roman"/>
          <w:b/>
          <w:sz w:val="24"/>
          <w:szCs w:val="24"/>
          <w:lang w:val="tr-TR" w:eastAsia="tr-TR"/>
        </w:rPr>
        <w:tab/>
      </w:r>
      <w:r w:rsidR="004D534F" w:rsidRPr="006D3FEF">
        <w:rPr>
          <w:rFonts w:ascii="Times New Roman" w:eastAsia="Times New Roman" w:hAnsi="Times New Roman" w:cs="Times New Roman"/>
          <w:b/>
          <w:sz w:val="24"/>
          <w:szCs w:val="24"/>
          <w:lang w:val="tr-TR" w:eastAsia="tr-TR"/>
        </w:rPr>
        <w:t xml:space="preserve"> </w:t>
      </w:r>
      <w:r w:rsidR="00472F1C">
        <w:rPr>
          <w:rFonts w:ascii="Times New Roman" w:eastAsia="Times New Roman" w:hAnsi="Times New Roman" w:cs="Times New Roman"/>
          <w:b/>
          <w:sz w:val="24"/>
          <w:szCs w:val="24"/>
          <w:lang w:val="tr-TR" w:eastAsia="tr-TR"/>
        </w:rPr>
        <w:tab/>
      </w:r>
      <w:r w:rsidR="00BF0D03" w:rsidRPr="006D3FEF">
        <w:rPr>
          <w:rFonts w:ascii="Times New Roman" w:eastAsia="Times New Roman" w:hAnsi="Times New Roman" w:cs="Times New Roman"/>
          <w:b/>
          <w:sz w:val="24"/>
          <w:szCs w:val="24"/>
          <w:lang w:val="tr-TR" w:eastAsia="tr-TR"/>
        </w:rPr>
        <w:t>KRYETARI</w:t>
      </w:r>
      <w:r w:rsidR="004D534F" w:rsidRPr="006D3FEF">
        <w:rPr>
          <w:rFonts w:ascii="Times New Roman" w:eastAsia="Times New Roman" w:hAnsi="Times New Roman" w:cs="Times New Roman"/>
          <w:b/>
          <w:sz w:val="24"/>
          <w:szCs w:val="24"/>
          <w:lang w:val="tr-TR" w:eastAsia="tr-TR"/>
        </w:rPr>
        <w:t xml:space="preserve">    </w:t>
      </w:r>
    </w:p>
    <w:p w14:paraId="19D269A4" w14:textId="77777777" w:rsidR="008C037D" w:rsidRDefault="008C037D" w:rsidP="004D534F">
      <w:pPr>
        <w:spacing w:after="120" w:line="240" w:lineRule="auto"/>
        <w:jc w:val="both"/>
        <w:rPr>
          <w:rFonts w:ascii="Times New Roman" w:eastAsia="Times New Roman" w:hAnsi="Times New Roman" w:cs="Times New Roman"/>
          <w:b/>
          <w:bCs/>
          <w:sz w:val="24"/>
          <w:szCs w:val="24"/>
          <w:lang w:val="en-US" w:eastAsia="tr-TR"/>
        </w:rPr>
      </w:pPr>
    </w:p>
    <w:p w14:paraId="08119403" w14:textId="7C57EB92" w:rsidR="001C2AF7" w:rsidRPr="006D3FEF" w:rsidRDefault="00607624" w:rsidP="004D534F">
      <w:pPr>
        <w:spacing w:after="120" w:line="240" w:lineRule="auto"/>
        <w:jc w:val="both"/>
        <w:rPr>
          <w:rFonts w:ascii="Times New Roman" w:eastAsia="Times New Roman" w:hAnsi="Times New Roman" w:cs="Times New Roman"/>
          <w:b/>
          <w:bCs/>
          <w:sz w:val="24"/>
          <w:szCs w:val="24"/>
          <w:lang w:val="en-US" w:eastAsia="tr-TR"/>
        </w:rPr>
      </w:pPr>
      <w:r>
        <w:rPr>
          <w:rFonts w:ascii="Times New Roman" w:eastAsia="Times New Roman" w:hAnsi="Times New Roman" w:cs="Times New Roman"/>
          <w:b/>
          <w:bCs/>
          <w:sz w:val="24"/>
          <w:szCs w:val="24"/>
          <w:lang w:val="en-US" w:eastAsia="tr-TR"/>
        </w:rPr>
        <w:t>ADNOR SHAMETI</w:t>
      </w:r>
      <w:r w:rsidR="000E3DBD" w:rsidRPr="006D3FEF">
        <w:rPr>
          <w:rFonts w:ascii="Times New Roman" w:eastAsia="Times New Roman" w:hAnsi="Times New Roman" w:cs="Times New Roman"/>
          <w:b/>
          <w:bCs/>
          <w:sz w:val="24"/>
          <w:szCs w:val="24"/>
          <w:lang w:val="en-US" w:eastAsia="tr-TR"/>
        </w:rPr>
        <w:tab/>
      </w:r>
      <w:r w:rsidR="000E3DBD" w:rsidRPr="006D3FEF">
        <w:rPr>
          <w:rFonts w:ascii="Times New Roman" w:eastAsia="Times New Roman" w:hAnsi="Times New Roman" w:cs="Times New Roman"/>
          <w:b/>
          <w:bCs/>
          <w:sz w:val="24"/>
          <w:szCs w:val="24"/>
          <w:lang w:val="en-US" w:eastAsia="tr-TR"/>
        </w:rPr>
        <w:tab/>
      </w:r>
      <w:r w:rsidR="000E3DBD" w:rsidRPr="006D3FEF">
        <w:rPr>
          <w:rFonts w:ascii="Times New Roman" w:eastAsia="Times New Roman" w:hAnsi="Times New Roman" w:cs="Times New Roman"/>
          <w:b/>
          <w:bCs/>
          <w:sz w:val="24"/>
          <w:szCs w:val="24"/>
          <w:lang w:val="en-US" w:eastAsia="tr-TR"/>
        </w:rPr>
        <w:tab/>
        <w:t xml:space="preserve">    </w:t>
      </w:r>
      <w:r w:rsidR="000E3DBD" w:rsidRPr="006D3FEF">
        <w:rPr>
          <w:rFonts w:ascii="Times New Roman" w:eastAsia="Times New Roman" w:hAnsi="Times New Roman" w:cs="Times New Roman"/>
          <w:b/>
          <w:bCs/>
          <w:sz w:val="24"/>
          <w:szCs w:val="24"/>
          <w:lang w:val="en-US" w:eastAsia="tr-TR"/>
        </w:rPr>
        <w:tab/>
      </w:r>
      <w:r w:rsidR="00514DA9" w:rsidRPr="006D3FEF">
        <w:rPr>
          <w:rFonts w:ascii="Times New Roman" w:eastAsia="Times New Roman" w:hAnsi="Times New Roman" w:cs="Times New Roman"/>
          <w:b/>
          <w:sz w:val="24"/>
          <w:szCs w:val="24"/>
          <w:lang w:val="tr-TR" w:eastAsia="tr-TR"/>
        </w:rPr>
        <w:t xml:space="preserve"> </w:t>
      </w:r>
      <w:r w:rsidR="00FE58FD" w:rsidRPr="006D3FEF">
        <w:rPr>
          <w:rFonts w:ascii="Times New Roman" w:eastAsia="Times New Roman" w:hAnsi="Times New Roman" w:cs="Times New Roman"/>
          <w:b/>
          <w:sz w:val="24"/>
          <w:szCs w:val="24"/>
          <w:lang w:val="tr-TR" w:eastAsia="tr-TR"/>
        </w:rPr>
        <w:tab/>
      </w:r>
      <w:r w:rsidR="005F1109" w:rsidRPr="006D3FEF">
        <w:rPr>
          <w:rFonts w:ascii="Times New Roman" w:eastAsia="Times New Roman" w:hAnsi="Times New Roman" w:cs="Times New Roman"/>
          <w:b/>
          <w:sz w:val="24"/>
          <w:szCs w:val="24"/>
          <w:lang w:val="tr-TR" w:eastAsia="tr-TR"/>
        </w:rPr>
        <w:tab/>
      </w:r>
      <w:r w:rsidR="00472F1C">
        <w:rPr>
          <w:rFonts w:ascii="Times New Roman" w:eastAsia="Times New Roman" w:hAnsi="Times New Roman" w:cs="Times New Roman"/>
          <w:b/>
          <w:sz w:val="24"/>
          <w:szCs w:val="24"/>
          <w:lang w:val="tr-TR" w:eastAsia="tr-TR"/>
        </w:rPr>
        <w:tab/>
      </w:r>
      <w:r w:rsidR="00BF0D03" w:rsidRPr="006D3FEF">
        <w:rPr>
          <w:rFonts w:ascii="Times New Roman" w:eastAsia="Times New Roman" w:hAnsi="Times New Roman" w:cs="Times New Roman"/>
          <w:b/>
          <w:sz w:val="24"/>
          <w:szCs w:val="24"/>
          <w:lang w:val="tr-TR" w:eastAsia="tr-TR"/>
        </w:rPr>
        <w:t>ULSI MANJA</w:t>
      </w:r>
    </w:p>
    <w:sectPr w:rsidR="001C2AF7" w:rsidRPr="006D3FEF" w:rsidSect="00DF505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94554" w14:textId="77777777" w:rsidR="00BC0333" w:rsidRDefault="00BC0333">
      <w:pPr>
        <w:spacing w:after="0" w:line="240" w:lineRule="auto"/>
      </w:pPr>
      <w:r>
        <w:separator/>
      </w:r>
    </w:p>
  </w:endnote>
  <w:endnote w:type="continuationSeparator" w:id="0">
    <w:p w14:paraId="5B7600EB" w14:textId="77777777" w:rsidR="00BC0333" w:rsidRDefault="00BC0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720504"/>
      <w:docPartObj>
        <w:docPartGallery w:val="Page Numbers (Bottom of Page)"/>
        <w:docPartUnique/>
      </w:docPartObj>
    </w:sdtPr>
    <w:sdtEndPr>
      <w:rPr>
        <w:noProof/>
      </w:rPr>
    </w:sdtEndPr>
    <w:sdtContent>
      <w:p w14:paraId="244A78A4" w14:textId="345B5BEA" w:rsidR="00623A9C" w:rsidRDefault="00623A9C">
        <w:pPr>
          <w:pStyle w:val="Footer"/>
          <w:jc w:val="right"/>
        </w:pPr>
        <w:r>
          <w:fldChar w:fldCharType="begin"/>
        </w:r>
        <w:r>
          <w:instrText xml:space="preserve"> PAGE   \* MERGEFORMAT </w:instrText>
        </w:r>
        <w:r>
          <w:fldChar w:fldCharType="separate"/>
        </w:r>
        <w:r w:rsidR="00E10CC2">
          <w:rPr>
            <w:noProof/>
          </w:rPr>
          <w:t>1</w:t>
        </w:r>
        <w:r>
          <w:rPr>
            <w:noProof/>
          </w:rPr>
          <w:fldChar w:fldCharType="end"/>
        </w:r>
      </w:p>
    </w:sdtContent>
  </w:sdt>
  <w:p w14:paraId="5802FE5F" w14:textId="77777777" w:rsidR="00623A9C" w:rsidRDefault="00623A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2C1AE" w14:textId="77777777" w:rsidR="00BC0333" w:rsidRDefault="00BC0333">
      <w:pPr>
        <w:spacing w:after="0" w:line="240" w:lineRule="auto"/>
      </w:pPr>
      <w:r>
        <w:separator/>
      </w:r>
    </w:p>
  </w:footnote>
  <w:footnote w:type="continuationSeparator" w:id="0">
    <w:p w14:paraId="48629B75" w14:textId="77777777" w:rsidR="00BC0333" w:rsidRDefault="00BC0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C1C"/>
    <w:multiLevelType w:val="hybridMultilevel"/>
    <w:tmpl w:val="5EB84E32"/>
    <w:lvl w:ilvl="0" w:tplc="F5927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C66E8"/>
    <w:multiLevelType w:val="hybridMultilevel"/>
    <w:tmpl w:val="520892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3E636C"/>
    <w:multiLevelType w:val="hybridMultilevel"/>
    <w:tmpl w:val="19DED096"/>
    <w:lvl w:ilvl="0" w:tplc="D3C489AC">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E3D17"/>
    <w:multiLevelType w:val="hybridMultilevel"/>
    <w:tmpl w:val="FD60C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D697C"/>
    <w:multiLevelType w:val="hybridMultilevel"/>
    <w:tmpl w:val="E02C7C64"/>
    <w:lvl w:ilvl="0" w:tplc="5D1C75C8">
      <w:start w:val="1"/>
      <w:numFmt w:val="decimal"/>
      <w:lvlText w:val="%1."/>
      <w:lvlJc w:val="left"/>
      <w:pPr>
        <w:ind w:left="1440" w:hanging="360"/>
      </w:pPr>
      <w:rPr>
        <w:rFonts w:eastAsia="Times New Roman"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16235EF0"/>
    <w:multiLevelType w:val="hybridMultilevel"/>
    <w:tmpl w:val="6DF2615A"/>
    <w:lvl w:ilvl="0" w:tplc="4E709C5E">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C48D1"/>
    <w:multiLevelType w:val="hybridMultilevel"/>
    <w:tmpl w:val="3B7A098A"/>
    <w:lvl w:ilvl="0" w:tplc="0BE47D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75ACA"/>
    <w:multiLevelType w:val="hybridMultilevel"/>
    <w:tmpl w:val="102CD43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25544830"/>
    <w:multiLevelType w:val="hybridMultilevel"/>
    <w:tmpl w:val="8834BF2A"/>
    <w:lvl w:ilvl="0" w:tplc="A4943A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501407"/>
    <w:multiLevelType w:val="hybridMultilevel"/>
    <w:tmpl w:val="19DECB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53731B"/>
    <w:multiLevelType w:val="hybridMultilevel"/>
    <w:tmpl w:val="56A0C964"/>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C7023E"/>
    <w:multiLevelType w:val="hybridMultilevel"/>
    <w:tmpl w:val="7B82C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24000"/>
    <w:multiLevelType w:val="hybridMultilevel"/>
    <w:tmpl w:val="253E3856"/>
    <w:lvl w:ilvl="0" w:tplc="719851EC">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84E020D"/>
    <w:multiLevelType w:val="hybridMultilevel"/>
    <w:tmpl w:val="63E49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D95B87"/>
    <w:multiLevelType w:val="hybridMultilevel"/>
    <w:tmpl w:val="06F2EA78"/>
    <w:lvl w:ilvl="0" w:tplc="20DCE5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D97783"/>
    <w:multiLevelType w:val="hybridMultilevel"/>
    <w:tmpl w:val="A776C5C6"/>
    <w:lvl w:ilvl="0" w:tplc="201E950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5B04C57"/>
    <w:multiLevelType w:val="hybridMultilevel"/>
    <w:tmpl w:val="F35E0D9A"/>
    <w:lvl w:ilvl="0" w:tplc="99028E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6731DB6"/>
    <w:multiLevelType w:val="hybridMultilevel"/>
    <w:tmpl w:val="FFB2FEB4"/>
    <w:lvl w:ilvl="0" w:tplc="C1544EB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EA757C"/>
    <w:multiLevelType w:val="hybridMultilevel"/>
    <w:tmpl w:val="F210DB7E"/>
    <w:lvl w:ilvl="0" w:tplc="0409000D">
      <w:start w:val="1"/>
      <w:numFmt w:val="bullet"/>
      <w:lvlText w:val=""/>
      <w:lvlJc w:val="left"/>
      <w:pPr>
        <w:ind w:left="1080" w:hanging="360"/>
      </w:pPr>
      <w:rPr>
        <w:rFonts w:ascii="Wingdings"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B525A0D"/>
    <w:multiLevelType w:val="hybridMultilevel"/>
    <w:tmpl w:val="CEF88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F94FAF"/>
    <w:multiLevelType w:val="hybridMultilevel"/>
    <w:tmpl w:val="9A98534E"/>
    <w:lvl w:ilvl="0" w:tplc="CCEE6816">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1" w15:restartNumberingAfterBreak="0">
    <w:nsid w:val="7EE269F2"/>
    <w:multiLevelType w:val="hybridMultilevel"/>
    <w:tmpl w:val="51FA6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4"/>
  </w:num>
  <w:num w:numId="4">
    <w:abstractNumId w:val="16"/>
  </w:num>
  <w:num w:numId="5">
    <w:abstractNumId w:val="3"/>
  </w:num>
  <w:num w:numId="6">
    <w:abstractNumId w:val="7"/>
  </w:num>
  <w:num w:numId="7">
    <w:abstractNumId w:val="1"/>
  </w:num>
  <w:num w:numId="8">
    <w:abstractNumId w:val="20"/>
  </w:num>
  <w:num w:numId="9">
    <w:abstractNumId w:val="17"/>
  </w:num>
  <w:num w:numId="10">
    <w:abstractNumId w:val="12"/>
  </w:num>
  <w:num w:numId="11">
    <w:abstractNumId w:val="11"/>
  </w:num>
  <w:num w:numId="12">
    <w:abstractNumId w:val="9"/>
  </w:num>
  <w:num w:numId="13">
    <w:abstractNumId w:val="8"/>
  </w:num>
  <w:num w:numId="14">
    <w:abstractNumId w:val="2"/>
  </w:num>
  <w:num w:numId="15">
    <w:abstractNumId w:val="18"/>
  </w:num>
  <w:num w:numId="16">
    <w:abstractNumId w:val="10"/>
  </w:num>
  <w:num w:numId="17">
    <w:abstractNumId w:val="15"/>
  </w:num>
  <w:num w:numId="18">
    <w:abstractNumId w:val="13"/>
  </w:num>
  <w:num w:numId="19">
    <w:abstractNumId w:val="0"/>
  </w:num>
  <w:num w:numId="20">
    <w:abstractNumId w:val="21"/>
  </w:num>
  <w:num w:numId="21">
    <w:abstractNumId w:val="6"/>
  </w:num>
  <w:num w:numId="2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CEA"/>
    <w:rsid w:val="00010E23"/>
    <w:rsid w:val="00015642"/>
    <w:rsid w:val="00030121"/>
    <w:rsid w:val="000356CB"/>
    <w:rsid w:val="00046E1D"/>
    <w:rsid w:val="00047F21"/>
    <w:rsid w:val="000503D6"/>
    <w:rsid w:val="00066A8F"/>
    <w:rsid w:val="00093CEA"/>
    <w:rsid w:val="000C0732"/>
    <w:rsid w:val="000D27E8"/>
    <w:rsid w:val="000D45D6"/>
    <w:rsid w:val="000D599B"/>
    <w:rsid w:val="000E3DBD"/>
    <w:rsid w:val="00103C0C"/>
    <w:rsid w:val="001105B3"/>
    <w:rsid w:val="00121DD3"/>
    <w:rsid w:val="001564F8"/>
    <w:rsid w:val="00172736"/>
    <w:rsid w:val="00172BCA"/>
    <w:rsid w:val="00172D02"/>
    <w:rsid w:val="00180F0F"/>
    <w:rsid w:val="00187D10"/>
    <w:rsid w:val="001900EB"/>
    <w:rsid w:val="001B3E91"/>
    <w:rsid w:val="001C0C93"/>
    <w:rsid w:val="001C2AF7"/>
    <w:rsid w:val="001C5F06"/>
    <w:rsid w:val="001D13E6"/>
    <w:rsid w:val="001E79BF"/>
    <w:rsid w:val="00221ED4"/>
    <w:rsid w:val="00232810"/>
    <w:rsid w:val="0023334C"/>
    <w:rsid w:val="0023346F"/>
    <w:rsid w:val="00247B86"/>
    <w:rsid w:val="00252EA7"/>
    <w:rsid w:val="00257AB9"/>
    <w:rsid w:val="00257DDB"/>
    <w:rsid w:val="00273214"/>
    <w:rsid w:val="00273B82"/>
    <w:rsid w:val="00283D33"/>
    <w:rsid w:val="002919AE"/>
    <w:rsid w:val="00294FD2"/>
    <w:rsid w:val="00297D72"/>
    <w:rsid w:val="002E22C3"/>
    <w:rsid w:val="002F19B2"/>
    <w:rsid w:val="00303BD8"/>
    <w:rsid w:val="0032279E"/>
    <w:rsid w:val="00322C1F"/>
    <w:rsid w:val="00335446"/>
    <w:rsid w:val="00343D72"/>
    <w:rsid w:val="00363815"/>
    <w:rsid w:val="00370762"/>
    <w:rsid w:val="00371EA5"/>
    <w:rsid w:val="003732AD"/>
    <w:rsid w:val="0037615E"/>
    <w:rsid w:val="00381047"/>
    <w:rsid w:val="00392F95"/>
    <w:rsid w:val="0039369F"/>
    <w:rsid w:val="003A625C"/>
    <w:rsid w:val="003C1912"/>
    <w:rsid w:val="003C2D21"/>
    <w:rsid w:val="003D15F0"/>
    <w:rsid w:val="003E59EA"/>
    <w:rsid w:val="003F2CD5"/>
    <w:rsid w:val="004011BF"/>
    <w:rsid w:val="0040462A"/>
    <w:rsid w:val="00407E43"/>
    <w:rsid w:val="00412C28"/>
    <w:rsid w:val="00426A83"/>
    <w:rsid w:val="00427F21"/>
    <w:rsid w:val="00435FAE"/>
    <w:rsid w:val="004524FC"/>
    <w:rsid w:val="0047151D"/>
    <w:rsid w:val="00472F1C"/>
    <w:rsid w:val="0047307D"/>
    <w:rsid w:val="00476AC8"/>
    <w:rsid w:val="00486121"/>
    <w:rsid w:val="0048729D"/>
    <w:rsid w:val="004C2868"/>
    <w:rsid w:val="004D534F"/>
    <w:rsid w:val="004F6FF7"/>
    <w:rsid w:val="0051473C"/>
    <w:rsid w:val="00514DA9"/>
    <w:rsid w:val="00527DE3"/>
    <w:rsid w:val="00531147"/>
    <w:rsid w:val="00534C71"/>
    <w:rsid w:val="005427B8"/>
    <w:rsid w:val="00556091"/>
    <w:rsid w:val="00557DA4"/>
    <w:rsid w:val="00560B2B"/>
    <w:rsid w:val="005872B6"/>
    <w:rsid w:val="00591F58"/>
    <w:rsid w:val="005969E4"/>
    <w:rsid w:val="005B1252"/>
    <w:rsid w:val="005D08B3"/>
    <w:rsid w:val="005D270F"/>
    <w:rsid w:val="005D2CA0"/>
    <w:rsid w:val="005D32A5"/>
    <w:rsid w:val="005D39CD"/>
    <w:rsid w:val="005F1109"/>
    <w:rsid w:val="006021BC"/>
    <w:rsid w:val="00607624"/>
    <w:rsid w:val="006231BA"/>
    <w:rsid w:val="00623A9C"/>
    <w:rsid w:val="0063264C"/>
    <w:rsid w:val="00647983"/>
    <w:rsid w:val="0066319B"/>
    <w:rsid w:val="00667D0D"/>
    <w:rsid w:val="006733E1"/>
    <w:rsid w:val="00677C43"/>
    <w:rsid w:val="00680819"/>
    <w:rsid w:val="006829CB"/>
    <w:rsid w:val="00685E3F"/>
    <w:rsid w:val="0068725D"/>
    <w:rsid w:val="006A2404"/>
    <w:rsid w:val="006B1423"/>
    <w:rsid w:val="006B3BF7"/>
    <w:rsid w:val="006D0857"/>
    <w:rsid w:val="006D3853"/>
    <w:rsid w:val="006D3FEF"/>
    <w:rsid w:val="006D5A90"/>
    <w:rsid w:val="006D5C22"/>
    <w:rsid w:val="006E3606"/>
    <w:rsid w:val="006E61AF"/>
    <w:rsid w:val="00705BEF"/>
    <w:rsid w:val="00706401"/>
    <w:rsid w:val="00714B91"/>
    <w:rsid w:val="0074435A"/>
    <w:rsid w:val="00766C46"/>
    <w:rsid w:val="00770CBB"/>
    <w:rsid w:val="00771981"/>
    <w:rsid w:val="00780A9D"/>
    <w:rsid w:val="00793072"/>
    <w:rsid w:val="007944C7"/>
    <w:rsid w:val="007A54A2"/>
    <w:rsid w:val="007A69ED"/>
    <w:rsid w:val="007A78DF"/>
    <w:rsid w:val="007B7FFE"/>
    <w:rsid w:val="007C2913"/>
    <w:rsid w:val="007C3D9E"/>
    <w:rsid w:val="007D3BD5"/>
    <w:rsid w:val="007F73D1"/>
    <w:rsid w:val="008102B1"/>
    <w:rsid w:val="00825B96"/>
    <w:rsid w:val="008851C4"/>
    <w:rsid w:val="0089592C"/>
    <w:rsid w:val="008C037D"/>
    <w:rsid w:val="008C7D76"/>
    <w:rsid w:val="008D4E28"/>
    <w:rsid w:val="008E049A"/>
    <w:rsid w:val="008E7F16"/>
    <w:rsid w:val="008F2221"/>
    <w:rsid w:val="008F4A9A"/>
    <w:rsid w:val="008F6E0F"/>
    <w:rsid w:val="008F6E85"/>
    <w:rsid w:val="00927EFC"/>
    <w:rsid w:val="00934DA1"/>
    <w:rsid w:val="0094151E"/>
    <w:rsid w:val="0094177F"/>
    <w:rsid w:val="009515CE"/>
    <w:rsid w:val="00964C1F"/>
    <w:rsid w:val="00971A35"/>
    <w:rsid w:val="009822A5"/>
    <w:rsid w:val="00982E3B"/>
    <w:rsid w:val="00994CFF"/>
    <w:rsid w:val="00995536"/>
    <w:rsid w:val="009C03E8"/>
    <w:rsid w:val="009D0C64"/>
    <w:rsid w:val="009D6275"/>
    <w:rsid w:val="009E1F16"/>
    <w:rsid w:val="00A03087"/>
    <w:rsid w:val="00A10670"/>
    <w:rsid w:val="00A21141"/>
    <w:rsid w:val="00A251B1"/>
    <w:rsid w:val="00A262CA"/>
    <w:rsid w:val="00A273B7"/>
    <w:rsid w:val="00A341B7"/>
    <w:rsid w:val="00A6014E"/>
    <w:rsid w:val="00A80EB4"/>
    <w:rsid w:val="00A82C30"/>
    <w:rsid w:val="00A963ED"/>
    <w:rsid w:val="00AA2746"/>
    <w:rsid w:val="00AB01D3"/>
    <w:rsid w:val="00AC282D"/>
    <w:rsid w:val="00AC2E48"/>
    <w:rsid w:val="00AC363B"/>
    <w:rsid w:val="00AC372D"/>
    <w:rsid w:val="00AD3E73"/>
    <w:rsid w:val="00AF2028"/>
    <w:rsid w:val="00B12156"/>
    <w:rsid w:val="00B156F0"/>
    <w:rsid w:val="00B17FF2"/>
    <w:rsid w:val="00B306E5"/>
    <w:rsid w:val="00B33478"/>
    <w:rsid w:val="00B35778"/>
    <w:rsid w:val="00B4622B"/>
    <w:rsid w:val="00B5269E"/>
    <w:rsid w:val="00B536FD"/>
    <w:rsid w:val="00B626DE"/>
    <w:rsid w:val="00B63612"/>
    <w:rsid w:val="00B70D61"/>
    <w:rsid w:val="00B82DBC"/>
    <w:rsid w:val="00B93C1B"/>
    <w:rsid w:val="00B94589"/>
    <w:rsid w:val="00BA6BCD"/>
    <w:rsid w:val="00BC0333"/>
    <w:rsid w:val="00BF0D03"/>
    <w:rsid w:val="00C00FEF"/>
    <w:rsid w:val="00C01872"/>
    <w:rsid w:val="00C032A8"/>
    <w:rsid w:val="00C05890"/>
    <w:rsid w:val="00C11C9E"/>
    <w:rsid w:val="00C12E03"/>
    <w:rsid w:val="00C15483"/>
    <w:rsid w:val="00C226DE"/>
    <w:rsid w:val="00C22CBB"/>
    <w:rsid w:val="00C3311C"/>
    <w:rsid w:val="00C36BA1"/>
    <w:rsid w:val="00C527E5"/>
    <w:rsid w:val="00C614B3"/>
    <w:rsid w:val="00C72025"/>
    <w:rsid w:val="00C7782A"/>
    <w:rsid w:val="00C8039C"/>
    <w:rsid w:val="00C918E6"/>
    <w:rsid w:val="00C92CA9"/>
    <w:rsid w:val="00CB3F27"/>
    <w:rsid w:val="00CC03F8"/>
    <w:rsid w:val="00CC1138"/>
    <w:rsid w:val="00CE49A0"/>
    <w:rsid w:val="00D015A4"/>
    <w:rsid w:val="00D2343F"/>
    <w:rsid w:val="00D26819"/>
    <w:rsid w:val="00D641A8"/>
    <w:rsid w:val="00D71192"/>
    <w:rsid w:val="00D7260D"/>
    <w:rsid w:val="00D746B3"/>
    <w:rsid w:val="00D7749D"/>
    <w:rsid w:val="00D775C3"/>
    <w:rsid w:val="00D95F11"/>
    <w:rsid w:val="00DA5699"/>
    <w:rsid w:val="00DC0034"/>
    <w:rsid w:val="00DD06F0"/>
    <w:rsid w:val="00DD3CFF"/>
    <w:rsid w:val="00DE514E"/>
    <w:rsid w:val="00DE5E7F"/>
    <w:rsid w:val="00DF5058"/>
    <w:rsid w:val="00E02753"/>
    <w:rsid w:val="00E10CC2"/>
    <w:rsid w:val="00E3039F"/>
    <w:rsid w:val="00E41F97"/>
    <w:rsid w:val="00E5256F"/>
    <w:rsid w:val="00E541A7"/>
    <w:rsid w:val="00E5641C"/>
    <w:rsid w:val="00E74016"/>
    <w:rsid w:val="00EA3CC7"/>
    <w:rsid w:val="00EA3F90"/>
    <w:rsid w:val="00EB309B"/>
    <w:rsid w:val="00EC0B16"/>
    <w:rsid w:val="00EC3331"/>
    <w:rsid w:val="00ED13D7"/>
    <w:rsid w:val="00ED7E6F"/>
    <w:rsid w:val="00EE5B7D"/>
    <w:rsid w:val="00EE7098"/>
    <w:rsid w:val="00F12B61"/>
    <w:rsid w:val="00F301D9"/>
    <w:rsid w:val="00F35507"/>
    <w:rsid w:val="00F609D2"/>
    <w:rsid w:val="00F616E2"/>
    <w:rsid w:val="00F669BD"/>
    <w:rsid w:val="00F7055C"/>
    <w:rsid w:val="00F731CB"/>
    <w:rsid w:val="00F77FA5"/>
    <w:rsid w:val="00F8717B"/>
    <w:rsid w:val="00FA5721"/>
    <w:rsid w:val="00FC7CA9"/>
    <w:rsid w:val="00FE58FD"/>
    <w:rsid w:val="00FF17BB"/>
    <w:rsid w:val="00FF5E88"/>
    <w:rsid w:val="00FF687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DF12E"/>
  <w15:docId w15:val="{8E2F821E-E063-4B37-808C-49C860BC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093CEA"/>
    <w:pPr>
      <w:spacing w:after="0" w:line="240" w:lineRule="auto"/>
    </w:pPr>
    <w:rPr>
      <w:sz w:val="20"/>
      <w:szCs w:val="20"/>
      <w:lang w:val="en-US"/>
    </w:rPr>
  </w:style>
  <w:style w:type="character" w:customStyle="1" w:styleId="FootnoteTextChar">
    <w:name w:val="Footnote Text Char"/>
    <w:basedOn w:val="DefaultParagraphFont"/>
    <w:link w:val="FootnoteText"/>
    <w:semiHidden/>
    <w:rsid w:val="00093CEA"/>
    <w:rPr>
      <w:sz w:val="20"/>
      <w:szCs w:val="20"/>
      <w:lang w:val="en-US"/>
    </w:rPr>
  </w:style>
  <w:style w:type="character" w:styleId="FootnoteReference">
    <w:name w:val="footnote reference"/>
    <w:basedOn w:val="DefaultParagraphFont"/>
    <w:semiHidden/>
    <w:unhideWhenUsed/>
    <w:rsid w:val="00093CEA"/>
    <w:rPr>
      <w:vertAlign w:val="superscript"/>
    </w:rPr>
  </w:style>
  <w:style w:type="paragraph" w:styleId="ListParagraph">
    <w:name w:val="List Paragraph"/>
    <w:basedOn w:val="Normal"/>
    <w:link w:val="ListParagraphChar"/>
    <w:uiPriority w:val="34"/>
    <w:qFormat/>
    <w:rsid w:val="00093CEA"/>
    <w:pPr>
      <w:ind w:left="720"/>
      <w:contextualSpacing/>
    </w:pPr>
  </w:style>
  <w:style w:type="paragraph" w:customStyle="1" w:styleId="Default">
    <w:name w:val="Default"/>
    <w:rsid w:val="00093CE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mmentText">
    <w:name w:val="annotation text"/>
    <w:basedOn w:val="Normal"/>
    <w:link w:val="CommentTextChar"/>
    <w:uiPriority w:val="99"/>
    <w:unhideWhenUsed/>
    <w:rsid w:val="00093CEA"/>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93CEA"/>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093CEA"/>
    <w:rPr>
      <w:sz w:val="16"/>
      <w:szCs w:val="16"/>
    </w:rPr>
  </w:style>
  <w:style w:type="paragraph" w:styleId="BalloonText">
    <w:name w:val="Balloon Text"/>
    <w:basedOn w:val="Normal"/>
    <w:link w:val="BalloonTextChar"/>
    <w:uiPriority w:val="99"/>
    <w:semiHidden/>
    <w:unhideWhenUsed/>
    <w:rsid w:val="00093C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CE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93CE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93CEA"/>
    <w:rPr>
      <w:rFonts w:ascii="Calibri" w:eastAsia="Calibri" w:hAnsi="Calibri" w:cs="Times New Roman"/>
      <w:b/>
      <w:bCs/>
      <w:sz w:val="20"/>
      <w:szCs w:val="20"/>
    </w:rPr>
  </w:style>
  <w:style w:type="paragraph" w:styleId="Header">
    <w:name w:val="header"/>
    <w:basedOn w:val="Normal"/>
    <w:link w:val="HeaderChar"/>
    <w:uiPriority w:val="99"/>
    <w:unhideWhenUsed/>
    <w:rsid w:val="00093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CEA"/>
  </w:style>
  <w:style w:type="paragraph" w:styleId="Footer">
    <w:name w:val="footer"/>
    <w:basedOn w:val="Normal"/>
    <w:link w:val="FooterChar"/>
    <w:uiPriority w:val="99"/>
    <w:unhideWhenUsed/>
    <w:rsid w:val="00093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CEA"/>
  </w:style>
  <w:style w:type="paragraph" w:styleId="NoSpacing">
    <w:name w:val="No Spacing"/>
    <w:uiPriority w:val="1"/>
    <w:qFormat/>
    <w:rsid w:val="00046E1D"/>
    <w:pPr>
      <w:spacing w:after="0" w:line="240" w:lineRule="auto"/>
    </w:pPr>
    <w:rPr>
      <w:rFonts w:ascii="Calibri" w:eastAsia="Calibri" w:hAnsi="Calibri" w:cs="Times New Roman"/>
      <w:lang w:val="en-US"/>
    </w:rPr>
  </w:style>
  <w:style w:type="paragraph" w:customStyle="1" w:styleId="xmsonormal">
    <w:name w:val="x_msonormal"/>
    <w:basedOn w:val="Normal"/>
    <w:rsid w:val="00677C43"/>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Title">
    <w:name w:val="Title"/>
    <w:basedOn w:val="Normal"/>
    <w:link w:val="TitleChar"/>
    <w:qFormat/>
    <w:rsid w:val="00FF5E88"/>
    <w:pPr>
      <w:spacing w:after="0" w:line="240" w:lineRule="auto"/>
      <w:jc w:val="center"/>
    </w:pPr>
    <w:rPr>
      <w:rFonts w:ascii="Times New Roman" w:eastAsia="Times New Roman" w:hAnsi="Times New Roman" w:cs="Times New Roman"/>
      <w:b/>
      <w:bCs/>
      <w:noProof/>
      <w:sz w:val="24"/>
      <w:szCs w:val="24"/>
      <w:lang w:val="en-GB"/>
    </w:rPr>
  </w:style>
  <w:style w:type="character" w:customStyle="1" w:styleId="TitleChar">
    <w:name w:val="Title Char"/>
    <w:basedOn w:val="DefaultParagraphFont"/>
    <w:link w:val="Title"/>
    <w:rsid w:val="00FF5E88"/>
    <w:rPr>
      <w:rFonts w:ascii="Times New Roman" w:eastAsia="Times New Roman" w:hAnsi="Times New Roman" w:cs="Times New Roman"/>
      <w:b/>
      <w:bCs/>
      <w:noProof/>
      <w:sz w:val="24"/>
      <w:szCs w:val="24"/>
      <w:lang w:val="en-GB"/>
    </w:rPr>
  </w:style>
  <w:style w:type="character" w:customStyle="1" w:styleId="ListParagraphChar">
    <w:name w:val="List Paragraph Char"/>
    <w:link w:val="ListParagraph"/>
    <w:uiPriority w:val="34"/>
    <w:locked/>
    <w:rsid w:val="00C92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264217">
      <w:bodyDiv w:val="1"/>
      <w:marLeft w:val="0"/>
      <w:marRight w:val="0"/>
      <w:marTop w:val="0"/>
      <w:marBottom w:val="0"/>
      <w:divBdr>
        <w:top w:val="none" w:sz="0" w:space="0" w:color="auto"/>
        <w:left w:val="none" w:sz="0" w:space="0" w:color="auto"/>
        <w:bottom w:val="none" w:sz="0" w:space="0" w:color="auto"/>
        <w:right w:val="none" w:sz="0" w:space="0" w:color="auto"/>
      </w:divBdr>
    </w:div>
    <w:div w:id="20566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DD71E-3D60-4043-B57B-5FE787F8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Ilir Barjaba</dc:creator>
  <cp:lastModifiedBy>Evi Naku</cp:lastModifiedBy>
  <cp:revision>2</cp:revision>
  <cp:lastPrinted>2019-03-07T07:11:00Z</cp:lastPrinted>
  <dcterms:created xsi:type="dcterms:W3CDTF">2021-03-19T11:28:00Z</dcterms:created>
  <dcterms:modified xsi:type="dcterms:W3CDTF">2021-03-19T11:28:00Z</dcterms:modified>
</cp:coreProperties>
</file>