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FB266" w14:textId="77777777" w:rsidR="00F611F8" w:rsidRPr="00D60D98" w:rsidRDefault="00F611F8" w:rsidP="00B53B21">
      <w:bookmarkStart w:id="0" w:name="_GoBack"/>
      <w:bookmarkEnd w:id="0"/>
    </w:p>
    <w:p w14:paraId="2CFBC135" w14:textId="77777777" w:rsidR="00F611F8" w:rsidRPr="00D60D98" w:rsidRDefault="00F611F8" w:rsidP="00F611F8"/>
    <w:p w14:paraId="512FD30A" w14:textId="77777777" w:rsidR="00F611F8" w:rsidRPr="00D60D98" w:rsidRDefault="00F611F8" w:rsidP="00F611F8"/>
    <w:p w14:paraId="32BFF6BB" w14:textId="77777777" w:rsidR="00F611F8" w:rsidRPr="00D60D98" w:rsidRDefault="00F611F8" w:rsidP="00F611F8">
      <w:pPr>
        <w:jc w:val="center"/>
      </w:pPr>
    </w:p>
    <w:p w14:paraId="09694472" w14:textId="77777777" w:rsidR="00F611F8" w:rsidRPr="00D60D98" w:rsidRDefault="00F611F8" w:rsidP="00F611F8">
      <w:pPr>
        <w:jc w:val="center"/>
      </w:pPr>
    </w:p>
    <w:p w14:paraId="26737B18" w14:textId="4C25CCD8" w:rsidR="00F611F8" w:rsidRPr="002816E0" w:rsidRDefault="002816E0" w:rsidP="00F611F8">
      <w:pPr>
        <w:jc w:val="center"/>
        <w:rPr>
          <w:b/>
          <w:u w:val="single"/>
        </w:rPr>
      </w:pPr>
      <w:r w:rsidRPr="002816E0">
        <w:rPr>
          <w:b/>
          <w:u w:val="single"/>
        </w:rPr>
        <w:t>SHTOJCA 5</w:t>
      </w:r>
    </w:p>
    <w:p w14:paraId="37460B9B" w14:textId="77777777" w:rsidR="00C062BF" w:rsidRPr="00D60D98" w:rsidRDefault="00C062BF" w:rsidP="00C062BF">
      <w:pPr>
        <w:jc w:val="center"/>
        <w:rPr>
          <w:b/>
          <w:bCs/>
        </w:rPr>
      </w:pPr>
      <w:bookmarkStart w:id="1" w:name="_Hlk41771734"/>
      <w:r w:rsidRPr="00D60D98">
        <w:rPr>
          <w:b/>
          <w:lang w:bidi="sq-AL"/>
        </w:rPr>
        <w:t>MARRËVESHJE</w:t>
      </w:r>
    </w:p>
    <w:p w14:paraId="15380284" w14:textId="77777777" w:rsidR="00C062BF" w:rsidRPr="00D60D98" w:rsidRDefault="00C062BF" w:rsidP="00C062BF">
      <w:pPr>
        <w:jc w:val="center"/>
        <w:rPr>
          <w:b/>
          <w:bCs/>
        </w:rPr>
      </w:pPr>
      <w:r w:rsidRPr="00D60D98">
        <w:rPr>
          <w:b/>
          <w:lang w:bidi="sq-AL"/>
        </w:rPr>
        <w:t>PËR</w:t>
      </w:r>
    </w:p>
    <w:p w14:paraId="20C54730" w14:textId="77777777" w:rsidR="00C062BF" w:rsidRPr="00D60D98" w:rsidRDefault="00C062BF" w:rsidP="00C062BF">
      <w:pPr>
        <w:jc w:val="center"/>
        <w:rPr>
          <w:b/>
          <w:bCs/>
        </w:rPr>
      </w:pPr>
      <w:r w:rsidRPr="00D60D98">
        <w:rPr>
          <w:b/>
          <w:lang w:bidi="sq-AL"/>
        </w:rPr>
        <w:t>“MARINËN DURRËS”</w:t>
      </w:r>
    </w:p>
    <w:p w14:paraId="4B48CFFB" w14:textId="77777777" w:rsidR="00C062BF" w:rsidRPr="00D60D98" w:rsidRDefault="00C062BF" w:rsidP="00C062BF">
      <w:pPr>
        <w:jc w:val="center"/>
        <w:rPr>
          <w:b/>
        </w:rPr>
      </w:pPr>
    </w:p>
    <w:p w14:paraId="435FBE54" w14:textId="77777777" w:rsidR="00C062BF" w:rsidRPr="00D60D98" w:rsidRDefault="00C062BF" w:rsidP="00C062BF">
      <w:pPr>
        <w:jc w:val="center"/>
        <w:rPr>
          <w:b/>
        </w:rPr>
      </w:pPr>
    </w:p>
    <w:p w14:paraId="4B1576CE" w14:textId="77777777" w:rsidR="00C062BF" w:rsidRPr="00D60D98" w:rsidRDefault="00C062BF" w:rsidP="00C062BF">
      <w:pPr>
        <w:jc w:val="center"/>
        <w:rPr>
          <w:b/>
        </w:rPr>
      </w:pPr>
    </w:p>
    <w:p w14:paraId="117B91F5" w14:textId="77777777" w:rsidR="00C062BF" w:rsidRPr="00D60D98" w:rsidRDefault="00C062BF" w:rsidP="00C062BF">
      <w:pPr>
        <w:jc w:val="center"/>
        <w:rPr>
          <w:b/>
        </w:rPr>
      </w:pPr>
      <w:r w:rsidRPr="00D60D98">
        <w:rPr>
          <w:b/>
          <w:lang w:bidi="sq-AL"/>
        </w:rPr>
        <w:t>ndërmjet</w:t>
      </w:r>
    </w:p>
    <w:p w14:paraId="4C9B24AB" w14:textId="77777777" w:rsidR="00C062BF" w:rsidRPr="00D60D98" w:rsidRDefault="00C062BF" w:rsidP="00C062BF">
      <w:pPr>
        <w:jc w:val="center"/>
        <w:rPr>
          <w:b/>
        </w:rPr>
      </w:pPr>
    </w:p>
    <w:p w14:paraId="76DA8497" w14:textId="77777777" w:rsidR="00C062BF" w:rsidRPr="00D60D98" w:rsidRDefault="00C062BF" w:rsidP="00C062BF">
      <w:pPr>
        <w:jc w:val="center"/>
        <w:rPr>
          <w:b/>
          <w:bCs/>
        </w:rPr>
      </w:pPr>
      <w:r w:rsidRPr="00D60D98">
        <w:rPr>
          <w:b/>
          <w:lang w:bidi="sq-AL"/>
        </w:rPr>
        <w:t>MINISTRISË SË INFRASTRUKTURËS DHE ENERGJISË</w:t>
      </w:r>
    </w:p>
    <w:p w14:paraId="381D9835" w14:textId="77777777" w:rsidR="00C062BF" w:rsidRPr="00D60D98" w:rsidRDefault="00C062BF" w:rsidP="00C062BF">
      <w:pPr>
        <w:jc w:val="center"/>
        <w:rPr>
          <w:b/>
        </w:rPr>
      </w:pPr>
    </w:p>
    <w:p w14:paraId="6264ECC3" w14:textId="77777777" w:rsidR="00C062BF" w:rsidRPr="00D60D98" w:rsidRDefault="00C062BF" w:rsidP="00C062BF">
      <w:pPr>
        <w:jc w:val="center"/>
        <w:rPr>
          <w:b/>
        </w:rPr>
      </w:pPr>
      <w:r w:rsidRPr="00D60D98">
        <w:rPr>
          <w:b/>
          <w:lang w:bidi="sq-AL"/>
        </w:rPr>
        <w:t>dhe</w:t>
      </w:r>
    </w:p>
    <w:p w14:paraId="54DBE7EE" w14:textId="77777777" w:rsidR="00C062BF" w:rsidRPr="00D60D98" w:rsidRDefault="00C062BF" w:rsidP="00C062BF">
      <w:pPr>
        <w:jc w:val="center"/>
        <w:rPr>
          <w:b/>
        </w:rPr>
      </w:pPr>
    </w:p>
    <w:p w14:paraId="135D6F4E" w14:textId="77777777" w:rsidR="00C062BF" w:rsidRPr="00D60D98" w:rsidRDefault="00C062BF" w:rsidP="00C062BF">
      <w:pPr>
        <w:jc w:val="center"/>
        <w:rPr>
          <w:b/>
        </w:rPr>
      </w:pPr>
      <w:r w:rsidRPr="00D60D98">
        <w:rPr>
          <w:b/>
          <w:lang w:bidi="sq-AL"/>
        </w:rPr>
        <w:t>[●]</w:t>
      </w:r>
    </w:p>
    <w:p w14:paraId="0283AEA6" w14:textId="77777777" w:rsidR="00C062BF" w:rsidRPr="00D60D98" w:rsidRDefault="00C062BF" w:rsidP="00C062BF">
      <w:pPr>
        <w:jc w:val="center"/>
        <w:rPr>
          <w:b/>
        </w:rPr>
      </w:pPr>
    </w:p>
    <w:p w14:paraId="10CFC956" w14:textId="77777777" w:rsidR="00C062BF" w:rsidRPr="00D60D98" w:rsidRDefault="00C062BF" w:rsidP="00C062BF">
      <w:pPr>
        <w:ind w:firstLine="0"/>
        <w:rPr>
          <w:b/>
        </w:rPr>
      </w:pPr>
    </w:p>
    <w:p w14:paraId="0E6B901C" w14:textId="77777777" w:rsidR="00C062BF" w:rsidRPr="00D60D98" w:rsidRDefault="00C062BF" w:rsidP="00C062BF">
      <w:pPr>
        <w:jc w:val="center"/>
        <w:rPr>
          <w:b/>
        </w:rPr>
      </w:pPr>
    </w:p>
    <w:p w14:paraId="4F843E90" w14:textId="77777777" w:rsidR="00F611F8" w:rsidRPr="00D60D98" w:rsidRDefault="00C062BF" w:rsidP="00C062BF">
      <w:pPr>
        <w:jc w:val="center"/>
        <w:rPr>
          <w:b/>
          <w:bCs/>
        </w:rPr>
      </w:pPr>
      <w:r w:rsidRPr="00D60D98">
        <w:rPr>
          <w:b/>
          <w:lang w:bidi="sq-AL"/>
        </w:rPr>
        <w:t>Datë [●] 2022</w:t>
      </w:r>
    </w:p>
    <w:bookmarkEnd w:id="1"/>
    <w:p w14:paraId="2FDCDF8F" w14:textId="77777777" w:rsidR="00390244" w:rsidRPr="00D023E4" w:rsidRDefault="00F611F8" w:rsidP="005F637F">
      <w:pPr>
        <w:pStyle w:val="TOC1"/>
      </w:pPr>
      <w:r w:rsidRPr="00D60D98">
        <w:br w:type="page"/>
      </w:r>
      <w:r w:rsidRPr="00D023E4">
        <w:lastRenderedPageBreak/>
        <w:t>TABELA E PËRMBAJTJES</w:t>
      </w:r>
    </w:p>
    <w:p w14:paraId="72ABE0F4" w14:textId="4C479CDE" w:rsidR="007D7401" w:rsidRDefault="005B6865">
      <w:pPr>
        <w:pStyle w:val="TOC1"/>
        <w:rPr>
          <w:rFonts w:asciiTheme="minorHAnsi" w:eastAsiaTheme="minorEastAsia" w:hAnsiTheme="minorHAnsi" w:cstheme="minorBidi"/>
          <w:b w:val="0"/>
          <w:caps w:val="0"/>
          <w:sz w:val="22"/>
          <w:lang w:bidi="ar-SA"/>
        </w:rPr>
      </w:pPr>
      <w:r w:rsidRPr="32C4DA6E">
        <w:rPr>
          <w:sz w:val="22"/>
        </w:rPr>
        <w:fldChar w:fldCharType="begin"/>
      </w:r>
      <w:r w:rsidR="00F611F8" w:rsidRPr="00D43445">
        <w:instrText xml:space="preserve"> TOC \o "1-2" \h \z \u </w:instrText>
      </w:r>
      <w:r w:rsidRPr="32C4DA6E">
        <w:rPr>
          <w:sz w:val="22"/>
        </w:rPr>
        <w:fldChar w:fldCharType="separate"/>
      </w:r>
      <w:hyperlink w:anchor="_Toc118221855" w:history="1">
        <w:r w:rsidR="007D7401" w:rsidRPr="00D80197">
          <w:rPr>
            <w:rStyle w:val="Hyperlink"/>
          </w:rPr>
          <w:t>KREU I. PËRKUFIZIME DHE INTERPRETIME</w:t>
        </w:r>
        <w:r w:rsidR="007D7401">
          <w:rPr>
            <w:webHidden/>
          </w:rPr>
          <w:tab/>
        </w:r>
        <w:r w:rsidR="007D7401">
          <w:rPr>
            <w:webHidden/>
          </w:rPr>
          <w:fldChar w:fldCharType="begin"/>
        </w:r>
        <w:r w:rsidR="007D7401">
          <w:rPr>
            <w:webHidden/>
          </w:rPr>
          <w:instrText xml:space="preserve"> PAGEREF _Toc118221855 \h </w:instrText>
        </w:r>
        <w:r w:rsidR="007D7401">
          <w:rPr>
            <w:webHidden/>
          </w:rPr>
        </w:r>
        <w:r w:rsidR="007D7401">
          <w:rPr>
            <w:webHidden/>
          </w:rPr>
          <w:fldChar w:fldCharType="separate"/>
        </w:r>
        <w:r w:rsidR="007D7401">
          <w:rPr>
            <w:webHidden/>
          </w:rPr>
          <w:t>5</w:t>
        </w:r>
        <w:r w:rsidR="007D7401">
          <w:rPr>
            <w:webHidden/>
          </w:rPr>
          <w:fldChar w:fldCharType="end"/>
        </w:r>
      </w:hyperlink>
    </w:p>
    <w:p w14:paraId="46E1E5AE" w14:textId="6886C198" w:rsidR="007D7401" w:rsidRDefault="00083D79">
      <w:pPr>
        <w:pStyle w:val="TOC2"/>
        <w:rPr>
          <w:rFonts w:asciiTheme="minorHAnsi" w:eastAsiaTheme="minorEastAsia" w:hAnsiTheme="minorHAnsi" w:cstheme="minorBidi"/>
          <w:smallCaps w:val="0"/>
          <w:snapToGrid/>
          <w:w w:val="100"/>
          <w:sz w:val="22"/>
        </w:rPr>
      </w:pPr>
      <w:hyperlink w:anchor="_Toc118221856" w:history="1">
        <w:r w:rsidR="007D7401" w:rsidRPr="00D80197">
          <w:rPr>
            <w:rStyle w:val="Hyperlink"/>
            <w:rFonts w:ascii="Times New Roman Bold" w:hAnsi="Times New Roman Bold"/>
          </w:rPr>
          <w:t>Neni 1.01</w:t>
        </w:r>
        <w:r w:rsidR="007D7401" w:rsidRPr="00D80197">
          <w:rPr>
            <w:rStyle w:val="Hyperlink"/>
            <w:lang w:bidi="sq-AL"/>
          </w:rPr>
          <w:t xml:space="preserve"> Përkufizime</w:t>
        </w:r>
        <w:r w:rsidR="007D7401">
          <w:rPr>
            <w:webHidden/>
          </w:rPr>
          <w:tab/>
        </w:r>
        <w:r w:rsidR="007D7401">
          <w:rPr>
            <w:webHidden/>
          </w:rPr>
          <w:fldChar w:fldCharType="begin"/>
        </w:r>
        <w:r w:rsidR="007D7401">
          <w:rPr>
            <w:webHidden/>
          </w:rPr>
          <w:instrText xml:space="preserve"> PAGEREF _Toc118221856 \h </w:instrText>
        </w:r>
        <w:r w:rsidR="007D7401">
          <w:rPr>
            <w:webHidden/>
          </w:rPr>
        </w:r>
        <w:r w:rsidR="007D7401">
          <w:rPr>
            <w:webHidden/>
          </w:rPr>
          <w:fldChar w:fldCharType="separate"/>
        </w:r>
        <w:r w:rsidR="007D7401">
          <w:rPr>
            <w:webHidden/>
          </w:rPr>
          <w:t>5</w:t>
        </w:r>
        <w:r w:rsidR="007D7401">
          <w:rPr>
            <w:webHidden/>
          </w:rPr>
          <w:fldChar w:fldCharType="end"/>
        </w:r>
      </w:hyperlink>
    </w:p>
    <w:p w14:paraId="6335138F" w14:textId="1966E427" w:rsidR="007D7401" w:rsidRDefault="00083D79">
      <w:pPr>
        <w:pStyle w:val="TOC2"/>
        <w:rPr>
          <w:rFonts w:asciiTheme="minorHAnsi" w:eastAsiaTheme="minorEastAsia" w:hAnsiTheme="minorHAnsi" w:cstheme="minorBidi"/>
          <w:smallCaps w:val="0"/>
          <w:snapToGrid/>
          <w:w w:val="100"/>
          <w:sz w:val="22"/>
        </w:rPr>
      </w:pPr>
      <w:hyperlink w:anchor="_Toc118221857" w:history="1">
        <w:r w:rsidR="007D7401" w:rsidRPr="00D80197">
          <w:rPr>
            <w:rStyle w:val="Hyperlink"/>
            <w:rFonts w:ascii="Times New Roman Bold" w:hAnsi="Times New Roman Bold"/>
          </w:rPr>
          <w:t>Neni 1.02</w:t>
        </w:r>
        <w:r w:rsidR="007D7401" w:rsidRPr="00D80197">
          <w:rPr>
            <w:rStyle w:val="Hyperlink"/>
            <w:lang w:bidi="sq-AL"/>
          </w:rPr>
          <w:t xml:space="preserve"> Parimet e interpretimit</w:t>
        </w:r>
        <w:r w:rsidR="007D7401">
          <w:rPr>
            <w:webHidden/>
          </w:rPr>
          <w:tab/>
        </w:r>
        <w:r w:rsidR="007D7401">
          <w:rPr>
            <w:webHidden/>
          </w:rPr>
          <w:fldChar w:fldCharType="begin"/>
        </w:r>
        <w:r w:rsidR="007D7401">
          <w:rPr>
            <w:webHidden/>
          </w:rPr>
          <w:instrText xml:space="preserve"> PAGEREF _Toc118221857 \h </w:instrText>
        </w:r>
        <w:r w:rsidR="007D7401">
          <w:rPr>
            <w:webHidden/>
          </w:rPr>
        </w:r>
        <w:r w:rsidR="007D7401">
          <w:rPr>
            <w:webHidden/>
          </w:rPr>
          <w:fldChar w:fldCharType="separate"/>
        </w:r>
        <w:r w:rsidR="007D7401">
          <w:rPr>
            <w:webHidden/>
          </w:rPr>
          <w:t>8</w:t>
        </w:r>
        <w:r w:rsidR="007D7401">
          <w:rPr>
            <w:webHidden/>
          </w:rPr>
          <w:fldChar w:fldCharType="end"/>
        </w:r>
      </w:hyperlink>
    </w:p>
    <w:p w14:paraId="063C3C81" w14:textId="63E704B8" w:rsidR="007D7401" w:rsidRDefault="00083D79">
      <w:pPr>
        <w:pStyle w:val="TOC1"/>
        <w:rPr>
          <w:rFonts w:asciiTheme="minorHAnsi" w:eastAsiaTheme="minorEastAsia" w:hAnsiTheme="minorHAnsi" w:cstheme="minorBidi"/>
          <w:b w:val="0"/>
          <w:caps w:val="0"/>
          <w:sz w:val="22"/>
          <w:lang w:bidi="ar-SA"/>
        </w:rPr>
      </w:pPr>
      <w:hyperlink w:anchor="_Toc118221858" w:history="1">
        <w:r w:rsidR="007D7401" w:rsidRPr="00D80197">
          <w:rPr>
            <w:rStyle w:val="Hyperlink"/>
          </w:rPr>
          <w:t>KREU II. Dispozita të përgjithshme</w:t>
        </w:r>
        <w:r w:rsidR="007D7401">
          <w:rPr>
            <w:webHidden/>
          </w:rPr>
          <w:tab/>
        </w:r>
        <w:r w:rsidR="007D7401">
          <w:rPr>
            <w:webHidden/>
          </w:rPr>
          <w:fldChar w:fldCharType="begin"/>
        </w:r>
        <w:r w:rsidR="007D7401">
          <w:rPr>
            <w:webHidden/>
          </w:rPr>
          <w:instrText xml:space="preserve"> PAGEREF _Toc118221858 \h </w:instrText>
        </w:r>
        <w:r w:rsidR="007D7401">
          <w:rPr>
            <w:webHidden/>
          </w:rPr>
        </w:r>
        <w:r w:rsidR="007D7401">
          <w:rPr>
            <w:webHidden/>
          </w:rPr>
          <w:fldChar w:fldCharType="separate"/>
        </w:r>
        <w:r w:rsidR="007D7401">
          <w:rPr>
            <w:webHidden/>
          </w:rPr>
          <w:t>9</w:t>
        </w:r>
        <w:r w:rsidR="007D7401">
          <w:rPr>
            <w:webHidden/>
          </w:rPr>
          <w:fldChar w:fldCharType="end"/>
        </w:r>
      </w:hyperlink>
    </w:p>
    <w:p w14:paraId="4FE9D563" w14:textId="5E692853" w:rsidR="007D7401" w:rsidRDefault="00083D79">
      <w:pPr>
        <w:pStyle w:val="TOC2"/>
        <w:rPr>
          <w:rFonts w:asciiTheme="minorHAnsi" w:eastAsiaTheme="minorEastAsia" w:hAnsiTheme="minorHAnsi" w:cstheme="minorBidi"/>
          <w:smallCaps w:val="0"/>
          <w:snapToGrid/>
          <w:w w:val="100"/>
          <w:sz w:val="22"/>
        </w:rPr>
      </w:pPr>
      <w:hyperlink w:anchor="_Toc118221859" w:history="1">
        <w:r w:rsidR="007D7401" w:rsidRPr="00D80197">
          <w:rPr>
            <w:rStyle w:val="Hyperlink"/>
            <w:rFonts w:ascii="Times New Roman Bold" w:hAnsi="Times New Roman Bold"/>
          </w:rPr>
          <w:t>Neni 2.01</w:t>
        </w:r>
        <w:r w:rsidR="007D7401" w:rsidRPr="00D80197">
          <w:rPr>
            <w:rStyle w:val="Hyperlink"/>
            <w:lang w:bidi="sq-AL"/>
          </w:rPr>
          <w:t xml:space="preserve"> Baza ligjore</w:t>
        </w:r>
        <w:r w:rsidR="007D7401">
          <w:rPr>
            <w:webHidden/>
          </w:rPr>
          <w:tab/>
        </w:r>
        <w:r w:rsidR="007D7401">
          <w:rPr>
            <w:webHidden/>
          </w:rPr>
          <w:fldChar w:fldCharType="begin"/>
        </w:r>
        <w:r w:rsidR="007D7401">
          <w:rPr>
            <w:webHidden/>
          </w:rPr>
          <w:instrText xml:space="preserve"> PAGEREF _Toc118221859 \h </w:instrText>
        </w:r>
        <w:r w:rsidR="007D7401">
          <w:rPr>
            <w:webHidden/>
          </w:rPr>
        </w:r>
        <w:r w:rsidR="007D7401">
          <w:rPr>
            <w:webHidden/>
          </w:rPr>
          <w:fldChar w:fldCharType="separate"/>
        </w:r>
        <w:r w:rsidR="007D7401">
          <w:rPr>
            <w:webHidden/>
          </w:rPr>
          <w:t>9</w:t>
        </w:r>
        <w:r w:rsidR="007D7401">
          <w:rPr>
            <w:webHidden/>
          </w:rPr>
          <w:fldChar w:fldCharType="end"/>
        </w:r>
      </w:hyperlink>
    </w:p>
    <w:p w14:paraId="58AC1D77" w14:textId="067551ED" w:rsidR="007D7401" w:rsidRDefault="00083D79">
      <w:pPr>
        <w:pStyle w:val="TOC2"/>
        <w:rPr>
          <w:rFonts w:asciiTheme="minorHAnsi" w:eastAsiaTheme="minorEastAsia" w:hAnsiTheme="minorHAnsi" w:cstheme="minorBidi"/>
          <w:smallCaps w:val="0"/>
          <w:snapToGrid/>
          <w:w w:val="100"/>
          <w:sz w:val="22"/>
        </w:rPr>
      </w:pPr>
      <w:hyperlink w:anchor="_Toc118221860" w:history="1">
        <w:r w:rsidR="007D7401" w:rsidRPr="00D80197">
          <w:rPr>
            <w:rStyle w:val="Hyperlink"/>
            <w:rFonts w:ascii="Times New Roman Bold" w:hAnsi="Times New Roman Bold"/>
          </w:rPr>
          <w:t>Neni 2.02</w:t>
        </w:r>
        <w:r w:rsidR="007D7401" w:rsidRPr="00D80197">
          <w:rPr>
            <w:rStyle w:val="Hyperlink"/>
            <w:lang w:bidi="sq-AL"/>
          </w:rPr>
          <w:t xml:space="preserve"> Marrëveshja Kuadër</w:t>
        </w:r>
        <w:r w:rsidR="007D7401">
          <w:rPr>
            <w:webHidden/>
          </w:rPr>
          <w:tab/>
        </w:r>
        <w:r w:rsidR="007D7401">
          <w:rPr>
            <w:webHidden/>
          </w:rPr>
          <w:fldChar w:fldCharType="begin"/>
        </w:r>
        <w:r w:rsidR="007D7401">
          <w:rPr>
            <w:webHidden/>
          </w:rPr>
          <w:instrText xml:space="preserve"> PAGEREF _Toc118221860 \h </w:instrText>
        </w:r>
        <w:r w:rsidR="007D7401">
          <w:rPr>
            <w:webHidden/>
          </w:rPr>
        </w:r>
        <w:r w:rsidR="007D7401">
          <w:rPr>
            <w:webHidden/>
          </w:rPr>
          <w:fldChar w:fldCharType="separate"/>
        </w:r>
        <w:r w:rsidR="007D7401">
          <w:rPr>
            <w:webHidden/>
          </w:rPr>
          <w:t>9</w:t>
        </w:r>
        <w:r w:rsidR="007D7401">
          <w:rPr>
            <w:webHidden/>
          </w:rPr>
          <w:fldChar w:fldCharType="end"/>
        </w:r>
      </w:hyperlink>
    </w:p>
    <w:p w14:paraId="5DF34AA6" w14:textId="371D7DF4" w:rsidR="007D7401" w:rsidRDefault="00083D79">
      <w:pPr>
        <w:pStyle w:val="TOC2"/>
        <w:rPr>
          <w:rFonts w:asciiTheme="minorHAnsi" w:eastAsiaTheme="minorEastAsia" w:hAnsiTheme="minorHAnsi" w:cstheme="minorBidi"/>
          <w:smallCaps w:val="0"/>
          <w:snapToGrid/>
          <w:w w:val="100"/>
          <w:sz w:val="22"/>
        </w:rPr>
      </w:pPr>
      <w:hyperlink w:anchor="_Toc118221861" w:history="1">
        <w:r w:rsidR="007D7401" w:rsidRPr="00D80197">
          <w:rPr>
            <w:rStyle w:val="Hyperlink"/>
            <w:rFonts w:ascii="Times New Roman Bold" w:hAnsi="Times New Roman Bold"/>
          </w:rPr>
          <w:t>Neni 2.03</w:t>
        </w:r>
        <w:r w:rsidR="007D7401" w:rsidRPr="00D80197">
          <w:rPr>
            <w:rStyle w:val="Hyperlink"/>
            <w:lang w:bidi="sq-AL"/>
          </w:rPr>
          <w:t xml:space="preserve"> Objekti i Marrëveshjes</w:t>
        </w:r>
        <w:r w:rsidR="007D7401">
          <w:rPr>
            <w:webHidden/>
          </w:rPr>
          <w:tab/>
        </w:r>
        <w:r w:rsidR="007D7401">
          <w:rPr>
            <w:webHidden/>
          </w:rPr>
          <w:fldChar w:fldCharType="begin"/>
        </w:r>
        <w:r w:rsidR="007D7401">
          <w:rPr>
            <w:webHidden/>
          </w:rPr>
          <w:instrText xml:space="preserve"> PAGEREF _Toc118221861 \h </w:instrText>
        </w:r>
        <w:r w:rsidR="007D7401">
          <w:rPr>
            <w:webHidden/>
          </w:rPr>
        </w:r>
        <w:r w:rsidR="007D7401">
          <w:rPr>
            <w:webHidden/>
          </w:rPr>
          <w:fldChar w:fldCharType="separate"/>
        </w:r>
        <w:r w:rsidR="007D7401">
          <w:rPr>
            <w:webHidden/>
          </w:rPr>
          <w:t>10</w:t>
        </w:r>
        <w:r w:rsidR="007D7401">
          <w:rPr>
            <w:webHidden/>
          </w:rPr>
          <w:fldChar w:fldCharType="end"/>
        </w:r>
      </w:hyperlink>
    </w:p>
    <w:p w14:paraId="5983BC23" w14:textId="1F7D29A7" w:rsidR="007D7401" w:rsidRDefault="00083D79">
      <w:pPr>
        <w:pStyle w:val="TOC2"/>
        <w:rPr>
          <w:rFonts w:asciiTheme="minorHAnsi" w:eastAsiaTheme="minorEastAsia" w:hAnsiTheme="minorHAnsi" w:cstheme="minorBidi"/>
          <w:smallCaps w:val="0"/>
          <w:snapToGrid/>
          <w:w w:val="100"/>
          <w:sz w:val="22"/>
        </w:rPr>
      </w:pPr>
      <w:hyperlink w:anchor="_Toc118221862" w:history="1">
        <w:r w:rsidR="007D7401" w:rsidRPr="00D80197">
          <w:rPr>
            <w:rStyle w:val="Hyperlink"/>
            <w:rFonts w:ascii="Times New Roman Bold" w:hAnsi="Times New Roman Bold"/>
          </w:rPr>
          <w:t>Neni 2.04</w:t>
        </w:r>
        <w:r w:rsidR="007D7401" w:rsidRPr="00D80197">
          <w:rPr>
            <w:rStyle w:val="Hyperlink"/>
            <w:lang w:bidi="sq-AL"/>
          </w:rPr>
          <w:t xml:space="preserve"> Shërbimet e Ofruara</w:t>
        </w:r>
        <w:r w:rsidR="007D7401">
          <w:rPr>
            <w:webHidden/>
          </w:rPr>
          <w:tab/>
        </w:r>
        <w:r w:rsidR="007D7401">
          <w:rPr>
            <w:webHidden/>
          </w:rPr>
          <w:fldChar w:fldCharType="begin"/>
        </w:r>
        <w:r w:rsidR="007D7401">
          <w:rPr>
            <w:webHidden/>
          </w:rPr>
          <w:instrText xml:space="preserve"> PAGEREF _Toc118221862 \h </w:instrText>
        </w:r>
        <w:r w:rsidR="007D7401">
          <w:rPr>
            <w:webHidden/>
          </w:rPr>
        </w:r>
        <w:r w:rsidR="007D7401">
          <w:rPr>
            <w:webHidden/>
          </w:rPr>
          <w:fldChar w:fldCharType="separate"/>
        </w:r>
        <w:r w:rsidR="007D7401">
          <w:rPr>
            <w:webHidden/>
          </w:rPr>
          <w:t>10</w:t>
        </w:r>
        <w:r w:rsidR="007D7401">
          <w:rPr>
            <w:webHidden/>
          </w:rPr>
          <w:fldChar w:fldCharType="end"/>
        </w:r>
      </w:hyperlink>
    </w:p>
    <w:p w14:paraId="2DD571E4" w14:textId="774E85DA" w:rsidR="007D7401" w:rsidRDefault="00083D79">
      <w:pPr>
        <w:pStyle w:val="TOC2"/>
        <w:rPr>
          <w:rFonts w:asciiTheme="minorHAnsi" w:eastAsiaTheme="minorEastAsia" w:hAnsiTheme="minorHAnsi" w:cstheme="minorBidi"/>
          <w:smallCaps w:val="0"/>
          <w:snapToGrid/>
          <w:w w:val="100"/>
          <w:sz w:val="22"/>
        </w:rPr>
      </w:pPr>
      <w:hyperlink w:anchor="_Toc118221863" w:history="1">
        <w:r w:rsidR="007D7401" w:rsidRPr="00D80197">
          <w:rPr>
            <w:rStyle w:val="Hyperlink"/>
            <w:rFonts w:ascii="Times New Roman Bold" w:hAnsi="Times New Roman Bold"/>
          </w:rPr>
          <w:t>Neni 2.05</w:t>
        </w:r>
        <w:r w:rsidR="007D7401" w:rsidRPr="00D80197">
          <w:rPr>
            <w:rStyle w:val="Hyperlink"/>
            <w:lang w:bidi="sq-AL"/>
          </w:rPr>
          <w:t xml:space="preserve"> Deklarime të Palëve në lidhje me Marinën</w:t>
        </w:r>
        <w:r w:rsidR="007D7401">
          <w:rPr>
            <w:webHidden/>
          </w:rPr>
          <w:tab/>
        </w:r>
        <w:r w:rsidR="007D7401">
          <w:rPr>
            <w:webHidden/>
          </w:rPr>
          <w:fldChar w:fldCharType="begin"/>
        </w:r>
        <w:r w:rsidR="007D7401">
          <w:rPr>
            <w:webHidden/>
          </w:rPr>
          <w:instrText xml:space="preserve"> PAGEREF _Toc118221863 \h </w:instrText>
        </w:r>
        <w:r w:rsidR="007D7401">
          <w:rPr>
            <w:webHidden/>
          </w:rPr>
        </w:r>
        <w:r w:rsidR="007D7401">
          <w:rPr>
            <w:webHidden/>
          </w:rPr>
          <w:fldChar w:fldCharType="separate"/>
        </w:r>
        <w:r w:rsidR="007D7401">
          <w:rPr>
            <w:webHidden/>
          </w:rPr>
          <w:t>11</w:t>
        </w:r>
        <w:r w:rsidR="007D7401">
          <w:rPr>
            <w:webHidden/>
          </w:rPr>
          <w:fldChar w:fldCharType="end"/>
        </w:r>
      </w:hyperlink>
    </w:p>
    <w:p w14:paraId="707F163C" w14:textId="2FD81A48" w:rsidR="007D7401" w:rsidRDefault="00083D79">
      <w:pPr>
        <w:pStyle w:val="TOC2"/>
        <w:rPr>
          <w:rFonts w:asciiTheme="minorHAnsi" w:eastAsiaTheme="minorEastAsia" w:hAnsiTheme="minorHAnsi" w:cstheme="minorBidi"/>
          <w:smallCaps w:val="0"/>
          <w:snapToGrid/>
          <w:w w:val="100"/>
          <w:sz w:val="22"/>
        </w:rPr>
      </w:pPr>
      <w:hyperlink w:anchor="_Toc118221864" w:history="1">
        <w:r w:rsidR="007D7401" w:rsidRPr="00D80197">
          <w:rPr>
            <w:rStyle w:val="Hyperlink"/>
            <w:rFonts w:ascii="Times New Roman Bold" w:hAnsi="Times New Roman Bold"/>
          </w:rPr>
          <w:t>Neni 2.06</w:t>
        </w:r>
        <w:r w:rsidR="007D7401" w:rsidRPr="00D80197">
          <w:rPr>
            <w:rStyle w:val="Hyperlink"/>
            <w:lang w:bidi="sq-AL"/>
          </w:rPr>
          <w:t xml:space="preserve"> Tarifa Vjetore</w:t>
        </w:r>
        <w:r w:rsidR="007D7401">
          <w:rPr>
            <w:webHidden/>
          </w:rPr>
          <w:tab/>
        </w:r>
        <w:r w:rsidR="007D7401">
          <w:rPr>
            <w:webHidden/>
          </w:rPr>
          <w:fldChar w:fldCharType="begin"/>
        </w:r>
        <w:r w:rsidR="007D7401">
          <w:rPr>
            <w:webHidden/>
          </w:rPr>
          <w:instrText xml:space="preserve"> PAGEREF _Toc118221864 \h </w:instrText>
        </w:r>
        <w:r w:rsidR="007D7401">
          <w:rPr>
            <w:webHidden/>
          </w:rPr>
        </w:r>
        <w:r w:rsidR="007D7401">
          <w:rPr>
            <w:webHidden/>
          </w:rPr>
          <w:fldChar w:fldCharType="separate"/>
        </w:r>
        <w:r w:rsidR="007D7401">
          <w:rPr>
            <w:webHidden/>
          </w:rPr>
          <w:t>11</w:t>
        </w:r>
        <w:r w:rsidR="007D7401">
          <w:rPr>
            <w:webHidden/>
          </w:rPr>
          <w:fldChar w:fldCharType="end"/>
        </w:r>
      </w:hyperlink>
    </w:p>
    <w:p w14:paraId="5684F6E7" w14:textId="6129ED25" w:rsidR="007D7401" w:rsidRDefault="00083D79">
      <w:pPr>
        <w:pStyle w:val="TOC2"/>
        <w:rPr>
          <w:rFonts w:asciiTheme="minorHAnsi" w:eastAsiaTheme="minorEastAsia" w:hAnsiTheme="minorHAnsi" w:cstheme="minorBidi"/>
          <w:smallCaps w:val="0"/>
          <w:snapToGrid/>
          <w:w w:val="100"/>
          <w:sz w:val="22"/>
        </w:rPr>
      </w:pPr>
      <w:hyperlink w:anchor="_Toc118221865" w:history="1">
        <w:r w:rsidR="007D7401" w:rsidRPr="00D80197">
          <w:rPr>
            <w:rStyle w:val="Hyperlink"/>
            <w:rFonts w:ascii="Times New Roman Bold" w:hAnsi="Times New Roman Bold"/>
          </w:rPr>
          <w:t>Neni 2.07</w:t>
        </w:r>
        <w:r w:rsidR="007D7401" w:rsidRPr="00D80197">
          <w:rPr>
            <w:rStyle w:val="Hyperlink"/>
            <w:lang w:bidi="sq-AL"/>
          </w:rPr>
          <w:t xml:space="preserve"> Tarifat e Marinës</w:t>
        </w:r>
        <w:r w:rsidR="007D7401">
          <w:rPr>
            <w:webHidden/>
          </w:rPr>
          <w:tab/>
        </w:r>
        <w:r w:rsidR="007D7401">
          <w:rPr>
            <w:webHidden/>
          </w:rPr>
          <w:fldChar w:fldCharType="begin"/>
        </w:r>
        <w:r w:rsidR="007D7401">
          <w:rPr>
            <w:webHidden/>
          </w:rPr>
          <w:instrText xml:space="preserve"> PAGEREF _Toc118221865 \h </w:instrText>
        </w:r>
        <w:r w:rsidR="007D7401">
          <w:rPr>
            <w:webHidden/>
          </w:rPr>
        </w:r>
        <w:r w:rsidR="007D7401">
          <w:rPr>
            <w:webHidden/>
          </w:rPr>
          <w:fldChar w:fldCharType="separate"/>
        </w:r>
        <w:r w:rsidR="007D7401">
          <w:rPr>
            <w:webHidden/>
          </w:rPr>
          <w:t>12</w:t>
        </w:r>
        <w:r w:rsidR="007D7401">
          <w:rPr>
            <w:webHidden/>
          </w:rPr>
          <w:fldChar w:fldCharType="end"/>
        </w:r>
      </w:hyperlink>
    </w:p>
    <w:p w14:paraId="4600E68A" w14:textId="29BA6BB2" w:rsidR="007D7401" w:rsidRDefault="00083D79">
      <w:pPr>
        <w:pStyle w:val="TOC2"/>
        <w:rPr>
          <w:rFonts w:asciiTheme="minorHAnsi" w:eastAsiaTheme="minorEastAsia" w:hAnsiTheme="minorHAnsi" w:cstheme="minorBidi"/>
          <w:smallCaps w:val="0"/>
          <w:snapToGrid/>
          <w:w w:val="100"/>
          <w:sz w:val="22"/>
        </w:rPr>
      </w:pPr>
      <w:hyperlink w:anchor="_Toc118221866" w:history="1">
        <w:r w:rsidR="007D7401" w:rsidRPr="00D80197">
          <w:rPr>
            <w:rStyle w:val="Hyperlink"/>
            <w:rFonts w:ascii="Times New Roman Bold" w:hAnsi="Times New Roman Bold"/>
          </w:rPr>
          <w:t>Neni 2.08</w:t>
        </w:r>
        <w:r w:rsidR="007D7401" w:rsidRPr="00D80197">
          <w:rPr>
            <w:rStyle w:val="Hyperlink"/>
            <w:lang w:bidi="sq-AL"/>
          </w:rPr>
          <w:t xml:space="preserve"> Garancia e Përmbushjes</w:t>
        </w:r>
        <w:r w:rsidR="007D7401">
          <w:rPr>
            <w:webHidden/>
          </w:rPr>
          <w:tab/>
        </w:r>
        <w:r w:rsidR="007D7401">
          <w:rPr>
            <w:webHidden/>
          </w:rPr>
          <w:fldChar w:fldCharType="begin"/>
        </w:r>
        <w:r w:rsidR="007D7401">
          <w:rPr>
            <w:webHidden/>
          </w:rPr>
          <w:instrText xml:space="preserve"> PAGEREF _Toc118221866 \h </w:instrText>
        </w:r>
        <w:r w:rsidR="007D7401">
          <w:rPr>
            <w:webHidden/>
          </w:rPr>
        </w:r>
        <w:r w:rsidR="007D7401">
          <w:rPr>
            <w:webHidden/>
          </w:rPr>
          <w:fldChar w:fldCharType="separate"/>
        </w:r>
        <w:r w:rsidR="007D7401">
          <w:rPr>
            <w:webHidden/>
          </w:rPr>
          <w:t>12</w:t>
        </w:r>
        <w:r w:rsidR="007D7401">
          <w:rPr>
            <w:webHidden/>
          </w:rPr>
          <w:fldChar w:fldCharType="end"/>
        </w:r>
      </w:hyperlink>
    </w:p>
    <w:p w14:paraId="2B99282E" w14:textId="66456034" w:rsidR="007D7401" w:rsidRDefault="00083D79">
      <w:pPr>
        <w:pStyle w:val="TOC1"/>
        <w:rPr>
          <w:rFonts w:asciiTheme="minorHAnsi" w:eastAsiaTheme="minorEastAsia" w:hAnsiTheme="minorHAnsi" w:cstheme="minorBidi"/>
          <w:b w:val="0"/>
          <w:caps w:val="0"/>
          <w:sz w:val="22"/>
          <w:lang w:bidi="ar-SA"/>
        </w:rPr>
      </w:pPr>
      <w:hyperlink w:anchor="_Toc118221867" w:history="1">
        <w:r w:rsidR="007D7401" w:rsidRPr="00D80197">
          <w:rPr>
            <w:rStyle w:val="Hyperlink"/>
          </w:rPr>
          <w:t>KREU III. NDËRTIMI I MARINËS</w:t>
        </w:r>
        <w:r w:rsidR="007D7401">
          <w:rPr>
            <w:webHidden/>
          </w:rPr>
          <w:tab/>
        </w:r>
        <w:r w:rsidR="007D7401">
          <w:rPr>
            <w:webHidden/>
          </w:rPr>
          <w:fldChar w:fldCharType="begin"/>
        </w:r>
        <w:r w:rsidR="007D7401">
          <w:rPr>
            <w:webHidden/>
          </w:rPr>
          <w:instrText xml:space="preserve"> PAGEREF _Toc118221867 \h </w:instrText>
        </w:r>
        <w:r w:rsidR="007D7401">
          <w:rPr>
            <w:webHidden/>
          </w:rPr>
        </w:r>
        <w:r w:rsidR="007D7401">
          <w:rPr>
            <w:webHidden/>
          </w:rPr>
          <w:fldChar w:fldCharType="separate"/>
        </w:r>
        <w:r w:rsidR="007D7401">
          <w:rPr>
            <w:webHidden/>
          </w:rPr>
          <w:t>12</w:t>
        </w:r>
        <w:r w:rsidR="007D7401">
          <w:rPr>
            <w:webHidden/>
          </w:rPr>
          <w:fldChar w:fldCharType="end"/>
        </w:r>
      </w:hyperlink>
    </w:p>
    <w:p w14:paraId="2DA743B4" w14:textId="3589FCCE" w:rsidR="007D7401" w:rsidRDefault="00083D79">
      <w:pPr>
        <w:pStyle w:val="TOC2"/>
        <w:rPr>
          <w:rFonts w:asciiTheme="minorHAnsi" w:eastAsiaTheme="minorEastAsia" w:hAnsiTheme="minorHAnsi" w:cstheme="minorBidi"/>
          <w:smallCaps w:val="0"/>
          <w:snapToGrid/>
          <w:w w:val="100"/>
          <w:sz w:val="22"/>
        </w:rPr>
      </w:pPr>
      <w:hyperlink w:anchor="_Toc118221868" w:history="1">
        <w:r w:rsidR="007D7401" w:rsidRPr="00D80197">
          <w:rPr>
            <w:rStyle w:val="Hyperlink"/>
            <w:rFonts w:ascii="Times New Roman Bold" w:hAnsi="Times New Roman Bold"/>
          </w:rPr>
          <w:t>Neni 3.01</w:t>
        </w:r>
        <w:r w:rsidR="007D7401" w:rsidRPr="00D80197">
          <w:rPr>
            <w:rStyle w:val="Hyperlink"/>
            <w:lang w:bidi="sq-AL"/>
          </w:rPr>
          <w:t xml:space="preserve"> Dorëzimi tek Investitori Strategjik</w:t>
        </w:r>
        <w:r w:rsidR="007D7401">
          <w:rPr>
            <w:webHidden/>
          </w:rPr>
          <w:tab/>
        </w:r>
        <w:r w:rsidR="007D7401">
          <w:rPr>
            <w:webHidden/>
          </w:rPr>
          <w:fldChar w:fldCharType="begin"/>
        </w:r>
        <w:r w:rsidR="007D7401">
          <w:rPr>
            <w:webHidden/>
          </w:rPr>
          <w:instrText xml:space="preserve"> PAGEREF _Toc118221868 \h </w:instrText>
        </w:r>
        <w:r w:rsidR="007D7401">
          <w:rPr>
            <w:webHidden/>
          </w:rPr>
        </w:r>
        <w:r w:rsidR="007D7401">
          <w:rPr>
            <w:webHidden/>
          </w:rPr>
          <w:fldChar w:fldCharType="separate"/>
        </w:r>
        <w:r w:rsidR="007D7401">
          <w:rPr>
            <w:webHidden/>
          </w:rPr>
          <w:t>12</w:t>
        </w:r>
        <w:r w:rsidR="007D7401">
          <w:rPr>
            <w:webHidden/>
          </w:rPr>
          <w:fldChar w:fldCharType="end"/>
        </w:r>
      </w:hyperlink>
    </w:p>
    <w:p w14:paraId="04DD25D0" w14:textId="107CEEBA" w:rsidR="007D7401" w:rsidRDefault="00083D79">
      <w:pPr>
        <w:pStyle w:val="TOC2"/>
        <w:rPr>
          <w:rFonts w:asciiTheme="minorHAnsi" w:eastAsiaTheme="minorEastAsia" w:hAnsiTheme="minorHAnsi" w:cstheme="minorBidi"/>
          <w:smallCaps w:val="0"/>
          <w:snapToGrid/>
          <w:w w:val="100"/>
          <w:sz w:val="22"/>
        </w:rPr>
      </w:pPr>
      <w:hyperlink w:anchor="_Toc118221869" w:history="1">
        <w:r w:rsidR="007D7401" w:rsidRPr="00D80197">
          <w:rPr>
            <w:rStyle w:val="Hyperlink"/>
            <w:rFonts w:ascii="Times New Roman Bold" w:hAnsi="Times New Roman Bold"/>
          </w:rPr>
          <w:t>Neni 3.02</w:t>
        </w:r>
        <w:r w:rsidR="007D7401" w:rsidRPr="00D80197">
          <w:rPr>
            <w:rStyle w:val="Hyperlink"/>
            <w:lang w:bidi="sq-AL"/>
          </w:rPr>
          <w:t xml:space="preserve"> Projektimi i ndërtimit</w:t>
        </w:r>
        <w:r w:rsidR="007D7401">
          <w:rPr>
            <w:webHidden/>
          </w:rPr>
          <w:tab/>
        </w:r>
        <w:r w:rsidR="007D7401">
          <w:rPr>
            <w:webHidden/>
          </w:rPr>
          <w:fldChar w:fldCharType="begin"/>
        </w:r>
        <w:r w:rsidR="007D7401">
          <w:rPr>
            <w:webHidden/>
          </w:rPr>
          <w:instrText xml:space="preserve"> PAGEREF _Toc118221869 \h </w:instrText>
        </w:r>
        <w:r w:rsidR="007D7401">
          <w:rPr>
            <w:webHidden/>
          </w:rPr>
        </w:r>
        <w:r w:rsidR="007D7401">
          <w:rPr>
            <w:webHidden/>
          </w:rPr>
          <w:fldChar w:fldCharType="separate"/>
        </w:r>
        <w:r w:rsidR="007D7401">
          <w:rPr>
            <w:webHidden/>
          </w:rPr>
          <w:t>13</w:t>
        </w:r>
        <w:r w:rsidR="007D7401">
          <w:rPr>
            <w:webHidden/>
          </w:rPr>
          <w:fldChar w:fldCharType="end"/>
        </w:r>
      </w:hyperlink>
    </w:p>
    <w:p w14:paraId="330052BD" w14:textId="1D93A1D1" w:rsidR="007D7401" w:rsidRDefault="00083D79">
      <w:pPr>
        <w:pStyle w:val="TOC2"/>
        <w:rPr>
          <w:rFonts w:asciiTheme="minorHAnsi" w:eastAsiaTheme="minorEastAsia" w:hAnsiTheme="minorHAnsi" w:cstheme="minorBidi"/>
          <w:smallCaps w:val="0"/>
          <w:snapToGrid/>
          <w:w w:val="100"/>
          <w:sz w:val="22"/>
        </w:rPr>
      </w:pPr>
      <w:hyperlink w:anchor="_Toc118221870" w:history="1">
        <w:r w:rsidR="007D7401" w:rsidRPr="00D80197">
          <w:rPr>
            <w:rStyle w:val="Hyperlink"/>
            <w:rFonts w:ascii="Times New Roman Bold" w:hAnsi="Times New Roman Bold"/>
          </w:rPr>
          <w:t>Neni 3.03</w:t>
        </w:r>
        <w:r w:rsidR="007D7401" w:rsidRPr="00D80197">
          <w:rPr>
            <w:rStyle w:val="Hyperlink"/>
            <w:lang w:bidi="sq-AL"/>
          </w:rPr>
          <w:t xml:space="preserve"> Marrja e Lejeve</w:t>
        </w:r>
        <w:r w:rsidR="007D7401">
          <w:rPr>
            <w:webHidden/>
          </w:rPr>
          <w:tab/>
        </w:r>
        <w:r w:rsidR="007D7401">
          <w:rPr>
            <w:webHidden/>
          </w:rPr>
          <w:fldChar w:fldCharType="begin"/>
        </w:r>
        <w:r w:rsidR="007D7401">
          <w:rPr>
            <w:webHidden/>
          </w:rPr>
          <w:instrText xml:space="preserve"> PAGEREF _Toc118221870 \h </w:instrText>
        </w:r>
        <w:r w:rsidR="007D7401">
          <w:rPr>
            <w:webHidden/>
          </w:rPr>
        </w:r>
        <w:r w:rsidR="007D7401">
          <w:rPr>
            <w:webHidden/>
          </w:rPr>
          <w:fldChar w:fldCharType="separate"/>
        </w:r>
        <w:r w:rsidR="007D7401">
          <w:rPr>
            <w:webHidden/>
          </w:rPr>
          <w:t>13</w:t>
        </w:r>
        <w:r w:rsidR="007D7401">
          <w:rPr>
            <w:webHidden/>
          </w:rPr>
          <w:fldChar w:fldCharType="end"/>
        </w:r>
      </w:hyperlink>
    </w:p>
    <w:p w14:paraId="2E72DCA6" w14:textId="3A9B7C12" w:rsidR="007D7401" w:rsidRDefault="00083D79">
      <w:pPr>
        <w:pStyle w:val="TOC2"/>
        <w:rPr>
          <w:rFonts w:asciiTheme="minorHAnsi" w:eastAsiaTheme="minorEastAsia" w:hAnsiTheme="minorHAnsi" w:cstheme="minorBidi"/>
          <w:smallCaps w:val="0"/>
          <w:snapToGrid/>
          <w:w w:val="100"/>
          <w:sz w:val="22"/>
        </w:rPr>
      </w:pPr>
      <w:hyperlink w:anchor="_Toc118221871" w:history="1">
        <w:r w:rsidR="007D7401" w:rsidRPr="00D80197">
          <w:rPr>
            <w:rStyle w:val="Hyperlink"/>
            <w:rFonts w:ascii="Times New Roman Bold" w:hAnsi="Times New Roman Bold"/>
          </w:rPr>
          <w:t>Neni 3.04</w:t>
        </w:r>
        <w:r w:rsidR="007D7401" w:rsidRPr="00D80197">
          <w:rPr>
            <w:rStyle w:val="Hyperlink"/>
            <w:lang w:bidi="sq-AL"/>
          </w:rPr>
          <w:t xml:space="preserve"> Fillimi i ndërtimit</w:t>
        </w:r>
        <w:r w:rsidR="007D7401">
          <w:rPr>
            <w:webHidden/>
          </w:rPr>
          <w:tab/>
        </w:r>
        <w:r w:rsidR="007D7401">
          <w:rPr>
            <w:webHidden/>
          </w:rPr>
          <w:fldChar w:fldCharType="begin"/>
        </w:r>
        <w:r w:rsidR="007D7401">
          <w:rPr>
            <w:webHidden/>
          </w:rPr>
          <w:instrText xml:space="preserve"> PAGEREF _Toc118221871 \h </w:instrText>
        </w:r>
        <w:r w:rsidR="007D7401">
          <w:rPr>
            <w:webHidden/>
          </w:rPr>
        </w:r>
        <w:r w:rsidR="007D7401">
          <w:rPr>
            <w:webHidden/>
          </w:rPr>
          <w:fldChar w:fldCharType="separate"/>
        </w:r>
        <w:r w:rsidR="007D7401">
          <w:rPr>
            <w:webHidden/>
          </w:rPr>
          <w:t>13</w:t>
        </w:r>
        <w:r w:rsidR="007D7401">
          <w:rPr>
            <w:webHidden/>
          </w:rPr>
          <w:fldChar w:fldCharType="end"/>
        </w:r>
      </w:hyperlink>
    </w:p>
    <w:p w14:paraId="0787AACB" w14:textId="29755EED" w:rsidR="007D7401" w:rsidRDefault="00083D79">
      <w:pPr>
        <w:pStyle w:val="TOC2"/>
        <w:rPr>
          <w:rFonts w:asciiTheme="minorHAnsi" w:eastAsiaTheme="minorEastAsia" w:hAnsiTheme="minorHAnsi" w:cstheme="minorBidi"/>
          <w:smallCaps w:val="0"/>
          <w:snapToGrid/>
          <w:w w:val="100"/>
          <w:sz w:val="22"/>
        </w:rPr>
      </w:pPr>
      <w:hyperlink w:anchor="_Toc118221872" w:history="1">
        <w:r w:rsidR="007D7401" w:rsidRPr="00D80197">
          <w:rPr>
            <w:rStyle w:val="Hyperlink"/>
            <w:rFonts w:ascii="Times New Roman Bold" w:hAnsi="Times New Roman Bold"/>
          </w:rPr>
          <w:t>Neni 3.05</w:t>
        </w:r>
        <w:r w:rsidR="007D7401" w:rsidRPr="00D80197">
          <w:rPr>
            <w:rStyle w:val="Hyperlink"/>
            <w:lang w:bidi="sq-AL"/>
          </w:rPr>
          <w:t xml:space="preserve"> Mbikëqyrja e Punimeve të Ndërtimit</w:t>
        </w:r>
        <w:r w:rsidR="007D7401">
          <w:rPr>
            <w:webHidden/>
          </w:rPr>
          <w:tab/>
        </w:r>
        <w:r w:rsidR="007D7401">
          <w:rPr>
            <w:webHidden/>
          </w:rPr>
          <w:fldChar w:fldCharType="begin"/>
        </w:r>
        <w:r w:rsidR="007D7401">
          <w:rPr>
            <w:webHidden/>
          </w:rPr>
          <w:instrText xml:space="preserve"> PAGEREF _Toc118221872 \h </w:instrText>
        </w:r>
        <w:r w:rsidR="007D7401">
          <w:rPr>
            <w:webHidden/>
          </w:rPr>
        </w:r>
        <w:r w:rsidR="007D7401">
          <w:rPr>
            <w:webHidden/>
          </w:rPr>
          <w:fldChar w:fldCharType="separate"/>
        </w:r>
        <w:r w:rsidR="007D7401">
          <w:rPr>
            <w:webHidden/>
          </w:rPr>
          <w:t>14</w:t>
        </w:r>
        <w:r w:rsidR="007D7401">
          <w:rPr>
            <w:webHidden/>
          </w:rPr>
          <w:fldChar w:fldCharType="end"/>
        </w:r>
      </w:hyperlink>
    </w:p>
    <w:p w14:paraId="7AAFE317" w14:textId="07BBA464" w:rsidR="007D7401" w:rsidRDefault="00083D79">
      <w:pPr>
        <w:pStyle w:val="TOC2"/>
        <w:rPr>
          <w:rFonts w:asciiTheme="minorHAnsi" w:eastAsiaTheme="minorEastAsia" w:hAnsiTheme="minorHAnsi" w:cstheme="minorBidi"/>
          <w:smallCaps w:val="0"/>
          <w:snapToGrid/>
          <w:w w:val="100"/>
          <w:sz w:val="22"/>
        </w:rPr>
      </w:pPr>
      <w:hyperlink w:anchor="_Toc118221873" w:history="1">
        <w:r w:rsidR="007D7401" w:rsidRPr="00D80197">
          <w:rPr>
            <w:rStyle w:val="Hyperlink"/>
            <w:rFonts w:ascii="Times New Roman Bold" w:hAnsi="Times New Roman Bold"/>
          </w:rPr>
          <w:t>Neni 3.06</w:t>
        </w:r>
        <w:r w:rsidR="007D7401" w:rsidRPr="00D80197">
          <w:rPr>
            <w:rStyle w:val="Hyperlink"/>
            <w:lang w:bidi="sq-AL"/>
          </w:rPr>
          <w:t xml:space="preserve"> Pezullimi i Punimeve të Ndërtimit</w:t>
        </w:r>
        <w:r w:rsidR="007D7401">
          <w:rPr>
            <w:webHidden/>
          </w:rPr>
          <w:tab/>
        </w:r>
        <w:r w:rsidR="007D7401">
          <w:rPr>
            <w:webHidden/>
          </w:rPr>
          <w:fldChar w:fldCharType="begin"/>
        </w:r>
        <w:r w:rsidR="007D7401">
          <w:rPr>
            <w:webHidden/>
          </w:rPr>
          <w:instrText xml:space="preserve"> PAGEREF _Toc118221873 \h </w:instrText>
        </w:r>
        <w:r w:rsidR="007D7401">
          <w:rPr>
            <w:webHidden/>
          </w:rPr>
        </w:r>
        <w:r w:rsidR="007D7401">
          <w:rPr>
            <w:webHidden/>
          </w:rPr>
          <w:fldChar w:fldCharType="separate"/>
        </w:r>
        <w:r w:rsidR="007D7401">
          <w:rPr>
            <w:webHidden/>
          </w:rPr>
          <w:t>14</w:t>
        </w:r>
        <w:r w:rsidR="007D7401">
          <w:rPr>
            <w:webHidden/>
          </w:rPr>
          <w:fldChar w:fldCharType="end"/>
        </w:r>
      </w:hyperlink>
    </w:p>
    <w:p w14:paraId="48A7F625" w14:textId="12259CD3" w:rsidR="007D7401" w:rsidRDefault="00083D79">
      <w:pPr>
        <w:pStyle w:val="TOC2"/>
        <w:rPr>
          <w:rFonts w:asciiTheme="minorHAnsi" w:eastAsiaTheme="minorEastAsia" w:hAnsiTheme="minorHAnsi" w:cstheme="minorBidi"/>
          <w:smallCaps w:val="0"/>
          <w:snapToGrid/>
          <w:w w:val="100"/>
          <w:sz w:val="22"/>
        </w:rPr>
      </w:pPr>
      <w:hyperlink w:anchor="_Toc118221874" w:history="1">
        <w:r w:rsidR="007D7401" w:rsidRPr="00D80197">
          <w:rPr>
            <w:rStyle w:val="Hyperlink"/>
            <w:rFonts w:ascii="Times New Roman Bold" w:hAnsi="Times New Roman Bold"/>
          </w:rPr>
          <w:t>Neni 3.07</w:t>
        </w:r>
        <w:r w:rsidR="007D7401" w:rsidRPr="00D80197">
          <w:rPr>
            <w:rStyle w:val="Hyperlink"/>
            <w:lang w:bidi="sq-AL"/>
          </w:rPr>
          <w:t xml:space="preserve"> Përfundimi i zhvillimit të Marinës</w:t>
        </w:r>
        <w:r w:rsidR="007D7401">
          <w:rPr>
            <w:webHidden/>
          </w:rPr>
          <w:tab/>
        </w:r>
        <w:r w:rsidR="007D7401">
          <w:rPr>
            <w:webHidden/>
          </w:rPr>
          <w:fldChar w:fldCharType="begin"/>
        </w:r>
        <w:r w:rsidR="007D7401">
          <w:rPr>
            <w:webHidden/>
          </w:rPr>
          <w:instrText xml:space="preserve"> PAGEREF _Toc118221874 \h </w:instrText>
        </w:r>
        <w:r w:rsidR="007D7401">
          <w:rPr>
            <w:webHidden/>
          </w:rPr>
        </w:r>
        <w:r w:rsidR="007D7401">
          <w:rPr>
            <w:webHidden/>
          </w:rPr>
          <w:fldChar w:fldCharType="separate"/>
        </w:r>
        <w:r w:rsidR="007D7401">
          <w:rPr>
            <w:webHidden/>
          </w:rPr>
          <w:t>15</w:t>
        </w:r>
        <w:r w:rsidR="007D7401">
          <w:rPr>
            <w:webHidden/>
          </w:rPr>
          <w:fldChar w:fldCharType="end"/>
        </w:r>
      </w:hyperlink>
    </w:p>
    <w:p w14:paraId="6E9ACEF7" w14:textId="711E53EE" w:rsidR="007D7401" w:rsidRDefault="00083D79">
      <w:pPr>
        <w:pStyle w:val="TOC2"/>
        <w:rPr>
          <w:rFonts w:asciiTheme="minorHAnsi" w:eastAsiaTheme="minorEastAsia" w:hAnsiTheme="minorHAnsi" w:cstheme="minorBidi"/>
          <w:smallCaps w:val="0"/>
          <w:snapToGrid/>
          <w:w w:val="100"/>
          <w:sz w:val="22"/>
        </w:rPr>
      </w:pPr>
      <w:hyperlink w:anchor="_Toc118221875" w:history="1">
        <w:r w:rsidR="007D7401" w:rsidRPr="00D80197">
          <w:rPr>
            <w:rStyle w:val="Hyperlink"/>
            <w:rFonts w:ascii="Times New Roman Bold" w:hAnsi="Times New Roman Bold"/>
          </w:rPr>
          <w:t>Neni 3.08</w:t>
        </w:r>
        <w:r w:rsidR="007D7401" w:rsidRPr="00D80197">
          <w:rPr>
            <w:rStyle w:val="Hyperlink"/>
            <w:lang w:bidi="sq-AL"/>
          </w:rPr>
          <w:t xml:space="preserve"> Ngritja e Shërbimit të Kontrollit Doganor dhe Shërbimeve të tjera</w:t>
        </w:r>
        <w:r w:rsidR="007D7401">
          <w:rPr>
            <w:webHidden/>
          </w:rPr>
          <w:tab/>
        </w:r>
        <w:r w:rsidR="007D7401">
          <w:rPr>
            <w:webHidden/>
          </w:rPr>
          <w:fldChar w:fldCharType="begin"/>
        </w:r>
        <w:r w:rsidR="007D7401">
          <w:rPr>
            <w:webHidden/>
          </w:rPr>
          <w:instrText xml:space="preserve"> PAGEREF _Toc118221875 \h </w:instrText>
        </w:r>
        <w:r w:rsidR="007D7401">
          <w:rPr>
            <w:webHidden/>
          </w:rPr>
        </w:r>
        <w:r w:rsidR="007D7401">
          <w:rPr>
            <w:webHidden/>
          </w:rPr>
          <w:fldChar w:fldCharType="separate"/>
        </w:r>
        <w:r w:rsidR="007D7401">
          <w:rPr>
            <w:webHidden/>
          </w:rPr>
          <w:t>15</w:t>
        </w:r>
        <w:r w:rsidR="007D7401">
          <w:rPr>
            <w:webHidden/>
          </w:rPr>
          <w:fldChar w:fldCharType="end"/>
        </w:r>
      </w:hyperlink>
    </w:p>
    <w:p w14:paraId="4402DEA7" w14:textId="38B74124" w:rsidR="007D7401" w:rsidRDefault="00083D79">
      <w:pPr>
        <w:pStyle w:val="TOC2"/>
        <w:rPr>
          <w:rFonts w:asciiTheme="minorHAnsi" w:eastAsiaTheme="minorEastAsia" w:hAnsiTheme="minorHAnsi" w:cstheme="minorBidi"/>
          <w:smallCaps w:val="0"/>
          <w:snapToGrid/>
          <w:w w:val="100"/>
          <w:sz w:val="22"/>
        </w:rPr>
      </w:pPr>
      <w:hyperlink w:anchor="_Toc118221876" w:history="1">
        <w:r w:rsidR="007D7401" w:rsidRPr="00D80197">
          <w:rPr>
            <w:rStyle w:val="Hyperlink"/>
            <w:rFonts w:ascii="Times New Roman Bold" w:hAnsi="Times New Roman Bold"/>
          </w:rPr>
          <w:t>Neni 3.09</w:t>
        </w:r>
        <w:r w:rsidR="007D7401" w:rsidRPr="00D80197">
          <w:rPr>
            <w:rStyle w:val="Hyperlink"/>
            <w:lang w:bidi="sq-AL"/>
          </w:rPr>
          <w:t xml:space="preserve"> Shërbimet komunale</w:t>
        </w:r>
        <w:r w:rsidR="007D7401">
          <w:rPr>
            <w:webHidden/>
          </w:rPr>
          <w:tab/>
        </w:r>
        <w:r w:rsidR="007D7401">
          <w:rPr>
            <w:webHidden/>
          </w:rPr>
          <w:fldChar w:fldCharType="begin"/>
        </w:r>
        <w:r w:rsidR="007D7401">
          <w:rPr>
            <w:webHidden/>
          </w:rPr>
          <w:instrText xml:space="preserve"> PAGEREF _Toc118221876 \h </w:instrText>
        </w:r>
        <w:r w:rsidR="007D7401">
          <w:rPr>
            <w:webHidden/>
          </w:rPr>
        </w:r>
        <w:r w:rsidR="007D7401">
          <w:rPr>
            <w:webHidden/>
          </w:rPr>
          <w:fldChar w:fldCharType="separate"/>
        </w:r>
        <w:r w:rsidR="007D7401">
          <w:rPr>
            <w:webHidden/>
          </w:rPr>
          <w:t>16</w:t>
        </w:r>
        <w:r w:rsidR="007D7401">
          <w:rPr>
            <w:webHidden/>
          </w:rPr>
          <w:fldChar w:fldCharType="end"/>
        </w:r>
      </w:hyperlink>
    </w:p>
    <w:p w14:paraId="3D248F80" w14:textId="188B5A20" w:rsidR="007D7401" w:rsidRDefault="00083D79">
      <w:pPr>
        <w:pStyle w:val="TOC1"/>
        <w:rPr>
          <w:rFonts w:asciiTheme="minorHAnsi" w:eastAsiaTheme="minorEastAsia" w:hAnsiTheme="minorHAnsi" w:cstheme="minorBidi"/>
          <w:b w:val="0"/>
          <w:caps w:val="0"/>
          <w:sz w:val="22"/>
          <w:lang w:bidi="ar-SA"/>
        </w:rPr>
      </w:pPr>
      <w:hyperlink w:anchor="_Toc118221877" w:history="1">
        <w:r w:rsidR="007D7401" w:rsidRPr="00D80197">
          <w:rPr>
            <w:rStyle w:val="Hyperlink"/>
          </w:rPr>
          <w:t>KREU IV. OPERIMI I MARINËS</w:t>
        </w:r>
        <w:r w:rsidR="007D7401">
          <w:rPr>
            <w:webHidden/>
          </w:rPr>
          <w:tab/>
        </w:r>
        <w:r w:rsidR="007D7401">
          <w:rPr>
            <w:webHidden/>
          </w:rPr>
          <w:fldChar w:fldCharType="begin"/>
        </w:r>
        <w:r w:rsidR="007D7401">
          <w:rPr>
            <w:webHidden/>
          </w:rPr>
          <w:instrText xml:space="preserve"> PAGEREF _Toc118221877 \h </w:instrText>
        </w:r>
        <w:r w:rsidR="007D7401">
          <w:rPr>
            <w:webHidden/>
          </w:rPr>
        </w:r>
        <w:r w:rsidR="007D7401">
          <w:rPr>
            <w:webHidden/>
          </w:rPr>
          <w:fldChar w:fldCharType="separate"/>
        </w:r>
        <w:r w:rsidR="007D7401">
          <w:rPr>
            <w:webHidden/>
          </w:rPr>
          <w:t>16</w:t>
        </w:r>
        <w:r w:rsidR="007D7401">
          <w:rPr>
            <w:webHidden/>
          </w:rPr>
          <w:fldChar w:fldCharType="end"/>
        </w:r>
      </w:hyperlink>
    </w:p>
    <w:p w14:paraId="3EA1EB61" w14:textId="1A04CB77" w:rsidR="007D7401" w:rsidRDefault="00083D79">
      <w:pPr>
        <w:pStyle w:val="TOC2"/>
        <w:rPr>
          <w:rFonts w:asciiTheme="minorHAnsi" w:eastAsiaTheme="minorEastAsia" w:hAnsiTheme="minorHAnsi" w:cstheme="minorBidi"/>
          <w:smallCaps w:val="0"/>
          <w:snapToGrid/>
          <w:w w:val="100"/>
          <w:sz w:val="22"/>
        </w:rPr>
      </w:pPr>
      <w:hyperlink w:anchor="_Toc118221878" w:history="1">
        <w:r w:rsidR="007D7401" w:rsidRPr="00D80197">
          <w:rPr>
            <w:rStyle w:val="Hyperlink"/>
            <w:rFonts w:ascii="Times New Roman Bold" w:hAnsi="Times New Roman Bold"/>
          </w:rPr>
          <w:t>Neni 4.01</w:t>
        </w:r>
        <w:r w:rsidR="007D7401" w:rsidRPr="00D80197">
          <w:rPr>
            <w:rStyle w:val="Hyperlink"/>
            <w:lang w:bidi="sq-AL"/>
          </w:rPr>
          <w:t xml:space="preserve"> Detyrimet operacionale të Investitorit Strategjik</w:t>
        </w:r>
        <w:r w:rsidR="007D7401">
          <w:rPr>
            <w:webHidden/>
          </w:rPr>
          <w:tab/>
        </w:r>
        <w:r w:rsidR="007D7401">
          <w:rPr>
            <w:webHidden/>
          </w:rPr>
          <w:fldChar w:fldCharType="begin"/>
        </w:r>
        <w:r w:rsidR="007D7401">
          <w:rPr>
            <w:webHidden/>
          </w:rPr>
          <w:instrText xml:space="preserve"> PAGEREF _Toc118221878 \h </w:instrText>
        </w:r>
        <w:r w:rsidR="007D7401">
          <w:rPr>
            <w:webHidden/>
          </w:rPr>
        </w:r>
        <w:r w:rsidR="007D7401">
          <w:rPr>
            <w:webHidden/>
          </w:rPr>
          <w:fldChar w:fldCharType="separate"/>
        </w:r>
        <w:r w:rsidR="007D7401">
          <w:rPr>
            <w:webHidden/>
          </w:rPr>
          <w:t>16</w:t>
        </w:r>
        <w:r w:rsidR="007D7401">
          <w:rPr>
            <w:webHidden/>
          </w:rPr>
          <w:fldChar w:fldCharType="end"/>
        </w:r>
      </w:hyperlink>
    </w:p>
    <w:p w14:paraId="64CFC5D2" w14:textId="7667CDA4" w:rsidR="007D7401" w:rsidRDefault="00083D79">
      <w:pPr>
        <w:pStyle w:val="TOC2"/>
        <w:rPr>
          <w:rFonts w:asciiTheme="minorHAnsi" w:eastAsiaTheme="minorEastAsia" w:hAnsiTheme="minorHAnsi" w:cstheme="minorBidi"/>
          <w:smallCaps w:val="0"/>
          <w:snapToGrid/>
          <w:w w:val="100"/>
          <w:sz w:val="22"/>
        </w:rPr>
      </w:pPr>
      <w:hyperlink w:anchor="_Toc118221879" w:history="1">
        <w:r w:rsidR="007D7401" w:rsidRPr="00D80197">
          <w:rPr>
            <w:rStyle w:val="Hyperlink"/>
            <w:rFonts w:ascii="Times New Roman Bold" w:hAnsi="Times New Roman Bold"/>
          </w:rPr>
          <w:t>Neni 4.02</w:t>
        </w:r>
        <w:r w:rsidR="007D7401" w:rsidRPr="00D80197">
          <w:rPr>
            <w:rStyle w:val="Hyperlink"/>
            <w:lang w:bidi="sq-AL"/>
          </w:rPr>
          <w:t xml:space="preserve"> Mirëmbajtja dhe riparimet</w:t>
        </w:r>
        <w:r w:rsidR="007D7401">
          <w:rPr>
            <w:webHidden/>
          </w:rPr>
          <w:tab/>
        </w:r>
        <w:r w:rsidR="007D7401">
          <w:rPr>
            <w:webHidden/>
          </w:rPr>
          <w:fldChar w:fldCharType="begin"/>
        </w:r>
        <w:r w:rsidR="007D7401">
          <w:rPr>
            <w:webHidden/>
          </w:rPr>
          <w:instrText xml:space="preserve"> PAGEREF _Toc118221879 \h </w:instrText>
        </w:r>
        <w:r w:rsidR="007D7401">
          <w:rPr>
            <w:webHidden/>
          </w:rPr>
        </w:r>
        <w:r w:rsidR="007D7401">
          <w:rPr>
            <w:webHidden/>
          </w:rPr>
          <w:fldChar w:fldCharType="separate"/>
        </w:r>
        <w:r w:rsidR="007D7401">
          <w:rPr>
            <w:webHidden/>
          </w:rPr>
          <w:t>17</w:t>
        </w:r>
        <w:r w:rsidR="007D7401">
          <w:rPr>
            <w:webHidden/>
          </w:rPr>
          <w:fldChar w:fldCharType="end"/>
        </w:r>
      </w:hyperlink>
    </w:p>
    <w:p w14:paraId="11E50479" w14:textId="5E4BFB97" w:rsidR="007D7401" w:rsidRDefault="00083D79">
      <w:pPr>
        <w:pStyle w:val="TOC1"/>
        <w:rPr>
          <w:rFonts w:asciiTheme="minorHAnsi" w:eastAsiaTheme="minorEastAsia" w:hAnsiTheme="minorHAnsi" w:cstheme="minorBidi"/>
          <w:b w:val="0"/>
          <w:caps w:val="0"/>
          <w:sz w:val="22"/>
          <w:lang w:bidi="ar-SA"/>
        </w:rPr>
      </w:pPr>
      <w:hyperlink w:anchor="_Toc118221880" w:history="1">
        <w:r w:rsidR="007D7401" w:rsidRPr="00D80197">
          <w:rPr>
            <w:rStyle w:val="Hyperlink"/>
          </w:rPr>
          <w:t>KREU V. TRANSFERIMI I MARINËS</w:t>
        </w:r>
        <w:r w:rsidR="007D7401">
          <w:rPr>
            <w:webHidden/>
          </w:rPr>
          <w:tab/>
        </w:r>
        <w:r w:rsidR="007D7401">
          <w:rPr>
            <w:webHidden/>
          </w:rPr>
          <w:fldChar w:fldCharType="begin"/>
        </w:r>
        <w:r w:rsidR="007D7401">
          <w:rPr>
            <w:webHidden/>
          </w:rPr>
          <w:instrText xml:space="preserve"> PAGEREF _Toc118221880 \h </w:instrText>
        </w:r>
        <w:r w:rsidR="007D7401">
          <w:rPr>
            <w:webHidden/>
          </w:rPr>
        </w:r>
        <w:r w:rsidR="007D7401">
          <w:rPr>
            <w:webHidden/>
          </w:rPr>
          <w:fldChar w:fldCharType="separate"/>
        </w:r>
        <w:r w:rsidR="007D7401">
          <w:rPr>
            <w:webHidden/>
          </w:rPr>
          <w:t>18</w:t>
        </w:r>
        <w:r w:rsidR="007D7401">
          <w:rPr>
            <w:webHidden/>
          </w:rPr>
          <w:fldChar w:fldCharType="end"/>
        </w:r>
      </w:hyperlink>
    </w:p>
    <w:p w14:paraId="19E9611D" w14:textId="04250A94" w:rsidR="007D7401" w:rsidRDefault="00083D79">
      <w:pPr>
        <w:pStyle w:val="TOC2"/>
        <w:rPr>
          <w:rFonts w:asciiTheme="minorHAnsi" w:eastAsiaTheme="minorEastAsia" w:hAnsiTheme="minorHAnsi" w:cstheme="minorBidi"/>
          <w:smallCaps w:val="0"/>
          <w:snapToGrid/>
          <w:w w:val="100"/>
          <w:sz w:val="22"/>
        </w:rPr>
      </w:pPr>
      <w:hyperlink w:anchor="_Toc118221881" w:history="1">
        <w:r w:rsidR="007D7401" w:rsidRPr="00D80197">
          <w:rPr>
            <w:rStyle w:val="Hyperlink"/>
            <w:rFonts w:ascii="Times New Roman Bold" w:hAnsi="Times New Roman Bold"/>
          </w:rPr>
          <w:t>Neni 5.01</w:t>
        </w:r>
        <w:r w:rsidR="007D7401" w:rsidRPr="00D80197">
          <w:rPr>
            <w:rStyle w:val="Hyperlink"/>
            <w:lang w:bidi="sq-AL"/>
          </w:rPr>
          <w:t xml:space="preserve"> Transferimi në përfundim të Afatit</w:t>
        </w:r>
        <w:r w:rsidR="007D7401">
          <w:rPr>
            <w:webHidden/>
          </w:rPr>
          <w:tab/>
        </w:r>
        <w:r w:rsidR="007D7401">
          <w:rPr>
            <w:webHidden/>
          </w:rPr>
          <w:fldChar w:fldCharType="begin"/>
        </w:r>
        <w:r w:rsidR="007D7401">
          <w:rPr>
            <w:webHidden/>
          </w:rPr>
          <w:instrText xml:space="preserve"> PAGEREF _Toc118221881 \h </w:instrText>
        </w:r>
        <w:r w:rsidR="007D7401">
          <w:rPr>
            <w:webHidden/>
          </w:rPr>
        </w:r>
        <w:r w:rsidR="007D7401">
          <w:rPr>
            <w:webHidden/>
          </w:rPr>
          <w:fldChar w:fldCharType="separate"/>
        </w:r>
        <w:r w:rsidR="007D7401">
          <w:rPr>
            <w:webHidden/>
          </w:rPr>
          <w:t>18</w:t>
        </w:r>
        <w:r w:rsidR="007D7401">
          <w:rPr>
            <w:webHidden/>
          </w:rPr>
          <w:fldChar w:fldCharType="end"/>
        </w:r>
      </w:hyperlink>
    </w:p>
    <w:p w14:paraId="293F5021" w14:textId="1C7BCDC4" w:rsidR="007D7401" w:rsidRDefault="00083D79">
      <w:pPr>
        <w:pStyle w:val="TOC1"/>
        <w:rPr>
          <w:rFonts w:asciiTheme="minorHAnsi" w:eastAsiaTheme="minorEastAsia" w:hAnsiTheme="minorHAnsi" w:cstheme="minorBidi"/>
          <w:b w:val="0"/>
          <w:caps w:val="0"/>
          <w:sz w:val="22"/>
          <w:lang w:bidi="ar-SA"/>
        </w:rPr>
      </w:pPr>
      <w:hyperlink w:anchor="_Toc118221882" w:history="1">
        <w:r w:rsidR="007D7401" w:rsidRPr="00D80197">
          <w:rPr>
            <w:rStyle w:val="Hyperlink"/>
          </w:rPr>
          <w:t>KREU VI. DEKLARIMET, TË DREJTAT DHE DETYRIMET E PALËVE</w:t>
        </w:r>
        <w:r w:rsidR="007D7401">
          <w:rPr>
            <w:webHidden/>
          </w:rPr>
          <w:tab/>
        </w:r>
        <w:r w:rsidR="007D7401">
          <w:rPr>
            <w:webHidden/>
          </w:rPr>
          <w:fldChar w:fldCharType="begin"/>
        </w:r>
        <w:r w:rsidR="007D7401">
          <w:rPr>
            <w:webHidden/>
          </w:rPr>
          <w:instrText xml:space="preserve"> PAGEREF _Toc118221882 \h </w:instrText>
        </w:r>
        <w:r w:rsidR="007D7401">
          <w:rPr>
            <w:webHidden/>
          </w:rPr>
        </w:r>
        <w:r w:rsidR="007D7401">
          <w:rPr>
            <w:webHidden/>
          </w:rPr>
          <w:fldChar w:fldCharType="separate"/>
        </w:r>
        <w:r w:rsidR="007D7401">
          <w:rPr>
            <w:webHidden/>
          </w:rPr>
          <w:t>21</w:t>
        </w:r>
        <w:r w:rsidR="007D7401">
          <w:rPr>
            <w:webHidden/>
          </w:rPr>
          <w:fldChar w:fldCharType="end"/>
        </w:r>
      </w:hyperlink>
    </w:p>
    <w:p w14:paraId="7CF1DD79" w14:textId="7E984F53" w:rsidR="007D7401" w:rsidRDefault="00083D79">
      <w:pPr>
        <w:pStyle w:val="TOC2"/>
        <w:rPr>
          <w:rFonts w:asciiTheme="minorHAnsi" w:eastAsiaTheme="minorEastAsia" w:hAnsiTheme="minorHAnsi" w:cstheme="minorBidi"/>
          <w:smallCaps w:val="0"/>
          <w:snapToGrid/>
          <w:w w:val="100"/>
          <w:sz w:val="22"/>
        </w:rPr>
      </w:pPr>
      <w:hyperlink w:anchor="_Toc118221883" w:history="1">
        <w:r w:rsidR="007D7401" w:rsidRPr="00D80197">
          <w:rPr>
            <w:rStyle w:val="Hyperlink"/>
            <w:rFonts w:ascii="Times New Roman Bold" w:hAnsi="Times New Roman Bold"/>
          </w:rPr>
          <w:t>Neni 6.01</w:t>
        </w:r>
        <w:r w:rsidR="007D7401" w:rsidRPr="00D80197">
          <w:rPr>
            <w:rStyle w:val="Hyperlink"/>
            <w:lang w:bidi="sq-AL"/>
          </w:rPr>
          <w:t xml:space="preserve"> Të drejtat dhe detyrimet e përgjithshme</w:t>
        </w:r>
        <w:r w:rsidR="007D7401">
          <w:rPr>
            <w:webHidden/>
          </w:rPr>
          <w:tab/>
        </w:r>
        <w:r w:rsidR="007D7401">
          <w:rPr>
            <w:webHidden/>
          </w:rPr>
          <w:fldChar w:fldCharType="begin"/>
        </w:r>
        <w:r w:rsidR="007D7401">
          <w:rPr>
            <w:webHidden/>
          </w:rPr>
          <w:instrText xml:space="preserve"> PAGEREF _Toc118221883 \h </w:instrText>
        </w:r>
        <w:r w:rsidR="007D7401">
          <w:rPr>
            <w:webHidden/>
          </w:rPr>
        </w:r>
        <w:r w:rsidR="007D7401">
          <w:rPr>
            <w:webHidden/>
          </w:rPr>
          <w:fldChar w:fldCharType="separate"/>
        </w:r>
        <w:r w:rsidR="007D7401">
          <w:rPr>
            <w:webHidden/>
          </w:rPr>
          <w:t>21</w:t>
        </w:r>
        <w:r w:rsidR="007D7401">
          <w:rPr>
            <w:webHidden/>
          </w:rPr>
          <w:fldChar w:fldCharType="end"/>
        </w:r>
      </w:hyperlink>
    </w:p>
    <w:p w14:paraId="65CA62D7" w14:textId="4DCCFC69" w:rsidR="007D7401" w:rsidRDefault="00083D79">
      <w:pPr>
        <w:pStyle w:val="TOC2"/>
        <w:rPr>
          <w:rFonts w:asciiTheme="minorHAnsi" w:eastAsiaTheme="minorEastAsia" w:hAnsiTheme="minorHAnsi" w:cstheme="minorBidi"/>
          <w:smallCaps w:val="0"/>
          <w:snapToGrid/>
          <w:w w:val="100"/>
          <w:sz w:val="22"/>
        </w:rPr>
      </w:pPr>
      <w:hyperlink w:anchor="_Toc118221884" w:history="1">
        <w:r w:rsidR="007D7401" w:rsidRPr="00D80197">
          <w:rPr>
            <w:rStyle w:val="Hyperlink"/>
            <w:rFonts w:ascii="Times New Roman Bold" w:hAnsi="Times New Roman Bold"/>
          </w:rPr>
          <w:t>Neni 6.02</w:t>
        </w:r>
        <w:r w:rsidR="007D7401" w:rsidRPr="00D80197">
          <w:rPr>
            <w:rStyle w:val="Hyperlink"/>
            <w:lang w:bidi="sq-AL"/>
          </w:rPr>
          <w:t xml:space="preserve"> E drejta e nënkontraktimit</w:t>
        </w:r>
        <w:r w:rsidR="007D7401">
          <w:rPr>
            <w:webHidden/>
          </w:rPr>
          <w:tab/>
        </w:r>
        <w:r w:rsidR="007D7401">
          <w:rPr>
            <w:webHidden/>
          </w:rPr>
          <w:fldChar w:fldCharType="begin"/>
        </w:r>
        <w:r w:rsidR="007D7401">
          <w:rPr>
            <w:webHidden/>
          </w:rPr>
          <w:instrText xml:space="preserve"> PAGEREF _Toc118221884 \h </w:instrText>
        </w:r>
        <w:r w:rsidR="007D7401">
          <w:rPr>
            <w:webHidden/>
          </w:rPr>
        </w:r>
        <w:r w:rsidR="007D7401">
          <w:rPr>
            <w:webHidden/>
          </w:rPr>
          <w:fldChar w:fldCharType="separate"/>
        </w:r>
        <w:r w:rsidR="007D7401">
          <w:rPr>
            <w:webHidden/>
          </w:rPr>
          <w:t>21</w:t>
        </w:r>
        <w:r w:rsidR="007D7401">
          <w:rPr>
            <w:webHidden/>
          </w:rPr>
          <w:fldChar w:fldCharType="end"/>
        </w:r>
      </w:hyperlink>
    </w:p>
    <w:p w14:paraId="203EC3EC" w14:textId="1E7E4510" w:rsidR="007D7401" w:rsidRDefault="00083D79">
      <w:pPr>
        <w:pStyle w:val="TOC2"/>
        <w:rPr>
          <w:rFonts w:asciiTheme="minorHAnsi" w:eastAsiaTheme="minorEastAsia" w:hAnsiTheme="minorHAnsi" w:cstheme="minorBidi"/>
          <w:smallCaps w:val="0"/>
          <w:snapToGrid/>
          <w:w w:val="100"/>
          <w:sz w:val="22"/>
        </w:rPr>
      </w:pPr>
      <w:hyperlink w:anchor="_Toc118221885" w:history="1">
        <w:r w:rsidR="007D7401" w:rsidRPr="00D80197">
          <w:rPr>
            <w:rStyle w:val="Hyperlink"/>
            <w:rFonts w:ascii="Times New Roman Bold" w:hAnsi="Times New Roman Bold"/>
          </w:rPr>
          <w:t>Neni 6.03</w:t>
        </w:r>
        <w:r w:rsidR="007D7401" w:rsidRPr="00D80197">
          <w:rPr>
            <w:rStyle w:val="Hyperlink"/>
            <w:lang w:bidi="sq-AL"/>
          </w:rPr>
          <w:t xml:space="preserve"> E drejta e monitorimit nga MIE-ja</w:t>
        </w:r>
        <w:r w:rsidR="007D7401">
          <w:rPr>
            <w:webHidden/>
          </w:rPr>
          <w:tab/>
        </w:r>
        <w:r w:rsidR="007D7401">
          <w:rPr>
            <w:webHidden/>
          </w:rPr>
          <w:fldChar w:fldCharType="begin"/>
        </w:r>
        <w:r w:rsidR="007D7401">
          <w:rPr>
            <w:webHidden/>
          </w:rPr>
          <w:instrText xml:space="preserve"> PAGEREF _Toc118221885 \h </w:instrText>
        </w:r>
        <w:r w:rsidR="007D7401">
          <w:rPr>
            <w:webHidden/>
          </w:rPr>
        </w:r>
        <w:r w:rsidR="007D7401">
          <w:rPr>
            <w:webHidden/>
          </w:rPr>
          <w:fldChar w:fldCharType="separate"/>
        </w:r>
        <w:r w:rsidR="007D7401">
          <w:rPr>
            <w:webHidden/>
          </w:rPr>
          <w:t>22</w:t>
        </w:r>
        <w:r w:rsidR="007D7401">
          <w:rPr>
            <w:webHidden/>
          </w:rPr>
          <w:fldChar w:fldCharType="end"/>
        </w:r>
      </w:hyperlink>
    </w:p>
    <w:p w14:paraId="22EF0B34" w14:textId="2B7FD82F" w:rsidR="007D7401" w:rsidRDefault="00083D79">
      <w:pPr>
        <w:pStyle w:val="TOC2"/>
        <w:rPr>
          <w:rFonts w:asciiTheme="minorHAnsi" w:eastAsiaTheme="minorEastAsia" w:hAnsiTheme="minorHAnsi" w:cstheme="minorBidi"/>
          <w:smallCaps w:val="0"/>
          <w:snapToGrid/>
          <w:w w:val="100"/>
          <w:sz w:val="22"/>
        </w:rPr>
      </w:pPr>
      <w:hyperlink w:anchor="_Toc118221886" w:history="1">
        <w:r w:rsidR="007D7401" w:rsidRPr="00D80197">
          <w:rPr>
            <w:rStyle w:val="Hyperlink"/>
            <w:rFonts w:ascii="Times New Roman Bold" w:hAnsi="Times New Roman Bold"/>
          </w:rPr>
          <w:t>Neni 6.04</w:t>
        </w:r>
        <w:r w:rsidR="007D7401" w:rsidRPr="00D80197">
          <w:rPr>
            <w:rStyle w:val="Hyperlink"/>
            <w:lang w:bidi="sq-AL"/>
          </w:rPr>
          <w:t xml:space="preserve"> E drejta e ndërhyrjes nga MIE-ja</w:t>
        </w:r>
        <w:r w:rsidR="007D7401">
          <w:rPr>
            <w:webHidden/>
          </w:rPr>
          <w:tab/>
        </w:r>
        <w:r w:rsidR="007D7401">
          <w:rPr>
            <w:webHidden/>
          </w:rPr>
          <w:fldChar w:fldCharType="begin"/>
        </w:r>
        <w:r w:rsidR="007D7401">
          <w:rPr>
            <w:webHidden/>
          </w:rPr>
          <w:instrText xml:space="preserve"> PAGEREF _Toc118221886 \h </w:instrText>
        </w:r>
        <w:r w:rsidR="007D7401">
          <w:rPr>
            <w:webHidden/>
          </w:rPr>
        </w:r>
        <w:r w:rsidR="007D7401">
          <w:rPr>
            <w:webHidden/>
          </w:rPr>
          <w:fldChar w:fldCharType="separate"/>
        </w:r>
        <w:r w:rsidR="007D7401">
          <w:rPr>
            <w:webHidden/>
          </w:rPr>
          <w:t>22</w:t>
        </w:r>
        <w:r w:rsidR="007D7401">
          <w:rPr>
            <w:webHidden/>
          </w:rPr>
          <w:fldChar w:fldCharType="end"/>
        </w:r>
      </w:hyperlink>
    </w:p>
    <w:p w14:paraId="478D94E5" w14:textId="6C3AE112" w:rsidR="007D7401" w:rsidRDefault="00083D79">
      <w:pPr>
        <w:pStyle w:val="TOC2"/>
        <w:rPr>
          <w:rFonts w:asciiTheme="minorHAnsi" w:eastAsiaTheme="minorEastAsia" w:hAnsiTheme="minorHAnsi" w:cstheme="minorBidi"/>
          <w:smallCaps w:val="0"/>
          <w:snapToGrid/>
          <w:w w:val="100"/>
          <w:sz w:val="22"/>
        </w:rPr>
      </w:pPr>
      <w:hyperlink w:anchor="_Toc118221887" w:history="1">
        <w:r w:rsidR="007D7401" w:rsidRPr="00D80197">
          <w:rPr>
            <w:rStyle w:val="Hyperlink"/>
            <w:rFonts w:ascii="Times New Roman Bold" w:hAnsi="Times New Roman Bold"/>
          </w:rPr>
          <w:t>Neni 6.05</w:t>
        </w:r>
        <w:r w:rsidR="007D7401" w:rsidRPr="00D80197">
          <w:rPr>
            <w:rStyle w:val="Hyperlink"/>
            <w:lang w:bidi="sq-AL"/>
          </w:rPr>
          <w:t xml:space="preserve"> Deklarime dhe garanci të Palëve</w:t>
        </w:r>
        <w:r w:rsidR="007D7401">
          <w:rPr>
            <w:webHidden/>
          </w:rPr>
          <w:tab/>
        </w:r>
        <w:r w:rsidR="007D7401">
          <w:rPr>
            <w:webHidden/>
          </w:rPr>
          <w:fldChar w:fldCharType="begin"/>
        </w:r>
        <w:r w:rsidR="007D7401">
          <w:rPr>
            <w:webHidden/>
          </w:rPr>
          <w:instrText xml:space="preserve"> PAGEREF _Toc118221887 \h </w:instrText>
        </w:r>
        <w:r w:rsidR="007D7401">
          <w:rPr>
            <w:webHidden/>
          </w:rPr>
        </w:r>
        <w:r w:rsidR="007D7401">
          <w:rPr>
            <w:webHidden/>
          </w:rPr>
          <w:fldChar w:fldCharType="separate"/>
        </w:r>
        <w:r w:rsidR="007D7401">
          <w:rPr>
            <w:webHidden/>
          </w:rPr>
          <w:t>22</w:t>
        </w:r>
        <w:r w:rsidR="007D7401">
          <w:rPr>
            <w:webHidden/>
          </w:rPr>
          <w:fldChar w:fldCharType="end"/>
        </w:r>
      </w:hyperlink>
    </w:p>
    <w:p w14:paraId="1D95E837" w14:textId="416EDB9D" w:rsidR="007D7401" w:rsidRDefault="00083D79">
      <w:pPr>
        <w:pStyle w:val="TOC2"/>
        <w:rPr>
          <w:rFonts w:asciiTheme="minorHAnsi" w:eastAsiaTheme="minorEastAsia" w:hAnsiTheme="minorHAnsi" w:cstheme="minorBidi"/>
          <w:smallCaps w:val="0"/>
          <w:snapToGrid/>
          <w:w w:val="100"/>
          <w:sz w:val="22"/>
        </w:rPr>
      </w:pPr>
      <w:hyperlink w:anchor="_Toc118221888" w:history="1">
        <w:r w:rsidR="007D7401" w:rsidRPr="00D80197">
          <w:rPr>
            <w:rStyle w:val="Hyperlink"/>
            <w:rFonts w:ascii="Times New Roman Bold" w:hAnsi="Times New Roman Bold"/>
          </w:rPr>
          <w:t>Neni 6.06</w:t>
        </w:r>
        <w:r w:rsidR="007D7401" w:rsidRPr="00D80197">
          <w:rPr>
            <w:rStyle w:val="Hyperlink"/>
            <w:lang w:bidi="sq-AL"/>
          </w:rPr>
          <w:t xml:space="preserve"> Premtimet e Palëve</w:t>
        </w:r>
        <w:r w:rsidR="007D7401">
          <w:rPr>
            <w:webHidden/>
          </w:rPr>
          <w:tab/>
        </w:r>
        <w:r w:rsidR="007D7401">
          <w:rPr>
            <w:webHidden/>
          </w:rPr>
          <w:fldChar w:fldCharType="begin"/>
        </w:r>
        <w:r w:rsidR="007D7401">
          <w:rPr>
            <w:webHidden/>
          </w:rPr>
          <w:instrText xml:space="preserve"> PAGEREF _Toc118221888 \h </w:instrText>
        </w:r>
        <w:r w:rsidR="007D7401">
          <w:rPr>
            <w:webHidden/>
          </w:rPr>
        </w:r>
        <w:r w:rsidR="007D7401">
          <w:rPr>
            <w:webHidden/>
          </w:rPr>
          <w:fldChar w:fldCharType="separate"/>
        </w:r>
        <w:r w:rsidR="007D7401">
          <w:rPr>
            <w:webHidden/>
          </w:rPr>
          <w:t>23</w:t>
        </w:r>
        <w:r w:rsidR="007D7401">
          <w:rPr>
            <w:webHidden/>
          </w:rPr>
          <w:fldChar w:fldCharType="end"/>
        </w:r>
      </w:hyperlink>
    </w:p>
    <w:p w14:paraId="1AFA4359" w14:textId="36C36CD1" w:rsidR="007D7401" w:rsidRDefault="00083D79">
      <w:pPr>
        <w:pStyle w:val="TOC2"/>
        <w:rPr>
          <w:rFonts w:asciiTheme="minorHAnsi" w:eastAsiaTheme="minorEastAsia" w:hAnsiTheme="minorHAnsi" w:cstheme="minorBidi"/>
          <w:smallCaps w:val="0"/>
          <w:snapToGrid/>
          <w:w w:val="100"/>
          <w:sz w:val="22"/>
        </w:rPr>
      </w:pPr>
      <w:hyperlink w:anchor="_Toc118221889" w:history="1">
        <w:r w:rsidR="007D7401" w:rsidRPr="00D80197">
          <w:rPr>
            <w:rStyle w:val="Hyperlink"/>
            <w:rFonts w:ascii="Times New Roman Bold" w:hAnsi="Times New Roman Bold"/>
          </w:rPr>
          <w:t>Neni 6.07</w:t>
        </w:r>
        <w:r w:rsidR="007D7401" w:rsidRPr="00D80197">
          <w:rPr>
            <w:rStyle w:val="Hyperlink"/>
            <w:lang w:bidi="sq-AL"/>
          </w:rPr>
          <w:t xml:space="preserve"> Dhënia e Informacionit nga MIE-ja</w:t>
        </w:r>
        <w:r w:rsidR="007D7401">
          <w:rPr>
            <w:webHidden/>
          </w:rPr>
          <w:tab/>
        </w:r>
        <w:r w:rsidR="007D7401">
          <w:rPr>
            <w:webHidden/>
          </w:rPr>
          <w:fldChar w:fldCharType="begin"/>
        </w:r>
        <w:r w:rsidR="007D7401">
          <w:rPr>
            <w:webHidden/>
          </w:rPr>
          <w:instrText xml:space="preserve"> PAGEREF _Toc118221889 \h </w:instrText>
        </w:r>
        <w:r w:rsidR="007D7401">
          <w:rPr>
            <w:webHidden/>
          </w:rPr>
        </w:r>
        <w:r w:rsidR="007D7401">
          <w:rPr>
            <w:webHidden/>
          </w:rPr>
          <w:fldChar w:fldCharType="separate"/>
        </w:r>
        <w:r w:rsidR="007D7401">
          <w:rPr>
            <w:webHidden/>
          </w:rPr>
          <w:t>24</w:t>
        </w:r>
        <w:r w:rsidR="007D7401">
          <w:rPr>
            <w:webHidden/>
          </w:rPr>
          <w:fldChar w:fldCharType="end"/>
        </w:r>
      </w:hyperlink>
    </w:p>
    <w:p w14:paraId="0DF67E1C" w14:textId="57D869B8" w:rsidR="007D7401" w:rsidRDefault="00083D79">
      <w:pPr>
        <w:pStyle w:val="TOC1"/>
        <w:rPr>
          <w:rFonts w:asciiTheme="minorHAnsi" w:eastAsiaTheme="minorEastAsia" w:hAnsiTheme="minorHAnsi" w:cstheme="minorBidi"/>
          <w:b w:val="0"/>
          <w:caps w:val="0"/>
          <w:sz w:val="22"/>
          <w:lang w:bidi="ar-SA"/>
        </w:rPr>
      </w:pPr>
      <w:hyperlink w:anchor="_Toc118221890" w:history="1">
        <w:r w:rsidR="007D7401" w:rsidRPr="00D80197">
          <w:rPr>
            <w:rStyle w:val="Hyperlink"/>
          </w:rPr>
          <w:t>KREU VII. RASTET E MOSPËRMBUSHJES</w:t>
        </w:r>
        <w:r w:rsidR="007D7401">
          <w:rPr>
            <w:webHidden/>
          </w:rPr>
          <w:tab/>
        </w:r>
        <w:r w:rsidR="007D7401">
          <w:rPr>
            <w:webHidden/>
          </w:rPr>
          <w:fldChar w:fldCharType="begin"/>
        </w:r>
        <w:r w:rsidR="007D7401">
          <w:rPr>
            <w:webHidden/>
          </w:rPr>
          <w:instrText xml:space="preserve"> PAGEREF _Toc118221890 \h </w:instrText>
        </w:r>
        <w:r w:rsidR="007D7401">
          <w:rPr>
            <w:webHidden/>
          </w:rPr>
        </w:r>
        <w:r w:rsidR="007D7401">
          <w:rPr>
            <w:webHidden/>
          </w:rPr>
          <w:fldChar w:fldCharType="separate"/>
        </w:r>
        <w:r w:rsidR="007D7401">
          <w:rPr>
            <w:webHidden/>
          </w:rPr>
          <w:t>24</w:t>
        </w:r>
        <w:r w:rsidR="007D7401">
          <w:rPr>
            <w:webHidden/>
          </w:rPr>
          <w:fldChar w:fldCharType="end"/>
        </w:r>
      </w:hyperlink>
    </w:p>
    <w:p w14:paraId="4450A44E" w14:textId="3C4DC8B7" w:rsidR="007D7401" w:rsidRDefault="00083D79">
      <w:pPr>
        <w:pStyle w:val="TOC2"/>
        <w:rPr>
          <w:rFonts w:asciiTheme="minorHAnsi" w:eastAsiaTheme="minorEastAsia" w:hAnsiTheme="minorHAnsi" w:cstheme="minorBidi"/>
          <w:smallCaps w:val="0"/>
          <w:snapToGrid/>
          <w:w w:val="100"/>
          <w:sz w:val="22"/>
        </w:rPr>
      </w:pPr>
      <w:hyperlink w:anchor="_Toc118221891" w:history="1">
        <w:r w:rsidR="007D7401" w:rsidRPr="00D80197">
          <w:rPr>
            <w:rStyle w:val="Hyperlink"/>
            <w:rFonts w:ascii="Times New Roman Bold" w:hAnsi="Times New Roman Bold"/>
          </w:rPr>
          <w:t>Neni 7.01</w:t>
        </w:r>
        <w:r w:rsidR="007D7401" w:rsidRPr="00D80197">
          <w:rPr>
            <w:rStyle w:val="Hyperlink"/>
            <w:lang w:bidi="sq-AL"/>
          </w:rPr>
          <w:t xml:space="preserve"> Rastet e Mospërmbushjes nga Investitori Strategjik</w:t>
        </w:r>
        <w:r w:rsidR="007D7401">
          <w:rPr>
            <w:webHidden/>
          </w:rPr>
          <w:tab/>
        </w:r>
        <w:r w:rsidR="007D7401">
          <w:rPr>
            <w:webHidden/>
          </w:rPr>
          <w:fldChar w:fldCharType="begin"/>
        </w:r>
        <w:r w:rsidR="007D7401">
          <w:rPr>
            <w:webHidden/>
          </w:rPr>
          <w:instrText xml:space="preserve"> PAGEREF _Toc118221891 \h </w:instrText>
        </w:r>
        <w:r w:rsidR="007D7401">
          <w:rPr>
            <w:webHidden/>
          </w:rPr>
        </w:r>
        <w:r w:rsidR="007D7401">
          <w:rPr>
            <w:webHidden/>
          </w:rPr>
          <w:fldChar w:fldCharType="separate"/>
        </w:r>
        <w:r w:rsidR="007D7401">
          <w:rPr>
            <w:webHidden/>
          </w:rPr>
          <w:t>24</w:t>
        </w:r>
        <w:r w:rsidR="007D7401">
          <w:rPr>
            <w:webHidden/>
          </w:rPr>
          <w:fldChar w:fldCharType="end"/>
        </w:r>
      </w:hyperlink>
    </w:p>
    <w:p w14:paraId="64BC1DA6" w14:textId="378C707D" w:rsidR="007D7401" w:rsidRDefault="00083D79">
      <w:pPr>
        <w:pStyle w:val="TOC2"/>
        <w:rPr>
          <w:rFonts w:asciiTheme="minorHAnsi" w:eastAsiaTheme="minorEastAsia" w:hAnsiTheme="minorHAnsi" w:cstheme="minorBidi"/>
          <w:smallCaps w:val="0"/>
          <w:snapToGrid/>
          <w:w w:val="100"/>
          <w:sz w:val="22"/>
        </w:rPr>
      </w:pPr>
      <w:hyperlink w:anchor="_Toc118221892" w:history="1">
        <w:r w:rsidR="007D7401" w:rsidRPr="00D80197">
          <w:rPr>
            <w:rStyle w:val="Hyperlink"/>
            <w:rFonts w:ascii="Times New Roman Bold" w:hAnsi="Times New Roman Bold"/>
          </w:rPr>
          <w:t>Neni 7.02</w:t>
        </w:r>
        <w:r w:rsidR="007D7401" w:rsidRPr="00D80197">
          <w:rPr>
            <w:rStyle w:val="Hyperlink"/>
            <w:lang w:bidi="sq-AL"/>
          </w:rPr>
          <w:t xml:space="preserve"> Rastet e Mospërmbushjes nga MIE-ja</w:t>
        </w:r>
        <w:r w:rsidR="007D7401">
          <w:rPr>
            <w:webHidden/>
          </w:rPr>
          <w:tab/>
        </w:r>
        <w:r w:rsidR="007D7401">
          <w:rPr>
            <w:webHidden/>
          </w:rPr>
          <w:fldChar w:fldCharType="begin"/>
        </w:r>
        <w:r w:rsidR="007D7401">
          <w:rPr>
            <w:webHidden/>
          </w:rPr>
          <w:instrText xml:space="preserve"> PAGEREF _Toc118221892 \h </w:instrText>
        </w:r>
        <w:r w:rsidR="007D7401">
          <w:rPr>
            <w:webHidden/>
          </w:rPr>
        </w:r>
        <w:r w:rsidR="007D7401">
          <w:rPr>
            <w:webHidden/>
          </w:rPr>
          <w:fldChar w:fldCharType="separate"/>
        </w:r>
        <w:r w:rsidR="007D7401">
          <w:rPr>
            <w:webHidden/>
          </w:rPr>
          <w:t>25</w:t>
        </w:r>
        <w:r w:rsidR="007D7401">
          <w:rPr>
            <w:webHidden/>
          </w:rPr>
          <w:fldChar w:fldCharType="end"/>
        </w:r>
      </w:hyperlink>
    </w:p>
    <w:p w14:paraId="1FCA56ED" w14:textId="1CE1EC34" w:rsidR="007D7401" w:rsidRDefault="00083D79">
      <w:pPr>
        <w:pStyle w:val="TOC2"/>
        <w:rPr>
          <w:rFonts w:asciiTheme="minorHAnsi" w:eastAsiaTheme="minorEastAsia" w:hAnsiTheme="minorHAnsi" w:cstheme="minorBidi"/>
          <w:smallCaps w:val="0"/>
          <w:snapToGrid/>
          <w:w w:val="100"/>
          <w:sz w:val="22"/>
        </w:rPr>
      </w:pPr>
      <w:hyperlink w:anchor="_Toc118221893" w:history="1">
        <w:r w:rsidR="007D7401" w:rsidRPr="00D80197">
          <w:rPr>
            <w:rStyle w:val="Hyperlink"/>
            <w:rFonts w:ascii="Times New Roman Bold" w:hAnsi="Times New Roman Bold"/>
          </w:rPr>
          <w:t>Neni 7.03</w:t>
        </w:r>
        <w:r w:rsidR="007D7401" w:rsidRPr="00D80197">
          <w:rPr>
            <w:rStyle w:val="Hyperlink"/>
            <w:lang w:bidi="sq-AL"/>
          </w:rPr>
          <w:t xml:space="preserve"> Ndreqja e Rasteve të Mospërmbushjes</w:t>
        </w:r>
        <w:r w:rsidR="007D7401">
          <w:rPr>
            <w:webHidden/>
          </w:rPr>
          <w:tab/>
        </w:r>
        <w:r w:rsidR="007D7401">
          <w:rPr>
            <w:webHidden/>
          </w:rPr>
          <w:fldChar w:fldCharType="begin"/>
        </w:r>
        <w:r w:rsidR="007D7401">
          <w:rPr>
            <w:webHidden/>
          </w:rPr>
          <w:instrText xml:space="preserve"> PAGEREF _Toc118221893 \h </w:instrText>
        </w:r>
        <w:r w:rsidR="007D7401">
          <w:rPr>
            <w:webHidden/>
          </w:rPr>
        </w:r>
        <w:r w:rsidR="007D7401">
          <w:rPr>
            <w:webHidden/>
          </w:rPr>
          <w:fldChar w:fldCharType="separate"/>
        </w:r>
        <w:r w:rsidR="007D7401">
          <w:rPr>
            <w:webHidden/>
          </w:rPr>
          <w:t>25</w:t>
        </w:r>
        <w:r w:rsidR="007D7401">
          <w:rPr>
            <w:webHidden/>
          </w:rPr>
          <w:fldChar w:fldCharType="end"/>
        </w:r>
      </w:hyperlink>
    </w:p>
    <w:p w14:paraId="307591F9" w14:textId="07AA3ED4" w:rsidR="007D7401" w:rsidRDefault="00083D79">
      <w:pPr>
        <w:pStyle w:val="TOC2"/>
        <w:rPr>
          <w:rFonts w:asciiTheme="minorHAnsi" w:eastAsiaTheme="minorEastAsia" w:hAnsiTheme="minorHAnsi" w:cstheme="minorBidi"/>
          <w:smallCaps w:val="0"/>
          <w:snapToGrid/>
          <w:w w:val="100"/>
          <w:sz w:val="22"/>
        </w:rPr>
      </w:pPr>
      <w:hyperlink w:anchor="_Toc118221894" w:history="1">
        <w:r w:rsidR="007D7401" w:rsidRPr="00D80197">
          <w:rPr>
            <w:rStyle w:val="Hyperlink"/>
            <w:rFonts w:ascii="Times New Roman Bold" w:hAnsi="Times New Roman Bold"/>
          </w:rPr>
          <w:t>Neni 7.04</w:t>
        </w:r>
        <w:r w:rsidR="007D7401" w:rsidRPr="00D80197">
          <w:rPr>
            <w:rStyle w:val="Hyperlink"/>
            <w:lang w:bidi="sq-AL"/>
          </w:rPr>
          <w:t xml:space="preserve"> Të drejtat e Palëve në Rastet e Mospërmbushjes</w:t>
        </w:r>
        <w:r w:rsidR="007D7401">
          <w:rPr>
            <w:webHidden/>
          </w:rPr>
          <w:tab/>
        </w:r>
        <w:r w:rsidR="007D7401">
          <w:rPr>
            <w:webHidden/>
          </w:rPr>
          <w:fldChar w:fldCharType="begin"/>
        </w:r>
        <w:r w:rsidR="007D7401">
          <w:rPr>
            <w:webHidden/>
          </w:rPr>
          <w:instrText xml:space="preserve"> PAGEREF _Toc118221894 \h </w:instrText>
        </w:r>
        <w:r w:rsidR="007D7401">
          <w:rPr>
            <w:webHidden/>
          </w:rPr>
        </w:r>
        <w:r w:rsidR="007D7401">
          <w:rPr>
            <w:webHidden/>
          </w:rPr>
          <w:fldChar w:fldCharType="separate"/>
        </w:r>
        <w:r w:rsidR="007D7401">
          <w:rPr>
            <w:webHidden/>
          </w:rPr>
          <w:t>26</w:t>
        </w:r>
        <w:r w:rsidR="007D7401">
          <w:rPr>
            <w:webHidden/>
          </w:rPr>
          <w:fldChar w:fldCharType="end"/>
        </w:r>
      </w:hyperlink>
    </w:p>
    <w:p w14:paraId="296DC910" w14:textId="57492F67" w:rsidR="007D7401" w:rsidRDefault="00083D79">
      <w:pPr>
        <w:pStyle w:val="TOC2"/>
        <w:rPr>
          <w:rFonts w:asciiTheme="minorHAnsi" w:eastAsiaTheme="minorEastAsia" w:hAnsiTheme="minorHAnsi" w:cstheme="minorBidi"/>
          <w:smallCaps w:val="0"/>
          <w:snapToGrid/>
          <w:w w:val="100"/>
          <w:sz w:val="22"/>
        </w:rPr>
      </w:pPr>
      <w:hyperlink w:anchor="_Toc118221895" w:history="1">
        <w:r w:rsidR="007D7401" w:rsidRPr="00D80197">
          <w:rPr>
            <w:rStyle w:val="Hyperlink"/>
            <w:rFonts w:ascii="Times New Roman Bold" w:hAnsi="Times New Roman Bold"/>
          </w:rPr>
          <w:t>Neni 7.05</w:t>
        </w:r>
        <w:r w:rsidR="007D7401" w:rsidRPr="00D80197">
          <w:rPr>
            <w:rStyle w:val="Hyperlink"/>
            <w:lang w:bidi="sq-AL"/>
          </w:rPr>
          <w:t xml:space="preserve"> Procedura e Zgjidhjes</w:t>
        </w:r>
        <w:r w:rsidR="007D7401">
          <w:rPr>
            <w:webHidden/>
          </w:rPr>
          <w:tab/>
        </w:r>
        <w:r w:rsidR="007D7401">
          <w:rPr>
            <w:webHidden/>
          </w:rPr>
          <w:fldChar w:fldCharType="begin"/>
        </w:r>
        <w:r w:rsidR="007D7401">
          <w:rPr>
            <w:webHidden/>
          </w:rPr>
          <w:instrText xml:space="preserve"> PAGEREF _Toc118221895 \h </w:instrText>
        </w:r>
        <w:r w:rsidR="007D7401">
          <w:rPr>
            <w:webHidden/>
          </w:rPr>
        </w:r>
        <w:r w:rsidR="007D7401">
          <w:rPr>
            <w:webHidden/>
          </w:rPr>
          <w:fldChar w:fldCharType="separate"/>
        </w:r>
        <w:r w:rsidR="007D7401">
          <w:rPr>
            <w:webHidden/>
          </w:rPr>
          <w:t>26</w:t>
        </w:r>
        <w:r w:rsidR="007D7401">
          <w:rPr>
            <w:webHidden/>
          </w:rPr>
          <w:fldChar w:fldCharType="end"/>
        </w:r>
      </w:hyperlink>
    </w:p>
    <w:p w14:paraId="73C728DA" w14:textId="7FFAC222" w:rsidR="007D7401" w:rsidRDefault="00083D79">
      <w:pPr>
        <w:pStyle w:val="TOC2"/>
        <w:rPr>
          <w:rFonts w:asciiTheme="minorHAnsi" w:eastAsiaTheme="minorEastAsia" w:hAnsiTheme="minorHAnsi" w:cstheme="minorBidi"/>
          <w:smallCaps w:val="0"/>
          <w:snapToGrid/>
          <w:w w:val="100"/>
          <w:sz w:val="22"/>
        </w:rPr>
      </w:pPr>
      <w:hyperlink w:anchor="_Toc118221896" w:history="1">
        <w:r w:rsidR="007D7401" w:rsidRPr="00D80197">
          <w:rPr>
            <w:rStyle w:val="Hyperlink"/>
            <w:rFonts w:ascii="Times New Roman Bold" w:hAnsi="Times New Roman Bold"/>
          </w:rPr>
          <w:t>Neni 7.06</w:t>
        </w:r>
        <w:r w:rsidR="007D7401" w:rsidRPr="00D80197">
          <w:rPr>
            <w:rStyle w:val="Hyperlink"/>
            <w:lang w:bidi="sq-AL"/>
          </w:rPr>
          <w:t xml:space="preserve"> E drejta e MIE-së për të zëvendësuar Investitorin Strategjik</w:t>
        </w:r>
        <w:r w:rsidR="007D7401">
          <w:rPr>
            <w:webHidden/>
          </w:rPr>
          <w:tab/>
        </w:r>
        <w:r w:rsidR="007D7401">
          <w:rPr>
            <w:webHidden/>
          </w:rPr>
          <w:fldChar w:fldCharType="begin"/>
        </w:r>
        <w:r w:rsidR="007D7401">
          <w:rPr>
            <w:webHidden/>
          </w:rPr>
          <w:instrText xml:space="preserve"> PAGEREF _Toc118221896 \h </w:instrText>
        </w:r>
        <w:r w:rsidR="007D7401">
          <w:rPr>
            <w:webHidden/>
          </w:rPr>
        </w:r>
        <w:r w:rsidR="007D7401">
          <w:rPr>
            <w:webHidden/>
          </w:rPr>
          <w:fldChar w:fldCharType="separate"/>
        </w:r>
        <w:r w:rsidR="007D7401">
          <w:rPr>
            <w:webHidden/>
          </w:rPr>
          <w:t>26</w:t>
        </w:r>
        <w:r w:rsidR="007D7401">
          <w:rPr>
            <w:webHidden/>
          </w:rPr>
          <w:fldChar w:fldCharType="end"/>
        </w:r>
      </w:hyperlink>
    </w:p>
    <w:p w14:paraId="3A771C52" w14:textId="1531BB29" w:rsidR="007D7401" w:rsidRDefault="00083D79">
      <w:pPr>
        <w:pStyle w:val="TOC2"/>
        <w:rPr>
          <w:rFonts w:asciiTheme="minorHAnsi" w:eastAsiaTheme="minorEastAsia" w:hAnsiTheme="minorHAnsi" w:cstheme="minorBidi"/>
          <w:smallCaps w:val="0"/>
          <w:snapToGrid/>
          <w:w w:val="100"/>
          <w:sz w:val="22"/>
        </w:rPr>
      </w:pPr>
      <w:hyperlink w:anchor="_Toc118221897" w:history="1">
        <w:r w:rsidR="007D7401" w:rsidRPr="00D80197">
          <w:rPr>
            <w:rStyle w:val="Hyperlink"/>
            <w:rFonts w:ascii="Times New Roman Bold" w:hAnsi="Times New Roman Bold"/>
          </w:rPr>
          <w:t>Neni 7.07</w:t>
        </w:r>
        <w:r w:rsidR="007D7401" w:rsidRPr="00D80197">
          <w:rPr>
            <w:rStyle w:val="Hyperlink"/>
            <w:lang w:bidi="sq-AL"/>
          </w:rPr>
          <w:t xml:space="preserve"> Mospërmbushjet e Marrëveshjes dhe shpërblimi i dëmit</w:t>
        </w:r>
        <w:r w:rsidR="007D7401">
          <w:rPr>
            <w:webHidden/>
          </w:rPr>
          <w:tab/>
        </w:r>
        <w:r w:rsidR="007D7401">
          <w:rPr>
            <w:webHidden/>
          </w:rPr>
          <w:fldChar w:fldCharType="begin"/>
        </w:r>
        <w:r w:rsidR="007D7401">
          <w:rPr>
            <w:webHidden/>
          </w:rPr>
          <w:instrText xml:space="preserve"> PAGEREF _Toc118221897 \h </w:instrText>
        </w:r>
        <w:r w:rsidR="007D7401">
          <w:rPr>
            <w:webHidden/>
          </w:rPr>
        </w:r>
        <w:r w:rsidR="007D7401">
          <w:rPr>
            <w:webHidden/>
          </w:rPr>
          <w:fldChar w:fldCharType="separate"/>
        </w:r>
        <w:r w:rsidR="007D7401">
          <w:rPr>
            <w:webHidden/>
          </w:rPr>
          <w:t>27</w:t>
        </w:r>
        <w:r w:rsidR="007D7401">
          <w:rPr>
            <w:webHidden/>
          </w:rPr>
          <w:fldChar w:fldCharType="end"/>
        </w:r>
      </w:hyperlink>
    </w:p>
    <w:p w14:paraId="068649A3" w14:textId="4647693E" w:rsidR="007D7401" w:rsidRDefault="00083D79">
      <w:pPr>
        <w:pStyle w:val="TOC1"/>
        <w:rPr>
          <w:rFonts w:asciiTheme="minorHAnsi" w:eastAsiaTheme="minorEastAsia" w:hAnsiTheme="minorHAnsi" w:cstheme="minorBidi"/>
          <w:b w:val="0"/>
          <w:caps w:val="0"/>
          <w:sz w:val="22"/>
          <w:lang w:bidi="ar-SA"/>
        </w:rPr>
      </w:pPr>
      <w:hyperlink w:anchor="_Toc118221898" w:history="1">
        <w:r w:rsidR="007D7401" w:rsidRPr="00D80197">
          <w:rPr>
            <w:rStyle w:val="Hyperlink"/>
          </w:rPr>
          <w:t>KREU VIII. HYRJA NE FUQI - ZGJIDHJA E MARRËVESHJES</w:t>
        </w:r>
        <w:r w:rsidR="007D7401">
          <w:rPr>
            <w:webHidden/>
          </w:rPr>
          <w:tab/>
        </w:r>
        <w:r w:rsidR="007D7401">
          <w:rPr>
            <w:webHidden/>
          </w:rPr>
          <w:fldChar w:fldCharType="begin"/>
        </w:r>
        <w:r w:rsidR="007D7401">
          <w:rPr>
            <w:webHidden/>
          </w:rPr>
          <w:instrText xml:space="preserve"> PAGEREF _Toc118221898 \h </w:instrText>
        </w:r>
        <w:r w:rsidR="007D7401">
          <w:rPr>
            <w:webHidden/>
          </w:rPr>
        </w:r>
        <w:r w:rsidR="007D7401">
          <w:rPr>
            <w:webHidden/>
          </w:rPr>
          <w:fldChar w:fldCharType="separate"/>
        </w:r>
        <w:r w:rsidR="007D7401">
          <w:rPr>
            <w:webHidden/>
          </w:rPr>
          <w:t>27</w:t>
        </w:r>
        <w:r w:rsidR="007D7401">
          <w:rPr>
            <w:webHidden/>
          </w:rPr>
          <w:fldChar w:fldCharType="end"/>
        </w:r>
      </w:hyperlink>
    </w:p>
    <w:p w14:paraId="68C3AF81" w14:textId="3298659E" w:rsidR="007D7401" w:rsidRDefault="00083D79">
      <w:pPr>
        <w:pStyle w:val="TOC2"/>
        <w:rPr>
          <w:rFonts w:asciiTheme="minorHAnsi" w:eastAsiaTheme="minorEastAsia" w:hAnsiTheme="minorHAnsi" w:cstheme="minorBidi"/>
          <w:smallCaps w:val="0"/>
          <w:snapToGrid/>
          <w:w w:val="100"/>
          <w:sz w:val="22"/>
        </w:rPr>
      </w:pPr>
      <w:hyperlink w:anchor="_Toc118221899" w:history="1">
        <w:r w:rsidR="007D7401" w:rsidRPr="00D80197">
          <w:rPr>
            <w:rStyle w:val="Hyperlink"/>
            <w:rFonts w:ascii="Times New Roman Bold" w:hAnsi="Times New Roman Bold"/>
          </w:rPr>
          <w:t>Neni 8.01</w:t>
        </w:r>
        <w:r w:rsidR="007D7401" w:rsidRPr="00D80197">
          <w:rPr>
            <w:rStyle w:val="Hyperlink"/>
            <w:lang w:bidi="sq-AL"/>
          </w:rPr>
          <w:t xml:space="preserve"> Hyrja në fuqi</w:t>
        </w:r>
        <w:r w:rsidR="007D7401">
          <w:rPr>
            <w:webHidden/>
          </w:rPr>
          <w:tab/>
        </w:r>
        <w:r w:rsidR="007D7401">
          <w:rPr>
            <w:webHidden/>
          </w:rPr>
          <w:fldChar w:fldCharType="begin"/>
        </w:r>
        <w:r w:rsidR="007D7401">
          <w:rPr>
            <w:webHidden/>
          </w:rPr>
          <w:instrText xml:space="preserve"> PAGEREF _Toc118221899 \h </w:instrText>
        </w:r>
        <w:r w:rsidR="007D7401">
          <w:rPr>
            <w:webHidden/>
          </w:rPr>
        </w:r>
        <w:r w:rsidR="007D7401">
          <w:rPr>
            <w:webHidden/>
          </w:rPr>
          <w:fldChar w:fldCharType="separate"/>
        </w:r>
        <w:r w:rsidR="007D7401">
          <w:rPr>
            <w:webHidden/>
          </w:rPr>
          <w:t>27</w:t>
        </w:r>
        <w:r w:rsidR="007D7401">
          <w:rPr>
            <w:webHidden/>
          </w:rPr>
          <w:fldChar w:fldCharType="end"/>
        </w:r>
      </w:hyperlink>
    </w:p>
    <w:p w14:paraId="3630D808" w14:textId="778D7EB2" w:rsidR="007D7401" w:rsidRDefault="00083D79">
      <w:pPr>
        <w:pStyle w:val="TOC2"/>
        <w:rPr>
          <w:rFonts w:asciiTheme="minorHAnsi" w:eastAsiaTheme="minorEastAsia" w:hAnsiTheme="minorHAnsi" w:cstheme="minorBidi"/>
          <w:smallCaps w:val="0"/>
          <w:snapToGrid/>
          <w:w w:val="100"/>
          <w:sz w:val="22"/>
        </w:rPr>
      </w:pPr>
      <w:hyperlink w:anchor="_Toc118221900" w:history="1">
        <w:r w:rsidR="007D7401" w:rsidRPr="00D80197">
          <w:rPr>
            <w:rStyle w:val="Hyperlink"/>
            <w:rFonts w:ascii="Times New Roman Bold" w:hAnsi="Times New Roman Bold"/>
          </w:rPr>
          <w:t>Neni 8.02</w:t>
        </w:r>
        <w:r w:rsidR="007D7401" w:rsidRPr="00D80197">
          <w:rPr>
            <w:rStyle w:val="Hyperlink"/>
            <w:lang w:bidi="sq-AL"/>
          </w:rPr>
          <w:t xml:space="preserve"> Afati</w:t>
        </w:r>
        <w:r w:rsidR="007D7401">
          <w:rPr>
            <w:webHidden/>
          </w:rPr>
          <w:tab/>
        </w:r>
        <w:r w:rsidR="007D7401">
          <w:rPr>
            <w:webHidden/>
          </w:rPr>
          <w:fldChar w:fldCharType="begin"/>
        </w:r>
        <w:r w:rsidR="007D7401">
          <w:rPr>
            <w:webHidden/>
          </w:rPr>
          <w:instrText xml:space="preserve"> PAGEREF _Toc118221900 \h </w:instrText>
        </w:r>
        <w:r w:rsidR="007D7401">
          <w:rPr>
            <w:webHidden/>
          </w:rPr>
        </w:r>
        <w:r w:rsidR="007D7401">
          <w:rPr>
            <w:webHidden/>
          </w:rPr>
          <w:fldChar w:fldCharType="separate"/>
        </w:r>
        <w:r w:rsidR="007D7401">
          <w:rPr>
            <w:webHidden/>
          </w:rPr>
          <w:t>27</w:t>
        </w:r>
        <w:r w:rsidR="007D7401">
          <w:rPr>
            <w:webHidden/>
          </w:rPr>
          <w:fldChar w:fldCharType="end"/>
        </w:r>
      </w:hyperlink>
    </w:p>
    <w:p w14:paraId="0ADC8187" w14:textId="4742086B" w:rsidR="007D7401" w:rsidRDefault="00083D79">
      <w:pPr>
        <w:pStyle w:val="TOC2"/>
        <w:rPr>
          <w:rFonts w:asciiTheme="minorHAnsi" w:eastAsiaTheme="minorEastAsia" w:hAnsiTheme="minorHAnsi" w:cstheme="minorBidi"/>
          <w:smallCaps w:val="0"/>
          <w:snapToGrid/>
          <w:w w:val="100"/>
          <w:sz w:val="22"/>
        </w:rPr>
      </w:pPr>
      <w:hyperlink w:anchor="_Toc118221901" w:history="1">
        <w:r w:rsidR="007D7401" w:rsidRPr="00D80197">
          <w:rPr>
            <w:rStyle w:val="Hyperlink"/>
            <w:rFonts w:ascii="Times New Roman Bold" w:hAnsi="Times New Roman Bold"/>
          </w:rPr>
          <w:t>Neni 8.03</w:t>
        </w:r>
        <w:r w:rsidR="007D7401" w:rsidRPr="00D80197">
          <w:rPr>
            <w:rStyle w:val="Hyperlink"/>
            <w:lang w:bidi="sq-AL"/>
          </w:rPr>
          <w:t xml:space="preserve"> Zgjidhja</w:t>
        </w:r>
        <w:r w:rsidR="007D7401">
          <w:rPr>
            <w:webHidden/>
          </w:rPr>
          <w:tab/>
        </w:r>
        <w:r w:rsidR="007D7401">
          <w:rPr>
            <w:webHidden/>
          </w:rPr>
          <w:fldChar w:fldCharType="begin"/>
        </w:r>
        <w:r w:rsidR="007D7401">
          <w:rPr>
            <w:webHidden/>
          </w:rPr>
          <w:instrText xml:space="preserve"> PAGEREF _Toc118221901 \h </w:instrText>
        </w:r>
        <w:r w:rsidR="007D7401">
          <w:rPr>
            <w:webHidden/>
          </w:rPr>
        </w:r>
        <w:r w:rsidR="007D7401">
          <w:rPr>
            <w:webHidden/>
          </w:rPr>
          <w:fldChar w:fldCharType="separate"/>
        </w:r>
        <w:r w:rsidR="007D7401">
          <w:rPr>
            <w:webHidden/>
          </w:rPr>
          <w:t>27</w:t>
        </w:r>
        <w:r w:rsidR="007D7401">
          <w:rPr>
            <w:webHidden/>
          </w:rPr>
          <w:fldChar w:fldCharType="end"/>
        </w:r>
      </w:hyperlink>
    </w:p>
    <w:p w14:paraId="4861CA9F" w14:textId="2D16401F" w:rsidR="007D7401" w:rsidRDefault="00083D79">
      <w:pPr>
        <w:pStyle w:val="TOC2"/>
        <w:rPr>
          <w:rFonts w:asciiTheme="minorHAnsi" w:eastAsiaTheme="minorEastAsia" w:hAnsiTheme="minorHAnsi" w:cstheme="minorBidi"/>
          <w:smallCaps w:val="0"/>
          <w:snapToGrid/>
          <w:w w:val="100"/>
          <w:sz w:val="22"/>
        </w:rPr>
      </w:pPr>
      <w:hyperlink w:anchor="_Toc118221902" w:history="1">
        <w:r w:rsidR="007D7401" w:rsidRPr="00D80197">
          <w:rPr>
            <w:rStyle w:val="Hyperlink"/>
            <w:rFonts w:ascii="Times New Roman Bold" w:hAnsi="Times New Roman Bold"/>
          </w:rPr>
          <w:t>Neni 8.04</w:t>
        </w:r>
        <w:r w:rsidR="007D7401" w:rsidRPr="00D80197">
          <w:rPr>
            <w:rStyle w:val="Hyperlink"/>
            <w:lang w:bidi="sq-AL"/>
          </w:rPr>
          <w:t xml:space="preserve"> Zgjidhja e Marrëveshjes për Rast Mospërmbushjeje nga Palët</w:t>
        </w:r>
        <w:r w:rsidR="007D7401">
          <w:rPr>
            <w:webHidden/>
          </w:rPr>
          <w:tab/>
        </w:r>
        <w:r w:rsidR="007D7401">
          <w:rPr>
            <w:webHidden/>
          </w:rPr>
          <w:fldChar w:fldCharType="begin"/>
        </w:r>
        <w:r w:rsidR="007D7401">
          <w:rPr>
            <w:webHidden/>
          </w:rPr>
          <w:instrText xml:space="preserve"> PAGEREF _Toc118221902 \h </w:instrText>
        </w:r>
        <w:r w:rsidR="007D7401">
          <w:rPr>
            <w:webHidden/>
          </w:rPr>
        </w:r>
        <w:r w:rsidR="007D7401">
          <w:rPr>
            <w:webHidden/>
          </w:rPr>
          <w:fldChar w:fldCharType="separate"/>
        </w:r>
        <w:r w:rsidR="007D7401">
          <w:rPr>
            <w:webHidden/>
          </w:rPr>
          <w:t>28</w:t>
        </w:r>
        <w:r w:rsidR="007D7401">
          <w:rPr>
            <w:webHidden/>
          </w:rPr>
          <w:fldChar w:fldCharType="end"/>
        </w:r>
      </w:hyperlink>
    </w:p>
    <w:p w14:paraId="6AA7008A" w14:textId="0FCF30E4" w:rsidR="007D7401" w:rsidRDefault="00083D79">
      <w:pPr>
        <w:pStyle w:val="TOC2"/>
        <w:rPr>
          <w:rFonts w:asciiTheme="minorHAnsi" w:eastAsiaTheme="minorEastAsia" w:hAnsiTheme="minorHAnsi" w:cstheme="minorBidi"/>
          <w:smallCaps w:val="0"/>
          <w:snapToGrid/>
          <w:w w:val="100"/>
          <w:sz w:val="22"/>
        </w:rPr>
      </w:pPr>
      <w:hyperlink w:anchor="_Toc118221903" w:history="1">
        <w:r w:rsidR="007D7401" w:rsidRPr="00D80197">
          <w:rPr>
            <w:rStyle w:val="Hyperlink"/>
            <w:rFonts w:ascii="Times New Roman Bold" w:hAnsi="Times New Roman Bold"/>
          </w:rPr>
          <w:t>Neni 8.05</w:t>
        </w:r>
        <w:r w:rsidR="007D7401" w:rsidRPr="00D80197">
          <w:rPr>
            <w:rStyle w:val="Hyperlink"/>
            <w:lang w:bidi="sq-AL"/>
          </w:rPr>
          <w:t xml:space="preserve"> Zgjidhja për Shkak të Interesit Publik</w:t>
        </w:r>
        <w:r w:rsidR="007D7401">
          <w:rPr>
            <w:webHidden/>
          </w:rPr>
          <w:tab/>
        </w:r>
        <w:r w:rsidR="007D7401">
          <w:rPr>
            <w:webHidden/>
          </w:rPr>
          <w:fldChar w:fldCharType="begin"/>
        </w:r>
        <w:r w:rsidR="007D7401">
          <w:rPr>
            <w:webHidden/>
          </w:rPr>
          <w:instrText xml:space="preserve"> PAGEREF _Toc118221903 \h </w:instrText>
        </w:r>
        <w:r w:rsidR="007D7401">
          <w:rPr>
            <w:webHidden/>
          </w:rPr>
        </w:r>
        <w:r w:rsidR="007D7401">
          <w:rPr>
            <w:webHidden/>
          </w:rPr>
          <w:fldChar w:fldCharType="separate"/>
        </w:r>
        <w:r w:rsidR="007D7401">
          <w:rPr>
            <w:webHidden/>
          </w:rPr>
          <w:t>28</w:t>
        </w:r>
        <w:r w:rsidR="007D7401">
          <w:rPr>
            <w:webHidden/>
          </w:rPr>
          <w:fldChar w:fldCharType="end"/>
        </w:r>
      </w:hyperlink>
    </w:p>
    <w:p w14:paraId="23CC929D" w14:textId="1A91D379" w:rsidR="007D7401" w:rsidRDefault="00083D79">
      <w:pPr>
        <w:pStyle w:val="TOC2"/>
        <w:rPr>
          <w:rFonts w:asciiTheme="minorHAnsi" w:eastAsiaTheme="minorEastAsia" w:hAnsiTheme="minorHAnsi" w:cstheme="minorBidi"/>
          <w:smallCaps w:val="0"/>
          <w:snapToGrid/>
          <w:w w:val="100"/>
          <w:sz w:val="22"/>
        </w:rPr>
      </w:pPr>
      <w:hyperlink w:anchor="_Toc118221904" w:history="1">
        <w:r w:rsidR="007D7401" w:rsidRPr="00D80197">
          <w:rPr>
            <w:rStyle w:val="Hyperlink"/>
            <w:rFonts w:ascii="Times New Roman Bold" w:hAnsi="Times New Roman Bold"/>
          </w:rPr>
          <w:t>Neni 8.06</w:t>
        </w:r>
        <w:r w:rsidR="007D7401" w:rsidRPr="00D80197">
          <w:rPr>
            <w:rStyle w:val="Hyperlink"/>
            <w:lang w:bidi="sq-AL"/>
          </w:rPr>
          <w:t xml:space="preserve"> Zgjidhja e Marrëveshjes si pasojë e Forcës Madhore</w:t>
        </w:r>
        <w:r w:rsidR="007D7401">
          <w:rPr>
            <w:webHidden/>
          </w:rPr>
          <w:tab/>
        </w:r>
        <w:r w:rsidR="007D7401">
          <w:rPr>
            <w:webHidden/>
          </w:rPr>
          <w:fldChar w:fldCharType="begin"/>
        </w:r>
        <w:r w:rsidR="007D7401">
          <w:rPr>
            <w:webHidden/>
          </w:rPr>
          <w:instrText xml:space="preserve"> PAGEREF _Toc118221904 \h </w:instrText>
        </w:r>
        <w:r w:rsidR="007D7401">
          <w:rPr>
            <w:webHidden/>
          </w:rPr>
        </w:r>
        <w:r w:rsidR="007D7401">
          <w:rPr>
            <w:webHidden/>
          </w:rPr>
          <w:fldChar w:fldCharType="separate"/>
        </w:r>
        <w:r w:rsidR="007D7401">
          <w:rPr>
            <w:webHidden/>
          </w:rPr>
          <w:t>28</w:t>
        </w:r>
        <w:r w:rsidR="007D7401">
          <w:rPr>
            <w:webHidden/>
          </w:rPr>
          <w:fldChar w:fldCharType="end"/>
        </w:r>
      </w:hyperlink>
    </w:p>
    <w:p w14:paraId="7A215AC3" w14:textId="0F4D3F37" w:rsidR="007D7401" w:rsidRDefault="00083D79">
      <w:pPr>
        <w:pStyle w:val="TOC2"/>
        <w:rPr>
          <w:rFonts w:asciiTheme="minorHAnsi" w:eastAsiaTheme="minorEastAsia" w:hAnsiTheme="minorHAnsi" w:cstheme="minorBidi"/>
          <w:smallCaps w:val="0"/>
          <w:snapToGrid/>
          <w:w w:val="100"/>
          <w:sz w:val="22"/>
        </w:rPr>
      </w:pPr>
      <w:hyperlink w:anchor="_Toc118221905" w:history="1">
        <w:r w:rsidR="007D7401" w:rsidRPr="00D80197">
          <w:rPr>
            <w:rStyle w:val="Hyperlink"/>
            <w:rFonts w:ascii="Times New Roman Bold" w:hAnsi="Times New Roman Bold"/>
          </w:rPr>
          <w:t>Neni 8.07</w:t>
        </w:r>
        <w:r w:rsidR="007D7401" w:rsidRPr="00D80197">
          <w:rPr>
            <w:rStyle w:val="Hyperlink"/>
            <w:lang w:bidi="sq-AL"/>
          </w:rPr>
          <w:t xml:space="preserve"> Detyrimet e Investitorit Strategjik në Rast Zgjidhjeje të Marrëveshjes</w:t>
        </w:r>
        <w:r w:rsidR="007D7401">
          <w:rPr>
            <w:webHidden/>
          </w:rPr>
          <w:tab/>
        </w:r>
        <w:r w:rsidR="007D7401">
          <w:rPr>
            <w:webHidden/>
          </w:rPr>
          <w:fldChar w:fldCharType="begin"/>
        </w:r>
        <w:r w:rsidR="007D7401">
          <w:rPr>
            <w:webHidden/>
          </w:rPr>
          <w:instrText xml:space="preserve"> PAGEREF _Toc118221905 \h </w:instrText>
        </w:r>
        <w:r w:rsidR="007D7401">
          <w:rPr>
            <w:webHidden/>
          </w:rPr>
        </w:r>
        <w:r w:rsidR="007D7401">
          <w:rPr>
            <w:webHidden/>
          </w:rPr>
          <w:fldChar w:fldCharType="separate"/>
        </w:r>
        <w:r w:rsidR="007D7401">
          <w:rPr>
            <w:webHidden/>
          </w:rPr>
          <w:t>29</w:t>
        </w:r>
        <w:r w:rsidR="007D7401">
          <w:rPr>
            <w:webHidden/>
          </w:rPr>
          <w:fldChar w:fldCharType="end"/>
        </w:r>
      </w:hyperlink>
    </w:p>
    <w:p w14:paraId="6CA3E0D9" w14:textId="40287303" w:rsidR="007D7401" w:rsidRDefault="00083D79">
      <w:pPr>
        <w:pStyle w:val="TOC1"/>
        <w:rPr>
          <w:rFonts w:asciiTheme="minorHAnsi" w:eastAsiaTheme="minorEastAsia" w:hAnsiTheme="minorHAnsi" w:cstheme="minorBidi"/>
          <w:b w:val="0"/>
          <w:caps w:val="0"/>
          <w:sz w:val="22"/>
          <w:lang w:bidi="ar-SA"/>
        </w:rPr>
      </w:pPr>
      <w:hyperlink w:anchor="_Toc118221906" w:history="1">
        <w:r w:rsidR="007D7401" w:rsidRPr="00D80197">
          <w:rPr>
            <w:rStyle w:val="Hyperlink"/>
          </w:rPr>
          <w:t>KREU IX. DËMSHPËRBLIMI</w:t>
        </w:r>
        <w:r w:rsidR="007D7401">
          <w:rPr>
            <w:webHidden/>
          </w:rPr>
          <w:tab/>
        </w:r>
        <w:r w:rsidR="007D7401">
          <w:rPr>
            <w:webHidden/>
          </w:rPr>
          <w:fldChar w:fldCharType="begin"/>
        </w:r>
        <w:r w:rsidR="007D7401">
          <w:rPr>
            <w:webHidden/>
          </w:rPr>
          <w:instrText xml:space="preserve"> PAGEREF _Toc118221906 \h </w:instrText>
        </w:r>
        <w:r w:rsidR="007D7401">
          <w:rPr>
            <w:webHidden/>
          </w:rPr>
        </w:r>
        <w:r w:rsidR="007D7401">
          <w:rPr>
            <w:webHidden/>
          </w:rPr>
          <w:fldChar w:fldCharType="separate"/>
        </w:r>
        <w:r w:rsidR="007D7401">
          <w:rPr>
            <w:webHidden/>
          </w:rPr>
          <w:t>29</w:t>
        </w:r>
        <w:r w:rsidR="007D7401">
          <w:rPr>
            <w:webHidden/>
          </w:rPr>
          <w:fldChar w:fldCharType="end"/>
        </w:r>
      </w:hyperlink>
    </w:p>
    <w:p w14:paraId="65F5E854" w14:textId="04374654" w:rsidR="007D7401" w:rsidRDefault="00083D79">
      <w:pPr>
        <w:pStyle w:val="TOC2"/>
        <w:rPr>
          <w:rFonts w:asciiTheme="minorHAnsi" w:eastAsiaTheme="minorEastAsia" w:hAnsiTheme="minorHAnsi" w:cstheme="minorBidi"/>
          <w:smallCaps w:val="0"/>
          <w:snapToGrid/>
          <w:w w:val="100"/>
          <w:sz w:val="22"/>
        </w:rPr>
      </w:pPr>
      <w:hyperlink w:anchor="_Toc118221907" w:history="1">
        <w:r w:rsidR="007D7401" w:rsidRPr="00D80197">
          <w:rPr>
            <w:rStyle w:val="Hyperlink"/>
            <w:rFonts w:ascii="Times New Roman Bold" w:hAnsi="Times New Roman Bold"/>
          </w:rPr>
          <w:t>Neni 9.01</w:t>
        </w:r>
        <w:r w:rsidR="007D7401" w:rsidRPr="00D80197">
          <w:rPr>
            <w:rStyle w:val="Hyperlink"/>
            <w:lang w:bidi="sq-AL"/>
          </w:rPr>
          <w:t xml:space="preserve"> Dëmshpërblimi</w:t>
        </w:r>
        <w:r w:rsidR="007D7401">
          <w:rPr>
            <w:webHidden/>
          </w:rPr>
          <w:tab/>
        </w:r>
        <w:r w:rsidR="007D7401">
          <w:rPr>
            <w:webHidden/>
          </w:rPr>
          <w:fldChar w:fldCharType="begin"/>
        </w:r>
        <w:r w:rsidR="007D7401">
          <w:rPr>
            <w:webHidden/>
          </w:rPr>
          <w:instrText xml:space="preserve"> PAGEREF _Toc118221907 \h </w:instrText>
        </w:r>
        <w:r w:rsidR="007D7401">
          <w:rPr>
            <w:webHidden/>
          </w:rPr>
        </w:r>
        <w:r w:rsidR="007D7401">
          <w:rPr>
            <w:webHidden/>
          </w:rPr>
          <w:fldChar w:fldCharType="separate"/>
        </w:r>
        <w:r w:rsidR="007D7401">
          <w:rPr>
            <w:webHidden/>
          </w:rPr>
          <w:t>29</w:t>
        </w:r>
        <w:r w:rsidR="007D7401">
          <w:rPr>
            <w:webHidden/>
          </w:rPr>
          <w:fldChar w:fldCharType="end"/>
        </w:r>
      </w:hyperlink>
    </w:p>
    <w:p w14:paraId="25DED654" w14:textId="4F08BE8D" w:rsidR="007D7401" w:rsidRDefault="00083D79">
      <w:pPr>
        <w:pStyle w:val="TOC2"/>
        <w:rPr>
          <w:rFonts w:asciiTheme="minorHAnsi" w:eastAsiaTheme="minorEastAsia" w:hAnsiTheme="minorHAnsi" w:cstheme="minorBidi"/>
          <w:smallCaps w:val="0"/>
          <w:snapToGrid/>
          <w:w w:val="100"/>
          <w:sz w:val="22"/>
        </w:rPr>
      </w:pPr>
      <w:hyperlink w:anchor="_Toc118221908" w:history="1">
        <w:r w:rsidR="007D7401" w:rsidRPr="00D80197">
          <w:rPr>
            <w:rStyle w:val="Hyperlink"/>
            <w:rFonts w:ascii="Times New Roman Bold" w:hAnsi="Times New Roman Bold"/>
          </w:rPr>
          <w:t>Neni 9.02</w:t>
        </w:r>
        <w:r w:rsidR="007D7401" w:rsidRPr="00D80197">
          <w:rPr>
            <w:rStyle w:val="Hyperlink"/>
            <w:lang w:bidi="sq-AL"/>
          </w:rPr>
          <w:t xml:space="preserve"> Pretendimet nga Palët e Treta</w:t>
        </w:r>
        <w:r w:rsidR="007D7401">
          <w:rPr>
            <w:webHidden/>
          </w:rPr>
          <w:tab/>
        </w:r>
        <w:r w:rsidR="007D7401">
          <w:rPr>
            <w:webHidden/>
          </w:rPr>
          <w:fldChar w:fldCharType="begin"/>
        </w:r>
        <w:r w:rsidR="007D7401">
          <w:rPr>
            <w:webHidden/>
          </w:rPr>
          <w:instrText xml:space="preserve"> PAGEREF _Toc118221908 \h </w:instrText>
        </w:r>
        <w:r w:rsidR="007D7401">
          <w:rPr>
            <w:webHidden/>
          </w:rPr>
        </w:r>
        <w:r w:rsidR="007D7401">
          <w:rPr>
            <w:webHidden/>
          </w:rPr>
          <w:fldChar w:fldCharType="separate"/>
        </w:r>
        <w:r w:rsidR="007D7401">
          <w:rPr>
            <w:webHidden/>
          </w:rPr>
          <w:t>29</w:t>
        </w:r>
        <w:r w:rsidR="007D7401">
          <w:rPr>
            <w:webHidden/>
          </w:rPr>
          <w:fldChar w:fldCharType="end"/>
        </w:r>
      </w:hyperlink>
    </w:p>
    <w:p w14:paraId="70D118FF" w14:textId="711EFDBB" w:rsidR="007D7401" w:rsidRDefault="00083D79">
      <w:pPr>
        <w:pStyle w:val="TOC1"/>
        <w:rPr>
          <w:rFonts w:asciiTheme="minorHAnsi" w:eastAsiaTheme="minorEastAsia" w:hAnsiTheme="minorHAnsi" w:cstheme="minorBidi"/>
          <w:b w:val="0"/>
          <w:caps w:val="0"/>
          <w:sz w:val="22"/>
          <w:lang w:bidi="ar-SA"/>
        </w:rPr>
      </w:pPr>
      <w:hyperlink w:anchor="_Toc118221909" w:history="1">
        <w:r w:rsidR="007D7401" w:rsidRPr="00D80197">
          <w:rPr>
            <w:rStyle w:val="Hyperlink"/>
          </w:rPr>
          <w:t>KREU X. DISPOZITA TË NDRYSHME</w:t>
        </w:r>
        <w:r w:rsidR="007D7401">
          <w:rPr>
            <w:webHidden/>
          </w:rPr>
          <w:tab/>
        </w:r>
        <w:r w:rsidR="007D7401">
          <w:rPr>
            <w:webHidden/>
          </w:rPr>
          <w:fldChar w:fldCharType="begin"/>
        </w:r>
        <w:r w:rsidR="007D7401">
          <w:rPr>
            <w:webHidden/>
          </w:rPr>
          <w:instrText xml:space="preserve"> PAGEREF _Toc118221909 \h </w:instrText>
        </w:r>
        <w:r w:rsidR="007D7401">
          <w:rPr>
            <w:webHidden/>
          </w:rPr>
        </w:r>
        <w:r w:rsidR="007D7401">
          <w:rPr>
            <w:webHidden/>
          </w:rPr>
          <w:fldChar w:fldCharType="separate"/>
        </w:r>
        <w:r w:rsidR="007D7401">
          <w:rPr>
            <w:webHidden/>
          </w:rPr>
          <w:t>30</w:t>
        </w:r>
        <w:r w:rsidR="007D7401">
          <w:rPr>
            <w:webHidden/>
          </w:rPr>
          <w:fldChar w:fldCharType="end"/>
        </w:r>
      </w:hyperlink>
    </w:p>
    <w:p w14:paraId="20B8EF97" w14:textId="0AA41647" w:rsidR="007D7401" w:rsidRDefault="00083D79">
      <w:pPr>
        <w:pStyle w:val="TOC2"/>
        <w:rPr>
          <w:rFonts w:asciiTheme="minorHAnsi" w:eastAsiaTheme="minorEastAsia" w:hAnsiTheme="minorHAnsi" w:cstheme="minorBidi"/>
          <w:smallCaps w:val="0"/>
          <w:snapToGrid/>
          <w:w w:val="100"/>
          <w:sz w:val="22"/>
        </w:rPr>
      </w:pPr>
      <w:hyperlink w:anchor="_Toc118221910" w:history="1">
        <w:r w:rsidR="007D7401" w:rsidRPr="00D80197">
          <w:rPr>
            <w:rStyle w:val="Hyperlink"/>
            <w:rFonts w:ascii="Times New Roman Bold" w:hAnsi="Times New Roman Bold"/>
          </w:rPr>
          <w:t>Neni 10.01</w:t>
        </w:r>
        <w:r w:rsidR="007D7401" w:rsidRPr="00D80197">
          <w:rPr>
            <w:rStyle w:val="Hyperlink"/>
            <w:lang w:bidi="sq-AL"/>
          </w:rPr>
          <w:t xml:space="preserve"> Forca Madhore</w:t>
        </w:r>
        <w:r w:rsidR="007D7401">
          <w:rPr>
            <w:webHidden/>
          </w:rPr>
          <w:tab/>
        </w:r>
        <w:r w:rsidR="007D7401">
          <w:rPr>
            <w:webHidden/>
          </w:rPr>
          <w:fldChar w:fldCharType="begin"/>
        </w:r>
        <w:r w:rsidR="007D7401">
          <w:rPr>
            <w:webHidden/>
          </w:rPr>
          <w:instrText xml:space="preserve"> PAGEREF _Toc118221910 \h </w:instrText>
        </w:r>
        <w:r w:rsidR="007D7401">
          <w:rPr>
            <w:webHidden/>
          </w:rPr>
        </w:r>
        <w:r w:rsidR="007D7401">
          <w:rPr>
            <w:webHidden/>
          </w:rPr>
          <w:fldChar w:fldCharType="separate"/>
        </w:r>
        <w:r w:rsidR="007D7401">
          <w:rPr>
            <w:webHidden/>
          </w:rPr>
          <w:t>30</w:t>
        </w:r>
        <w:r w:rsidR="007D7401">
          <w:rPr>
            <w:webHidden/>
          </w:rPr>
          <w:fldChar w:fldCharType="end"/>
        </w:r>
      </w:hyperlink>
    </w:p>
    <w:p w14:paraId="71CC3E8E" w14:textId="513917FB" w:rsidR="007D7401" w:rsidRDefault="00083D79">
      <w:pPr>
        <w:pStyle w:val="TOC2"/>
        <w:rPr>
          <w:rFonts w:asciiTheme="minorHAnsi" w:eastAsiaTheme="minorEastAsia" w:hAnsiTheme="minorHAnsi" w:cstheme="minorBidi"/>
          <w:smallCaps w:val="0"/>
          <w:snapToGrid/>
          <w:w w:val="100"/>
          <w:sz w:val="22"/>
        </w:rPr>
      </w:pPr>
      <w:hyperlink w:anchor="_Toc118221911" w:history="1">
        <w:r w:rsidR="007D7401" w:rsidRPr="00D80197">
          <w:rPr>
            <w:rStyle w:val="Hyperlink"/>
            <w:rFonts w:ascii="Times New Roman Bold" w:hAnsi="Times New Roman Bold"/>
          </w:rPr>
          <w:t>Neni 10.02</w:t>
        </w:r>
        <w:r w:rsidR="007D7401" w:rsidRPr="00D80197">
          <w:rPr>
            <w:rStyle w:val="Hyperlink"/>
            <w:lang w:bidi="sq-AL"/>
          </w:rPr>
          <w:t xml:space="preserve"> Objektet arkeologjike ose objektet e trashëgimisë kulturore</w:t>
        </w:r>
        <w:r w:rsidR="007D7401">
          <w:rPr>
            <w:webHidden/>
          </w:rPr>
          <w:tab/>
        </w:r>
        <w:r w:rsidR="007D7401">
          <w:rPr>
            <w:webHidden/>
          </w:rPr>
          <w:fldChar w:fldCharType="begin"/>
        </w:r>
        <w:r w:rsidR="007D7401">
          <w:rPr>
            <w:webHidden/>
          </w:rPr>
          <w:instrText xml:space="preserve"> PAGEREF _Toc118221911 \h </w:instrText>
        </w:r>
        <w:r w:rsidR="007D7401">
          <w:rPr>
            <w:webHidden/>
          </w:rPr>
        </w:r>
        <w:r w:rsidR="007D7401">
          <w:rPr>
            <w:webHidden/>
          </w:rPr>
          <w:fldChar w:fldCharType="separate"/>
        </w:r>
        <w:r w:rsidR="007D7401">
          <w:rPr>
            <w:webHidden/>
          </w:rPr>
          <w:t>30</w:t>
        </w:r>
        <w:r w:rsidR="007D7401">
          <w:rPr>
            <w:webHidden/>
          </w:rPr>
          <w:fldChar w:fldCharType="end"/>
        </w:r>
      </w:hyperlink>
    </w:p>
    <w:p w14:paraId="4388D176" w14:textId="708AF644" w:rsidR="007D7401" w:rsidRDefault="00083D79">
      <w:pPr>
        <w:pStyle w:val="TOC2"/>
        <w:rPr>
          <w:rFonts w:asciiTheme="minorHAnsi" w:eastAsiaTheme="minorEastAsia" w:hAnsiTheme="minorHAnsi" w:cstheme="minorBidi"/>
          <w:smallCaps w:val="0"/>
          <w:snapToGrid/>
          <w:w w:val="100"/>
          <w:sz w:val="22"/>
        </w:rPr>
      </w:pPr>
      <w:hyperlink w:anchor="_Toc118221912" w:history="1">
        <w:r w:rsidR="007D7401" w:rsidRPr="00D80197">
          <w:rPr>
            <w:rStyle w:val="Hyperlink"/>
            <w:rFonts w:ascii="Times New Roman Bold" w:hAnsi="Times New Roman Bold"/>
          </w:rPr>
          <w:t>Neni 10.03</w:t>
        </w:r>
        <w:r w:rsidR="007D7401" w:rsidRPr="00D80197">
          <w:rPr>
            <w:rStyle w:val="Hyperlink"/>
            <w:lang w:bidi="sq-AL"/>
          </w:rPr>
          <w:t xml:space="preserve"> Sigurimet</w:t>
        </w:r>
        <w:r w:rsidR="007D7401">
          <w:rPr>
            <w:webHidden/>
          </w:rPr>
          <w:tab/>
        </w:r>
        <w:r w:rsidR="007D7401">
          <w:rPr>
            <w:webHidden/>
          </w:rPr>
          <w:fldChar w:fldCharType="begin"/>
        </w:r>
        <w:r w:rsidR="007D7401">
          <w:rPr>
            <w:webHidden/>
          </w:rPr>
          <w:instrText xml:space="preserve"> PAGEREF _Toc118221912 \h </w:instrText>
        </w:r>
        <w:r w:rsidR="007D7401">
          <w:rPr>
            <w:webHidden/>
          </w:rPr>
        </w:r>
        <w:r w:rsidR="007D7401">
          <w:rPr>
            <w:webHidden/>
          </w:rPr>
          <w:fldChar w:fldCharType="separate"/>
        </w:r>
        <w:r w:rsidR="007D7401">
          <w:rPr>
            <w:webHidden/>
          </w:rPr>
          <w:t>30</w:t>
        </w:r>
        <w:r w:rsidR="007D7401">
          <w:rPr>
            <w:webHidden/>
          </w:rPr>
          <w:fldChar w:fldCharType="end"/>
        </w:r>
      </w:hyperlink>
    </w:p>
    <w:p w14:paraId="72D869B7" w14:textId="23DE9CC4" w:rsidR="007D7401" w:rsidRDefault="00083D79">
      <w:pPr>
        <w:pStyle w:val="TOC2"/>
        <w:rPr>
          <w:rFonts w:asciiTheme="minorHAnsi" w:eastAsiaTheme="minorEastAsia" w:hAnsiTheme="minorHAnsi" w:cstheme="minorBidi"/>
          <w:smallCaps w:val="0"/>
          <w:snapToGrid/>
          <w:w w:val="100"/>
          <w:sz w:val="22"/>
        </w:rPr>
      </w:pPr>
      <w:hyperlink w:anchor="_Toc118221913" w:history="1">
        <w:r w:rsidR="007D7401" w:rsidRPr="00D80197">
          <w:rPr>
            <w:rStyle w:val="Hyperlink"/>
            <w:rFonts w:ascii="Times New Roman Bold" w:hAnsi="Times New Roman Bold"/>
          </w:rPr>
          <w:t>Neni 10.04</w:t>
        </w:r>
        <w:r w:rsidR="007D7401" w:rsidRPr="00D80197">
          <w:rPr>
            <w:rStyle w:val="Hyperlink"/>
            <w:lang w:bidi="sq-AL"/>
          </w:rPr>
          <w:t xml:space="preserve"> Konfidencialiteti</w:t>
        </w:r>
        <w:r w:rsidR="007D7401">
          <w:rPr>
            <w:webHidden/>
          </w:rPr>
          <w:tab/>
        </w:r>
        <w:r w:rsidR="007D7401">
          <w:rPr>
            <w:webHidden/>
          </w:rPr>
          <w:fldChar w:fldCharType="begin"/>
        </w:r>
        <w:r w:rsidR="007D7401">
          <w:rPr>
            <w:webHidden/>
          </w:rPr>
          <w:instrText xml:space="preserve"> PAGEREF _Toc118221913 \h </w:instrText>
        </w:r>
        <w:r w:rsidR="007D7401">
          <w:rPr>
            <w:webHidden/>
          </w:rPr>
        </w:r>
        <w:r w:rsidR="007D7401">
          <w:rPr>
            <w:webHidden/>
          </w:rPr>
          <w:fldChar w:fldCharType="separate"/>
        </w:r>
        <w:r w:rsidR="007D7401">
          <w:rPr>
            <w:webHidden/>
          </w:rPr>
          <w:t>31</w:t>
        </w:r>
        <w:r w:rsidR="007D7401">
          <w:rPr>
            <w:webHidden/>
          </w:rPr>
          <w:fldChar w:fldCharType="end"/>
        </w:r>
      </w:hyperlink>
    </w:p>
    <w:p w14:paraId="735C871D" w14:textId="3986C9A3" w:rsidR="007D7401" w:rsidRDefault="00083D79">
      <w:pPr>
        <w:pStyle w:val="TOC2"/>
        <w:rPr>
          <w:rFonts w:asciiTheme="minorHAnsi" w:eastAsiaTheme="minorEastAsia" w:hAnsiTheme="minorHAnsi" w:cstheme="minorBidi"/>
          <w:smallCaps w:val="0"/>
          <w:snapToGrid/>
          <w:w w:val="100"/>
          <w:sz w:val="22"/>
        </w:rPr>
      </w:pPr>
      <w:hyperlink w:anchor="_Toc118221914" w:history="1">
        <w:r w:rsidR="007D7401" w:rsidRPr="00D80197">
          <w:rPr>
            <w:rStyle w:val="Hyperlink"/>
            <w:rFonts w:ascii="Times New Roman Bold" w:hAnsi="Times New Roman Bold"/>
          </w:rPr>
          <w:t>Neni 10.05</w:t>
        </w:r>
        <w:r w:rsidR="007D7401" w:rsidRPr="00D80197">
          <w:rPr>
            <w:rStyle w:val="Hyperlink"/>
            <w:lang w:bidi="sq-AL"/>
          </w:rPr>
          <w:t xml:space="preserve"> Njoftimet</w:t>
        </w:r>
        <w:r w:rsidR="007D7401">
          <w:rPr>
            <w:webHidden/>
          </w:rPr>
          <w:tab/>
        </w:r>
        <w:r w:rsidR="007D7401">
          <w:rPr>
            <w:webHidden/>
          </w:rPr>
          <w:fldChar w:fldCharType="begin"/>
        </w:r>
        <w:r w:rsidR="007D7401">
          <w:rPr>
            <w:webHidden/>
          </w:rPr>
          <w:instrText xml:space="preserve"> PAGEREF _Toc118221914 \h </w:instrText>
        </w:r>
        <w:r w:rsidR="007D7401">
          <w:rPr>
            <w:webHidden/>
          </w:rPr>
        </w:r>
        <w:r w:rsidR="007D7401">
          <w:rPr>
            <w:webHidden/>
          </w:rPr>
          <w:fldChar w:fldCharType="separate"/>
        </w:r>
        <w:r w:rsidR="007D7401">
          <w:rPr>
            <w:webHidden/>
          </w:rPr>
          <w:t>31</w:t>
        </w:r>
        <w:r w:rsidR="007D7401">
          <w:rPr>
            <w:webHidden/>
          </w:rPr>
          <w:fldChar w:fldCharType="end"/>
        </w:r>
      </w:hyperlink>
    </w:p>
    <w:p w14:paraId="3FB86AA2" w14:textId="34E77737" w:rsidR="007D7401" w:rsidRDefault="00083D79">
      <w:pPr>
        <w:pStyle w:val="TOC2"/>
        <w:rPr>
          <w:rFonts w:asciiTheme="minorHAnsi" w:eastAsiaTheme="minorEastAsia" w:hAnsiTheme="minorHAnsi" w:cstheme="minorBidi"/>
          <w:smallCaps w:val="0"/>
          <w:snapToGrid/>
          <w:w w:val="100"/>
          <w:sz w:val="22"/>
        </w:rPr>
      </w:pPr>
      <w:hyperlink w:anchor="_Toc118221915" w:history="1">
        <w:r w:rsidR="007D7401" w:rsidRPr="00D80197">
          <w:rPr>
            <w:rStyle w:val="Hyperlink"/>
            <w:rFonts w:ascii="Times New Roman Bold" w:hAnsi="Times New Roman Bold"/>
          </w:rPr>
          <w:t>Neni 10.06</w:t>
        </w:r>
        <w:r w:rsidR="007D7401" w:rsidRPr="00D80197">
          <w:rPr>
            <w:rStyle w:val="Hyperlink"/>
            <w:lang w:bidi="sq-AL"/>
          </w:rPr>
          <w:t xml:space="preserve"> Mbrojtja e të dhënave</w:t>
        </w:r>
        <w:r w:rsidR="007D7401">
          <w:rPr>
            <w:webHidden/>
          </w:rPr>
          <w:tab/>
        </w:r>
        <w:r w:rsidR="007D7401">
          <w:rPr>
            <w:webHidden/>
          </w:rPr>
          <w:fldChar w:fldCharType="begin"/>
        </w:r>
        <w:r w:rsidR="007D7401">
          <w:rPr>
            <w:webHidden/>
          </w:rPr>
          <w:instrText xml:space="preserve"> PAGEREF _Toc118221915 \h </w:instrText>
        </w:r>
        <w:r w:rsidR="007D7401">
          <w:rPr>
            <w:webHidden/>
          </w:rPr>
        </w:r>
        <w:r w:rsidR="007D7401">
          <w:rPr>
            <w:webHidden/>
          </w:rPr>
          <w:fldChar w:fldCharType="separate"/>
        </w:r>
        <w:r w:rsidR="007D7401">
          <w:rPr>
            <w:webHidden/>
          </w:rPr>
          <w:t>31</w:t>
        </w:r>
        <w:r w:rsidR="007D7401">
          <w:rPr>
            <w:webHidden/>
          </w:rPr>
          <w:fldChar w:fldCharType="end"/>
        </w:r>
      </w:hyperlink>
    </w:p>
    <w:p w14:paraId="20DF8F83" w14:textId="3C5ECE9C" w:rsidR="007D7401" w:rsidRDefault="00083D79">
      <w:pPr>
        <w:pStyle w:val="TOC2"/>
        <w:rPr>
          <w:rFonts w:asciiTheme="minorHAnsi" w:eastAsiaTheme="minorEastAsia" w:hAnsiTheme="minorHAnsi" w:cstheme="minorBidi"/>
          <w:smallCaps w:val="0"/>
          <w:snapToGrid/>
          <w:w w:val="100"/>
          <w:sz w:val="22"/>
        </w:rPr>
      </w:pPr>
      <w:hyperlink w:anchor="_Toc118221916" w:history="1">
        <w:r w:rsidR="007D7401" w:rsidRPr="00D80197">
          <w:rPr>
            <w:rStyle w:val="Hyperlink"/>
            <w:rFonts w:ascii="Times New Roman Bold" w:hAnsi="Times New Roman Bold"/>
          </w:rPr>
          <w:t>Neni 10.07</w:t>
        </w:r>
        <w:r w:rsidR="007D7401" w:rsidRPr="00D80197">
          <w:rPr>
            <w:rStyle w:val="Hyperlink"/>
            <w:lang w:bidi="sq-AL"/>
          </w:rPr>
          <w:t xml:space="preserve"> Ndryshimet e Marrëveshjes</w:t>
        </w:r>
        <w:r w:rsidR="007D7401">
          <w:rPr>
            <w:webHidden/>
          </w:rPr>
          <w:tab/>
        </w:r>
        <w:r w:rsidR="007D7401">
          <w:rPr>
            <w:webHidden/>
          </w:rPr>
          <w:fldChar w:fldCharType="begin"/>
        </w:r>
        <w:r w:rsidR="007D7401">
          <w:rPr>
            <w:webHidden/>
          </w:rPr>
          <w:instrText xml:space="preserve"> PAGEREF _Toc118221916 \h </w:instrText>
        </w:r>
        <w:r w:rsidR="007D7401">
          <w:rPr>
            <w:webHidden/>
          </w:rPr>
        </w:r>
        <w:r w:rsidR="007D7401">
          <w:rPr>
            <w:webHidden/>
          </w:rPr>
          <w:fldChar w:fldCharType="separate"/>
        </w:r>
        <w:r w:rsidR="007D7401">
          <w:rPr>
            <w:webHidden/>
          </w:rPr>
          <w:t>32</w:t>
        </w:r>
        <w:r w:rsidR="007D7401">
          <w:rPr>
            <w:webHidden/>
          </w:rPr>
          <w:fldChar w:fldCharType="end"/>
        </w:r>
      </w:hyperlink>
    </w:p>
    <w:p w14:paraId="3B915315" w14:textId="1471C4FE" w:rsidR="007D7401" w:rsidRDefault="00083D79">
      <w:pPr>
        <w:pStyle w:val="TOC2"/>
        <w:rPr>
          <w:rFonts w:asciiTheme="minorHAnsi" w:eastAsiaTheme="minorEastAsia" w:hAnsiTheme="minorHAnsi" w:cstheme="minorBidi"/>
          <w:smallCaps w:val="0"/>
          <w:snapToGrid/>
          <w:w w:val="100"/>
          <w:sz w:val="22"/>
        </w:rPr>
      </w:pPr>
      <w:hyperlink w:anchor="_Toc118221917" w:history="1">
        <w:r w:rsidR="007D7401" w:rsidRPr="00D80197">
          <w:rPr>
            <w:rStyle w:val="Hyperlink"/>
            <w:rFonts w:ascii="Times New Roman Bold" w:hAnsi="Times New Roman Bold"/>
          </w:rPr>
          <w:t>Neni 10.08</w:t>
        </w:r>
        <w:r w:rsidR="007D7401" w:rsidRPr="00D80197">
          <w:rPr>
            <w:rStyle w:val="Hyperlink"/>
            <w:lang w:bidi="sq-AL"/>
          </w:rPr>
          <w:t xml:space="preserve"> Kostot dhe Shpenzimet e Palëve</w:t>
        </w:r>
        <w:r w:rsidR="007D7401">
          <w:rPr>
            <w:webHidden/>
          </w:rPr>
          <w:tab/>
        </w:r>
        <w:r w:rsidR="007D7401">
          <w:rPr>
            <w:webHidden/>
          </w:rPr>
          <w:fldChar w:fldCharType="begin"/>
        </w:r>
        <w:r w:rsidR="007D7401">
          <w:rPr>
            <w:webHidden/>
          </w:rPr>
          <w:instrText xml:space="preserve"> PAGEREF _Toc118221917 \h </w:instrText>
        </w:r>
        <w:r w:rsidR="007D7401">
          <w:rPr>
            <w:webHidden/>
          </w:rPr>
        </w:r>
        <w:r w:rsidR="007D7401">
          <w:rPr>
            <w:webHidden/>
          </w:rPr>
          <w:fldChar w:fldCharType="separate"/>
        </w:r>
        <w:r w:rsidR="007D7401">
          <w:rPr>
            <w:webHidden/>
          </w:rPr>
          <w:t>32</w:t>
        </w:r>
        <w:r w:rsidR="007D7401">
          <w:rPr>
            <w:webHidden/>
          </w:rPr>
          <w:fldChar w:fldCharType="end"/>
        </w:r>
      </w:hyperlink>
    </w:p>
    <w:p w14:paraId="512D12D6" w14:textId="1AC5B66E" w:rsidR="007D7401" w:rsidRDefault="00083D79">
      <w:pPr>
        <w:pStyle w:val="TOC2"/>
        <w:rPr>
          <w:rFonts w:asciiTheme="minorHAnsi" w:eastAsiaTheme="minorEastAsia" w:hAnsiTheme="minorHAnsi" w:cstheme="minorBidi"/>
          <w:smallCaps w:val="0"/>
          <w:snapToGrid/>
          <w:w w:val="100"/>
          <w:sz w:val="22"/>
        </w:rPr>
      </w:pPr>
      <w:hyperlink w:anchor="_Toc118221918" w:history="1">
        <w:r w:rsidR="007D7401" w:rsidRPr="00D80197">
          <w:rPr>
            <w:rStyle w:val="Hyperlink"/>
            <w:rFonts w:ascii="Times New Roman Bold" w:hAnsi="Times New Roman Bold"/>
          </w:rPr>
          <w:t>Neni 10.09</w:t>
        </w:r>
        <w:r w:rsidR="007D7401" w:rsidRPr="00D80197">
          <w:rPr>
            <w:rStyle w:val="Hyperlink"/>
            <w:lang w:bidi="sq-AL"/>
          </w:rPr>
          <w:t xml:space="preserve"> Asnjë Interpretim Kundër Hartuesit</w:t>
        </w:r>
        <w:r w:rsidR="007D7401">
          <w:rPr>
            <w:webHidden/>
          </w:rPr>
          <w:tab/>
        </w:r>
        <w:r w:rsidR="007D7401">
          <w:rPr>
            <w:webHidden/>
          </w:rPr>
          <w:fldChar w:fldCharType="begin"/>
        </w:r>
        <w:r w:rsidR="007D7401">
          <w:rPr>
            <w:webHidden/>
          </w:rPr>
          <w:instrText xml:space="preserve"> PAGEREF _Toc118221918 \h </w:instrText>
        </w:r>
        <w:r w:rsidR="007D7401">
          <w:rPr>
            <w:webHidden/>
          </w:rPr>
        </w:r>
        <w:r w:rsidR="007D7401">
          <w:rPr>
            <w:webHidden/>
          </w:rPr>
          <w:fldChar w:fldCharType="separate"/>
        </w:r>
        <w:r w:rsidR="007D7401">
          <w:rPr>
            <w:webHidden/>
          </w:rPr>
          <w:t>32</w:t>
        </w:r>
        <w:r w:rsidR="007D7401">
          <w:rPr>
            <w:webHidden/>
          </w:rPr>
          <w:fldChar w:fldCharType="end"/>
        </w:r>
      </w:hyperlink>
    </w:p>
    <w:p w14:paraId="49387D26" w14:textId="31FDBC85" w:rsidR="007D7401" w:rsidRDefault="00083D79">
      <w:pPr>
        <w:pStyle w:val="TOC2"/>
        <w:rPr>
          <w:rFonts w:asciiTheme="minorHAnsi" w:eastAsiaTheme="minorEastAsia" w:hAnsiTheme="minorHAnsi" w:cstheme="minorBidi"/>
          <w:smallCaps w:val="0"/>
          <w:snapToGrid/>
          <w:w w:val="100"/>
          <w:sz w:val="22"/>
        </w:rPr>
      </w:pPr>
      <w:hyperlink w:anchor="_Toc118221919" w:history="1">
        <w:r w:rsidR="007D7401" w:rsidRPr="00D80197">
          <w:rPr>
            <w:rStyle w:val="Hyperlink"/>
            <w:rFonts w:ascii="Times New Roman Bold" w:hAnsi="Times New Roman Bold"/>
          </w:rPr>
          <w:t>Neni 10.10</w:t>
        </w:r>
        <w:r w:rsidR="007D7401" w:rsidRPr="00D80197">
          <w:rPr>
            <w:rStyle w:val="Hyperlink"/>
            <w:lang w:bidi="sq-AL"/>
          </w:rPr>
          <w:t xml:space="preserve"> Të Kuptuarit e Dokumenteve dhe Dispozitave</w:t>
        </w:r>
        <w:r w:rsidR="007D7401">
          <w:rPr>
            <w:webHidden/>
          </w:rPr>
          <w:tab/>
        </w:r>
        <w:r w:rsidR="007D7401">
          <w:rPr>
            <w:webHidden/>
          </w:rPr>
          <w:fldChar w:fldCharType="begin"/>
        </w:r>
        <w:r w:rsidR="007D7401">
          <w:rPr>
            <w:webHidden/>
          </w:rPr>
          <w:instrText xml:space="preserve"> PAGEREF _Toc118221919 \h </w:instrText>
        </w:r>
        <w:r w:rsidR="007D7401">
          <w:rPr>
            <w:webHidden/>
          </w:rPr>
        </w:r>
        <w:r w:rsidR="007D7401">
          <w:rPr>
            <w:webHidden/>
          </w:rPr>
          <w:fldChar w:fldCharType="separate"/>
        </w:r>
        <w:r w:rsidR="007D7401">
          <w:rPr>
            <w:webHidden/>
          </w:rPr>
          <w:t>32</w:t>
        </w:r>
        <w:r w:rsidR="007D7401">
          <w:rPr>
            <w:webHidden/>
          </w:rPr>
          <w:fldChar w:fldCharType="end"/>
        </w:r>
      </w:hyperlink>
    </w:p>
    <w:p w14:paraId="1725F9BE" w14:textId="02ECFAC7" w:rsidR="007D7401" w:rsidRDefault="00083D79">
      <w:pPr>
        <w:pStyle w:val="TOC2"/>
        <w:rPr>
          <w:rFonts w:asciiTheme="minorHAnsi" w:eastAsiaTheme="minorEastAsia" w:hAnsiTheme="minorHAnsi" w:cstheme="minorBidi"/>
          <w:smallCaps w:val="0"/>
          <w:snapToGrid/>
          <w:w w:val="100"/>
          <w:sz w:val="22"/>
        </w:rPr>
      </w:pPr>
      <w:hyperlink w:anchor="_Toc118221920" w:history="1">
        <w:r w:rsidR="007D7401" w:rsidRPr="00D80197">
          <w:rPr>
            <w:rStyle w:val="Hyperlink"/>
            <w:rFonts w:ascii="Times New Roman Bold" w:hAnsi="Times New Roman Bold"/>
          </w:rPr>
          <w:t>Neni 10.11</w:t>
        </w:r>
        <w:r w:rsidR="007D7401" w:rsidRPr="00D80197">
          <w:rPr>
            <w:rStyle w:val="Hyperlink"/>
            <w:lang w:bidi="sq-AL"/>
          </w:rPr>
          <w:t xml:space="preserve"> Konflikti i Marrëveshjes kundrejt kontratave të tjera</w:t>
        </w:r>
        <w:r w:rsidR="007D7401">
          <w:rPr>
            <w:webHidden/>
          </w:rPr>
          <w:tab/>
        </w:r>
        <w:r w:rsidR="007D7401">
          <w:rPr>
            <w:webHidden/>
          </w:rPr>
          <w:fldChar w:fldCharType="begin"/>
        </w:r>
        <w:r w:rsidR="007D7401">
          <w:rPr>
            <w:webHidden/>
          </w:rPr>
          <w:instrText xml:space="preserve"> PAGEREF _Toc118221920 \h </w:instrText>
        </w:r>
        <w:r w:rsidR="007D7401">
          <w:rPr>
            <w:webHidden/>
          </w:rPr>
        </w:r>
        <w:r w:rsidR="007D7401">
          <w:rPr>
            <w:webHidden/>
          </w:rPr>
          <w:fldChar w:fldCharType="separate"/>
        </w:r>
        <w:r w:rsidR="007D7401">
          <w:rPr>
            <w:webHidden/>
          </w:rPr>
          <w:t>32</w:t>
        </w:r>
        <w:r w:rsidR="007D7401">
          <w:rPr>
            <w:webHidden/>
          </w:rPr>
          <w:fldChar w:fldCharType="end"/>
        </w:r>
      </w:hyperlink>
    </w:p>
    <w:p w14:paraId="26EAA6D2" w14:textId="4BF6DC7A" w:rsidR="007D7401" w:rsidRDefault="00083D79">
      <w:pPr>
        <w:pStyle w:val="TOC2"/>
        <w:rPr>
          <w:rFonts w:asciiTheme="minorHAnsi" w:eastAsiaTheme="minorEastAsia" w:hAnsiTheme="minorHAnsi" w:cstheme="minorBidi"/>
          <w:smallCaps w:val="0"/>
          <w:snapToGrid/>
          <w:w w:val="100"/>
          <w:sz w:val="22"/>
        </w:rPr>
      </w:pPr>
      <w:hyperlink w:anchor="_Toc118221921" w:history="1">
        <w:r w:rsidR="007D7401" w:rsidRPr="00D80197">
          <w:rPr>
            <w:rStyle w:val="Hyperlink"/>
            <w:rFonts w:ascii="Times New Roman Bold" w:hAnsi="Times New Roman Bold"/>
          </w:rPr>
          <w:t>Neni 10.12</w:t>
        </w:r>
        <w:r w:rsidR="007D7401" w:rsidRPr="00D80197">
          <w:rPr>
            <w:rStyle w:val="Hyperlink"/>
            <w:lang w:bidi="sq-AL"/>
          </w:rPr>
          <w:t xml:space="preserve"> Veçueshmëria</w:t>
        </w:r>
        <w:r w:rsidR="007D7401">
          <w:rPr>
            <w:webHidden/>
          </w:rPr>
          <w:tab/>
        </w:r>
        <w:r w:rsidR="007D7401">
          <w:rPr>
            <w:webHidden/>
          </w:rPr>
          <w:fldChar w:fldCharType="begin"/>
        </w:r>
        <w:r w:rsidR="007D7401">
          <w:rPr>
            <w:webHidden/>
          </w:rPr>
          <w:instrText xml:space="preserve"> PAGEREF _Toc118221921 \h </w:instrText>
        </w:r>
        <w:r w:rsidR="007D7401">
          <w:rPr>
            <w:webHidden/>
          </w:rPr>
        </w:r>
        <w:r w:rsidR="007D7401">
          <w:rPr>
            <w:webHidden/>
          </w:rPr>
          <w:fldChar w:fldCharType="separate"/>
        </w:r>
        <w:r w:rsidR="007D7401">
          <w:rPr>
            <w:webHidden/>
          </w:rPr>
          <w:t>32</w:t>
        </w:r>
        <w:r w:rsidR="007D7401">
          <w:rPr>
            <w:webHidden/>
          </w:rPr>
          <w:fldChar w:fldCharType="end"/>
        </w:r>
      </w:hyperlink>
    </w:p>
    <w:p w14:paraId="130E93FE" w14:textId="01132868" w:rsidR="007D7401" w:rsidRDefault="00083D79">
      <w:pPr>
        <w:pStyle w:val="TOC2"/>
        <w:rPr>
          <w:rFonts w:asciiTheme="minorHAnsi" w:eastAsiaTheme="minorEastAsia" w:hAnsiTheme="minorHAnsi" w:cstheme="minorBidi"/>
          <w:smallCaps w:val="0"/>
          <w:snapToGrid/>
          <w:w w:val="100"/>
          <w:sz w:val="22"/>
        </w:rPr>
      </w:pPr>
      <w:hyperlink w:anchor="_Toc118221922" w:history="1">
        <w:r w:rsidR="007D7401" w:rsidRPr="00D80197">
          <w:rPr>
            <w:rStyle w:val="Hyperlink"/>
            <w:rFonts w:ascii="Times New Roman Bold" w:hAnsi="Times New Roman Bold"/>
          </w:rPr>
          <w:t>Neni 10.13</w:t>
        </w:r>
        <w:r w:rsidR="007D7401" w:rsidRPr="00D80197">
          <w:rPr>
            <w:rStyle w:val="Hyperlink"/>
            <w:lang w:bidi="sq-AL"/>
          </w:rPr>
          <w:t xml:space="preserve"> Marrëveshja e plotë</w:t>
        </w:r>
        <w:r w:rsidR="007D7401">
          <w:rPr>
            <w:webHidden/>
          </w:rPr>
          <w:tab/>
        </w:r>
        <w:r w:rsidR="007D7401">
          <w:rPr>
            <w:webHidden/>
          </w:rPr>
          <w:fldChar w:fldCharType="begin"/>
        </w:r>
        <w:r w:rsidR="007D7401">
          <w:rPr>
            <w:webHidden/>
          </w:rPr>
          <w:instrText xml:space="preserve"> PAGEREF _Toc118221922 \h </w:instrText>
        </w:r>
        <w:r w:rsidR="007D7401">
          <w:rPr>
            <w:webHidden/>
          </w:rPr>
        </w:r>
        <w:r w:rsidR="007D7401">
          <w:rPr>
            <w:webHidden/>
          </w:rPr>
          <w:fldChar w:fldCharType="separate"/>
        </w:r>
        <w:r w:rsidR="007D7401">
          <w:rPr>
            <w:webHidden/>
          </w:rPr>
          <w:t>33</w:t>
        </w:r>
        <w:r w:rsidR="007D7401">
          <w:rPr>
            <w:webHidden/>
          </w:rPr>
          <w:fldChar w:fldCharType="end"/>
        </w:r>
      </w:hyperlink>
    </w:p>
    <w:p w14:paraId="3150389D" w14:textId="38650471" w:rsidR="007D7401" w:rsidRDefault="00083D79">
      <w:pPr>
        <w:pStyle w:val="TOC2"/>
        <w:rPr>
          <w:rFonts w:asciiTheme="minorHAnsi" w:eastAsiaTheme="minorEastAsia" w:hAnsiTheme="minorHAnsi" w:cstheme="minorBidi"/>
          <w:smallCaps w:val="0"/>
          <w:snapToGrid/>
          <w:w w:val="100"/>
          <w:sz w:val="22"/>
        </w:rPr>
      </w:pPr>
      <w:hyperlink w:anchor="_Toc118221923" w:history="1">
        <w:r w:rsidR="007D7401" w:rsidRPr="00D80197">
          <w:rPr>
            <w:rStyle w:val="Hyperlink"/>
            <w:rFonts w:ascii="Times New Roman Bold" w:hAnsi="Times New Roman Bold"/>
          </w:rPr>
          <w:t>Neni 10.14</w:t>
        </w:r>
        <w:r w:rsidR="007D7401" w:rsidRPr="00D80197">
          <w:rPr>
            <w:rStyle w:val="Hyperlink"/>
            <w:lang w:bidi="sq-AL"/>
          </w:rPr>
          <w:t xml:space="preserve"> Heqja dorë</w:t>
        </w:r>
        <w:r w:rsidR="007D7401">
          <w:rPr>
            <w:webHidden/>
          </w:rPr>
          <w:tab/>
        </w:r>
        <w:r w:rsidR="007D7401">
          <w:rPr>
            <w:webHidden/>
          </w:rPr>
          <w:fldChar w:fldCharType="begin"/>
        </w:r>
        <w:r w:rsidR="007D7401">
          <w:rPr>
            <w:webHidden/>
          </w:rPr>
          <w:instrText xml:space="preserve"> PAGEREF _Toc118221923 \h </w:instrText>
        </w:r>
        <w:r w:rsidR="007D7401">
          <w:rPr>
            <w:webHidden/>
          </w:rPr>
        </w:r>
        <w:r w:rsidR="007D7401">
          <w:rPr>
            <w:webHidden/>
          </w:rPr>
          <w:fldChar w:fldCharType="separate"/>
        </w:r>
        <w:r w:rsidR="007D7401">
          <w:rPr>
            <w:webHidden/>
          </w:rPr>
          <w:t>33</w:t>
        </w:r>
        <w:r w:rsidR="007D7401">
          <w:rPr>
            <w:webHidden/>
          </w:rPr>
          <w:fldChar w:fldCharType="end"/>
        </w:r>
      </w:hyperlink>
    </w:p>
    <w:p w14:paraId="6D98A17E" w14:textId="0F36F9EC" w:rsidR="007D7401" w:rsidRDefault="00083D79">
      <w:pPr>
        <w:pStyle w:val="TOC2"/>
        <w:rPr>
          <w:rFonts w:asciiTheme="minorHAnsi" w:eastAsiaTheme="minorEastAsia" w:hAnsiTheme="minorHAnsi" w:cstheme="minorBidi"/>
          <w:smallCaps w:val="0"/>
          <w:snapToGrid/>
          <w:w w:val="100"/>
          <w:sz w:val="22"/>
        </w:rPr>
      </w:pPr>
      <w:hyperlink w:anchor="_Toc118221924" w:history="1">
        <w:r w:rsidR="007D7401" w:rsidRPr="00D80197">
          <w:rPr>
            <w:rStyle w:val="Hyperlink"/>
            <w:rFonts w:ascii="Times New Roman Bold" w:hAnsi="Times New Roman Bold"/>
          </w:rPr>
          <w:t>Neni 10.15</w:t>
        </w:r>
        <w:r w:rsidR="007D7401" w:rsidRPr="00D80197">
          <w:rPr>
            <w:rStyle w:val="Hyperlink"/>
            <w:lang w:bidi="sq-AL"/>
          </w:rPr>
          <w:t xml:space="preserve"> Regjistrimi i Marrëveshjes</w:t>
        </w:r>
        <w:r w:rsidR="007D7401">
          <w:rPr>
            <w:webHidden/>
          </w:rPr>
          <w:tab/>
        </w:r>
        <w:r w:rsidR="007D7401">
          <w:rPr>
            <w:webHidden/>
          </w:rPr>
          <w:fldChar w:fldCharType="begin"/>
        </w:r>
        <w:r w:rsidR="007D7401">
          <w:rPr>
            <w:webHidden/>
          </w:rPr>
          <w:instrText xml:space="preserve"> PAGEREF _Toc118221924 \h </w:instrText>
        </w:r>
        <w:r w:rsidR="007D7401">
          <w:rPr>
            <w:webHidden/>
          </w:rPr>
        </w:r>
        <w:r w:rsidR="007D7401">
          <w:rPr>
            <w:webHidden/>
          </w:rPr>
          <w:fldChar w:fldCharType="separate"/>
        </w:r>
        <w:r w:rsidR="007D7401">
          <w:rPr>
            <w:webHidden/>
          </w:rPr>
          <w:t>33</w:t>
        </w:r>
        <w:r w:rsidR="007D7401">
          <w:rPr>
            <w:webHidden/>
          </w:rPr>
          <w:fldChar w:fldCharType="end"/>
        </w:r>
      </w:hyperlink>
    </w:p>
    <w:p w14:paraId="13786366" w14:textId="6D0C732B" w:rsidR="007D7401" w:rsidRDefault="00083D79">
      <w:pPr>
        <w:pStyle w:val="TOC2"/>
        <w:rPr>
          <w:rFonts w:asciiTheme="minorHAnsi" w:eastAsiaTheme="minorEastAsia" w:hAnsiTheme="minorHAnsi" w:cstheme="minorBidi"/>
          <w:smallCaps w:val="0"/>
          <w:snapToGrid/>
          <w:w w:val="100"/>
          <w:sz w:val="22"/>
        </w:rPr>
      </w:pPr>
      <w:hyperlink w:anchor="_Toc118221925" w:history="1">
        <w:r w:rsidR="007D7401" w:rsidRPr="00D80197">
          <w:rPr>
            <w:rStyle w:val="Hyperlink"/>
            <w:rFonts w:ascii="Times New Roman Bold" w:hAnsi="Times New Roman Bold"/>
          </w:rPr>
          <w:t>Neni 10.16</w:t>
        </w:r>
        <w:r w:rsidR="007D7401" w:rsidRPr="00D80197">
          <w:rPr>
            <w:rStyle w:val="Hyperlink"/>
            <w:lang w:bidi="sq-AL"/>
          </w:rPr>
          <w:t xml:space="preserve"> Palët e Treta nuk Përfitojnë të Drejta</w:t>
        </w:r>
        <w:r w:rsidR="007D7401">
          <w:rPr>
            <w:webHidden/>
          </w:rPr>
          <w:tab/>
        </w:r>
        <w:r w:rsidR="007D7401">
          <w:rPr>
            <w:webHidden/>
          </w:rPr>
          <w:fldChar w:fldCharType="begin"/>
        </w:r>
        <w:r w:rsidR="007D7401">
          <w:rPr>
            <w:webHidden/>
          </w:rPr>
          <w:instrText xml:space="preserve"> PAGEREF _Toc118221925 \h </w:instrText>
        </w:r>
        <w:r w:rsidR="007D7401">
          <w:rPr>
            <w:webHidden/>
          </w:rPr>
        </w:r>
        <w:r w:rsidR="007D7401">
          <w:rPr>
            <w:webHidden/>
          </w:rPr>
          <w:fldChar w:fldCharType="separate"/>
        </w:r>
        <w:r w:rsidR="007D7401">
          <w:rPr>
            <w:webHidden/>
          </w:rPr>
          <w:t>33</w:t>
        </w:r>
        <w:r w:rsidR="007D7401">
          <w:rPr>
            <w:webHidden/>
          </w:rPr>
          <w:fldChar w:fldCharType="end"/>
        </w:r>
      </w:hyperlink>
    </w:p>
    <w:p w14:paraId="0C8A0704" w14:textId="65BDBB1B" w:rsidR="007D7401" w:rsidRDefault="00083D79">
      <w:pPr>
        <w:pStyle w:val="TOC2"/>
        <w:rPr>
          <w:rFonts w:asciiTheme="minorHAnsi" w:eastAsiaTheme="minorEastAsia" w:hAnsiTheme="minorHAnsi" w:cstheme="minorBidi"/>
          <w:smallCaps w:val="0"/>
          <w:snapToGrid/>
          <w:w w:val="100"/>
          <w:sz w:val="22"/>
        </w:rPr>
      </w:pPr>
      <w:hyperlink w:anchor="_Toc118221926" w:history="1">
        <w:r w:rsidR="007D7401" w:rsidRPr="00D80197">
          <w:rPr>
            <w:rStyle w:val="Hyperlink"/>
            <w:rFonts w:ascii="Times New Roman Bold" w:hAnsi="Times New Roman Bold"/>
          </w:rPr>
          <w:t>Neni 10.17</w:t>
        </w:r>
        <w:r w:rsidR="007D7401" w:rsidRPr="00D80197">
          <w:rPr>
            <w:rStyle w:val="Hyperlink"/>
            <w:lang w:bidi="sq-AL"/>
          </w:rPr>
          <w:t xml:space="preserve"> Transferimi te të tretët</w:t>
        </w:r>
        <w:r w:rsidR="007D7401">
          <w:rPr>
            <w:webHidden/>
          </w:rPr>
          <w:tab/>
        </w:r>
        <w:r w:rsidR="007D7401">
          <w:rPr>
            <w:webHidden/>
          </w:rPr>
          <w:fldChar w:fldCharType="begin"/>
        </w:r>
        <w:r w:rsidR="007D7401">
          <w:rPr>
            <w:webHidden/>
          </w:rPr>
          <w:instrText xml:space="preserve"> PAGEREF _Toc118221926 \h </w:instrText>
        </w:r>
        <w:r w:rsidR="007D7401">
          <w:rPr>
            <w:webHidden/>
          </w:rPr>
        </w:r>
        <w:r w:rsidR="007D7401">
          <w:rPr>
            <w:webHidden/>
          </w:rPr>
          <w:fldChar w:fldCharType="separate"/>
        </w:r>
        <w:r w:rsidR="007D7401">
          <w:rPr>
            <w:webHidden/>
          </w:rPr>
          <w:t>33</w:t>
        </w:r>
        <w:r w:rsidR="007D7401">
          <w:rPr>
            <w:webHidden/>
          </w:rPr>
          <w:fldChar w:fldCharType="end"/>
        </w:r>
      </w:hyperlink>
    </w:p>
    <w:p w14:paraId="263BD875" w14:textId="56BB797A" w:rsidR="007D7401" w:rsidRDefault="00083D79">
      <w:pPr>
        <w:pStyle w:val="TOC2"/>
        <w:rPr>
          <w:rFonts w:asciiTheme="minorHAnsi" w:eastAsiaTheme="minorEastAsia" w:hAnsiTheme="minorHAnsi" w:cstheme="minorBidi"/>
          <w:smallCaps w:val="0"/>
          <w:snapToGrid/>
          <w:w w:val="100"/>
          <w:sz w:val="22"/>
        </w:rPr>
      </w:pPr>
      <w:hyperlink w:anchor="_Toc118221927" w:history="1">
        <w:r w:rsidR="007D7401" w:rsidRPr="00D80197">
          <w:rPr>
            <w:rStyle w:val="Hyperlink"/>
            <w:rFonts w:ascii="Times New Roman Bold" w:hAnsi="Times New Roman Bold"/>
          </w:rPr>
          <w:t>Neni 10.18</w:t>
        </w:r>
        <w:r w:rsidR="007D7401" w:rsidRPr="00D80197">
          <w:rPr>
            <w:rStyle w:val="Hyperlink"/>
            <w:lang w:bidi="sq-AL"/>
          </w:rPr>
          <w:t xml:space="preserve"> Kopjet e Njëjta</w:t>
        </w:r>
        <w:r w:rsidR="007D7401">
          <w:rPr>
            <w:webHidden/>
          </w:rPr>
          <w:tab/>
        </w:r>
        <w:r w:rsidR="007D7401">
          <w:rPr>
            <w:webHidden/>
          </w:rPr>
          <w:fldChar w:fldCharType="begin"/>
        </w:r>
        <w:r w:rsidR="007D7401">
          <w:rPr>
            <w:webHidden/>
          </w:rPr>
          <w:instrText xml:space="preserve"> PAGEREF _Toc118221927 \h </w:instrText>
        </w:r>
        <w:r w:rsidR="007D7401">
          <w:rPr>
            <w:webHidden/>
          </w:rPr>
        </w:r>
        <w:r w:rsidR="007D7401">
          <w:rPr>
            <w:webHidden/>
          </w:rPr>
          <w:fldChar w:fldCharType="separate"/>
        </w:r>
        <w:r w:rsidR="007D7401">
          <w:rPr>
            <w:webHidden/>
          </w:rPr>
          <w:t>34</w:t>
        </w:r>
        <w:r w:rsidR="007D7401">
          <w:rPr>
            <w:webHidden/>
          </w:rPr>
          <w:fldChar w:fldCharType="end"/>
        </w:r>
      </w:hyperlink>
    </w:p>
    <w:p w14:paraId="60EBB63A" w14:textId="4C14FBAA" w:rsidR="007D7401" w:rsidRDefault="00083D79">
      <w:pPr>
        <w:pStyle w:val="TOC1"/>
        <w:rPr>
          <w:rFonts w:asciiTheme="minorHAnsi" w:eastAsiaTheme="minorEastAsia" w:hAnsiTheme="minorHAnsi" w:cstheme="minorBidi"/>
          <w:b w:val="0"/>
          <w:caps w:val="0"/>
          <w:sz w:val="22"/>
          <w:lang w:bidi="ar-SA"/>
        </w:rPr>
      </w:pPr>
      <w:hyperlink w:anchor="_Toc118221928" w:history="1">
        <w:r w:rsidR="007D7401" w:rsidRPr="00D80197">
          <w:rPr>
            <w:rStyle w:val="Hyperlink"/>
          </w:rPr>
          <w:t>KREU XI. LIGJI I ZBATUESHËM DHE MOSMARRËVESHJET</w:t>
        </w:r>
        <w:r w:rsidR="007D7401">
          <w:rPr>
            <w:webHidden/>
          </w:rPr>
          <w:tab/>
        </w:r>
        <w:r w:rsidR="007D7401">
          <w:rPr>
            <w:webHidden/>
          </w:rPr>
          <w:fldChar w:fldCharType="begin"/>
        </w:r>
        <w:r w:rsidR="007D7401">
          <w:rPr>
            <w:webHidden/>
          </w:rPr>
          <w:instrText xml:space="preserve"> PAGEREF _Toc118221928 \h </w:instrText>
        </w:r>
        <w:r w:rsidR="007D7401">
          <w:rPr>
            <w:webHidden/>
          </w:rPr>
        </w:r>
        <w:r w:rsidR="007D7401">
          <w:rPr>
            <w:webHidden/>
          </w:rPr>
          <w:fldChar w:fldCharType="separate"/>
        </w:r>
        <w:r w:rsidR="007D7401">
          <w:rPr>
            <w:webHidden/>
          </w:rPr>
          <w:t>34</w:t>
        </w:r>
        <w:r w:rsidR="007D7401">
          <w:rPr>
            <w:webHidden/>
          </w:rPr>
          <w:fldChar w:fldCharType="end"/>
        </w:r>
      </w:hyperlink>
    </w:p>
    <w:p w14:paraId="4DBAB1FA" w14:textId="178F9A04" w:rsidR="007D7401" w:rsidRDefault="00083D79">
      <w:pPr>
        <w:pStyle w:val="TOC2"/>
        <w:rPr>
          <w:rFonts w:asciiTheme="minorHAnsi" w:eastAsiaTheme="minorEastAsia" w:hAnsiTheme="minorHAnsi" w:cstheme="minorBidi"/>
          <w:smallCaps w:val="0"/>
          <w:snapToGrid/>
          <w:w w:val="100"/>
          <w:sz w:val="22"/>
        </w:rPr>
      </w:pPr>
      <w:hyperlink w:anchor="_Toc118221929" w:history="1">
        <w:r w:rsidR="007D7401" w:rsidRPr="00D80197">
          <w:rPr>
            <w:rStyle w:val="Hyperlink"/>
            <w:rFonts w:ascii="Times New Roman Bold" w:hAnsi="Times New Roman Bold"/>
          </w:rPr>
          <w:t>Neni 11.01</w:t>
        </w:r>
        <w:r w:rsidR="007D7401" w:rsidRPr="00D80197">
          <w:rPr>
            <w:rStyle w:val="Hyperlink"/>
            <w:lang w:bidi="sq-AL"/>
          </w:rPr>
          <w:t xml:space="preserve"> Ligji i zbatueshëm</w:t>
        </w:r>
        <w:r w:rsidR="007D7401">
          <w:rPr>
            <w:webHidden/>
          </w:rPr>
          <w:tab/>
        </w:r>
        <w:r w:rsidR="007D7401">
          <w:rPr>
            <w:webHidden/>
          </w:rPr>
          <w:fldChar w:fldCharType="begin"/>
        </w:r>
        <w:r w:rsidR="007D7401">
          <w:rPr>
            <w:webHidden/>
          </w:rPr>
          <w:instrText xml:space="preserve"> PAGEREF _Toc118221929 \h </w:instrText>
        </w:r>
        <w:r w:rsidR="007D7401">
          <w:rPr>
            <w:webHidden/>
          </w:rPr>
        </w:r>
        <w:r w:rsidR="007D7401">
          <w:rPr>
            <w:webHidden/>
          </w:rPr>
          <w:fldChar w:fldCharType="separate"/>
        </w:r>
        <w:r w:rsidR="007D7401">
          <w:rPr>
            <w:webHidden/>
          </w:rPr>
          <w:t>34</w:t>
        </w:r>
        <w:r w:rsidR="007D7401">
          <w:rPr>
            <w:webHidden/>
          </w:rPr>
          <w:fldChar w:fldCharType="end"/>
        </w:r>
      </w:hyperlink>
    </w:p>
    <w:p w14:paraId="0E4A94AC" w14:textId="618E75A3" w:rsidR="007D7401" w:rsidRDefault="00083D79">
      <w:pPr>
        <w:pStyle w:val="TOC2"/>
        <w:rPr>
          <w:rFonts w:asciiTheme="minorHAnsi" w:eastAsiaTheme="minorEastAsia" w:hAnsiTheme="minorHAnsi" w:cstheme="minorBidi"/>
          <w:smallCaps w:val="0"/>
          <w:snapToGrid/>
          <w:w w:val="100"/>
          <w:sz w:val="22"/>
        </w:rPr>
      </w:pPr>
      <w:hyperlink w:anchor="_Toc118221930" w:history="1">
        <w:r w:rsidR="007D7401" w:rsidRPr="00D80197">
          <w:rPr>
            <w:rStyle w:val="Hyperlink"/>
            <w:rFonts w:ascii="Times New Roman Bold" w:hAnsi="Times New Roman Bold"/>
          </w:rPr>
          <w:t>Neni 11.02</w:t>
        </w:r>
        <w:r w:rsidR="007D7401" w:rsidRPr="00D80197">
          <w:rPr>
            <w:rStyle w:val="Hyperlink"/>
            <w:lang w:bidi="sq-AL"/>
          </w:rPr>
          <w:t xml:space="preserve"> Zgjidhja e mosmarrëveshjeve</w:t>
        </w:r>
        <w:r w:rsidR="007D7401">
          <w:rPr>
            <w:webHidden/>
          </w:rPr>
          <w:tab/>
        </w:r>
        <w:r w:rsidR="007D7401">
          <w:rPr>
            <w:webHidden/>
          </w:rPr>
          <w:fldChar w:fldCharType="begin"/>
        </w:r>
        <w:r w:rsidR="007D7401">
          <w:rPr>
            <w:webHidden/>
          </w:rPr>
          <w:instrText xml:space="preserve"> PAGEREF _Toc118221930 \h </w:instrText>
        </w:r>
        <w:r w:rsidR="007D7401">
          <w:rPr>
            <w:webHidden/>
          </w:rPr>
        </w:r>
        <w:r w:rsidR="007D7401">
          <w:rPr>
            <w:webHidden/>
          </w:rPr>
          <w:fldChar w:fldCharType="separate"/>
        </w:r>
        <w:r w:rsidR="007D7401">
          <w:rPr>
            <w:webHidden/>
          </w:rPr>
          <w:t>34</w:t>
        </w:r>
        <w:r w:rsidR="007D7401">
          <w:rPr>
            <w:webHidden/>
          </w:rPr>
          <w:fldChar w:fldCharType="end"/>
        </w:r>
      </w:hyperlink>
    </w:p>
    <w:p w14:paraId="03F5FE94" w14:textId="6CF1A796" w:rsidR="00386139" w:rsidRDefault="005B6865" w:rsidP="32C4DA6E">
      <w:pPr>
        <w:spacing w:before="0" w:beforeAutospacing="0"/>
        <w:ind w:firstLine="0"/>
        <w:rPr>
          <w:lang w:bidi="sq-AL"/>
        </w:rPr>
      </w:pPr>
      <w:r w:rsidRPr="32C4DA6E">
        <w:rPr>
          <w:lang w:bidi="sq-AL"/>
        </w:rPr>
        <w:fldChar w:fldCharType="end"/>
      </w:r>
    </w:p>
    <w:p w14:paraId="0258DC76" w14:textId="77777777" w:rsidR="00386139" w:rsidRDefault="00386139">
      <w:pPr>
        <w:spacing w:before="0" w:beforeAutospacing="0"/>
        <w:ind w:firstLine="0"/>
        <w:rPr>
          <w:lang w:bidi="sq-AL"/>
        </w:rPr>
      </w:pPr>
      <w:r>
        <w:rPr>
          <w:lang w:bidi="sq-AL"/>
        </w:rPr>
        <w:br w:type="page"/>
      </w:r>
    </w:p>
    <w:p w14:paraId="1CA289D6" w14:textId="0034A2AB" w:rsidR="00D50B51" w:rsidRPr="004164F2" w:rsidRDefault="00D50B51" w:rsidP="00D50B51">
      <w:pPr>
        <w:widowControl w:val="0"/>
        <w:autoSpaceDE w:val="0"/>
        <w:autoSpaceDN w:val="0"/>
        <w:spacing w:before="86" w:beforeAutospacing="0"/>
        <w:ind w:left="298" w:firstLine="0"/>
        <w:rPr>
          <w:rFonts w:eastAsia="Calibri"/>
          <w:b/>
          <w:lang w:val="pt-PT"/>
        </w:rPr>
      </w:pPr>
      <w:r w:rsidRPr="004164F2">
        <w:rPr>
          <w:rFonts w:eastAsia="Calibri"/>
          <w:b/>
          <w:u w:val="thick"/>
          <w:lang w:val="pt-PT"/>
        </w:rPr>
        <w:lastRenderedPageBreak/>
        <w:t>List</w:t>
      </w:r>
      <w:r>
        <w:rPr>
          <w:rFonts w:eastAsia="Calibri"/>
          <w:b/>
          <w:u w:val="thick"/>
          <w:lang w:val="pt-PT"/>
        </w:rPr>
        <w:t>a</w:t>
      </w:r>
      <w:r w:rsidRPr="004164F2">
        <w:rPr>
          <w:rFonts w:eastAsia="Calibri"/>
          <w:b/>
          <w:u w:val="thick"/>
          <w:lang w:val="pt-PT"/>
        </w:rPr>
        <w:t xml:space="preserve"> </w:t>
      </w:r>
      <w:r>
        <w:rPr>
          <w:rFonts w:eastAsia="Calibri"/>
          <w:b/>
          <w:u w:val="thick"/>
          <w:lang w:val="pt-PT"/>
        </w:rPr>
        <w:t>e</w:t>
      </w:r>
      <w:r w:rsidRPr="004164F2">
        <w:rPr>
          <w:rFonts w:eastAsia="Calibri"/>
          <w:b/>
          <w:u w:val="thick"/>
          <w:lang w:val="pt-PT"/>
        </w:rPr>
        <w:t xml:space="preserve"> </w:t>
      </w:r>
      <w:r>
        <w:rPr>
          <w:rFonts w:eastAsia="Calibri"/>
          <w:b/>
          <w:u w:val="thick"/>
          <w:lang w:val="pt-PT"/>
        </w:rPr>
        <w:t>Shtojcave</w:t>
      </w:r>
    </w:p>
    <w:p w14:paraId="228E88DF" w14:textId="77777777" w:rsidR="00D50B51" w:rsidRPr="004164F2" w:rsidRDefault="00D50B51" w:rsidP="00D50B51">
      <w:pPr>
        <w:widowControl w:val="0"/>
        <w:autoSpaceDE w:val="0"/>
        <w:autoSpaceDN w:val="0"/>
        <w:spacing w:before="4" w:beforeAutospacing="0"/>
        <w:ind w:firstLine="0"/>
        <w:rPr>
          <w:rFonts w:eastAsia="Calibri"/>
          <w:b/>
          <w:lang w:val="pt-PT"/>
        </w:rPr>
      </w:pPr>
    </w:p>
    <w:p w14:paraId="51259A58" w14:textId="6BB0AC88" w:rsidR="00D50B51" w:rsidRPr="004164F2"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4164F2">
        <w:rPr>
          <w:rFonts w:eastAsia="Calibri"/>
          <w:lang w:val="pt-PT"/>
        </w:rPr>
        <w:t xml:space="preserve"> 1</w:t>
      </w:r>
      <w:r w:rsidRPr="004164F2">
        <w:rPr>
          <w:rFonts w:eastAsia="Calibri"/>
          <w:lang w:val="pt-PT"/>
        </w:rPr>
        <w:tab/>
      </w:r>
      <w:r w:rsidRPr="001D287E">
        <w:rPr>
          <w:rFonts w:eastAsia="Calibri"/>
          <w:lang w:val="pt-PT"/>
        </w:rPr>
        <w:t>Master Plan</w:t>
      </w:r>
      <w:r w:rsidR="003B0C23">
        <w:rPr>
          <w:rFonts w:eastAsia="Calibri"/>
          <w:lang w:val="pt-PT"/>
        </w:rPr>
        <w:t>i i</w:t>
      </w:r>
      <w:r w:rsidR="003B0C23" w:rsidRPr="003B0C23">
        <w:rPr>
          <w:rFonts w:eastAsia="Calibri"/>
          <w:lang w:val="pt-PT"/>
        </w:rPr>
        <w:t xml:space="preserve"> </w:t>
      </w:r>
      <w:r w:rsidR="003B0C23">
        <w:rPr>
          <w:rFonts w:eastAsia="Calibri"/>
          <w:lang w:val="pt-PT"/>
        </w:rPr>
        <w:t>Marinës</w:t>
      </w:r>
    </w:p>
    <w:p w14:paraId="2A9EF8D0" w14:textId="21BAE8F9" w:rsidR="00D50B51" w:rsidRPr="004164F2"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4164F2">
        <w:rPr>
          <w:rFonts w:eastAsia="Calibri"/>
          <w:lang w:val="pt-PT"/>
        </w:rPr>
        <w:t xml:space="preserve"> 2 </w:t>
      </w:r>
      <w:r w:rsidRPr="004164F2">
        <w:rPr>
          <w:rFonts w:eastAsia="Calibri"/>
          <w:lang w:val="pt-PT"/>
        </w:rPr>
        <w:tab/>
      </w:r>
      <w:r w:rsidR="003B0C23">
        <w:rPr>
          <w:rFonts w:eastAsia="Calibri"/>
          <w:lang w:val="pt-PT"/>
        </w:rPr>
        <w:t xml:space="preserve">Plani i </w:t>
      </w:r>
      <w:r>
        <w:rPr>
          <w:rFonts w:eastAsia="Calibri"/>
          <w:lang w:val="pt-PT"/>
        </w:rPr>
        <w:t>Bi</w:t>
      </w:r>
      <w:r w:rsidR="003B0C23">
        <w:rPr>
          <w:rFonts w:eastAsia="Calibri"/>
          <w:lang w:val="pt-PT"/>
        </w:rPr>
        <w:t>z</w:t>
      </w:r>
      <w:r>
        <w:rPr>
          <w:rFonts w:eastAsia="Calibri"/>
          <w:lang w:val="pt-PT"/>
        </w:rPr>
        <w:t>nes</w:t>
      </w:r>
      <w:r w:rsidR="003B0C23">
        <w:rPr>
          <w:rFonts w:eastAsia="Calibri"/>
          <w:lang w:val="pt-PT"/>
        </w:rPr>
        <w:t>it i Marinës</w:t>
      </w:r>
      <w:r>
        <w:rPr>
          <w:rFonts w:eastAsia="Calibri"/>
          <w:lang w:val="pt-PT"/>
        </w:rPr>
        <w:t xml:space="preserve"> </w:t>
      </w:r>
    </w:p>
    <w:p w14:paraId="2FBC0B0C" w14:textId="1CCB3C56" w:rsidR="00D50B51" w:rsidRPr="004164F2"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4164F2">
        <w:rPr>
          <w:rFonts w:eastAsia="Calibri"/>
          <w:lang w:val="pt-PT"/>
        </w:rPr>
        <w:t xml:space="preserve"> 3 </w:t>
      </w:r>
      <w:r w:rsidRPr="004164F2">
        <w:rPr>
          <w:rFonts w:eastAsia="Calibri"/>
          <w:lang w:val="pt-PT"/>
        </w:rPr>
        <w:tab/>
      </w:r>
      <w:r w:rsidR="003B0C23" w:rsidRPr="003B0C23">
        <w:rPr>
          <w:rFonts w:eastAsia="Calibri"/>
          <w:lang w:val="pt-PT"/>
        </w:rPr>
        <w:t>Kërkesat Teknike për Ndërtimin</w:t>
      </w:r>
    </w:p>
    <w:p w14:paraId="5C0089C6" w14:textId="174B3567" w:rsidR="00D50B51" w:rsidRPr="004164F2"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4164F2">
        <w:rPr>
          <w:rFonts w:eastAsia="Calibri"/>
          <w:lang w:val="pt-PT"/>
        </w:rPr>
        <w:t xml:space="preserve"> 4 </w:t>
      </w:r>
      <w:r w:rsidRPr="004164F2">
        <w:rPr>
          <w:rFonts w:eastAsia="Calibri"/>
          <w:lang w:val="pt-PT"/>
        </w:rPr>
        <w:tab/>
      </w:r>
      <w:r w:rsidR="003B0C23" w:rsidRPr="003B0C23">
        <w:rPr>
          <w:rFonts w:eastAsia="Calibri"/>
          <w:lang w:val="pt-PT"/>
        </w:rPr>
        <w:t xml:space="preserve">Kërkesat Teknike për </w:t>
      </w:r>
      <w:r w:rsidR="003B0C23">
        <w:rPr>
          <w:rFonts w:eastAsia="Calibri"/>
          <w:lang w:val="pt-PT"/>
        </w:rPr>
        <w:t>Projektimin</w:t>
      </w:r>
    </w:p>
    <w:p w14:paraId="1BB25689" w14:textId="51362DFF" w:rsidR="00D50B51" w:rsidRPr="004164F2"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4164F2">
        <w:rPr>
          <w:rFonts w:eastAsia="Calibri"/>
          <w:lang w:val="pt-PT"/>
        </w:rPr>
        <w:t xml:space="preserve"> 5 </w:t>
      </w:r>
      <w:r w:rsidRPr="004164F2">
        <w:rPr>
          <w:rFonts w:eastAsia="Calibri"/>
          <w:lang w:val="pt-PT"/>
        </w:rPr>
        <w:tab/>
      </w:r>
      <w:r w:rsidR="003B0C23">
        <w:rPr>
          <w:rFonts w:eastAsia="Calibri"/>
          <w:lang w:val="pt-PT"/>
        </w:rPr>
        <w:t>Territori i Marinës</w:t>
      </w:r>
    </w:p>
    <w:p w14:paraId="23AE84F0" w14:textId="5C230805" w:rsidR="00D50B51" w:rsidRPr="00BB3118"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BB3118">
        <w:rPr>
          <w:rFonts w:eastAsia="Calibri"/>
          <w:bCs/>
          <w:lang w:val="pt-PT"/>
        </w:rPr>
        <w:t xml:space="preserve"> 6</w:t>
      </w:r>
      <w:r w:rsidRPr="00BB3118">
        <w:rPr>
          <w:rFonts w:eastAsia="Calibri"/>
          <w:bCs/>
          <w:lang w:val="pt-PT"/>
        </w:rPr>
        <w:tab/>
      </w:r>
      <w:r w:rsidR="003B0C23" w:rsidRPr="00BB3118">
        <w:rPr>
          <w:rFonts w:eastAsia="Calibri"/>
          <w:lang w:val="pt-PT"/>
        </w:rPr>
        <w:t>Protokolli i Dorëzimit të Marinës</w:t>
      </w:r>
    </w:p>
    <w:p w14:paraId="792EA361" w14:textId="0FAE4A43" w:rsidR="00D50B51" w:rsidRPr="00BB3118"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BB3118">
        <w:rPr>
          <w:rFonts w:eastAsia="Calibri"/>
          <w:bCs/>
          <w:lang w:val="pt-PT"/>
        </w:rPr>
        <w:t xml:space="preserve"> 7 </w:t>
      </w:r>
      <w:r w:rsidRPr="00BB3118">
        <w:rPr>
          <w:rFonts w:eastAsia="Calibri"/>
          <w:bCs/>
          <w:lang w:val="pt-PT"/>
        </w:rPr>
        <w:tab/>
      </w:r>
      <w:r w:rsidR="003B0C23" w:rsidRPr="00BB3118">
        <w:rPr>
          <w:rFonts w:eastAsia="Calibri"/>
          <w:lang w:val="pt-PT"/>
        </w:rPr>
        <w:t>Rishikimi i Tarifës</w:t>
      </w:r>
    </w:p>
    <w:p w14:paraId="26A0B8AE" w14:textId="77777777" w:rsidR="003B0C23" w:rsidRPr="00BB3118"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BB3118">
        <w:rPr>
          <w:rFonts w:eastAsia="Calibri"/>
          <w:bCs/>
          <w:lang w:val="pt-PT"/>
        </w:rPr>
        <w:t xml:space="preserve"> 8 </w:t>
      </w:r>
      <w:r w:rsidRPr="00BB3118">
        <w:rPr>
          <w:rFonts w:eastAsia="Calibri"/>
          <w:bCs/>
          <w:lang w:val="pt-PT"/>
        </w:rPr>
        <w:tab/>
      </w:r>
      <w:r w:rsidR="003B0C23" w:rsidRPr="00BB3118">
        <w:rPr>
          <w:rFonts w:eastAsia="Calibri"/>
          <w:lang w:val="pt-PT"/>
        </w:rPr>
        <w:t>Parametrat e Kanaleve Hyrëse</w:t>
      </w:r>
    </w:p>
    <w:p w14:paraId="3CBCB18A" w14:textId="5D9F0867" w:rsidR="00D50B51" w:rsidRPr="00BB3118" w:rsidRDefault="00D50B51" w:rsidP="00D50B51">
      <w:pPr>
        <w:widowControl w:val="0"/>
        <w:autoSpaceDE w:val="0"/>
        <w:autoSpaceDN w:val="0"/>
        <w:spacing w:before="0" w:beforeAutospacing="0"/>
        <w:ind w:firstLine="0"/>
        <w:rPr>
          <w:rFonts w:eastAsia="Calibri"/>
          <w:lang w:val="pt-PT"/>
        </w:rPr>
      </w:pPr>
      <w:r>
        <w:rPr>
          <w:rFonts w:eastAsia="Calibri"/>
          <w:lang w:val="pt-PT"/>
        </w:rPr>
        <w:t>Shtojca</w:t>
      </w:r>
      <w:r w:rsidRPr="00BB3118">
        <w:rPr>
          <w:rFonts w:eastAsia="Calibri"/>
          <w:bCs/>
          <w:lang w:val="pt-PT"/>
        </w:rPr>
        <w:t xml:space="preserve"> 9 </w:t>
      </w:r>
      <w:r w:rsidRPr="00BB3118">
        <w:rPr>
          <w:rFonts w:eastAsia="Calibri"/>
          <w:bCs/>
          <w:lang w:val="pt-PT"/>
        </w:rPr>
        <w:tab/>
      </w:r>
      <w:r w:rsidR="003B0C23" w:rsidRPr="00BB3118">
        <w:rPr>
          <w:rFonts w:eastAsia="Calibri"/>
          <w:lang w:val="pt-PT"/>
        </w:rPr>
        <w:t>Kërkesat e Thellësisë</w:t>
      </w:r>
    </w:p>
    <w:p w14:paraId="45565909" w14:textId="3B2784BE" w:rsidR="00D50B51" w:rsidRDefault="00D50B51">
      <w:pPr>
        <w:spacing w:before="0" w:beforeAutospacing="0"/>
        <w:ind w:firstLine="0"/>
        <w:rPr>
          <w:lang w:bidi="sq-AL"/>
        </w:rPr>
      </w:pPr>
      <w:r>
        <w:rPr>
          <w:lang w:bidi="sq-AL"/>
        </w:rPr>
        <w:br w:type="page"/>
      </w:r>
    </w:p>
    <w:p w14:paraId="76AECFF2" w14:textId="10ACF8C8" w:rsidR="005B6865" w:rsidRPr="00D60D98" w:rsidRDefault="32C4DA6E" w:rsidP="32C4DA6E">
      <w:pPr>
        <w:spacing w:before="0" w:beforeAutospacing="0"/>
        <w:ind w:firstLine="0"/>
        <w:rPr>
          <w:b/>
          <w:bCs/>
        </w:rPr>
      </w:pPr>
      <w:r w:rsidRPr="32C4DA6E">
        <w:rPr>
          <w:b/>
          <w:bCs/>
          <w:lang w:bidi="sq-AL"/>
        </w:rPr>
        <w:lastRenderedPageBreak/>
        <w:t>REPUBLIKA E SHQIPËRISË</w:t>
      </w:r>
    </w:p>
    <w:p w14:paraId="2B6C66B5" w14:textId="77777777" w:rsidR="005B6865" w:rsidRPr="00D60D98" w:rsidRDefault="005B6865" w:rsidP="005B6865">
      <w:pPr>
        <w:spacing w:before="0" w:beforeAutospacing="0"/>
        <w:ind w:firstLine="0"/>
        <w:rPr>
          <w:b/>
        </w:rPr>
      </w:pPr>
      <w:r w:rsidRPr="00D60D98">
        <w:rPr>
          <w:b/>
          <w:lang w:bidi="sq-AL"/>
        </w:rPr>
        <w:t>DHOMA KOMBËTARE E NOTERISË</w:t>
      </w:r>
    </w:p>
    <w:p w14:paraId="78AD07E4" w14:textId="77777777" w:rsidR="005B6865" w:rsidRPr="00D60D98" w:rsidRDefault="005B6865" w:rsidP="005B6865">
      <w:pPr>
        <w:spacing w:before="0" w:beforeAutospacing="0"/>
        <w:ind w:firstLine="0"/>
        <w:rPr>
          <w:b/>
        </w:rPr>
      </w:pPr>
      <w:r w:rsidRPr="00D60D98">
        <w:rPr>
          <w:b/>
          <w:lang w:bidi="sq-AL"/>
        </w:rPr>
        <w:t>Nr. ______ Rep______</w:t>
      </w:r>
    </w:p>
    <w:p w14:paraId="2114A360" w14:textId="77777777" w:rsidR="005B6865" w:rsidRPr="00D60D98" w:rsidRDefault="005B6865" w:rsidP="005B6865">
      <w:pPr>
        <w:spacing w:before="0" w:beforeAutospacing="0"/>
        <w:ind w:firstLine="0"/>
        <w:rPr>
          <w:b/>
        </w:rPr>
      </w:pPr>
      <w:r w:rsidRPr="00D60D98">
        <w:rPr>
          <w:b/>
          <w:lang w:bidi="sq-AL"/>
        </w:rPr>
        <w:t>Nr. ______ Kol_______</w:t>
      </w:r>
    </w:p>
    <w:p w14:paraId="2FCC62EE" w14:textId="77777777" w:rsidR="00F611F8" w:rsidRPr="00D60D98" w:rsidRDefault="00F611F8" w:rsidP="00F611F8">
      <w:pPr>
        <w:spacing w:before="0" w:beforeAutospacing="0"/>
        <w:ind w:firstLine="0"/>
      </w:pPr>
    </w:p>
    <w:p w14:paraId="4EFC221F" w14:textId="77777777" w:rsidR="000A0C46" w:rsidRPr="00D60D98" w:rsidRDefault="000A0C46" w:rsidP="000A0C46">
      <w:pPr>
        <w:jc w:val="center"/>
        <w:rPr>
          <w:b/>
          <w:bCs/>
        </w:rPr>
      </w:pPr>
      <w:bookmarkStart w:id="2" w:name="_heading=h.2xcytpi" w:colFirst="0" w:colLast="0"/>
      <w:bookmarkStart w:id="3" w:name="_heading=h.q5mexgad6mc7" w:colFirst="0" w:colLast="0"/>
      <w:bookmarkStart w:id="4" w:name="_heading=h.3l18frh" w:colFirst="0" w:colLast="0"/>
      <w:bookmarkStart w:id="5" w:name="_heading=h.1rvwp1q" w:colFirst="0" w:colLast="0"/>
      <w:bookmarkStart w:id="6" w:name="_heading=h.1664s55" w:colFirst="0" w:colLast="0"/>
      <w:bookmarkStart w:id="7" w:name="_heading=h.3q5sasy" w:colFirst="0" w:colLast="0"/>
      <w:bookmarkStart w:id="8" w:name="_heading=h.25b2l0r" w:colFirst="0" w:colLast="0"/>
      <w:bookmarkStart w:id="9" w:name="_heading=h.kgcv8k" w:colFirst="0" w:colLast="0"/>
      <w:bookmarkStart w:id="10" w:name="_heading=h.34g0dwd" w:colFirst="0" w:colLast="0"/>
      <w:bookmarkStart w:id="11" w:name="_heading=h.1jlao46" w:colFirst="0" w:colLast="0"/>
      <w:bookmarkStart w:id="12" w:name="_heading=h.43ky6rz" w:colFirst="0" w:colLast="0"/>
      <w:bookmarkStart w:id="13" w:name="_heading=h.2iq8gzs" w:colFirst="0" w:colLast="0"/>
      <w:bookmarkStart w:id="14" w:name="_heading=h.xvir7l" w:colFirst="0" w:colLast="0"/>
      <w:bookmarkStart w:id="15" w:name="_heading=h.1opuj5n" w:colFirst="0" w:colLast="0"/>
      <w:bookmarkStart w:id="16" w:name="_heading=h.48pi1tg" w:colFirst="0" w:colLast="0"/>
      <w:bookmarkStart w:id="17" w:name="_heading=h.2nusc19" w:colFirst="0" w:colLast="0"/>
      <w:bookmarkStart w:id="18" w:name="_heading=h.1302m92" w:colFirst="0" w:colLast="0"/>
      <w:bookmarkStart w:id="19" w:name="_heading=h.3mzq4wv" w:colFirst="0" w:colLast="0"/>
      <w:bookmarkStart w:id="20" w:name="_heading=h.2250f4o" w:colFirst="0" w:colLast="0"/>
      <w:bookmarkStart w:id="21" w:name="_heading=h.haapch" w:colFirst="0" w:colLast="0"/>
      <w:bookmarkStart w:id="22" w:name="_heading=h.319y80a" w:colFirst="0" w:colLast="0"/>
      <w:bookmarkStart w:id="23" w:name="_heading=h.1gf8i83" w:colFirst="0" w:colLast="0"/>
      <w:bookmarkStart w:id="24" w:name="_heading=h.40ew0vw" w:colFirst="0" w:colLast="0"/>
      <w:bookmarkStart w:id="25" w:name="_heading=h.2fk6b3p" w:colFirst="0" w:colLast="0"/>
      <w:bookmarkStart w:id="26" w:name="_heading=h.1tuee74" w:colFirst="0" w:colLast="0"/>
      <w:bookmarkStart w:id="27" w:name="_heading=h.4du1wux" w:colFirst="0" w:colLast="0"/>
      <w:bookmarkStart w:id="28" w:name="_heading=h.2szc72q" w:colFirst="0" w:colLast="0"/>
      <w:bookmarkStart w:id="29" w:name="_heading=h.184mhaj" w:colFirst="0" w:colLast="0"/>
      <w:bookmarkStart w:id="30" w:name="_heading=h.3s49zyc" w:colFirst="0" w:colLast="0"/>
      <w:bookmarkStart w:id="31" w:name="_heading=h.279ka65" w:colFirst="0" w:colLast="0"/>
      <w:bookmarkStart w:id="32" w:name="_heading=h.meukdy" w:colFirst="0" w:colLast="0"/>
      <w:bookmarkStart w:id="33" w:name="_heading=h.36ei31r" w:colFirst="0" w:colLast="0"/>
      <w:bookmarkStart w:id="34" w:name="_heading=h.1ljsd9k" w:colFirst="0" w:colLast="0"/>
      <w:bookmarkStart w:id="35" w:name="_heading=h.zu0gcz" w:colFirst="0" w:colLast="0"/>
      <w:bookmarkStart w:id="36" w:name="_heading=h.3jtnz0s" w:colFirst="0" w:colLast="0"/>
      <w:bookmarkStart w:id="37" w:name="_heading=h.1yyy98l" w:colFirst="0" w:colLast="0"/>
      <w:bookmarkStart w:id="38" w:name="_heading=h.3bj1y38" w:colFirst="0" w:colLast="0"/>
      <w:bookmarkStart w:id="39" w:name="_heading=h.1qoc8b1" w:colFirst="0" w:colLast="0"/>
      <w:bookmarkStart w:id="40" w:name="_heading=h.14ykbeg" w:colFirst="0" w:colLast="0"/>
      <w:bookmarkStart w:id="41" w:name="_heading=h.3oy7u29" w:colFirst="0" w:colLast="0"/>
      <w:bookmarkStart w:id="42" w:name="_heading=h.243i4a2" w:colFirst="0" w:colLast="0"/>
      <w:bookmarkStart w:id="43" w:name="_heading=h.j8sehv" w:colFirst="0" w:colLast="0"/>
      <w:bookmarkStart w:id="44" w:name="_heading=h.338fx5o" w:colFirst="0" w:colLast="0"/>
      <w:bookmarkStart w:id="45" w:name="_heading=h.1idq7dh" w:colFirst="0" w:colLast="0"/>
      <w:bookmarkStart w:id="46" w:name="_heading=h.42ddq1a" w:colFirst="0" w:colLast="0"/>
      <w:bookmarkStart w:id="47" w:name="_heading=h.2hio093" w:colFirst="0" w:colLast="0"/>
      <w:bookmarkStart w:id="48" w:name="_heading=h.wnyagw" w:colFirst="0" w:colLast="0"/>
      <w:bookmarkStart w:id="49" w:name="_heading=h.3gnlt4p" w:colFirst="0" w:colLast="0"/>
      <w:bookmarkStart w:id="50" w:name="_heading=h.1vsw3ci" w:colFirst="0" w:colLast="0"/>
      <w:bookmarkStart w:id="51" w:name="_heading=h.4fsjm0b" w:colFirst="0" w:colLast="0"/>
      <w:bookmarkStart w:id="52" w:name="_heading=h.2uxtw84" w:colFirst="0" w:colLast="0"/>
      <w:bookmarkStart w:id="53" w:name="_heading=h.1a346fx" w:colFirst="0" w:colLast="0"/>
      <w:bookmarkStart w:id="54" w:name="_heading=h.3u2rp3q" w:colFirst="0" w:colLast="0"/>
      <w:bookmarkStart w:id="55" w:name="_heading=h.2981zbj" w:colFirst="0" w:colLast="0"/>
      <w:bookmarkStart w:id="56" w:name="_heading=h.odc9jc" w:colFirst="0" w:colLast="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D60D98">
        <w:rPr>
          <w:b/>
          <w:lang w:bidi="sq-AL"/>
        </w:rPr>
        <w:t>HYRJE</w:t>
      </w:r>
    </w:p>
    <w:p w14:paraId="39B5DB0D" w14:textId="77777777" w:rsidR="000A0C46" w:rsidRPr="00D60D98" w:rsidRDefault="000A0C46" w:rsidP="000A0C46">
      <w:pPr>
        <w:jc w:val="both"/>
      </w:pPr>
      <w:r w:rsidRPr="00D60D98">
        <w:rPr>
          <w:lang w:bidi="sq-AL"/>
        </w:rPr>
        <w:t>Kjo marrëveshje</w:t>
      </w:r>
      <w:r w:rsidRPr="00D60D98">
        <w:rPr>
          <w:b/>
          <w:lang w:bidi="sq-AL"/>
        </w:rPr>
        <w:t xml:space="preserve"> (“Marrëveshja”)</w:t>
      </w:r>
      <w:r w:rsidRPr="00D60D98">
        <w:rPr>
          <w:lang w:bidi="sq-AL"/>
        </w:rPr>
        <w:t xml:space="preserve"> nënshkruhet më [●] 2022 </w:t>
      </w:r>
      <w:r w:rsidRPr="00D60D98">
        <w:rPr>
          <w:b/>
          <w:lang w:bidi="sq-AL"/>
        </w:rPr>
        <w:t xml:space="preserve">(“Data e Nënshkrimit”) </w:t>
      </w:r>
      <w:r w:rsidRPr="00D60D98">
        <w:rPr>
          <w:lang w:bidi="sq-AL"/>
        </w:rPr>
        <w:t>ndërmjet:</w:t>
      </w:r>
    </w:p>
    <w:p w14:paraId="10A148C2" w14:textId="28CD342F" w:rsidR="000A0C46" w:rsidRPr="00D60D98" w:rsidRDefault="000A0C46" w:rsidP="00665431">
      <w:pPr>
        <w:pStyle w:val="ListParagraph"/>
        <w:numPr>
          <w:ilvl w:val="0"/>
          <w:numId w:val="4"/>
        </w:numPr>
        <w:spacing w:after="200"/>
        <w:ind w:left="1287" w:hanging="567"/>
        <w:jc w:val="both"/>
      </w:pPr>
      <w:r w:rsidRPr="00D60D98">
        <w:rPr>
          <w:b/>
          <w:lang w:bidi="sq-AL"/>
        </w:rPr>
        <w:t>Ministria e Infrastrukturës dhe Energjisë</w:t>
      </w:r>
      <w:r w:rsidR="00930B59">
        <w:rPr>
          <w:b/>
          <w:lang w:bidi="sq-AL"/>
        </w:rPr>
        <w:t>,</w:t>
      </w:r>
      <w:r w:rsidRPr="00D60D98">
        <w:rPr>
          <w:b/>
          <w:lang w:bidi="sq-AL"/>
        </w:rPr>
        <w:t xml:space="preserve"> </w:t>
      </w:r>
      <w:r w:rsidRPr="00D60D98">
        <w:rPr>
          <w:lang w:bidi="sq-AL"/>
        </w:rPr>
        <w:t>përfaqësuar me autorizimin nr. [●] Prot, datë [●] nga [ministri], Z. [●], shtetas shqiptar, lindur më [●] në [●], banues në rrugën “[●]”, mbajtës i letërnjoftimit me nr. personal [●] (“</w:t>
      </w:r>
      <w:r w:rsidRPr="00D60D98">
        <w:rPr>
          <w:b/>
          <w:lang w:bidi="sq-AL"/>
        </w:rPr>
        <w:t>MIE</w:t>
      </w:r>
      <w:r w:rsidRPr="00D60D98">
        <w:rPr>
          <w:lang w:bidi="sq-AL"/>
        </w:rPr>
        <w:t>”); dhe</w:t>
      </w:r>
    </w:p>
    <w:p w14:paraId="1670F573" w14:textId="77777777" w:rsidR="000A0C46" w:rsidRPr="00D60D98" w:rsidRDefault="000A0C46" w:rsidP="00665431">
      <w:pPr>
        <w:pStyle w:val="ListParagraph"/>
        <w:numPr>
          <w:ilvl w:val="0"/>
          <w:numId w:val="4"/>
        </w:numPr>
        <w:spacing w:after="200"/>
        <w:ind w:left="1287" w:hanging="567"/>
        <w:jc w:val="both"/>
      </w:pPr>
      <w:r w:rsidRPr="00D60D98">
        <w:rPr>
          <w:lang w:bidi="sq-AL"/>
        </w:rPr>
        <w:t>“[●]”, shoqëri aksionare, me adresë qendrore në rrugën “[●]”, Durrës, me numër unik identifikimi të subjektit [●], e përfaqësuar nga [administratori], Z. [●], shtetas [shqiptar], lindur më [●] në [●], banues në rrugën “[●]”, mbajtës i letërnjoftimit me nr. personal [●] (“</w:t>
      </w:r>
      <w:r w:rsidRPr="00D60D98">
        <w:rPr>
          <w:b/>
          <w:lang w:bidi="sq-AL"/>
        </w:rPr>
        <w:t>Investitori Strategjik</w:t>
      </w:r>
      <w:r w:rsidRPr="00D60D98">
        <w:rPr>
          <w:lang w:bidi="sq-AL"/>
        </w:rPr>
        <w:t>”);</w:t>
      </w:r>
    </w:p>
    <w:p w14:paraId="0684EE62" w14:textId="77777777" w:rsidR="000A0C46" w:rsidRPr="00D60D98" w:rsidRDefault="000A0C46" w:rsidP="000A0C46">
      <w:pPr>
        <w:jc w:val="both"/>
      </w:pPr>
      <w:r w:rsidRPr="00D60D98">
        <w:rPr>
          <w:lang w:bidi="sq-AL"/>
        </w:rPr>
        <w:t>(MIE</w:t>
      </w:r>
      <w:r w:rsidR="000115D9" w:rsidRPr="00D60D98">
        <w:rPr>
          <w:lang w:bidi="sq-AL"/>
        </w:rPr>
        <w:t>-ja</w:t>
      </w:r>
      <w:r w:rsidRPr="00D60D98">
        <w:rPr>
          <w:lang w:bidi="sq-AL"/>
        </w:rPr>
        <w:t xml:space="preserve"> dhe Investitori Strategjik</w:t>
      </w:r>
      <w:r w:rsidR="007A63D9" w:rsidRPr="00D60D98">
        <w:rPr>
          <w:lang w:bidi="sq-AL"/>
        </w:rPr>
        <w:t>,</w:t>
      </w:r>
      <w:r w:rsidRPr="00D60D98">
        <w:rPr>
          <w:lang w:bidi="sq-AL"/>
        </w:rPr>
        <w:t xml:space="preserve"> individualisht quhen “</w:t>
      </w:r>
      <w:r w:rsidRPr="00D60D98">
        <w:rPr>
          <w:b/>
          <w:lang w:bidi="sq-AL"/>
        </w:rPr>
        <w:t>Pala</w:t>
      </w:r>
      <w:r w:rsidRPr="00D60D98">
        <w:rPr>
          <w:lang w:bidi="sq-AL"/>
        </w:rPr>
        <w:t>” dhe së bashku do të quhen “</w:t>
      </w:r>
      <w:r w:rsidRPr="00D60D98">
        <w:rPr>
          <w:b/>
          <w:lang w:bidi="sq-AL"/>
        </w:rPr>
        <w:t>Palët</w:t>
      </w:r>
      <w:r w:rsidRPr="00D60D98">
        <w:rPr>
          <w:lang w:bidi="sq-AL"/>
        </w:rPr>
        <w:t>”).</w:t>
      </w:r>
    </w:p>
    <w:p w14:paraId="34B9E285" w14:textId="2EFE51A0" w:rsidR="000A0C46" w:rsidRPr="00D60D98" w:rsidRDefault="000A0C46" w:rsidP="000A0C46">
      <w:pPr>
        <w:jc w:val="both"/>
      </w:pPr>
      <w:r w:rsidRPr="00D60D98">
        <w:rPr>
          <w:lang w:bidi="sq-AL"/>
        </w:rPr>
        <w:t>DUKE QENË SE</w:t>
      </w:r>
      <w:r w:rsidR="004B4953">
        <w:rPr>
          <w:lang w:bidi="sq-AL"/>
        </w:rPr>
        <w:t>,</w:t>
      </w:r>
      <w:r w:rsidRPr="00D60D98">
        <w:rPr>
          <w:lang w:bidi="sq-AL"/>
        </w:rPr>
        <w:t xml:space="preserve"> Këshilli i Ministrave i Republikës së Shqipërisë dhe Eagle Hills Real Estate Development sh.p.k. dhe Albanian Seaports Development Company sh.a. dhe NSHMI Development LLC </w:t>
      </w:r>
      <w:r w:rsidR="00697647">
        <w:rPr>
          <w:lang w:bidi="sq-AL"/>
        </w:rPr>
        <w:t>k</w:t>
      </w:r>
      <w:r w:rsidRPr="00D60D98">
        <w:rPr>
          <w:lang w:bidi="sq-AL"/>
        </w:rPr>
        <w:t>anë lidhur marrëveshje për zhvillimin e Sheshit të Projektit (sipas përkufizimit në vijim) në një marinë të klasit botëror dhe me përdorim të shumëfishtë (“</w:t>
      </w:r>
      <w:r w:rsidRPr="00D60D98">
        <w:rPr>
          <w:b/>
          <w:lang w:bidi="sq-AL"/>
        </w:rPr>
        <w:t>Marrëveshja Kuadër</w:t>
      </w:r>
      <w:r w:rsidRPr="00D60D98">
        <w:rPr>
          <w:lang w:bidi="sq-AL"/>
        </w:rPr>
        <w:t>”);</w:t>
      </w:r>
    </w:p>
    <w:p w14:paraId="5A33D5A4" w14:textId="6D8E2B62" w:rsidR="000A0C46" w:rsidRPr="00D60D98" w:rsidRDefault="000A0C46" w:rsidP="000A0C46">
      <w:pPr>
        <w:jc w:val="both"/>
      </w:pPr>
      <w:r w:rsidRPr="00D60D98">
        <w:rPr>
          <w:lang w:bidi="sq-AL"/>
        </w:rPr>
        <w:t xml:space="preserve">DUKE QENË SE, palët në Marrëveshjen Kuadër kanë rënë dakord se Investitori Strategjik do të ketë të drejta dhe detyrime të caktuara lidhur me Marinën (si më poshtë), bazuar në termat dhe kushtet e dakordësuara, të cilësuara në projektmarrëveshjen për marinën, të përfshirë si shtojcë e Marrëveshjes Kuadër dhe që varet nga miratimi i MIE-së për Master Planin e Marinës dhe Planin e Biznesit të Marinës </w:t>
      </w:r>
      <w:r w:rsidR="00E31575">
        <w:rPr>
          <w:lang w:bidi="sq-AL"/>
        </w:rPr>
        <w:t>s</w:t>
      </w:r>
      <w:r w:rsidRPr="00D60D98">
        <w:rPr>
          <w:lang w:bidi="sq-AL"/>
        </w:rPr>
        <w:t>ë Investitorit Strategjik (të përcaktuara në vijim);</w:t>
      </w:r>
    </w:p>
    <w:p w14:paraId="1197DFCE" w14:textId="77777777" w:rsidR="000A0C46" w:rsidRPr="00D60D98" w:rsidRDefault="000A0C46" w:rsidP="000A0C46">
      <w:pPr>
        <w:jc w:val="both"/>
      </w:pPr>
      <w:r w:rsidRPr="00D60D98">
        <w:rPr>
          <w:lang w:bidi="sq-AL"/>
        </w:rPr>
        <w:t>DUKE QENË SE, më [●] Investitori Strategjik aplikoi në MIE përmes dorëzimit, ndër të tjera, të letrës së interesit dhe Master Planit të Marinës dhe Planit të Biznesit të Marinës;</w:t>
      </w:r>
    </w:p>
    <w:p w14:paraId="0A71928B" w14:textId="77777777" w:rsidR="000A0C46" w:rsidRPr="00D60D98" w:rsidRDefault="000A0C46" w:rsidP="000A0C46">
      <w:pPr>
        <w:jc w:val="both"/>
      </w:pPr>
      <w:r w:rsidRPr="00D60D98">
        <w:rPr>
          <w:lang w:bidi="sq-AL"/>
        </w:rPr>
        <w:t>DUKE QENË SE, Palët konfirmojnë interesin e tyre për zhvillimin e mëtejshëm të Marinës dhe shndërrimin e saj në një objekt detar të klasit botëror në shërbim të Projektit dhe më gjerë;</w:t>
      </w:r>
    </w:p>
    <w:p w14:paraId="420F9485" w14:textId="02233AA7" w:rsidR="000A0C46" w:rsidRPr="00D60D98" w:rsidRDefault="000A0C46" w:rsidP="000A0C46">
      <w:pPr>
        <w:jc w:val="both"/>
      </w:pPr>
      <w:r w:rsidRPr="00D60D98">
        <w:rPr>
          <w:lang w:bidi="sq-AL"/>
        </w:rPr>
        <w:t xml:space="preserve">DUKE QENË SE, </w:t>
      </w:r>
      <w:r w:rsidR="009048AB">
        <w:rPr>
          <w:lang w:bidi="sq-AL"/>
        </w:rPr>
        <w:t>l</w:t>
      </w:r>
      <w:r w:rsidRPr="00D60D98">
        <w:rPr>
          <w:lang w:bidi="sq-AL"/>
        </w:rPr>
        <w:t xml:space="preserve">igji nr. 9710, datë 10.04.2007 </w:t>
      </w:r>
      <w:r w:rsidRPr="00D60D98">
        <w:rPr>
          <w:i/>
          <w:lang w:bidi="sq-AL"/>
        </w:rPr>
        <w:t>“Për portet turistike në Republikën e Shqipërisë”</w:t>
      </w:r>
      <w:r w:rsidR="009048AB">
        <w:rPr>
          <w:iCs/>
          <w:lang w:bidi="sq-AL"/>
        </w:rPr>
        <w:t>, i ndryshuar,</w:t>
      </w:r>
      <w:r w:rsidRPr="00D60D98">
        <w:rPr>
          <w:lang w:bidi="sq-AL"/>
        </w:rPr>
        <w:t xml:space="preserve"> parashikon në Nenin 6 se</w:t>
      </w:r>
      <w:r w:rsidR="007A63D9" w:rsidRPr="00D60D98">
        <w:rPr>
          <w:lang w:bidi="sq-AL"/>
        </w:rPr>
        <w:t>,</w:t>
      </w:r>
      <w:r w:rsidRPr="00D60D98">
        <w:rPr>
          <w:lang w:bidi="sq-AL"/>
        </w:rPr>
        <w:t xml:space="preserve"> ndërtimi i porteve </w:t>
      </w:r>
      <w:r w:rsidRPr="00D60D98">
        <w:rPr>
          <w:lang w:bidi="sq-AL"/>
        </w:rPr>
        <w:lastRenderedPageBreak/>
        <w:t>turistike për trafik ndërkombëtar dhe kombëtar, si dhe i pontileve të përhershme</w:t>
      </w:r>
      <w:r w:rsidR="007A63D9" w:rsidRPr="00D60D98">
        <w:rPr>
          <w:lang w:bidi="sq-AL"/>
        </w:rPr>
        <w:t>,</w:t>
      </w:r>
      <w:r w:rsidRPr="00D60D98">
        <w:rPr>
          <w:lang w:bidi="sq-AL"/>
        </w:rPr>
        <w:t xml:space="preserve"> bëhet në përputhje me legjislacionin në fuqi për koncesionet;</w:t>
      </w:r>
    </w:p>
    <w:p w14:paraId="6AC18ABB" w14:textId="1C8DC973" w:rsidR="0046501B" w:rsidRPr="00D60D98" w:rsidRDefault="0046501B" w:rsidP="0046501B">
      <w:pPr>
        <w:jc w:val="both"/>
      </w:pPr>
      <w:r w:rsidRPr="00D60D98">
        <w:rPr>
          <w:lang w:bidi="sq-AL"/>
        </w:rPr>
        <w:t xml:space="preserve">DUKE QENË SE, Marrëveshja për Bashkëpunim Ekonomik ndërmjet Qeverisë së Republikës së Shqipërisë dhe Qeverisë së Emirateve të Bashkuara Arabe, e miratuar me </w:t>
      </w:r>
      <w:r w:rsidR="00FA044D">
        <w:rPr>
          <w:lang w:bidi="sq-AL"/>
        </w:rPr>
        <w:t>l</w:t>
      </w:r>
      <w:r w:rsidRPr="00D60D98">
        <w:rPr>
          <w:lang w:bidi="sq-AL"/>
        </w:rPr>
        <w:t>igjin nr. 145/2020</w:t>
      </w:r>
      <w:r w:rsidR="006D5134">
        <w:rPr>
          <w:lang w:bidi="sq-AL"/>
        </w:rPr>
        <w:t>,</w:t>
      </w:r>
      <w:r w:rsidR="00FA044D">
        <w:rPr>
          <w:lang w:bidi="sq-AL"/>
        </w:rPr>
        <w:t xml:space="preserve"> datë 03.12.2020</w:t>
      </w:r>
      <w:r w:rsidRPr="00D60D98">
        <w:rPr>
          <w:lang w:bidi="sq-AL"/>
        </w:rPr>
        <w:t xml:space="preserve"> (“</w:t>
      </w:r>
      <w:r w:rsidRPr="00D60D98">
        <w:rPr>
          <w:b/>
          <w:lang w:bidi="sq-AL"/>
        </w:rPr>
        <w:t>Marrëveshja e Bashkëpunimit</w:t>
      </w:r>
      <w:r w:rsidRPr="00D60D98">
        <w:rPr>
          <w:lang w:bidi="sq-AL"/>
        </w:rPr>
        <w:t>”), parashikon se kontratat, programet dhe projektet strategjike të dakordësuara në përputhje me Marrëveshjen e Bashkëpunimit</w:t>
      </w:r>
      <w:r w:rsidR="007A63D9" w:rsidRPr="00D60D98">
        <w:rPr>
          <w:lang w:bidi="sq-AL"/>
        </w:rPr>
        <w:t>,</w:t>
      </w:r>
      <w:r w:rsidRPr="00D60D98">
        <w:rPr>
          <w:lang w:bidi="sq-AL"/>
        </w:rPr>
        <w:t xml:space="preserve"> nuk u nënshtrohen procedurave ligjore konkurruese;</w:t>
      </w:r>
    </w:p>
    <w:p w14:paraId="1DF40EAA" w14:textId="0675FDC6" w:rsidR="003C481E" w:rsidRPr="00D60D98" w:rsidRDefault="003C481E" w:rsidP="003C481E">
      <w:pPr>
        <w:jc w:val="both"/>
      </w:pPr>
      <w:r w:rsidRPr="00D60D98">
        <w:rPr>
          <w:lang w:bidi="sq-AL"/>
        </w:rPr>
        <w:t xml:space="preserve">DUKE QENË SE, </w:t>
      </w:r>
      <w:r w:rsidR="00FA044D">
        <w:rPr>
          <w:lang w:bidi="sq-AL"/>
        </w:rPr>
        <w:t>l</w:t>
      </w:r>
      <w:r w:rsidRPr="00D60D98">
        <w:rPr>
          <w:lang w:bidi="sq-AL"/>
        </w:rPr>
        <w:t xml:space="preserve">igji nr. 125/2013 </w:t>
      </w:r>
      <w:r w:rsidRPr="00D60D98">
        <w:rPr>
          <w:i/>
          <w:lang w:bidi="sq-AL"/>
        </w:rPr>
        <w:t>“Për koncesionet dhe partneritetin publik privat”</w:t>
      </w:r>
      <w:r w:rsidR="00FA044D">
        <w:rPr>
          <w:iCs/>
          <w:lang w:bidi="sq-AL"/>
        </w:rPr>
        <w:t>, i ndryshuar</w:t>
      </w:r>
      <w:r w:rsidRPr="00D60D98">
        <w:rPr>
          <w:i/>
          <w:lang w:bidi="sq-AL"/>
        </w:rPr>
        <w:t xml:space="preserve"> </w:t>
      </w:r>
      <w:r w:rsidRPr="00D60D98">
        <w:rPr>
          <w:lang w:bidi="sq-AL"/>
        </w:rPr>
        <w:t>(“</w:t>
      </w:r>
      <w:r w:rsidRPr="00D60D98">
        <w:rPr>
          <w:b/>
          <w:lang w:bidi="sq-AL"/>
        </w:rPr>
        <w:t>Ligji për Koncesionet</w:t>
      </w:r>
      <w:r w:rsidRPr="00D60D98">
        <w:rPr>
          <w:lang w:bidi="sq-AL"/>
        </w:rPr>
        <w:t>”) në Nenin 5 parashikon se ky ligj nuk zbatohet për koncesionet/partneritetet publike private, në rast se Ligji për Koncesionet bie ndesh me një detyrim të shtetit, që është në bazë ose që rrjedh prej një marrëveshjeje me një ose më shumë shtete të tjera;</w:t>
      </w:r>
    </w:p>
    <w:p w14:paraId="36E3445C" w14:textId="77777777" w:rsidR="00424C74" w:rsidRPr="00D60D98" w:rsidRDefault="000A0C46" w:rsidP="00153ED0">
      <w:pPr>
        <w:jc w:val="both"/>
      </w:pPr>
      <w:r w:rsidRPr="00D60D98">
        <w:rPr>
          <w:lang w:bidi="sq-AL"/>
        </w:rPr>
        <w:t>DUKE QENË SE, për shkak të Marrëveshjes së Bashkëpunimit, Investitori Strategjik nuk u nënshtrohet procedurave ligjore konkurruese të parashikuara në Ligjin për Koncesionet, por gjithsesi, u nënshtrohet dispozitave të tjera që nuk bien ndesh me Marrëveshjen e Bashkëpunimit;</w:t>
      </w:r>
    </w:p>
    <w:p w14:paraId="47C24487" w14:textId="77777777" w:rsidR="00153ED0" w:rsidRPr="00D60D98" w:rsidRDefault="00153ED0" w:rsidP="00153ED0">
      <w:pPr>
        <w:spacing w:before="0" w:beforeAutospacing="0"/>
        <w:jc w:val="both"/>
      </w:pPr>
    </w:p>
    <w:p w14:paraId="02CBD759" w14:textId="77777777" w:rsidR="00F871BE" w:rsidRPr="00D60D98" w:rsidRDefault="000A0C46" w:rsidP="00153ED0">
      <w:pPr>
        <w:spacing w:before="0" w:beforeAutospacing="0"/>
        <w:jc w:val="both"/>
      </w:pPr>
      <w:r w:rsidRPr="00D60D98">
        <w:rPr>
          <w:lang w:bidi="sq-AL"/>
        </w:rPr>
        <w:t>ATËHERË, në bazë të kushteve, të drejtave, detyrimeve, deklarimeve dhe garancive të shprehura në këtë Marrëveshje, Palët bien dakord si më poshtë:</w:t>
      </w:r>
    </w:p>
    <w:p w14:paraId="61111ED0" w14:textId="77777777" w:rsidR="000A0C46" w:rsidRPr="00D60D98" w:rsidRDefault="000A0C46" w:rsidP="000A0C46">
      <w:pPr>
        <w:pStyle w:val="Heading1"/>
      </w:pPr>
      <w:bookmarkStart w:id="57" w:name="_Toc118221855"/>
      <w:r w:rsidRPr="00D60D98">
        <w:rPr>
          <w:lang w:bidi="sq-AL"/>
        </w:rPr>
        <w:t>PËRKUFIZIME DHE INTERPRETIME</w:t>
      </w:r>
      <w:bookmarkEnd w:id="57"/>
    </w:p>
    <w:p w14:paraId="68D7F538" w14:textId="77777777" w:rsidR="000A0C46" w:rsidRPr="00D60D98" w:rsidRDefault="000A0C46" w:rsidP="000A0C46">
      <w:pPr>
        <w:pStyle w:val="Heading2"/>
      </w:pPr>
      <w:bookmarkStart w:id="58" w:name="_Toc118221856"/>
      <w:r w:rsidRPr="00D60D98">
        <w:rPr>
          <w:lang w:bidi="sq-AL"/>
        </w:rPr>
        <w:t>Përkufizime</w:t>
      </w:r>
      <w:bookmarkEnd w:id="58"/>
    </w:p>
    <w:p w14:paraId="3FE74627" w14:textId="355F8D9F" w:rsidR="000A0C46" w:rsidRPr="00D60D98" w:rsidRDefault="000A0C46" w:rsidP="000A0C46">
      <w:pPr>
        <w:spacing w:before="280" w:after="120"/>
      </w:pPr>
      <w:r w:rsidRPr="00D60D98">
        <w:rPr>
          <w:lang w:bidi="sq-AL"/>
        </w:rPr>
        <w:t>Fjalët me shkronja të mëdha në këtë Marrëveshje, që nuk janë përkufizuar në vijim, kanë kuptimin e përcaktuar në Marrëveshjen Kuadër.</w:t>
      </w:r>
    </w:p>
    <w:p w14:paraId="267B13B8" w14:textId="77777777" w:rsidR="000A0C46" w:rsidRPr="00D60D98" w:rsidRDefault="000A0C46" w:rsidP="000A0C46">
      <w:pPr>
        <w:jc w:val="both"/>
      </w:pPr>
      <w:r w:rsidRPr="00D60D98">
        <w:rPr>
          <w:lang w:bidi="sq-AL"/>
        </w:rPr>
        <w:t>“</w:t>
      </w:r>
      <w:r w:rsidRPr="00D60D98">
        <w:rPr>
          <w:b/>
          <w:lang w:bidi="sq-AL"/>
        </w:rPr>
        <w:t>Braktisje</w:t>
      </w:r>
      <w:r w:rsidRPr="00D60D98">
        <w:rPr>
          <w:lang w:bidi="sq-AL"/>
        </w:rPr>
        <w:t>” e punimeve ndërtimore në Marinë, ose e Shërbimeve, nënkupton rastin kur Investitori Strategjik, pa miratimin paraprak të MIE-së:</w:t>
      </w:r>
    </w:p>
    <w:p w14:paraId="5AB0539B" w14:textId="77777777" w:rsidR="000A0C46" w:rsidRPr="00D60D98" w:rsidRDefault="000A0C46" w:rsidP="000A0C46">
      <w:pPr>
        <w:pStyle w:val="Heading5"/>
        <w:ind w:left="1620"/>
        <w:jc w:val="both"/>
      </w:pPr>
      <w:r w:rsidRPr="00D60D98">
        <w:rPr>
          <w:szCs w:val="24"/>
          <w:lang w:bidi="sq-AL"/>
        </w:rPr>
        <w:t>njofton MIE-në me shkrim lidhur me vendimin për të braktisur punimet ose Shërbimet në Marinë; ose</w:t>
      </w:r>
    </w:p>
    <w:p w14:paraId="39845260" w14:textId="77777777" w:rsidR="000A0C46" w:rsidRPr="00D60D98" w:rsidRDefault="000A0C46" w:rsidP="000A0C46">
      <w:pPr>
        <w:pStyle w:val="Heading5"/>
        <w:ind w:left="1620"/>
        <w:jc w:val="both"/>
      </w:pPr>
      <w:r w:rsidRPr="00D60D98">
        <w:rPr>
          <w:lang w:bidi="sq-AL"/>
        </w:rPr>
        <w:t>nuk rifillon punimet apo Shërbimet në Marinë brenda nëntëdhjetë (90) ditëve nga ndërprerja e një ngjarjeje të Forcës Madhore; ose</w:t>
      </w:r>
    </w:p>
    <w:p w14:paraId="24590A63" w14:textId="77777777" w:rsidR="000A0C46" w:rsidRPr="00D60D98" w:rsidRDefault="000A0C46" w:rsidP="000A0C46">
      <w:pPr>
        <w:pStyle w:val="Heading5"/>
        <w:ind w:left="1620"/>
        <w:jc w:val="both"/>
      </w:pPr>
      <w:r w:rsidRPr="00D60D98">
        <w:rPr>
          <w:lang w:bidi="sq-AL"/>
        </w:rPr>
        <w:t>ndërpret të gjitha ose thuajse të gjitha punimet ose Shërbimet në Marinë për një periudhë më të gjatë sesa nëntëdhjetë (90) ditë, të njëpasnjëshme ose gjithsej brenda një viti të caktuar; ose</w:t>
      </w:r>
    </w:p>
    <w:p w14:paraId="06F045D2" w14:textId="77777777" w:rsidR="000A0C46" w:rsidRPr="00D60D98" w:rsidRDefault="000A0C46" w:rsidP="000A0C46">
      <w:pPr>
        <w:pStyle w:val="Heading5"/>
        <w:ind w:left="1620"/>
        <w:jc w:val="both"/>
        <w:rPr>
          <w:sz w:val="22"/>
          <w:szCs w:val="22"/>
        </w:rPr>
      </w:pPr>
      <w:r w:rsidRPr="00D60D98">
        <w:rPr>
          <w:lang w:bidi="sq-AL"/>
        </w:rPr>
        <w:t>largon ose tërheq (drejtpërdrejt ose tërthorazi) të gjithë stafin dhe/ose punonjësit dhe/ose nënkontraktorët e vet nga Marina përpara përfundimit të saj ose gjatë funksionimit, me kusht që largimi ose tërheqja në fjalë</w:t>
      </w:r>
      <w:r w:rsidR="007A63D9" w:rsidRPr="00D60D98">
        <w:rPr>
          <w:lang w:bidi="sq-AL"/>
        </w:rPr>
        <w:t>,</w:t>
      </w:r>
      <w:r w:rsidRPr="00D60D98">
        <w:rPr>
          <w:lang w:bidi="sq-AL"/>
        </w:rPr>
        <w:t xml:space="preserve"> të shkaktojë ndërprerjen e të gjitha ose thuajse të </w:t>
      </w:r>
      <w:r w:rsidRPr="00D60D98">
        <w:rPr>
          <w:lang w:bidi="sq-AL"/>
        </w:rPr>
        <w:lastRenderedPageBreak/>
        <w:t>gjitha punimeve ose Shërbimeve në Marinë</w:t>
      </w:r>
      <w:r w:rsidR="007A63D9" w:rsidRPr="00D60D98">
        <w:rPr>
          <w:lang w:bidi="sq-AL"/>
        </w:rPr>
        <w:t>,</w:t>
      </w:r>
      <w:r w:rsidRPr="00D60D98">
        <w:rPr>
          <w:lang w:bidi="sq-AL"/>
        </w:rPr>
        <w:t xml:space="preserve"> për një periudhë më të gjatë sesa nëntëdhjetë (90) ditë, të njëpasnjëshme ose gjithsej brenda një viti të caktuar.</w:t>
      </w:r>
    </w:p>
    <w:p w14:paraId="5799AF1C" w14:textId="77777777" w:rsidR="000A0C46" w:rsidRDefault="000A0C46" w:rsidP="000A0C46">
      <w:pPr>
        <w:jc w:val="both"/>
        <w:rPr>
          <w:lang w:bidi="sq-AL"/>
        </w:rPr>
      </w:pPr>
      <w:r w:rsidRPr="00D60D98">
        <w:rPr>
          <w:lang w:bidi="sq-AL"/>
        </w:rPr>
        <w:t>“</w:t>
      </w:r>
      <w:r w:rsidRPr="00D60D98">
        <w:rPr>
          <w:b/>
          <w:lang w:bidi="sq-AL"/>
        </w:rPr>
        <w:t>Asete</w:t>
      </w:r>
      <w:r w:rsidRPr="00D60D98">
        <w:rPr>
          <w:lang w:bidi="sq-AL"/>
        </w:rPr>
        <w:t>” nënkupton Asetet Ekzistuese, si dhe të mirat materiale ose jomateriale të trupëzuara ose të patrupëzuara</w:t>
      </w:r>
      <w:r w:rsidR="007A63D9" w:rsidRPr="00D60D98">
        <w:rPr>
          <w:lang w:bidi="sq-AL"/>
        </w:rPr>
        <w:t>,</w:t>
      </w:r>
      <w:r w:rsidRPr="00D60D98">
        <w:rPr>
          <w:lang w:bidi="sq-AL"/>
        </w:rPr>
        <w:t xml:space="preserve"> që do të krijohen nga Investitori Strategjik (duke përfshirë, pa kufizim, pajisjet dhe të mirat e tjera të trupëzuara ose të patrupëzuara të nevojshme për funksionimin e Marinës dhe ofrimin e Shërbimeve), që përfshihen në Marinë në përputhje me Master Planin e Marinës dhe Planin e Biznesit të Marinës.</w:t>
      </w:r>
    </w:p>
    <w:p w14:paraId="3DDFA42E" w14:textId="77777777" w:rsidR="000A0C46" w:rsidRPr="00D60D98" w:rsidRDefault="000A0C46" w:rsidP="000A0C46">
      <w:pPr>
        <w:jc w:val="both"/>
      </w:pPr>
      <w:r w:rsidRPr="00D60D98">
        <w:rPr>
          <w:lang w:bidi="sq-AL"/>
        </w:rPr>
        <w:t>“</w:t>
      </w:r>
      <w:r w:rsidRPr="00D60D98">
        <w:rPr>
          <w:b/>
          <w:lang w:bidi="sq-AL"/>
        </w:rPr>
        <w:t>Punimet e Ndërtimit</w:t>
      </w:r>
      <w:r w:rsidRPr="00D60D98">
        <w:rPr>
          <w:lang w:bidi="sq-AL"/>
        </w:rPr>
        <w:t>” nënkupton të gjitha punimet e nevojshme për ndërtimin e Marinës dhe objekteve shoqëruese në bazë të Master Planit të Marinës.</w:t>
      </w:r>
    </w:p>
    <w:p w14:paraId="47AA5ED7" w14:textId="77777777" w:rsidR="00856B9C" w:rsidRPr="00D60D98" w:rsidRDefault="00856B9C" w:rsidP="000A0C46">
      <w:pPr>
        <w:jc w:val="both"/>
      </w:pPr>
      <w:r w:rsidRPr="00D60D98">
        <w:rPr>
          <w:b/>
          <w:lang w:bidi="sq-AL"/>
        </w:rPr>
        <w:t>“Marrëveshja e Bashkëpunimit”</w:t>
      </w:r>
      <w:r w:rsidRPr="00D60D98">
        <w:rPr>
          <w:lang w:bidi="sq-AL"/>
        </w:rPr>
        <w:t xml:space="preserve"> ka kuptimin e dhënë në Hyrjen e kësaj Marrëveshjeje.</w:t>
      </w:r>
    </w:p>
    <w:p w14:paraId="6E0527AF" w14:textId="7AD59BEC" w:rsidR="000A0C46" w:rsidRPr="00D60D98" w:rsidRDefault="000A0C46" w:rsidP="000A0C46">
      <w:pPr>
        <w:jc w:val="both"/>
      </w:pPr>
      <w:r w:rsidRPr="00D60D98">
        <w:rPr>
          <w:lang w:bidi="sq-AL"/>
        </w:rPr>
        <w:t>“</w:t>
      </w:r>
      <w:r w:rsidRPr="00D60D98">
        <w:rPr>
          <w:b/>
          <w:lang w:bidi="sq-AL"/>
        </w:rPr>
        <w:t>Gjykatë</w:t>
      </w:r>
      <w:r w:rsidRPr="00D60D98">
        <w:rPr>
          <w:lang w:bidi="sq-AL"/>
        </w:rPr>
        <w:t xml:space="preserve">” ka kuptimin e dhënë në </w:t>
      </w:r>
      <w:r w:rsidR="000465AB">
        <w:fldChar w:fldCharType="begin"/>
      </w:r>
      <w:r w:rsidR="000465AB">
        <w:instrText xml:space="preserve"> REF _Ref109813344 \r \h  \* MERGEFORMAT </w:instrText>
      </w:r>
      <w:r w:rsidR="000465AB">
        <w:fldChar w:fldCharType="separate"/>
      </w:r>
      <w:r w:rsidR="0089556E">
        <w:rPr>
          <w:lang w:bidi="sq-AL"/>
        </w:rPr>
        <w:t>Nenin</w:t>
      </w:r>
      <w:r w:rsidR="00BB7E0E">
        <w:rPr>
          <w:lang w:bidi="sq-AL"/>
        </w:rPr>
        <w:t xml:space="preserve"> 11.02</w:t>
      </w:r>
      <w:r w:rsidR="000465AB">
        <w:fldChar w:fldCharType="end"/>
      </w:r>
      <w:r w:rsidRPr="00D60D98">
        <w:rPr>
          <w:lang w:bidi="sq-AL"/>
        </w:rPr>
        <w:t xml:space="preserve"> (</w:t>
      </w:r>
      <w:r w:rsidRPr="00D60D98">
        <w:rPr>
          <w:i/>
          <w:lang w:bidi="sq-AL"/>
        </w:rPr>
        <w:t>Zgjidhja e mosmarrëveshjeve</w:t>
      </w:r>
      <w:r w:rsidRPr="00D60D98">
        <w:rPr>
          <w:lang w:bidi="sq-AL"/>
        </w:rPr>
        <w:t>).</w:t>
      </w:r>
    </w:p>
    <w:p w14:paraId="56D04CA6" w14:textId="182C8E46" w:rsidR="000A0C46" w:rsidRPr="00D60D98" w:rsidRDefault="000A0C46" w:rsidP="000A0C46">
      <w:pPr>
        <w:jc w:val="both"/>
      </w:pPr>
      <w:r w:rsidRPr="00D60D98">
        <w:rPr>
          <w:lang w:bidi="sq-AL"/>
        </w:rPr>
        <w:t>“</w:t>
      </w:r>
      <w:r w:rsidRPr="00D60D98">
        <w:rPr>
          <w:b/>
          <w:lang w:bidi="sq-AL"/>
        </w:rPr>
        <w:t>Data e Zgjidhjes</w:t>
      </w:r>
      <w:r w:rsidRPr="00D60D98">
        <w:rPr>
          <w:lang w:bidi="sq-AL"/>
        </w:rPr>
        <w:t xml:space="preserve">” </w:t>
      </w:r>
      <w:r w:rsidR="00F83AEF">
        <w:rPr>
          <w:lang w:bidi="sq-AL"/>
        </w:rPr>
        <w:t xml:space="preserve">është </w:t>
      </w:r>
      <w:r w:rsidRPr="00D60D98">
        <w:rPr>
          <w:lang w:bidi="sq-AL"/>
        </w:rPr>
        <w:t xml:space="preserve">data kur kjo Marrëveshje zgjidhet sipas dispozitave të </w:t>
      </w:r>
      <w:r w:rsidR="0089556E">
        <w:rPr>
          <w:lang w:bidi="sq-AL"/>
        </w:rPr>
        <w:fldChar w:fldCharType="begin"/>
      </w:r>
      <w:r w:rsidR="0089556E">
        <w:rPr>
          <w:lang w:bidi="sq-AL"/>
        </w:rPr>
        <w:instrText xml:space="preserve"> REF _Ref118119515 \r \h </w:instrText>
      </w:r>
      <w:r w:rsidR="0089556E">
        <w:rPr>
          <w:lang w:bidi="sq-AL"/>
        </w:rPr>
      </w:r>
      <w:r w:rsidR="0089556E">
        <w:rPr>
          <w:lang w:bidi="sq-AL"/>
        </w:rPr>
        <w:fldChar w:fldCharType="separate"/>
      </w:r>
      <w:r w:rsidR="0089556E">
        <w:rPr>
          <w:lang w:bidi="sq-AL"/>
        </w:rPr>
        <w:t>Kreut</w:t>
      </w:r>
      <w:r w:rsidR="00BB7E0E">
        <w:rPr>
          <w:lang w:bidi="sq-AL"/>
        </w:rPr>
        <w:t xml:space="preserve"> VIII</w:t>
      </w:r>
      <w:r w:rsidR="0089556E">
        <w:rPr>
          <w:lang w:bidi="sq-AL"/>
        </w:rPr>
        <w:fldChar w:fldCharType="end"/>
      </w:r>
      <w:r w:rsidRPr="00D60D98">
        <w:rPr>
          <w:lang w:bidi="sq-AL"/>
        </w:rPr>
        <w:t xml:space="preserve"> (</w:t>
      </w:r>
      <w:r w:rsidRPr="00D60D98">
        <w:rPr>
          <w:i/>
          <w:lang w:bidi="sq-AL"/>
        </w:rPr>
        <w:t>Hyrja në fuqi – Zgjidhja e Marrëveshje</w:t>
      </w:r>
      <w:r w:rsidRPr="00D60D98">
        <w:rPr>
          <w:lang w:bidi="sq-AL"/>
        </w:rPr>
        <w:t>s).</w:t>
      </w:r>
    </w:p>
    <w:p w14:paraId="101961B0" w14:textId="180477CB" w:rsidR="000A0C46" w:rsidRPr="00D60D98" w:rsidRDefault="000A0C46" w:rsidP="000A0C46">
      <w:pPr>
        <w:jc w:val="both"/>
      </w:pPr>
      <w:r w:rsidRPr="00D60D98">
        <w:rPr>
          <w:lang w:bidi="sq-AL"/>
        </w:rPr>
        <w:t>“</w:t>
      </w:r>
      <w:r w:rsidRPr="00D60D98">
        <w:rPr>
          <w:b/>
          <w:lang w:bidi="sq-AL"/>
        </w:rPr>
        <w:t>Rast Mospërmbushjeje nga MIE-ja</w:t>
      </w:r>
      <w:r w:rsidRPr="00D60D98">
        <w:rPr>
          <w:lang w:bidi="sq-AL"/>
        </w:rPr>
        <w:t xml:space="preserve">” ka kuptimin e dhënë në </w:t>
      </w:r>
      <w:r w:rsidR="00652E5F">
        <w:rPr>
          <w:lang w:bidi="sq-AL"/>
        </w:rPr>
        <w:fldChar w:fldCharType="begin"/>
      </w:r>
      <w:r w:rsidR="00652E5F">
        <w:rPr>
          <w:lang w:bidi="sq-AL"/>
        </w:rPr>
        <w:instrText xml:space="preserve"> REF _Ref118116479 \r \h </w:instrText>
      </w:r>
      <w:r w:rsidR="00652E5F">
        <w:rPr>
          <w:lang w:bidi="sq-AL"/>
        </w:rPr>
      </w:r>
      <w:r w:rsidR="00652E5F">
        <w:rPr>
          <w:lang w:bidi="sq-AL"/>
        </w:rPr>
        <w:fldChar w:fldCharType="separate"/>
      </w:r>
      <w:r w:rsidR="0089556E">
        <w:rPr>
          <w:lang w:bidi="sq-AL"/>
        </w:rPr>
        <w:t>Nenin</w:t>
      </w:r>
      <w:r w:rsidR="00BB7E0E">
        <w:rPr>
          <w:lang w:bidi="sq-AL"/>
        </w:rPr>
        <w:t xml:space="preserve"> 7.02</w:t>
      </w:r>
      <w:r w:rsidR="00652E5F">
        <w:rPr>
          <w:lang w:bidi="sq-AL"/>
        </w:rPr>
        <w:fldChar w:fldCharType="end"/>
      </w:r>
      <w:r w:rsidRPr="00D60D98">
        <w:rPr>
          <w:lang w:bidi="sq-AL"/>
        </w:rPr>
        <w:t xml:space="preserve"> (</w:t>
      </w:r>
      <w:r w:rsidRPr="00D60D98">
        <w:rPr>
          <w:i/>
          <w:lang w:bidi="sq-AL"/>
        </w:rPr>
        <w:t>Rast</w:t>
      </w:r>
      <w:r w:rsidR="00652E5F">
        <w:rPr>
          <w:i/>
          <w:lang w:bidi="sq-AL"/>
        </w:rPr>
        <w:t>et</w:t>
      </w:r>
      <w:r w:rsidRPr="00D60D98">
        <w:rPr>
          <w:i/>
          <w:lang w:bidi="sq-AL"/>
        </w:rPr>
        <w:t xml:space="preserve"> </w:t>
      </w:r>
      <w:r w:rsidR="00652E5F">
        <w:rPr>
          <w:i/>
          <w:lang w:bidi="sq-AL"/>
        </w:rPr>
        <w:t>e</w:t>
      </w:r>
      <w:r w:rsidRPr="00D60D98">
        <w:rPr>
          <w:i/>
          <w:lang w:bidi="sq-AL"/>
        </w:rPr>
        <w:t xml:space="preserve"> </w:t>
      </w:r>
      <w:r w:rsidR="00652E5F">
        <w:rPr>
          <w:i/>
          <w:lang w:bidi="sq-AL"/>
        </w:rPr>
        <w:t>M</w:t>
      </w:r>
      <w:r w:rsidRPr="00D60D98">
        <w:rPr>
          <w:i/>
          <w:lang w:bidi="sq-AL"/>
        </w:rPr>
        <w:t>ospërmbushjes nga MIE-ja</w:t>
      </w:r>
      <w:r w:rsidRPr="00D60D98">
        <w:rPr>
          <w:lang w:bidi="sq-AL"/>
        </w:rPr>
        <w:t>).</w:t>
      </w:r>
    </w:p>
    <w:p w14:paraId="38C54733" w14:textId="6FC53DE9" w:rsidR="000A0C46" w:rsidRDefault="000A0C46" w:rsidP="000A0C46">
      <w:pPr>
        <w:jc w:val="both"/>
        <w:rPr>
          <w:lang w:bidi="sq-AL"/>
        </w:rPr>
      </w:pPr>
      <w:r w:rsidRPr="00D60D98">
        <w:rPr>
          <w:lang w:bidi="sq-AL"/>
        </w:rPr>
        <w:t>“</w:t>
      </w:r>
      <w:r w:rsidRPr="00D60D98">
        <w:rPr>
          <w:b/>
          <w:lang w:bidi="sq-AL"/>
        </w:rPr>
        <w:t>Rast Mospërmbushjeje nga Investitori Strategjik</w:t>
      </w:r>
      <w:r w:rsidRPr="00D60D98">
        <w:rPr>
          <w:lang w:bidi="sq-AL"/>
        </w:rPr>
        <w:t xml:space="preserve">” ka kuptimin e dhënë në </w:t>
      </w:r>
      <w:r w:rsidR="002770EF" w:rsidRPr="00D60D98">
        <w:rPr>
          <w:lang w:bidi="sq-AL"/>
        </w:rPr>
        <w:fldChar w:fldCharType="begin"/>
      </w:r>
      <w:r w:rsidRPr="00D60D98">
        <w:rPr>
          <w:lang w:bidi="sq-AL"/>
        </w:rPr>
        <w:instrText xml:space="preserve"> REF _Ref109813740 \r \h </w:instrText>
      </w:r>
      <w:r w:rsidR="002770EF" w:rsidRPr="00D60D98">
        <w:rPr>
          <w:lang w:bidi="sq-AL"/>
        </w:rPr>
      </w:r>
      <w:r w:rsidR="002770EF" w:rsidRPr="00D60D98">
        <w:rPr>
          <w:lang w:bidi="sq-AL"/>
        </w:rPr>
        <w:fldChar w:fldCharType="separate"/>
      </w:r>
      <w:r w:rsidR="0089556E">
        <w:rPr>
          <w:lang w:bidi="sq-AL"/>
        </w:rPr>
        <w:t>Nenin</w:t>
      </w:r>
      <w:r w:rsidR="00BB7E0E">
        <w:rPr>
          <w:lang w:bidi="sq-AL"/>
        </w:rPr>
        <w:t xml:space="preserve"> 7.01</w:t>
      </w:r>
      <w:r w:rsidR="002770EF" w:rsidRPr="00D60D98">
        <w:rPr>
          <w:lang w:bidi="sq-AL"/>
        </w:rPr>
        <w:fldChar w:fldCharType="end"/>
      </w:r>
      <w:r w:rsidRPr="00D60D98">
        <w:rPr>
          <w:lang w:bidi="sq-AL"/>
        </w:rPr>
        <w:t xml:space="preserve"> (</w:t>
      </w:r>
      <w:r w:rsidRPr="00D60D98">
        <w:rPr>
          <w:i/>
          <w:lang w:bidi="sq-AL"/>
        </w:rPr>
        <w:t>Rast</w:t>
      </w:r>
      <w:r w:rsidR="00652E5F">
        <w:rPr>
          <w:i/>
          <w:lang w:bidi="sq-AL"/>
        </w:rPr>
        <w:t>et</w:t>
      </w:r>
      <w:r w:rsidRPr="00D60D98">
        <w:rPr>
          <w:i/>
          <w:lang w:bidi="sq-AL"/>
        </w:rPr>
        <w:t xml:space="preserve"> </w:t>
      </w:r>
      <w:r w:rsidR="00652E5F">
        <w:rPr>
          <w:i/>
          <w:lang w:bidi="sq-AL"/>
        </w:rPr>
        <w:t>e</w:t>
      </w:r>
      <w:r w:rsidRPr="00D60D98">
        <w:rPr>
          <w:i/>
          <w:lang w:bidi="sq-AL"/>
        </w:rPr>
        <w:t xml:space="preserve"> </w:t>
      </w:r>
      <w:r w:rsidR="00652E5F">
        <w:rPr>
          <w:i/>
          <w:lang w:bidi="sq-AL"/>
        </w:rPr>
        <w:t>M</w:t>
      </w:r>
      <w:r w:rsidR="00652E5F" w:rsidRPr="00D60D98">
        <w:rPr>
          <w:i/>
          <w:lang w:bidi="sq-AL"/>
        </w:rPr>
        <w:t xml:space="preserve">ospërmbushjes </w:t>
      </w:r>
      <w:r w:rsidRPr="00D60D98">
        <w:rPr>
          <w:i/>
          <w:lang w:bidi="sq-AL"/>
        </w:rPr>
        <w:t>nga Investitori Strategjik</w:t>
      </w:r>
      <w:r w:rsidRPr="00D60D98">
        <w:rPr>
          <w:lang w:bidi="sq-AL"/>
        </w:rPr>
        <w:t>).</w:t>
      </w:r>
    </w:p>
    <w:p w14:paraId="636D3C5B" w14:textId="58A73EBF" w:rsidR="00ED3EF4" w:rsidRDefault="00ED3EF4" w:rsidP="000A0C46">
      <w:pPr>
        <w:jc w:val="both"/>
        <w:rPr>
          <w:lang w:bidi="sq-AL"/>
        </w:rPr>
      </w:pPr>
      <w:r>
        <w:rPr>
          <w:lang w:bidi="sq-AL"/>
        </w:rPr>
        <w:t>“</w:t>
      </w:r>
      <w:r w:rsidR="00E67AD9" w:rsidRPr="00A67DF1">
        <w:rPr>
          <w:b/>
          <w:bCs/>
          <w:lang w:bidi="sq-AL"/>
        </w:rPr>
        <w:t>Asetet Ekzistuese</w:t>
      </w:r>
      <w:r w:rsidR="00E67AD9" w:rsidRPr="00A67DF1">
        <w:rPr>
          <w:lang w:bidi="sq-AL"/>
        </w:rPr>
        <w:t>”</w:t>
      </w:r>
      <w:r w:rsidR="00E67AD9">
        <w:rPr>
          <w:lang w:bidi="sq-AL"/>
        </w:rPr>
        <w:t xml:space="preserve"> ka kuptimin e dhënë në </w:t>
      </w:r>
      <w:r w:rsidR="00F2084F">
        <w:rPr>
          <w:lang w:bidi="sq-AL"/>
        </w:rPr>
        <w:fldChar w:fldCharType="begin"/>
      </w:r>
      <w:r w:rsidR="00F2084F">
        <w:rPr>
          <w:lang w:bidi="sq-AL"/>
        </w:rPr>
        <w:instrText xml:space="preserve"> REF _Ref118112163 \w \h </w:instrText>
      </w:r>
      <w:r w:rsidR="00F2084F">
        <w:rPr>
          <w:lang w:bidi="sq-AL"/>
        </w:rPr>
      </w:r>
      <w:r w:rsidR="00F2084F">
        <w:rPr>
          <w:lang w:bidi="sq-AL"/>
        </w:rPr>
        <w:fldChar w:fldCharType="separate"/>
      </w:r>
      <w:r w:rsidR="0089556E">
        <w:rPr>
          <w:lang w:bidi="sq-AL"/>
        </w:rPr>
        <w:t>Nenin</w:t>
      </w:r>
      <w:r w:rsidR="00BB7E0E">
        <w:rPr>
          <w:lang w:bidi="sq-AL"/>
        </w:rPr>
        <w:t xml:space="preserve"> 2.05(a)</w:t>
      </w:r>
      <w:r w:rsidR="00F2084F">
        <w:rPr>
          <w:lang w:bidi="sq-AL"/>
        </w:rPr>
        <w:fldChar w:fldCharType="end"/>
      </w:r>
      <w:r w:rsidR="00CE7EF3">
        <w:rPr>
          <w:lang w:bidi="sq-AL"/>
        </w:rPr>
        <w:t xml:space="preserve"> (</w:t>
      </w:r>
      <w:r w:rsidR="00CE7EF3" w:rsidRPr="00A67DF1">
        <w:rPr>
          <w:i/>
          <w:iCs/>
          <w:lang w:bidi="sq-AL"/>
        </w:rPr>
        <w:t>Deklarime të Palëve në lidhje me Marinën</w:t>
      </w:r>
      <w:r w:rsidR="009211BC">
        <w:rPr>
          <w:lang w:bidi="sq-AL"/>
        </w:rPr>
        <w:t>)</w:t>
      </w:r>
      <w:r w:rsidR="008138C8">
        <w:rPr>
          <w:lang w:bidi="sq-AL"/>
        </w:rPr>
        <w:t>.</w:t>
      </w:r>
    </w:p>
    <w:p w14:paraId="3B65242D" w14:textId="4B9E3E61" w:rsidR="008138C8" w:rsidRPr="008138C8" w:rsidRDefault="008138C8" w:rsidP="00A67DF1">
      <w:pPr>
        <w:ind w:left="720" w:firstLine="0"/>
        <w:jc w:val="both"/>
      </w:pPr>
      <w:r>
        <w:rPr>
          <w:lang w:bidi="sq-AL"/>
        </w:rPr>
        <w:t>“</w:t>
      </w:r>
      <w:r>
        <w:rPr>
          <w:b/>
          <w:bCs/>
          <w:lang w:bidi="sq-AL"/>
        </w:rPr>
        <w:t>Tarifë</w:t>
      </w:r>
      <w:r>
        <w:rPr>
          <w:lang w:bidi="sq-AL"/>
        </w:rPr>
        <w:t xml:space="preserve">” ka kuptimin e dhënë në </w:t>
      </w:r>
      <w:r>
        <w:rPr>
          <w:lang w:bidi="sq-AL"/>
        </w:rPr>
        <w:fldChar w:fldCharType="begin"/>
      </w:r>
      <w:r>
        <w:rPr>
          <w:lang w:bidi="sq-AL"/>
        </w:rPr>
        <w:instrText xml:space="preserve"> REF _Ref118112258 \r \h </w:instrText>
      </w:r>
      <w:r>
        <w:rPr>
          <w:lang w:bidi="sq-AL"/>
        </w:rPr>
      </w:r>
      <w:r>
        <w:rPr>
          <w:lang w:bidi="sq-AL"/>
        </w:rPr>
        <w:fldChar w:fldCharType="separate"/>
      </w:r>
      <w:r w:rsidR="0089556E">
        <w:rPr>
          <w:lang w:bidi="sq-AL"/>
        </w:rPr>
        <w:t>Nenin</w:t>
      </w:r>
      <w:r w:rsidR="00BB7E0E">
        <w:rPr>
          <w:lang w:bidi="sq-AL"/>
        </w:rPr>
        <w:t xml:space="preserve"> 2.06</w:t>
      </w:r>
      <w:r>
        <w:rPr>
          <w:lang w:bidi="sq-AL"/>
        </w:rPr>
        <w:fldChar w:fldCharType="end"/>
      </w:r>
      <w:r>
        <w:rPr>
          <w:lang w:bidi="sq-AL"/>
        </w:rPr>
        <w:t xml:space="preserve"> (</w:t>
      </w:r>
      <w:r w:rsidRPr="00A67DF1">
        <w:rPr>
          <w:i/>
          <w:iCs/>
          <w:lang w:bidi="sq-AL"/>
        </w:rPr>
        <w:t>Tarifa vjetore</w:t>
      </w:r>
      <w:r w:rsidR="00E7322C">
        <w:rPr>
          <w:lang w:bidi="sq-AL"/>
        </w:rPr>
        <w:t>).</w:t>
      </w:r>
    </w:p>
    <w:p w14:paraId="03493417" w14:textId="77777777" w:rsidR="000A0C46" w:rsidRPr="00D60D98" w:rsidRDefault="000A0C46" w:rsidP="000A0C46">
      <w:pPr>
        <w:jc w:val="both"/>
      </w:pPr>
      <w:r w:rsidRPr="00A67DF1">
        <w:rPr>
          <w:bCs/>
          <w:lang w:bidi="sq-AL"/>
        </w:rPr>
        <w:t>“</w:t>
      </w:r>
      <w:r w:rsidRPr="00D60D98">
        <w:rPr>
          <w:b/>
          <w:lang w:bidi="sq-AL"/>
        </w:rPr>
        <w:t>Marrëveshja Kuadër</w:t>
      </w:r>
      <w:r w:rsidRPr="00A67DF1">
        <w:rPr>
          <w:bCs/>
          <w:lang w:bidi="sq-AL"/>
        </w:rPr>
        <w:t>”</w:t>
      </w:r>
      <w:r w:rsidRPr="00D60D98">
        <w:rPr>
          <w:lang w:bidi="sq-AL"/>
        </w:rPr>
        <w:t xml:space="preserve"> ka kuptimin e dhënë në Hyrjen e kësaj Marrëveshjeje.</w:t>
      </w:r>
    </w:p>
    <w:p w14:paraId="2A60118D" w14:textId="7CE513FE" w:rsidR="000A0C46" w:rsidRDefault="000A0C46" w:rsidP="000A0C46">
      <w:pPr>
        <w:jc w:val="both"/>
        <w:rPr>
          <w:lang w:bidi="sq-AL"/>
        </w:rPr>
      </w:pPr>
      <w:r w:rsidRPr="00D60D98">
        <w:rPr>
          <w:lang w:bidi="sq-AL"/>
        </w:rPr>
        <w:t>“</w:t>
      </w:r>
      <w:r w:rsidRPr="00D60D98">
        <w:rPr>
          <w:b/>
          <w:lang w:bidi="sq-AL"/>
        </w:rPr>
        <w:t>Praktikat e Mira të Industrisë</w:t>
      </w:r>
      <w:r w:rsidRPr="00D60D98">
        <w:rPr>
          <w:lang w:bidi="sq-AL"/>
        </w:rPr>
        <w:t>” nënkupton praktikat, metodat, standardet, procedurat dhe rekomandimet që janë në përputhje me Legjislacionin e Zbatueshëm në ofrimin e shërbimeve të Marinës, që, arsyeshëm, pritet të kryhen nga një kontraktor i aftë dhe me përvojë</w:t>
      </w:r>
      <w:r w:rsidR="00332426" w:rsidRPr="00D60D98">
        <w:rPr>
          <w:lang w:bidi="sq-AL"/>
        </w:rPr>
        <w:t>,në të njëjtat</w:t>
      </w:r>
      <w:r w:rsidRPr="00D60D98">
        <w:rPr>
          <w:lang w:bidi="sq-AL"/>
        </w:rPr>
        <w:t xml:space="preserve"> rrethana</w:t>
      </w:r>
      <w:r w:rsidR="00D60D98" w:rsidRPr="00D60D98">
        <w:rPr>
          <w:lang w:bidi="sq-AL"/>
        </w:rPr>
        <w:t xml:space="preserve"> </w:t>
      </w:r>
      <w:r w:rsidRPr="00D60D98">
        <w:rPr>
          <w:lang w:bidi="sq-AL"/>
        </w:rPr>
        <w:t>ose praktika, metoda, standarde dhe procedura të ngjashme të zbatueshme sipas Legjislacionit të Zbatueshëm.</w:t>
      </w:r>
    </w:p>
    <w:p w14:paraId="333C42CF" w14:textId="482BA6E8" w:rsidR="00E7322C" w:rsidRDefault="002A6277" w:rsidP="000A0C46">
      <w:pPr>
        <w:jc w:val="both"/>
        <w:rPr>
          <w:lang w:bidi="sq-AL"/>
        </w:rPr>
      </w:pPr>
      <w:r>
        <w:rPr>
          <w:lang w:bidi="sq-AL"/>
        </w:rPr>
        <w:t>“</w:t>
      </w:r>
      <w:r w:rsidRPr="00A67DF1">
        <w:rPr>
          <w:b/>
          <w:bCs/>
          <w:lang w:bidi="sq-AL"/>
        </w:rPr>
        <w:t>Pala e Dëmshpërblyer</w:t>
      </w:r>
      <w:r>
        <w:rPr>
          <w:lang w:bidi="sq-AL"/>
        </w:rPr>
        <w:t>”</w:t>
      </w:r>
      <w:r w:rsidR="00E42083">
        <w:rPr>
          <w:lang w:bidi="sq-AL"/>
        </w:rPr>
        <w:t xml:space="preserve"> </w:t>
      </w:r>
      <w:r w:rsidR="00E42083">
        <w:t xml:space="preserve">ka kuptimin e dhënë në </w:t>
      </w:r>
      <w:r w:rsidR="00E42083">
        <w:fldChar w:fldCharType="begin"/>
      </w:r>
      <w:r w:rsidR="00E42083">
        <w:instrText xml:space="preserve"> REF _Ref109724876 \r \h </w:instrText>
      </w:r>
      <w:r w:rsidR="00E42083">
        <w:fldChar w:fldCharType="separate"/>
      </w:r>
      <w:r w:rsidR="0089556E">
        <w:t>Nenin</w:t>
      </w:r>
      <w:r w:rsidR="00BB7E0E">
        <w:t xml:space="preserve"> 9.01</w:t>
      </w:r>
      <w:r w:rsidR="00E42083">
        <w:fldChar w:fldCharType="end"/>
      </w:r>
      <w:r w:rsidR="00E42083">
        <w:t xml:space="preserve"> </w:t>
      </w:r>
      <w:r w:rsidR="00E42083" w:rsidRPr="008F3D2F">
        <w:rPr>
          <w:i/>
          <w:iCs/>
        </w:rPr>
        <w:t>(</w:t>
      </w:r>
      <w:r w:rsidR="00E42083">
        <w:rPr>
          <w:i/>
          <w:iCs/>
        </w:rPr>
        <w:t>Dëmshpërblimi</w:t>
      </w:r>
      <w:r w:rsidR="00E42083" w:rsidRPr="008F3D2F">
        <w:rPr>
          <w:i/>
          <w:iCs/>
        </w:rPr>
        <w:t>)</w:t>
      </w:r>
      <w:r w:rsidR="00E42083">
        <w:t>.</w:t>
      </w:r>
    </w:p>
    <w:p w14:paraId="41DCC347" w14:textId="4C939320" w:rsidR="002A6277" w:rsidRPr="002A6277" w:rsidRDefault="002A6277" w:rsidP="000A0C46">
      <w:pPr>
        <w:jc w:val="both"/>
      </w:pPr>
      <w:r>
        <w:rPr>
          <w:lang w:bidi="sq-AL"/>
        </w:rPr>
        <w:t>“</w:t>
      </w:r>
      <w:r>
        <w:rPr>
          <w:b/>
          <w:bCs/>
          <w:lang w:bidi="sq-AL"/>
        </w:rPr>
        <w:t>Pala Dëmshpërblyese</w:t>
      </w:r>
      <w:r>
        <w:rPr>
          <w:lang w:bidi="sq-AL"/>
        </w:rPr>
        <w:t>”</w:t>
      </w:r>
      <w:r w:rsidR="00E42083" w:rsidRPr="00E42083">
        <w:t xml:space="preserve"> </w:t>
      </w:r>
      <w:r w:rsidR="00E42083">
        <w:t xml:space="preserve">ka kuptimin e dhënë në </w:t>
      </w:r>
      <w:r w:rsidR="00E42083">
        <w:fldChar w:fldCharType="begin"/>
      </w:r>
      <w:r w:rsidR="00E42083">
        <w:instrText xml:space="preserve"> REF _Ref109724876 \r \h </w:instrText>
      </w:r>
      <w:r w:rsidR="00E42083">
        <w:fldChar w:fldCharType="separate"/>
      </w:r>
      <w:r w:rsidR="0089556E">
        <w:t>Nenin</w:t>
      </w:r>
      <w:r w:rsidR="00BB7E0E">
        <w:t xml:space="preserve"> 9.01</w:t>
      </w:r>
      <w:r w:rsidR="00E42083">
        <w:fldChar w:fldCharType="end"/>
      </w:r>
      <w:r w:rsidR="00E42083">
        <w:t xml:space="preserve"> </w:t>
      </w:r>
      <w:r w:rsidR="00E42083" w:rsidRPr="008F3D2F">
        <w:rPr>
          <w:i/>
          <w:iCs/>
        </w:rPr>
        <w:t>(</w:t>
      </w:r>
      <w:r w:rsidR="00E42083">
        <w:rPr>
          <w:i/>
          <w:iCs/>
        </w:rPr>
        <w:t>Dëmshpërblimi</w:t>
      </w:r>
      <w:r w:rsidR="00E42083" w:rsidRPr="008F3D2F">
        <w:rPr>
          <w:i/>
          <w:iCs/>
        </w:rPr>
        <w:t>)</w:t>
      </w:r>
      <w:r w:rsidR="00E42083">
        <w:t>.</w:t>
      </w:r>
    </w:p>
    <w:p w14:paraId="428E14BC" w14:textId="23D0D92A" w:rsidR="000A0C46" w:rsidRPr="00D60D98" w:rsidRDefault="000A0C46" w:rsidP="000A0C46">
      <w:pPr>
        <w:jc w:val="both"/>
        <w:rPr>
          <w:i/>
        </w:rPr>
      </w:pPr>
      <w:r w:rsidRPr="00D60D98">
        <w:rPr>
          <w:lang w:bidi="sq-AL"/>
        </w:rPr>
        <w:lastRenderedPageBreak/>
        <w:t>“</w:t>
      </w:r>
      <w:r w:rsidR="004925BF">
        <w:rPr>
          <w:b/>
          <w:lang w:bidi="sq-AL"/>
        </w:rPr>
        <w:t>Mbik</w:t>
      </w:r>
      <w:r w:rsidR="004A13ED">
        <w:rPr>
          <w:b/>
          <w:lang w:bidi="sq-AL"/>
        </w:rPr>
        <w:t>ë</w:t>
      </w:r>
      <w:r w:rsidR="004925BF">
        <w:rPr>
          <w:b/>
          <w:lang w:bidi="sq-AL"/>
        </w:rPr>
        <w:t>qyrësi</w:t>
      </w:r>
      <w:r w:rsidRPr="00D60D98">
        <w:rPr>
          <w:b/>
          <w:lang w:bidi="sq-AL"/>
        </w:rPr>
        <w:t xml:space="preserve"> i Pavarur</w:t>
      </w:r>
      <w:r w:rsidRPr="00D60D98">
        <w:rPr>
          <w:lang w:bidi="sq-AL"/>
        </w:rPr>
        <w:t xml:space="preserve">” nënkupton </w:t>
      </w:r>
      <w:r w:rsidR="00DD1806">
        <w:rPr>
          <w:lang w:bidi="sq-AL"/>
        </w:rPr>
        <w:t>mbik</w:t>
      </w:r>
      <w:r w:rsidR="004A13ED">
        <w:rPr>
          <w:lang w:bidi="sq-AL"/>
        </w:rPr>
        <w:t>ë</w:t>
      </w:r>
      <w:r w:rsidR="00DD1806">
        <w:rPr>
          <w:lang w:bidi="sq-AL"/>
        </w:rPr>
        <w:t>qyrësin</w:t>
      </w:r>
      <w:r w:rsidRPr="00D60D98">
        <w:rPr>
          <w:lang w:bidi="sq-AL"/>
        </w:rPr>
        <w:t xml:space="preserve"> e pavarur të caktuar në përputhje me Legjislacionin e Zbatueshëm, duke përfshirë Udhëzimin nr. 3</w:t>
      </w:r>
      <w:r w:rsidR="00E42083">
        <w:rPr>
          <w:lang w:bidi="sq-AL"/>
        </w:rPr>
        <w:t xml:space="preserve"> të Këshillit të Ministrave</w:t>
      </w:r>
      <w:r w:rsidRPr="00D60D98">
        <w:rPr>
          <w:lang w:bidi="sq-AL"/>
        </w:rPr>
        <w:t xml:space="preserve">, datë 15.2.2001 </w:t>
      </w:r>
      <w:r w:rsidRPr="00D60D98">
        <w:rPr>
          <w:i/>
          <w:lang w:bidi="sq-AL"/>
        </w:rPr>
        <w:t>“Për mbikëqyrjen dhe kolaudimin e punimeve të ndërtimit”</w:t>
      </w:r>
      <w:r w:rsidRPr="00D60D98">
        <w:rPr>
          <w:lang w:bidi="sq-AL"/>
        </w:rPr>
        <w:t xml:space="preserve"> dhe në përputhje me Statutin.</w:t>
      </w:r>
    </w:p>
    <w:p w14:paraId="5FBE37DA" w14:textId="0707A5BF" w:rsidR="000A0C46" w:rsidRPr="00D60D98" w:rsidRDefault="000A0C46" w:rsidP="000A0C46">
      <w:pPr>
        <w:jc w:val="both"/>
      </w:pPr>
      <w:r w:rsidRPr="00D60D98">
        <w:rPr>
          <w:lang w:bidi="sq-AL"/>
        </w:rPr>
        <w:t>“</w:t>
      </w:r>
      <w:r w:rsidRPr="00D60D98">
        <w:rPr>
          <w:b/>
          <w:lang w:bidi="sq-AL"/>
        </w:rPr>
        <w:t>Vlera e Investimit</w:t>
      </w:r>
      <w:r w:rsidRPr="00D60D98">
        <w:rPr>
          <w:lang w:bidi="sq-AL"/>
        </w:rPr>
        <w:t>” nënkupton vlerën e ndërtimit dhe të gjitha investimet e tjera të kryera nga Investitori Strategjik dhe/ose Qeveria e Shqipërisë lidhur me Marinën deri në përfundimin e Marrëveshjes, të përcaktuar nga një Ekspert i caktuar sipas procedurave të detajuara në Marrëveshjen Kuadër.</w:t>
      </w:r>
    </w:p>
    <w:p w14:paraId="1F7191F2" w14:textId="00CD1AA4" w:rsidR="000A0C46" w:rsidRPr="00D60D98" w:rsidRDefault="000A0C46" w:rsidP="000A0C46">
      <w:pPr>
        <w:jc w:val="both"/>
      </w:pPr>
      <w:r w:rsidRPr="00D60D98">
        <w:rPr>
          <w:lang w:bidi="sq-AL"/>
        </w:rPr>
        <w:t>“</w:t>
      </w:r>
      <w:r w:rsidRPr="00D60D98">
        <w:rPr>
          <w:b/>
          <w:lang w:bidi="sq-AL"/>
        </w:rPr>
        <w:t>Gjykim</w:t>
      </w:r>
      <w:r w:rsidRPr="00D60D98">
        <w:rPr>
          <w:lang w:bidi="sq-AL"/>
        </w:rPr>
        <w:t xml:space="preserve">” ka kuptimin e dhënë në </w:t>
      </w:r>
      <w:r w:rsidR="0089556E">
        <w:fldChar w:fldCharType="begin"/>
      </w:r>
      <w:r w:rsidR="0089556E">
        <w:rPr>
          <w:lang w:bidi="sq-AL"/>
        </w:rPr>
        <w:instrText xml:space="preserve"> REF _Ref118112544 \r \h </w:instrText>
      </w:r>
      <w:r w:rsidR="0089556E">
        <w:fldChar w:fldCharType="separate"/>
      </w:r>
      <w:r w:rsidR="0089556E">
        <w:rPr>
          <w:lang w:bidi="sq-AL"/>
        </w:rPr>
        <w:t>Nenin</w:t>
      </w:r>
      <w:r w:rsidR="00BB7E0E">
        <w:rPr>
          <w:lang w:bidi="sq-AL"/>
        </w:rPr>
        <w:t xml:space="preserve"> 6.05</w:t>
      </w:r>
      <w:r w:rsidR="0089556E">
        <w:fldChar w:fldCharType="end"/>
      </w:r>
      <w:r w:rsidRPr="00D60D98">
        <w:rPr>
          <w:lang w:bidi="sq-AL"/>
        </w:rPr>
        <w:t xml:space="preserve"> (</w:t>
      </w:r>
      <w:r w:rsidR="0015723E">
        <w:rPr>
          <w:i/>
          <w:lang w:bidi="sq-AL"/>
        </w:rPr>
        <w:t>Deklarime</w:t>
      </w:r>
      <w:r w:rsidR="0015723E" w:rsidRPr="00D60D98">
        <w:rPr>
          <w:i/>
          <w:lang w:bidi="sq-AL"/>
        </w:rPr>
        <w:t xml:space="preserve"> </w:t>
      </w:r>
      <w:r w:rsidRPr="00D60D98">
        <w:rPr>
          <w:i/>
          <w:lang w:bidi="sq-AL"/>
        </w:rPr>
        <w:t xml:space="preserve">dhe garanci </w:t>
      </w:r>
      <w:r w:rsidR="0015723E">
        <w:rPr>
          <w:i/>
          <w:lang w:bidi="sq-AL"/>
        </w:rPr>
        <w:t>të</w:t>
      </w:r>
      <w:r w:rsidR="0015723E" w:rsidRPr="00D60D98">
        <w:rPr>
          <w:i/>
          <w:lang w:bidi="sq-AL"/>
        </w:rPr>
        <w:t xml:space="preserve"> </w:t>
      </w:r>
      <w:r w:rsidRPr="00D60D98">
        <w:rPr>
          <w:i/>
          <w:lang w:bidi="sq-AL"/>
        </w:rPr>
        <w:t>Palëve</w:t>
      </w:r>
      <w:r w:rsidRPr="00D60D98">
        <w:rPr>
          <w:lang w:bidi="sq-AL"/>
        </w:rPr>
        <w:t>).</w:t>
      </w:r>
    </w:p>
    <w:p w14:paraId="62F8AC08" w14:textId="60581F35" w:rsidR="000A0C46" w:rsidRPr="00D60D98" w:rsidRDefault="000A0C46" w:rsidP="000A0C46">
      <w:pPr>
        <w:jc w:val="both"/>
      </w:pPr>
      <w:r w:rsidRPr="00D60D98">
        <w:rPr>
          <w:lang w:bidi="sq-AL"/>
        </w:rPr>
        <w:t>“</w:t>
      </w:r>
      <w:r w:rsidRPr="00D60D98">
        <w:rPr>
          <w:b/>
          <w:lang w:bidi="sq-AL"/>
        </w:rPr>
        <w:t>Marina</w:t>
      </w:r>
      <w:r w:rsidR="009C1A85">
        <w:rPr>
          <w:lang w:bidi="sq-AL"/>
        </w:rPr>
        <w:t>”</w:t>
      </w:r>
      <w:r w:rsidRPr="00D60D98">
        <w:rPr>
          <w:lang w:bidi="sq-AL"/>
        </w:rPr>
        <w:t xml:space="preserve"> ka kuptimin e dhënë në </w:t>
      </w:r>
      <w:r w:rsidR="000465AB">
        <w:fldChar w:fldCharType="begin"/>
      </w:r>
      <w:r w:rsidR="000465AB">
        <w:instrText xml:space="preserve"> REF _Ref106717150 \r \h  \* MERGEFORMAT </w:instrText>
      </w:r>
      <w:r w:rsidR="000465AB">
        <w:fldChar w:fldCharType="separate"/>
      </w:r>
      <w:r w:rsidR="0089556E">
        <w:rPr>
          <w:lang w:bidi="sq-AL"/>
        </w:rPr>
        <w:t>Nenin</w:t>
      </w:r>
      <w:r w:rsidR="00BB7E0E">
        <w:rPr>
          <w:lang w:bidi="sq-AL"/>
        </w:rPr>
        <w:t xml:space="preserve"> 2.03</w:t>
      </w:r>
      <w:r w:rsidR="000465AB">
        <w:fldChar w:fldCharType="end"/>
      </w:r>
      <w:r w:rsidRPr="00D60D98">
        <w:rPr>
          <w:lang w:bidi="sq-AL"/>
        </w:rPr>
        <w:t xml:space="preserve"> (</w:t>
      </w:r>
      <w:r w:rsidRPr="00D60D98">
        <w:rPr>
          <w:i/>
          <w:lang w:bidi="sq-AL"/>
        </w:rPr>
        <w:t>Objekti i Marrëveshjes</w:t>
      </w:r>
      <w:r w:rsidRPr="00D60D98">
        <w:rPr>
          <w:lang w:bidi="sq-AL"/>
        </w:rPr>
        <w:t>).</w:t>
      </w:r>
    </w:p>
    <w:p w14:paraId="78EC94CE" w14:textId="047D3CDD" w:rsidR="000A0C46" w:rsidRPr="00D60D98" w:rsidRDefault="32C4DA6E" w:rsidP="000A0C46">
      <w:pPr>
        <w:jc w:val="both"/>
      </w:pPr>
      <w:r w:rsidRPr="32C4DA6E">
        <w:rPr>
          <w:lang w:bidi="sq-AL"/>
        </w:rPr>
        <w:t>“</w:t>
      </w:r>
      <w:r w:rsidRPr="32C4DA6E">
        <w:rPr>
          <w:b/>
          <w:bCs/>
          <w:lang w:bidi="sq-AL"/>
        </w:rPr>
        <w:t>Master Plani i Marinës</w:t>
      </w:r>
      <w:r w:rsidRPr="32C4DA6E">
        <w:rPr>
          <w:lang w:bidi="sq-AL"/>
        </w:rPr>
        <w:t xml:space="preserve">” nënkupton planin për zhvillimin dhe investimin në Marinë, të përfshirë në këtë dokument si </w:t>
      </w:r>
      <w:r w:rsidR="00531ACB">
        <w:rPr>
          <w:u w:val="single"/>
          <w:lang w:bidi="sq-AL"/>
        </w:rPr>
        <w:fldChar w:fldCharType="begin"/>
      </w:r>
      <w:r w:rsidR="00531ACB">
        <w:rPr>
          <w:u w:val="single"/>
          <w:lang w:bidi="sq-AL"/>
        </w:rPr>
        <w:instrText xml:space="preserve"> REF _Ref118219466 \w \h </w:instrText>
      </w:r>
      <w:r w:rsidR="00531ACB">
        <w:rPr>
          <w:u w:val="single"/>
          <w:lang w:bidi="sq-AL"/>
        </w:rPr>
      </w:r>
      <w:r w:rsidR="00531ACB">
        <w:rPr>
          <w:u w:val="single"/>
          <w:lang w:bidi="sq-AL"/>
        </w:rPr>
        <w:fldChar w:fldCharType="separate"/>
      </w:r>
      <w:r w:rsidR="00531ACB">
        <w:rPr>
          <w:u w:val="single"/>
          <w:lang w:bidi="sq-AL"/>
        </w:rPr>
        <w:t>Shtojca 1</w:t>
      </w:r>
      <w:r w:rsidR="00531ACB">
        <w:rPr>
          <w:u w:val="single"/>
          <w:lang w:bidi="sq-AL"/>
        </w:rPr>
        <w:fldChar w:fldCharType="end"/>
      </w:r>
      <w:r w:rsidRPr="32C4DA6E">
        <w:rPr>
          <w:lang w:bidi="sq-AL"/>
        </w:rPr>
        <w:t xml:space="preserve"> (</w:t>
      </w:r>
      <w:r w:rsidRPr="32C4DA6E">
        <w:rPr>
          <w:i/>
          <w:iCs/>
          <w:lang w:bidi="sq-AL"/>
        </w:rPr>
        <w:t>Master Plani i Marinës</w:t>
      </w:r>
      <w:r w:rsidRPr="32C4DA6E">
        <w:rPr>
          <w:lang w:bidi="sq-AL"/>
        </w:rPr>
        <w:t>) e kësaj Marrëveshjeje.</w:t>
      </w:r>
    </w:p>
    <w:p w14:paraId="2715A43D" w14:textId="4F56F011" w:rsidR="000A0C46" w:rsidRPr="00D60D98" w:rsidRDefault="32C4DA6E" w:rsidP="000A0C46">
      <w:pPr>
        <w:jc w:val="both"/>
      </w:pPr>
      <w:r w:rsidRPr="32C4DA6E">
        <w:rPr>
          <w:lang w:bidi="sq-AL"/>
        </w:rPr>
        <w:t>“</w:t>
      </w:r>
      <w:r w:rsidRPr="32C4DA6E">
        <w:rPr>
          <w:b/>
          <w:bCs/>
          <w:lang w:bidi="sq-AL"/>
        </w:rPr>
        <w:t>Plani i Biznesit i Marinës</w:t>
      </w:r>
      <w:r w:rsidRPr="32C4DA6E">
        <w:rPr>
          <w:lang w:bidi="sq-AL"/>
        </w:rPr>
        <w:t xml:space="preserve">” nënkupton planin e biznesit për funksionimin e Marinës, të përfshirë në këtë dokument si </w:t>
      </w:r>
      <w:r w:rsidR="00531ACB" w:rsidRPr="00531ACB">
        <w:rPr>
          <w:u w:val="single"/>
          <w:lang w:bidi="sq-AL"/>
        </w:rPr>
        <w:fldChar w:fldCharType="begin"/>
      </w:r>
      <w:r w:rsidR="00531ACB" w:rsidRPr="00531ACB">
        <w:rPr>
          <w:u w:val="single"/>
          <w:lang w:bidi="sq-AL"/>
        </w:rPr>
        <w:instrText xml:space="preserve"> REF _Ref118219500 \w \h  \* MERGEFORMAT </w:instrText>
      </w:r>
      <w:r w:rsidR="00531ACB" w:rsidRPr="00531ACB">
        <w:rPr>
          <w:u w:val="single"/>
          <w:lang w:bidi="sq-AL"/>
        </w:rPr>
      </w:r>
      <w:r w:rsidR="00531ACB" w:rsidRPr="00531ACB">
        <w:rPr>
          <w:u w:val="single"/>
          <w:lang w:bidi="sq-AL"/>
        </w:rPr>
        <w:fldChar w:fldCharType="separate"/>
      </w:r>
      <w:r w:rsidR="00531ACB" w:rsidRPr="00531ACB">
        <w:rPr>
          <w:u w:val="single"/>
          <w:lang w:bidi="sq-AL"/>
        </w:rPr>
        <w:t>Shtojca 2</w:t>
      </w:r>
      <w:r w:rsidR="00531ACB" w:rsidRPr="00531ACB">
        <w:rPr>
          <w:u w:val="single"/>
          <w:lang w:bidi="sq-AL"/>
        </w:rPr>
        <w:fldChar w:fldCharType="end"/>
      </w:r>
      <w:r w:rsidR="00531ACB" w:rsidRPr="00531ACB">
        <w:rPr>
          <w:lang w:bidi="sq-AL"/>
        </w:rPr>
        <w:t xml:space="preserve"> </w:t>
      </w:r>
      <w:r w:rsidRPr="32C4DA6E">
        <w:rPr>
          <w:lang w:bidi="sq-AL"/>
        </w:rPr>
        <w:t>(</w:t>
      </w:r>
      <w:r w:rsidRPr="32C4DA6E">
        <w:rPr>
          <w:i/>
          <w:iCs/>
          <w:lang w:bidi="sq-AL"/>
        </w:rPr>
        <w:t>Plani i Biznesit i Marinës</w:t>
      </w:r>
      <w:r w:rsidRPr="32C4DA6E">
        <w:rPr>
          <w:lang w:bidi="sq-AL"/>
        </w:rPr>
        <w:t>) e kësaj Marrëveshjeje.</w:t>
      </w:r>
    </w:p>
    <w:p w14:paraId="3A0F6FD9" w14:textId="77777777" w:rsidR="000A0C46" w:rsidRPr="00D60D98" w:rsidRDefault="000A0C46" w:rsidP="000A0C46">
      <w:pPr>
        <w:jc w:val="both"/>
      </w:pPr>
      <w:r w:rsidRPr="00D60D98">
        <w:rPr>
          <w:lang w:bidi="sq-AL"/>
        </w:rPr>
        <w:t>“</w:t>
      </w:r>
      <w:r w:rsidRPr="00D60D98">
        <w:rPr>
          <w:b/>
          <w:lang w:bidi="sq-AL"/>
        </w:rPr>
        <w:t>MIE</w:t>
      </w:r>
      <w:r w:rsidRPr="00D60D98">
        <w:rPr>
          <w:lang w:bidi="sq-AL"/>
        </w:rPr>
        <w:t>” ka kuptimin e dhënë në Hyrje, ose çdo Ent</w:t>
      </w:r>
      <w:r w:rsidR="00D60D98" w:rsidRPr="00D60D98">
        <w:rPr>
          <w:lang w:bidi="sq-AL"/>
        </w:rPr>
        <w:t>itet</w:t>
      </w:r>
      <w:r w:rsidRPr="00D60D98">
        <w:rPr>
          <w:lang w:bidi="sq-AL"/>
        </w:rPr>
        <w:t xml:space="preserve"> Qeveritar tjetër</w:t>
      </w:r>
      <w:r w:rsidR="00942B3E" w:rsidRPr="00D60D98">
        <w:rPr>
          <w:lang w:bidi="sq-AL"/>
        </w:rPr>
        <w:t>,</w:t>
      </w:r>
      <w:r w:rsidRPr="00D60D98">
        <w:rPr>
          <w:lang w:bidi="sq-AL"/>
        </w:rPr>
        <w:t xml:space="preserve"> që mund të ketë autoritetin përkatës ndaj Marinës në periudhën në fjalë.</w:t>
      </w:r>
    </w:p>
    <w:p w14:paraId="7D42A7ED" w14:textId="32EB1920" w:rsidR="000A0C46" w:rsidRPr="00D60D98" w:rsidRDefault="000A0C46" w:rsidP="000A0C46">
      <w:pPr>
        <w:jc w:val="both"/>
      </w:pPr>
      <w:r w:rsidRPr="00D60D98">
        <w:rPr>
          <w:lang w:bidi="sq-AL"/>
        </w:rPr>
        <w:t>“</w:t>
      </w:r>
      <w:r w:rsidRPr="00D60D98">
        <w:rPr>
          <w:b/>
          <w:lang w:bidi="sq-AL"/>
        </w:rPr>
        <w:t>Njoftimi i Negocimeve</w:t>
      </w:r>
      <w:r w:rsidRPr="00D60D98">
        <w:rPr>
          <w:lang w:bidi="sq-AL"/>
        </w:rPr>
        <w:t xml:space="preserve">” ka kuptimin e dhënë në </w:t>
      </w:r>
      <w:r w:rsidR="002770EF" w:rsidRPr="00D60D98">
        <w:rPr>
          <w:lang w:bidi="sq-AL"/>
        </w:rPr>
        <w:fldChar w:fldCharType="begin"/>
      </w:r>
      <w:r w:rsidRPr="00D60D98">
        <w:rPr>
          <w:lang w:bidi="sq-AL"/>
        </w:rPr>
        <w:instrText xml:space="preserve"> REF _Ref106717283 \r \h </w:instrText>
      </w:r>
      <w:r w:rsidR="002770EF" w:rsidRPr="00D60D98">
        <w:rPr>
          <w:lang w:bidi="sq-AL"/>
        </w:rPr>
      </w:r>
      <w:r w:rsidR="002770EF" w:rsidRPr="00D60D98">
        <w:rPr>
          <w:lang w:bidi="sq-AL"/>
        </w:rPr>
        <w:fldChar w:fldCharType="separate"/>
      </w:r>
      <w:r w:rsidR="0089556E">
        <w:rPr>
          <w:lang w:bidi="sq-AL"/>
        </w:rPr>
        <w:t>Nenin</w:t>
      </w:r>
      <w:r w:rsidR="00BB7E0E">
        <w:rPr>
          <w:lang w:bidi="sq-AL"/>
        </w:rPr>
        <w:t xml:space="preserve"> 7.03</w:t>
      </w:r>
      <w:r w:rsidR="002770EF" w:rsidRPr="00D60D98">
        <w:rPr>
          <w:lang w:bidi="sq-AL"/>
        </w:rPr>
        <w:fldChar w:fldCharType="end"/>
      </w:r>
      <w:r w:rsidRPr="00D60D98">
        <w:rPr>
          <w:i/>
          <w:lang w:bidi="sq-AL"/>
        </w:rPr>
        <w:t xml:space="preserve"> (Korrigjimi i rasteve të mospërmbushjes)</w:t>
      </w:r>
      <w:r w:rsidRPr="00D60D98">
        <w:rPr>
          <w:lang w:bidi="sq-AL"/>
        </w:rPr>
        <w:t>.</w:t>
      </w:r>
    </w:p>
    <w:p w14:paraId="013135F9" w14:textId="60491E42" w:rsidR="000A0C46" w:rsidRDefault="000A0C46" w:rsidP="000A0C46">
      <w:pPr>
        <w:jc w:val="both"/>
        <w:rPr>
          <w:lang w:bidi="sq-AL"/>
        </w:rPr>
      </w:pPr>
      <w:r w:rsidRPr="00D60D98">
        <w:rPr>
          <w:lang w:bidi="sq-AL"/>
        </w:rPr>
        <w:t>“</w:t>
      </w:r>
      <w:r w:rsidRPr="00D60D98">
        <w:rPr>
          <w:b/>
          <w:lang w:bidi="sq-AL"/>
        </w:rPr>
        <w:t>Faza e Operimit</w:t>
      </w:r>
      <w:r w:rsidRPr="00D60D98">
        <w:rPr>
          <w:lang w:bidi="sq-AL"/>
        </w:rPr>
        <w:t>” lidhur me Marinën, nënkupton periudhën që fillon me njoftimin nga Këshilli i Ministrave se Marina është hapur për trafikun ndërkombëtar të jahteve.</w:t>
      </w:r>
    </w:p>
    <w:p w14:paraId="701ABF16" w14:textId="5210A1C6" w:rsidR="002E721C" w:rsidRPr="00A67DF1" w:rsidRDefault="002E721C" w:rsidP="000A0C46">
      <w:pPr>
        <w:jc w:val="both"/>
        <w:rPr>
          <w:b/>
          <w:bCs/>
        </w:rPr>
      </w:pPr>
      <w:r>
        <w:rPr>
          <w:lang w:bidi="sq-AL"/>
        </w:rPr>
        <w:t>“</w:t>
      </w:r>
      <w:r w:rsidR="002A3CDA" w:rsidRPr="00A67DF1">
        <w:rPr>
          <w:b/>
          <w:bCs/>
          <w:lang w:bidi="sq-AL"/>
        </w:rPr>
        <w:t>Garanci</w:t>
      </w:r>
      <w:r w:rsidR="00B90C1E">
        <w:rPr>
          <w:b/>
          <w:bCs/>
          <w:lang w:bidi="sq-AL"/>
        </w:rPr>
        <w:t>a</w:t>
      </w:r>
      <w:r w:rsidR="002A3CDA" w:rsidRPr="00A67DF1">
        <w:rPr>
          <w:b/>
          <w:bCs/>
          <w:lang w:bidi="sq-AL"/>
        </w:rPr>
        <w:t xml:space="preserve"> e </w:t>
      </w:r>
      <w:r w:rsidR="00D416E5">
        <w:rPr>
          <w:b/>
          <w:bCs/>
          <w:lang w:bidi="sq-AL"/>
        </w:rPr>
        <w:t>P</w:t>
      </w:r>
      <w:r w:rsidR="00DA6C57">
        <w:rPr>
          <w:b/>
          <w:bCs/>
          <w:lang w:bidi="sq-AL"/>
        </w:rPr>
        <w:t>ërmbushjes</w:t>
      </w:r>
      <w:r w:rsidR="00D416E5">
        <w:rPr>
          <w:lang w:bidi="sq-AL"/>
        </w:rPr>
        <w:t xml:space="preserve">” </w:t>
      </w:r>
      <w:r w:rsidR="00D416E5" w:rsidRPr="00D60D98">
        <w:rPr>
          <w:lang w:bidi="sq-AL"/>
        </w:rPr>
        <w:t xml:space="preserve">ka kuptimin e dhënë në </w:t>
      </w:r>
      <w:r w:rsidR="00D416E5">
        <w:rPr>
          <w:lang w:bidi="sq-AL"/>
        </w:rPr>
        <w:fldChar w:fldCharType="begin"/>
      </w:r>
      <w:r w:rsidR="00D416E5">
        <w:rPr>
          <w:lang w:bidi="sq-AL"/>
        </w:rPr>
        <w:instrText xml:space="preserve"> REF _Ref118112726 \w \h </w:instrText>
      </w:r>
      <w:r w:rsidR="00D416E5">
        <w:rPr>
          <w:lang w:bidi="sq-AL"/>
        </w:rPr>
      </w:r>
      <w:r w:rsidR="00D416E5">
        <w:rPr>
          <w:lang w:bidi="sq-AL"/>
        </w:rPr>
        <w:fldChar w:fldCharType="separate"/>
      </w:r>
      <w:r w:rsidR="0089556E">
        <w:rPr>
          <w:lang w:bidi="sq-AL"/>
        </w:rPr>
        <w:t>Nenin</w:t>
      </w:r>
      <w:r w:rsidR="00BB7E0E">
        <w:rPr>
          <w:lang w:bidi="sq-AL"/>
        </w:rPr>
        <w:t xml:space="preserve"> 2.08(a)</w:t>
      </w:r>
      <w:r w:rsidR="00D416E5">
        <w:rPr>
          <w:lang w:bidi="sq-AL"/>
        </w:rPr>
        <w:fldChar w:fldCharType="end"/>
      </w:r>
      <w:r w:rsidR="00D416E5" w:rsidRPr="00D60D98">
        <w:rPr>
          <w:i/>
          <w:lang w:bidi="sq-AL"/>
        </w:rPr>
        <w:t xml:space="preserve"> </w:t>
      </w:r>
      <w:r w:rsidR="00D416E5" w:rsidRPr="00A67DF1">
        <w:rPr>
          <w:iCs/>
          <w:lang w:bidi="sq-AL"/>
        </w:rPr>
        <w:t>(</w:t>
      </w:r>
      <w:r w:rsidR="00D416E5">
        <w:rPr>
          <w:i/>
          <w:lang w:bidi="sq-AL"/>
        </w:rPr>
        <w:t xml:space="preserve">Garancia e </w:t>
      </w:r>
      <w:r w:rsidR="00DA6C57">
        <w:rPr>
          <w:i/>
          <w:lang w:bidi="sq-AL"/>
        </w:rPr>
        <w:t>Përmbushjes</w:t>
      </w:r>
      <w:r w:rsidR="00D416E5" w:rsidRPr="00A67DF1">
        <w:rPr>
          <w:iCs/>
          <w:lang w:bidi="sq-AL"/>
        </w:rPr>
        <w:t>)</w:t>
      </w:r>
      <w:r w:rsidR="00D416E5" w:rsidRPr="00D60D98">
        <w:rPr>
          <w:lang w:bidi="sq-AL"/>
        </w:rPr>
        <w:t>.</w:t>
      </w:r>
    </w:p>
    <w:p w14:paraId="57F04322" w14:textId="00D20249" w:rsidR="000A0C46" w:rsidRPr="00D60D98" w:rsidRDefault="000A0C46" w:rsidP="000A0C46">
      <w:pPr>
        <w:jc w:val="both"/>
      </w:pPr>
      <w:r w:rsidRPr="00D60D98">
        <w:rPr>
          <w:lang w:bidi="sq-AL"/>
        </w:rPr>
        <w:t>“</w:t>
      </w:r>
      <w:r w:rsidRPr="00D60D98">
        <w:rPr>
          <w:b/>
          <w:lang w:bidi="sq-AL"/>
        </w:rPr>
        <w:t xml:space="preserve">Periudha e </w:t>
      </w:r>
      <w:r w:rsidR="002C01B6">
        <w:rPr>
          <w:b/>
          <w:lang w:bidi="sq-AL"/>
        </w:rPr>
        <w:t>Bisedimeve</w:t>
      </w:r>
      <w:r w:rsidRPr="00D60D98">
        <w:rPr>
          <w:lang w:bidi="sq-AL"/>
        </w:rPr>
        <w:t xml:space="preserve">” ka kuptimin e dhënë në </w:t>
      </w:r>
      <w:r w:rsidR="002770EF" w:rsidRPr="00D60D98">
        <w:rPr>
          <w:lang w:bidi="sq-AL"/>
        </w:rPr>
        <w:fldChar w:fldCharType="begin"/>
      </w:r>
      <w:r w:rsidRPr="00D60D98">
        <w:rPr>
          <w:lang w:bidi="sq-AL"/>
        </w:rPr>
        <w:instrText xml:space="preserve"> REF _Ref106717283 \r \h </w:instrText>
      </w:r>
      <w:r w:rsidR="002770EF" w:rsidRPr="00D60D98">
        <w:rPr>
          <w:lang w:bidi="sq-AL"/>
        </w:rPr>
      </w:r>
      <w:r w:rsidR="002770EF" w:rsidRPr="00D60D98">
        <w:rPr>
          <w:lang w:bidi="sq-AL"/>
        </w:rPr>
        <w:fldChar w:fldCharType="separate"/>
      </w:r>
      <w:r w:rsidR="0089556E">
        <w:rPr>
          <w:lang w:bidi="sq-AL"/>
        </w:rPr>
        <w:t>Nenin</w:t>
      </w:r>
      <w:r w:rsidR="00BB7E0E">
        <w:rPr>
          <w:lang w:bidi="sq-AL"/>
        </w:rPr>
        <w:t xml:space="preserve"> 7.03</w:t>
      </w:r>
      <w:r w:rsidR="002770EF" w:rsidRPr="00D60D98">
        <w:rPr>
          <w:lang w:bidi="sq-AL"/>
        </w:rPr>
        <w:fldChar w:fldCharType="end"/>
      </w:r>
      <w:r w:rsidRPr="00D60D98">
        <w:rPr>
          <w:i/>
          <w:lang w:bidi="sq-AL"/>
        </w:rPr>
        <w:t xml:space="preserve"> </w:t>
      </w:r>
      <w:r w:rsidRPr="00A67DF1">
        <w:rPr>
          <w:iCs/>
          <w:lang w:bidi="sq-AL"/>
        </w:rPr>
        <w:t>(</w:t>
      </w:r>
      <w:r w:rsidRPr="00D60D98">
        <w:rPr>
          <w:i/>
          <w:lang w:bidi="sq-AL"/>
        </w:rPr>
        <w:t>Korrigjimi i rasteve të mospërmbushjes</w:t>
      </w:r>
      <w:r w:rsidRPr="00A67DF1">
        <w:rPr>
          <w:iCs/>
          <w:lang w:bidi="sq-AL"/>
        </w:rPr>
        <w:t>)</w:t>
      </w:r>
      <w:r w:rsidRPr="00D60D98">
        <w:rPr>
          <w:lang w:bidi="sq-AL"/>
        </w:rPr>
        <w:t>.</w:t>
      </w:r>
    </w:p>
    <w:p w14:paraId="374C599A" w14:textId="34695673" w:rsidR="000A0C46" w:rsidRPr="00D60D98" w:rsidRDefault="000A0C46" w:rsidP="000A0C46">
      <w:pPr>
        <w:jc w:val="both"/>
      </w:pPr>
      <w:r w:rsidRPr="00D60D98">
        <w:rPr>
          <w:lang w:bidi="sq-AL"/>
        </w:rPr>
        <w:t>“</w:t>
      </w:r>
      <w:r w:rsidRPr="00D60D98">
        <w:rPr>
          <w:b/>
          <w:lang w:bidi="sq-AL"/>
        </w:rPr>
        <w:t>Leje</w:t>
      </w:r>
      <w:r w:rsidRPr="00D60D98">
        <w:rPr>
          <w:lang w:bidi="sq-AL"/>
        </w:rPr>
        <w:t>”</w:t>
      </w:r>
      <w:r w:rsidR="0078161E">
        <w:rPr>
          <w:lang w:bidi="sq-AL"/>
        </w:rPr>
        <w:t xml:space="preserve"> </w:t>
      </w:r>
      <w:r w:rsidRPr="00D60D98">
        <w:rPr>
          <w:lang w:bidi="sq-AL"/>
        </w:rPr>
        <w:t>nënkupton çdo pëlqim, leje, licensë, autorizim, miratim ose certifikatë, lëshimi ose rinovimi i të cilave është nën përgjegjësinë e një Entiteti Qeveritar dhe që kërkohet për zbatimin e kësaj Marrëveshjeje.</w:t>
      </w:r>
    </w:p>
    <w:p w14:paraId="07163D9E" w14:textId="77777777" w:rsidR="000A0C46" w:rsidRPr="00D60D98" w:rsidRDefault="000A0C46" w:rsidP="000A0C46">
      <w:pPr>
        <w:jc w:val="both"/>
      </w:pPr>
      <w:r w:rsidRPr="00D60D98">
        <w:rPr>
          <w:lang w:bidi="sq-AL"/>
        </w:rPr>
        <w:t>“</w:t>
      </w:r>
      <w:r w:rsidRPr="00D60D98">
        <w:rPr>
          <w:b/>
          <w:lang w:bidi="sq-AL"/>
        </w:rPr>
        <w:t>Person</w:t>
      </w:r>
      <w:r w:rsidRPr="00D60D98">
        <w:rPr>
          <w:lang w:bidi="sq-AL"/>
        </w:rPr>
        <w:t xml:space="preserve">” nënkupton çdo individ, person fizik, shoqëri, partneritet ose çdo formë organizimi të parashikuar në Legjislacionin e Zbatueshëm ose të një vendi të caktuar, duke përfshirë Entitetet Qeveritare. </w:t>
      </w:r>
    </w:p>
    <w:p w14:paraId="7B46939D" w14:textId="3CB2B70E" w:rsidR="000A0C46" w:rsidRPr="00D60D98" w:rsidRDefault="140D9BE8" w:rsidP="000A0C46">
      <w:pPr>
        <w:jc w:val="both"/>
      </w:pPr>
      <w:r w:rsidRPr="140D9BE8">
        <w:rPr>
          <w:lang w:bidi="sq-AL"/>
        </w:rPr>
        <w:lastRenderedPageBreak/>
        <w:t>“</w:t>
      </w:r>
      <w:r w:rsidRPr="140D9BE8">
        <w:rPr>
          <w:b/>
          <w:bCs/>
          <w:lang w:bidi="sq-AL"/>
        </w:rPr>
        <w:t>Rregullore për Përdorimin dhe Menazhimin e Portit Turistik</w:t>
      </w:r>
      <w:r w:rsidRPr="140D9BE8">
        <w:rPr>
          <w:lang w:bidi="sq-AL"/>
        </w:rPr>
        <w:t>” nënkupton rregulloren e hartuar nga Investitori Strategjik dhe të miratuar nga MIE-ja dhe Entitetet Qeveritare përkatëse lidhur me përdorimin dhe menazhimin e Marinës, bazuar në Legjislacionin e Zbatueshëm.</w:t>
      </w:r>
    </w:p>
    <w:p w14:paraId="5D99D73C" w14:textId="486562B9" w:rsidR="000A0C46" w:rsidRPr="00D60D98" w:rsidRDefault="000A0C46" w:rsidP="000A0C46">
      <w:r w:rsidRPr="00D60D98">
        <w:rPr>
          <w:lang w:bidi="sq-AL"/>
        </w:rPr>
        <w:t>“</w:t>
      </w:r>
      <w:r w:rsidRPr="00D60D98">
        <w:rPr>
          <w:b/>
          <w:lang w:bidi="sq-AL"/>
        </w:rPr>
        <w:t>Periudha e Ndreqjes</w:t>
      </w:r>
      <w:r w:rsidRPr="00D60D98">
        <w:rPr>
          <w:lang w:bidi="sq-AL"/>
        </w:rPr>
        <w:t xml:space="preserve">” ka kuptimin e dhënë në </w:t>
      </w:r>
      <w:r w:rsidR="00730361">
        <w:rPr>
          <w:lang w:bidi="sq-AL"/>
        </w:rPr>
        <w:fldChar w:fldCharType="begin"/>
      </w:r>
      <w:r w:rsidR="00730361">
        <w:rPr>
          <w:lang w:bidi="sq-AL"/>
        </w:rPr>
        <w:instrText xml:space="preserve"> REF _Ref106717283 \w \h </w:instrText>
      </w:r>
      <w:r w:rsidR="00730361">
        <w:rPr>
          <w:lang w:bidi="sq-AL"/>
        </w:rPr>
      </w:r>
      <w:r w:rsidR="00730361">
        <w:rPr>
          <w:lang w:bidi="sq-AL"/>
        </w:rPr>
        <w:fldChar w:fldCharType="separate"/>
      </w:r>
      <w:r w:rsidR="0089556E">
        <w:rPr>
          <w:lang w:bidi="sq-AL"/>
        </w:rPr>
        <w:t>Nenin</w:t>
      </w:r>
      <w:r w:rsidR="00BB7E0E">
        <w:rPr>
          <w:lang w:bidi="sq-AL"/>
        </w:rPr>
        <w:t xml:space="preserve"> 7.03</w:t>
      </w:r>
      <w:r w:rsidR="00730361">
        <w:rPr>
          <w:lang w:bidi="sq-AL"/>
        </w:rPr>
        <w:fldChar w:fldCharType="end"/>
      </w:r>
      <w:r w:rsidRPr="00D60D98">
        <w:rPr>
          <w:i/>
          <w:lang w:bidi="sq-AL"/>
        </w:rPr>
        <w:t xml:space="preserve"> (</w:t>
      </w:r>
      <w:r w:rsidR="00730361">
        <w:rPr>
          <w:i/>
          <w:lang w:bidi="sq-AL"/>
        </w:rPr>
        <w:t>Ndreqja e rasteve të mospërmbushjes</w:t>
      </w:r>
      <w:r w:rsidRPr="00D60D98">
        <w:rPr>
          <w:i/>
          <w:lang w:bidi="sq-AL"/>
        </w:rPr>
        <w:t>).</w:t>
      </w:r>
    </w:p>
    <w:p w14:paraId="71E2F388" w14:textId="3F4C6250" w:rsidR="000A0C46" w:rsidRDefault="000A0C46" w:rsidP="000A0C46">
      <w:pPr>
        <w:jc w:val="both"/>
        <w:rPr>
          <w:lang w:bidi="sq-AL"/>
        </w:rPr>
      </w:pPr>
      <w:r w:rsidRPr="00D60D98">
        <w:rPr>
          <w:lang w:bidi="sq-AL"/>
        </w:rPr>
        <w:t>“</w:t>
      </w:r>
      <w:r w:rsidRPr="00D60D98">
        <w:rPr>
          <w:b/>
          <w:lang w:bidi="sq-AL"/>
        </w:rPr>
        <w:t>E Drejta e P</w:t>
      </w:r>
      <w:r w:rsidR="002F29B5">
        <w:rPr>
          <w:b/>
          <w:lang w:bidi="sq-AL"/>
        </w:rPr>
        <w:t>ërparësisë</w:t>
      </w:r>
      <w:r w:rsidRPr="00D60D98">
        <w:rPr>
          <w:lang w:bidi="sq-AL"/>
        </w:rPr>
        <w:t xml:space="preserve">” nënkupton se, </w:t>
      </w:r>
      <w:r w:rsidR="00D77844">
        <w:rPr>
          <w:lang w:bidi="sq-AL"/>
        </w:rPr>
        <w:t xml:space="preserve">në vartësi të </w:t>
      </w:r>
      <w:r w:rsidR="00CC7C47">
        <w:rPr>
          <w:lang w:bidi="sq-AL"/>
        </w:rPr>
        <w:t xml:space="preserve">zbatimit të plotë të detyrimeve që ka sipas kësaj Marrëveshjeje, </w:t>
      </w:r>
      <w:r w:rsidRPr="00D60D98">
        <w:rPr>
          <w:lang w:bidi="sq-AL"/>
        </w:rPr>
        <w:t xml:space="preserve">nëse pas përfundimit të </w:t>
      </w:r>
      <w:r w:rsidR="002F5B4F">
        <w:rPr>
          <w:lang w:bidi="sq-AL"/>
        </w:rPr>
        <w:t>Afatit</w:t>
      </w:r>
      <w:r w:rsidRPr="00D60D98">
        <w:rPr>
          <w:lang w:bidi="sq-AL"/>
        </w:rPr>
        <w:t xml:space="preserve"> Qeveria e Shqipërisë do të vendosë të ofrojë të drejta për investim, kontroll, operim të mëtejshëm apo të lejojë akses në Marinë për palët e treta, Investitori Strategjik ka të drejtën e refuzimit i pari</w:t>
      </w:r>
      <w:r w:rsidR="00942B3E" w:rsidRPr="00D60D98">
        <w:rPr>
          <w:lang w:bidi="sq-AL"/>
        </w:rPr>
        <w:t>,</w:t>
      </w:r>
      <w:r w:rsidRPr="00D60D98">
        <w:rPr>
          <w:lang w:bidi="sq-AL"/>
        </w:rPr>
        <w:t xml:space="preserve"> nëse bie dakord të përmbushë kushtet e pranuara nga oferta më e mirë e një pale të tretë.</w:t>
      </w:r>
    </w:p>
    <w:p w14:paraId="1D7C9CF0" w14:textId="54AF1497" w:rsidR="00730361" w:rsidRPr="00730361" w:rsidRDefault="00730361" w:rsidP="000A0C46">
      <w:pPr>
        <w:jc w:val="both"/>
      </w:pPr>
      <w:r>
        <w:rPr>
          <w:lang w:bidi="sq-AL"/>
        </w:rPr>
        <w:t>“</w:t>
      </w:r>
      <w:r>
        <w:rPr>
          <w:b/>
          <w:bCs/>
          <w:lang w:bidi="sq-AL"/>
        </w:rPr>
        <w:t>Shërbimet</w:t>
      </w:r>
      <w:r>
        <w:rPr>
          <w:lang w:bidi="sq-AL"/>
        </w:rPr>
        <w:t>”</w:t>
      </w:r>
      <w:r w:rsidR="00521383">
        <w:rPr>
          <w:lang w:bidi="sq-AL"/>
        </w:rPr>
        <w:t xml:space="preserve"> ka kuptimin e dhënë në </w:t>
      </w:r>
      <w:r w:rsidR="000A2590">
        <w:rPr>
          <w:lang w:bidi="sq-AL"/>
        </w:rPr>
        <w:fldChar w:fldCharType="begin"/>
      </w:r>
      <w:r w:rsidR="000A2590">
        <w:rPr>
          <w:lang w:bidi="sq-AL"/>
        </w:rPr>
        <w:instrText xml:space="preserve"> REF _Ref118113169 \w \h </w:instrText>
      </w:r>
      <w:r w:rsidR="000A2590">
        <w:rPr>
          <w:lang w:bidi="sq-AL"/>
        </w:rPr>
      </w:r>
      <w:r w:rsidR="000A2590">
        <w:rPr>
          <w:lang w:bidi="sq-AL"/>
        </w:rPr>
        <w:fldChar w:fldCharType="separate"/>
      </w:r>
      <w:r w:rsidR="0089556E">
        <w:rPr>
          <w:lang w:bidi="sq-AL"/>
        </w:rPr>
        <w:t>Nenin</w:t>
      </w:r>
      <w:r w:rsidR="00BB7E0E">
        <w:rPr>
          <w:lang w:bidi="sq-AL"/>
        </w:rPr>
        <w:t xml:space="preserve"> 2.06(a)</w:t>
      </w:r>
      <w:r w:rsidR="000A2590">
        <w:rPr>
          <w:lang w:bidi="sq-AL"/>
        </w:rPr>
        <w:fldChar w:fldCharType="end"/>
      </w:r>
      <w:r w:rsidR="00521383">
        <w:rPr>
          <w:lang w:bidi="sq-AL"/>
        </w:rPr>
        <w:t xml:space="preserve"> (</w:t>
      </w:r>
      <w:r w:rsidR="00521383" w:rsidRPr="00C82E48">
        <w:rPr>
          <w:i/>
          <w:iCs/>
          <w:lang w:bidi="sq-AL"/>
        </w:rPr>
        <w:t>Tarifa vjetore</w:t>
      </w:r>
      <w:r w:rsidR="00521383">
        <w:rPr>
          <w:lang w:bidi="sq-AL"/>
        </w:rPr>
        <w:t>)</w:t>
      </w:r>
      <w:r w:rsidR="000A2590">
        <w:rPr>
          <w:lang w:bidi="sq-AL"/>
        </w:rPr>
        <w:t>.</w:t>
      </w:r>
    </w:p>
    <w:p w14:paraId="2AA5A756" w14:textId="77777777" w:rsidR="000A0C46" w:rsidRPr="00D60D98" w:rsidRDefault="000A0C46" w:rsidP="000A0C46">
      <w:pPr>
        <w:jc w:val="both"/>
      </w:pPr>
      <w:r w:rsidRPr="00D60D98">
        <w:rPr>
          <w:lang w:bidi="sq-AL"/>
        </w:rPr>
        <w:t>“</w:t>
      </w:r>
      <w:r w:rsidRPr="00D60D98">
        <w:rPr>
          <w:b/>
          <w:lang w:bidi="sq-AL"/>
        </w:rPr>
        <w:t>Data e Nënshkrimit</w:t>
      </w:r>
      <w:r w:rsidRPr="00D60D98">
        <w:rPr>
          <w:lang w:bidi="sq-AL"/>
        </w:rPr>
        <w:t>” është data e nënshkrimit të kësaj Marrëveshjeje sipas përcaktimit në Hyrjen më sipër.</w:t>
      </w:r>
    </w:p>
    <w:p w14:paraId="30115CB2" w14:textId="2BE90DF9" w:rsidR="000A0C46" w:rsidRPr="00D60D98" w:rsidRDefault="32C4DA6E" w:rsidP="000A0C46">
      <w:pPr>
        <w:jc w:val="both"/>
      </w:pPr>
      <w:r w:rsidRPr="32C4DA6E">
        <w:rPr>
          <w:lang w:bidi="sq-AL"/>
        </w:rPr>
        <w:t>“</w:t>
      </w:r>
      <w:r w:rsidRPr="32C4DA6E">
        <w:rPr>
          <w:b/>
          <w:bCs/>
          <w:lang w:bidi="sq-AL"/>
        </w:rPr>
        <w:t>Kërkesat Teknike për Ndërtimin</w:t>
      </w:r>
      <w:r w:rsidRPr="32C4DA6E">
        <w:rPr>
          <w:lang w:bidi="sq-AL"/>
        </w:rPr>
        <w:t>” ose “</w:t>
      </w:r>
      <w:r w:rsidRPr="32C4DA6E">
        <w:rPr>
          <w:b/>
          <w:bCs/>
          <w:lang w:bidi="sq-AL"/>
        </w:rPr>
        <w:t>KTN</w:t>
      </w:r>
      <w:r w:rsidRPr="32C4DA6E">
        <w:rPr>
          <w:lang w:bidi="sq-AL"/>
        </w:rPr>
        <w:t xml:space="preserve">” janë kërkesat teknike për ndërtimin në përputhje me Legjislacionin e Zbatueshëm sipas parashikimit në </w:t>
      </w:r>
      <w:r w:rsidR="00531ACB" w:rsidRPr="00531ACB">
        <w:rPr>
          <w:u w:val="single"/>
          <w:lang w:bidi="sq-AL"/>
        </w:rPr>
        <w:fldChar w:fldCharType="begin"/>
      </w:r>
      <w:r w:rsidR="00531ACB" w:rsidRPr="00531ACB">
        <w:rPr>
          <w:u w:val="single"/>
          <w:lang w:bidi="sq-AL"/>
        </w:rPr>
        <w:instrText xml:space="preserve"> REF _Ref118219541 \w \h  \* MERGEFORMAT </w:instrText>
      </w:r>
      <w:r w:rsidR="00531ACB" w:rsidRPr="00531ACB">
        <w:rPr>
          <w:u w:val="single"/>
          <w:lang w:bidi="sq-AL"/>
        </w:rPr>
      </w:r>
      <w:r w:rsidR="00531ACB" w:rsidRPr="00531ACB">
        <w:rPr>
          <w:u w:val="single"/>
          <w:lang w:bidi="sq-AL"/>
        </w:rPr>
        <w:fldChar w:fldCharType="separate"/>
      </w:r>
      <w:r w:rsidR="00531ACB" w:rsidRPr="00531ACB">
        <w:rPr>
          <w:u w:val="single"/>
          <w:lang w:bidi="sq-AL"/>
        </w:rPr>
        <w:t>Shtojcën 3</w:t>
      </w:r>
      <w:r w:rsidR="00531ACB" w:rsidRPr="00531ACB">
        <w:rPr>
          <w:u w:val="single"/>
          <w:lang w:bidi="sq-AL"/>
        </w:rPr>
        <w:fldChar w:fldCharType="end"/>
      </w:r>
      <w:r w:rsidR="00531ACB" w:rsidRPr="00531ACB">
        <w:rPr>
          <w:lang w:bidi="sq-AL"/>
        </w:rPr>
        <w:t xml:space="preserve"> </w:t>
      </w:r>
      <w:r w:rsidRPr="32C4DA6E">
        <w:rPr>
          <w:lang w:bidi="sq-AL"/>
        </w:rPr>
        <w:t>(</w:t>
      </w:r>
      <w:r w:rsidRPr="32C4DA6E">
        <w:rPr>
          <w:i/>
          <w:iCs/>
          <w:lang w:bidi="sq-AL"/>
        </w:rPr>
        <w:t>Kërkesat Teknike për Ndërtimin</w:t>
      </w:r>
      <w:r w:rsidRPr="32C4DA6E">
        <w:rPr>
          <w:lang w:bidi="sq-AL"/>
        </w:rPr>
        <w:t>).</w:t>
      </w:r>
    </w:p>
    <w:p w14:paraId="251DD2F6" w14:textId="12B5D9B0" w:rsidR="000A0C46" w:rsidRPr="00D60D98" w:rsidRDefault="32C4DA6E" w:rsidP="32C4DA6E">
      <w:pPr>
        <w:jc w:val="both"/>
      </w:pPr>
      <w:r w:rsidRPr="32C4DA6E">
        <w:rPr>
          <w:lang w:bidi="sq-AL"/>
        </w:rPr>
        <w:t>“</w:t>
      </w:r>
      <w:r w:rsidRPr="32C4DA6E">
        <w:rPr>
          <w:b/>
          <w:bCs/>
          <w:lang w:bidi="sq-AL"/>
        </w:rPr>
        <w:t>Kërkesat Teknike për Projektimin</w:t>
      </w:r>
      <w:r w:rsidRPr="32C4DA6E">
        <w:rPr>
          <w:lang w:bidi="sq-AL"/>
        </w:rPr>
        <w:t>” ose “</w:t>
      </w:r>
      <w:r w:rsidRPr="32C4DA6E">
        <w:rPr>
          <w:b/>
          <w:bCs/>
          <w:lang w:bidi="sq-AL"/>
        </w:rPr>
        <w:t>KTP</w:t>
      </w:r>
      <w:r w:rsidRPr="32C4DA6E">
        <w:rPr>
          <w:lang w:bidi="sq-AL"/>
        </w:rPr>
        <w:t xml:space="preserve">” janë kërkesat teknike për projektimin në përputhje me Legjislacionin e Zbatueshëm sipas parashikimit në </w:t>
      </w:r>
      <w:r w:rsidR="00531ACB" w:rsidRPr="00531ACB">
        <w:rPr>
          <w:u w:val="single"/>
          <w:lang w:bidi="sq-AL"/>
        </w:rPr>
        <w:fldChar w:fldCharType="begin"/>
      </w:r>
      <w:r w:rsidR="00531ACB" w:rsidRPr="00531ACB">
        <w:rPr>
          <w:u w:val="single"/>
          <w:lang w:bidi="sq-AL"/>
        </w:rPr>
        <w:instrText xml:space="preserve"> REF _Ref118219589 \w \h  \* MERGEFORMAT </w:instrText>
      </w:r>
      <w:r w:rsidR="00531ACB" w:rsidRPr="00531ACB">
        <w:rPr>
          <w:u w:val="single"/>
          <w:lang w:bidi="sq-AL"/>
        </w:rPr>
      </w:r>
      <w:r w:rsidR="00531ACB" w:rsidRPr="00531ACB">
        <w:rPr>
          <w:u w:val="single"/>
          <w:lang w:bidi="sq-AL"/>
        </w:rPr>
        <w:fldChar w:fldCharType="separate"/>
      </w:r>
      <w:r w:rsidR="00531ACB" w:rsidRPr="00531ACB">
        <w:rPr>
          <w:u w:val="single"/>
          <w:lang w:bidi="sq-AL"/>
        </w:rPr>
        <w:t>S</w:t>
      </w:r>
      <w:r w:rsidR="00531ACB">
        <w:rPr>
          <w:u w:val="single"/>
          <w:lang w:bidi="sq-AL"/>
        </w:rPr>
        <w:t>htojcën</w:t>
      </w:r>
      <w:r w:rsidR="00531ACB" w:rsidRPr="00531ACB">
        <w:rPr>
          <w:u w:val="single"/>
          <w:lang w:bidi="sq-AL"/>
        </w:rPr>
        <w:t xml:space="preserve"> 4</w:t>
      </w:r>
      <w:r w:rsidR="00531ACB" w:rsidRPr="00531ACB">
        <w:rPr>
          <w:u w:val="single"/>
          <w:lang w:bidi="sq-AL"/>
        </w:rPr>
        <w:fldChar w:fldCharType="end"/>
      </w:r>
      <w:r w:rsidRPr="32C4DA6E">
        <w:rPr>
          <w:lang w:bidi="sq-AL"/>
        </w:rPr>
        <w:t xml:space="preserve"> (</w:t>
      </w:r>
      <w:r w:rsidRPr="32C4DA6E">
        <w:rPr>
          <w:i/>
          <w:iCs/>
          <w:lang w:bidi="sq-AL"/>
        </w:rPr>
        <w:t>Kërkesat Teknike për Projektimin</w:t>
      </w:r>
      <w:r w:rsidRPr="32C4DA6E">
        <w:rPr>
          <w:lang w:bidi="sq-AL"/>
        </w:rPr>
        <w:t>).</w:t>
      </w:r>
    </w:p>
    <w:p w14:paraId="0432E6FC" w14:textId="43B16F83" w:rsidR="000A0C46" w:rsidRPr="00D60D98" w:rsidRDefault="000A0C46" w:rsidP="000A0C46">
      <w:r w:rsidRPr="00D60D98">
        <w:rPr>
          <w:lang w:bidi="sq-AL"/>
        </w:rPr>
        <w:t>“</w:t>
      </w:r>
      <w:r w:rsidR="002F5B4F">
        <w:rPr>
          <w:b/>
          <w:lang w:bidi="sq-AL"/>
        </w:rPr>
        <w:t>Afati</w:t>
      </w:r>
      <w:r w:rsidRPr="00D60D98">
        <w:rPr>
          <w:lang w:bidi="sq-AL"/>
        </w:rPr>
        <w:t xml:space="preserve">” ka kuptimin e dhënë në </w:t>
      </w:r>
      <w:r w:rsidR="00911D99">
        <w:fldChar w:fldCharType="begin"/>
      </w:r>
      <w:r w:rsidR="00911D99">
        <w:rPr>
          <w:lang w:bidi="sq-AL"/>
        </w:rPr>
        <w:instrText xml:space="preserve"> REF _Ref118113248 \w \h </w:instrText>
      </w:r>
      <w:r w:rsidR="00911D99">
        <w:fldChar w:fldCharType="separate"/>
      </w:r>
      <w:r w:rsidR="0089556E">
        <w:rPr>
          <w:lang w:bidi="sq-AL"/>
        </w:rPr>
        <w:t>Nenin</w:t>
      </w:r>
      <w:r w:rsidR="00BB7E0E">
        <w:rPr>
          <w:lang w:bidi="sq-AL"/>
        </w:rPr>
        <w:t xml:space="preserve"> 8.02(a)</w:t>
      </w:r>
      <w:r w:rsidR="00911D99">
        <w:fldChar w:fldCharType="end"/>
      </w:r>
      <w:r w:rsidR="00911D99">
        <w:t xml:space="preserve"> </w:t>
      </w:r>
      <w:r w:rsidRPr="00D60D98">
        <w:rPr>
          <w:lang w:bidi="sq-AL"/>
        </w:rPr>
        <w:t>(</w:t>
      </w:r>
      <w:r w:rsidR="002F5B4F">
        <w:rPr>
          <w:i/>
          <w:lang w:bidi="sq-AL"/>
        </w:rPr>
        <w:t>Afati</w:t>
      </w:r>
      <w:r w:rsidRPr="00D60D98">
        <w:rPr>
          <w:lang w:bidi="sq-AL"/>
        </w:rPr>
        <w:t>).</w:t>
      </w:r>
    </w:p>
    <w:p w14:paraId="2FD40D31" w14:textId="3FF3322D" w:rsidR="00E66F22" w:rsidRPr="00D60D98" w:rsidRDefault="003F71CB" w:rsidP="000A0C46">
      <w:r w:rsidRPr="00D60D98">
        <w:rPr>
          <w:lang w:bidi="sq-AL"/>
        </w:rPr>
        <w:t>“</w:t>
      </w:r>
      <w:r w:rsidRPr="00D60D98">
        <w:rPr>
          <w:b/>
          <w:lang w:bidi="sq-AL"/>
        </w:rPr>
        <w:t>Periudha Kalimtare</w:t>
      </w:r>
      <w:r w:rsidRPr="00D60D98">
        <w:rPr>
          <w:lang w:bidi="sq-AL"/>
        </w:rPr>
        <w:t>” ka kuptimin e dhënë në</w:t>
      </w:r>
      <w:r w:rsidR="007600E2">
        <w:rPr>
          <w:lang w:bidi="sq-AL"/>
        </w:rPr>
        <w:t xml:space="preserve"> </w:t>
      </w:r>
      <w:r w:rsidR="007600E2">
        <w:rPr>
          <w:lang w:bidi="sq-AL"/>
        </w:rPr>
        <w:fldChar w:fldCharType="begin"/>
      </w:r>
      <w:r w:rsidR="007600E2">
        <w:rPr>
          <w:lang w:bidi="sq-AL"/>
        </w:rPr>
        <w:instrText xml:space="preserve"> REF _Ref118113333 \w \h </w:instrText>
      </w:r>
      <w:r w:rsidR="007600E2">
        <w:rPr>
          <w:lang w:bidi="sq-AL"/>
        </w:rPr>
      </w:r>
      <w:r w:rsidR="007600E2">
        <w:rPr>
          <w:lang w:bidi="sq-AL"/>
        </w:rPr>
        <w:fldChar w:fldCharType="separate"/>
      </w:r>
      <w:r w:rsidR="0089556E">
        <w:rPr>
          <w:lang w:bidi="sq-AL"/>
        </w:rPr>
        <w:t>Nenin</w:t>
      </w:r>
      <w:r w:rsidR="00BB7E0E">
        <w:rPr>
          <w:lang w:bidi="sq-AL"/>
        </w:rPr>
        <w:t xml:space="preserve"> 7.05(a)</w:t>
      </w:r>
      <w:r w:rsidR="007600E2">
        <w:rPr>
          <w:lang w:bidi="sq-AL"/>
        </w:rPr>
        <w:fldChar w:fldCharType="end"/>
      </w:r>
      <w:r w:rsidR="007600E2">
        <w:rPr>
          <w:lang w:bidi="sq-AL"/>
        </w:rPr>
        <w:t xml:space="preserve"> (</w:t>
      </w:r>
      <w:r w:rsidR="007600E2" w:rsidRPr="00A67DF1">
        <w:rPr>
          <w:i/>
          <w:iCs/>
          <w:lang w:bidi="sq-AL"/>
        </w:rPr>
        <w:t xml:space="preserve">Procedura e </w:t>
      </w:r>
      <w:r w:rsidR="007600E2">
        <w:rPr>
          <w:i/>
          <w:iCs/>
          <w:lang w:bidi="sq-AL"/>
        </w:rPr>
        <w:t>Z</w:t>
      </w:r>
      <w:r w:rsidR="007600E2" w:rsidRPr="00A67DF1">
        <w:rPr>
          <w:i/>
          <w:iCs/>
          <w:lang w:bidi="sq-AL"/>
        </w:rPr>
        <w:t xml:space="preserve">gjidhjes; Njoftimi i </w:t>
      </w:r>
      <w:r w:rsidR="00855FA4">
        <w:rPr>
          <w:i/>
          <w:iCs/>
          <w:lang w:bidi="sq-AL"/>
        </w:rPr>
        <w:t>Z</w:t>
      </w:r>
      <w:r w:rsidR="007600E2" w:rsidRPr="00A67DF1">
        <w:rPr>
          <w:i/>
          <w:iCs/>
          <w:lang w:bidi="sq-AL"/>
        </w:rPr>
        <w:t>gjidhjes</w:t>
      </w:r>
      <w:r w:rsidR="007600E2">
        <w:rPr>
          <w:lang w:bidi="sq-AL"/>
        </w:rPr>
        <w:t>)</w:t>
      </w:r>
      <w:r w:rsidRPr="00D60D98">
        <w:rPr>
          <w:lang w:bidi="sq-AL"/>
        </w:rPr>
        <w:t>.</w:t>
      </w:r>
    </w:p>
    <w:p w14:paraId="750ADAC1" w14:textId="77777777" w:rsidR="000A0C46" w:rsidRPr="00D60D98" w:rsidRDefault="000A0C46" w:rsidP="000A0C46">
      <w:pPr>
        <w:pStyle w:val="Heading2"/>
      </w:pPr>
      <w:bookmarkStart w:id="59" w:name="_Toc118221857"/>
      <w:r w:rsidRPr="00D60D98">
        <w:rPr>
          <w:lang w:bidi="sq-AL"/>
        </w:rPr>
        <w:t>Parimet e interpretimit</w:t>
      </w:r>
      <w:bookmarkEnd w:id="59"/>
    </w:p>
    <w:p w14:paraId="3C7702AB" w14:textId="77777777" w:rsidR="000A0C46" w:rsidRPr="00D60D98" w:rsidRDefault="000A0C46" w:rsidP="000A0C46">
      <w:pPr>
        <w:spacing w:after="240"/>
        <w:jc w:val="both"/>
      </w:pPr>
      <w:r w:rsidRPr="00D60D98">
        <w:rPr>
          <w:lang w:bidi="sq-AL"/>
        </w:rPr>
        <w:t>Në këtë Marrëveshje, përveçse kur konteksti e kërkon ndryshe, do të përdoren interpretimet e mëposhtme:</w:t>
      </w:r>
    </w:p>
    <w:p w14:paraId="3CAE2AF8" w14:textId="77777777" w:rsidR="000A0C46" w:rsidRPr="00A67DF1" w:rsidRDefault="000A0C46" w:rsidP="004B7344">
      <w:pPr>
        <w:pStyle w:val="Heading3"/>
        <w:rPr>
          <w:lang w:val="sq-AL"/>
        </w:rPr>
      </w:pPr>
      <w:r w:rsidRPr="00A67DF1">
        <w:rPr>
          <w:u w:val="single"/>
          <w:lang w:val="sq-AL" w:bidi="sq-AL"/>
        </w:rPr>
        <w:t>Koha.</w:t>
      </w:r>
      <w:r w:rsidRPr="00A67DF1">
        <w:rPr>
          <w:lang w:val="sq-AL" w:bidi="sq-AL"/>
        </w:rPr>
        <w:t xml:space="preserve"> Të gjitha referencat ndaj kohës kryhen sipas orës vendase në Republikën e Shqipërisë (me përjashtim të përkufizimit të Ditës së Punës).</w:t>
      </w:r>
    </w:p>
    <w:p w14:paraId="00B34590" w14:textId="77777777" w:rsidR="000A0C46" w:rsidRPr="00A67DF1" w:rsidRDefault="000A0C46" w:rsidP="004B7344">
      <w:pPr>
        <w:pStyle w:val="Heading3"/>
        <w:rPr>
          <w:lang w:val="sq-AL"/>
        </w:rPr>
      </w:pPr>
      <w:r w:rsidRPr="00A67DF1">
        <w:rPr>
          <w:u w:val="single"/>
          <w:lang w:val="sq-AL" w:bidi="sq-AL"/>
        </w:rPr>
        <w:t>Llogaritja e periudhave kohore.</w:t>
      </w:r>
      <w:r w:rsidRPr="00A67DF1">
        <w:rPr>
          <w:lang w:val="sq-AL" w:bidi="sq-AL"/>
        </w:rPr>
        <w:t xml:space="preserve"> Gjatë llogaritjes së periudhës së ditëve përpara, brenda ose pas së cilave kryhet veprimi apo ndërmerret hapi në përputhje me këtë Marrëveshje, dita e përdorur si datë reference për llogaritjen e periudhës</w:t>
      </w:r>
      <w:r w:rsidR="001A0FEE" w:rsidRPr="00A67DF1">
        <w:rPr>
          <w:lang w:val="sq-AL" w:bidi="sq-AL"/>
        </w:rPr>
        <w:t>,</w:t>
      </w:r>
      <w:r w:rsidRPr="00A67DF1">
        <w:rPr>
          <w:lang w:val="sq-AL" w:bidi="sq-AL"/>
        </w:rPr>
        <w:t xml:space="preserve"> përjashtohet. Nëse dita e fundit e periudhës nuk është Ditë Pune, atëherë periudha në fjalë përfundon në Ditën pasardhëse të Punës. Përveçse kur përcaktohet shprehimisht ndryshe, afatet e përcaktuara në javë ose muaj</w:t>
      </w:r>
      <w:r w:rsidR="001A0FEE" w:rsidRPr="00A67DF1">
        <w:rPr>
          <w:lang w:val="sq-AL" w:bidi="sq-AL"/>
        </w:rPr>
        <w:t>,</w:t>
      </w:r>
      <w:r w:rsidRPr="00A67DF1">
        <w:rPr>
          <w:lang w:val="sq-AL" w:bidi="sq-AL"/>
        </w:rPr>
        <w:t xml:space="preserve"> </w:t>
      </w:r>
      <w:r w:rsidRPr="00A67DF1">
        <w:rPr>
          <w:lang w:val="sq-AL" w:bidi="sq-AL"/>
        </w:rPr>
        <w:lastRenderedPageBreak/>
        <w:t>përfundojnë në të njëjtën ditë kalendarike të javës ose muajit përkatës të caktuar si përfundimi i afatit.</w:t>
      </w:r>
    </w:p>
    <w:p w14:paraId="78805424" w14:textId="77777777" w:rsidR="000A0C46" w:rsidRPr="00A67DF1" w:rsidRDefault="000A0C46" w:rsidP="004B7344">
      <w:pPr>
        <w:pStyle w:val="Heading3"/>
        <w:rPr>
          <w:lang w:val="sq-AL"/>
        </w:rPr>
      </w:pPr>
      <w:r w:rsidRPr="00A67DF1">
        <w:rPr>
          <w:u w:val="single"/>
          <w:lang w:val="sq-AL" w:bidi="sq-AL"/>
        </w:rPr>
        <w:t>Gjinia dhe numri.</w:t>
      </w:r>
      <w:r w:rsidRPr="00A67DF1">
        <w:rPr>
          <w:lang w:val="sq-AL" w:bidi="sq-AL"/>
        </w:rPr>
        <w:t xml:space="preserve"> Në këtë Marrëveshje, të gjitha referencat ndaj gjinisë përfshijnë të gjitha gjinitë, dhe fjalët që janë vetëm në numrin njëjës përfshijnë dhe shumësin dhe anasjellas.</w:t>
      </w:r>
    </w:p>
    <w:p w14:paraId="6E28D712" w14:textId="66AA7F1F" w:rsidR="00833AEC" w:rsidRPr="00A67DF1" w:rsidRDefault="000A0C46" w:rsidP="004B7344">
      <w:pPr>
        <w:pStyle w:val="Heading3"/>
        <w:rPr>
          <w:lang w:val="sq-AL"/>
        </w:rPr>
      </w:pPr>
      <w:r w:rsidRPr="00A67DF1">
        <w:rPr>
          <w:u w:val="single"/>
          <w:lang w:val="sq-AL" w:bidi="sq-AL"/>
        </w:rPr>
        <w:t>Titujt.</w:t>
      </w:r>
      <w:r w:rsidRPr="00A67DF1">
        <w:rPr>
          <w:lang w:val="sq-AL" w:bidi="sq-AL"/>
        </w:rPr>
        <w:t xml:space="preserve"> Tabela e përmbajtjes, ndarja e kësaj Marrëveshjeje në </w:t>
      </w:r>
      <w:r w:rsidR="00544868" w:rsidRPr="00A67DF1">
        <w:rPr>
          <w:lang w:val="sq-AL" w:bidi="sq-AL"/>
        </w:rPr>
        <w:t>kre</w:t>
      </w:r>
      <w:r w:rsidRPr="00A67DF1">
        <w:rPr>
          <w:lang w:val="sq-AL" w:bidi="sq-AL"/>
        </w:rPr>
        <w:t xml:space="preserve">, </w:t>
      </w:r>
      <w:r w:rsidR="001B0BF2" w:rsidRPr="00A67DF1">
        <w:rPr>
          <w:lang w:val="sq-AL" w:bidi="sq-AL"/>
        </w:rPr>
        <w:t xml:space="preserve">nene </w:t>
      </w:r>
      <w:r w:rsidRPr="00A67DF1">
        <w:rPr>
          <w:lang w:val="sq-AL" w:bidi="sq-AL"/>
        </w:rPr>
        <w:t>dhe nënndarje të tjera</w:t>
      </w:r>
      <w:r w:rsidR="001A0FEE" w:rsidRPr="00A67DF1">
        <w:rPr>
          <w:lang w:val="sq-AL" w:bidi="sq-AL"/>
        </w:rPr>
        <w:t>, si</w:t>
      </w:r>
      <w:r w:rsidRPr="00A67DF1">
        <w:rPr>
          <w:lang w:val="sq-AL" w:bidi="sq-AL"/>
        </w:rPr>
        <w:t xml:space="preserve"> dhe vendosja e titujve</w:t>
      </w:r>
      <w:r w:rsidR="001A0FEE" w:rsidRPr="00A67DF1">
        <w:rPr>
          <w:lang w:val="sq-AL" w:bidi="sq-AL"/>
        </w:rPr>
        <w:t>,</w:t>
      </w:r>
      <w:r w:rsidRPr="00A67DF1">
        <w:rPr>
          <w:lang w:val="sq-AL" w:bidi="sq-AL"/>
        </w:rPr>
        <w:t xml:space="preserve"> shërbejnë vetëm për lehtësi reference dhe as ndikojnë e as përdoren gjatë të kuptuarit apo interpretimit të kësaj Marrëveshjeje.</w:t>
      </w:r>
    </w:p>
    <w:p w14:paraId="2FCFCBCB" w14:textId="14855455" w:rsidR="00833AEC" w:rsidRPr="00A67DF1" w:rsidRDefault="23191747" w:rsidP="004B7344">
      <w:pPr>
        <w:pStyle w:val="Heading3"/>
        <w:rPr>
          <w:lang w:val="sq-AL"/>
        </w:rPr>
      </w:pPr>
      <w:r w:rsidRPr="23191747">
        <w:rPr>
          <w:u w:val="single"/>
          <w:lang w:val="sq-AL" w:bidi="sq-AL"/>
        </w:rPr>
        <w:t>Kreu/</w:t>
      </w:r>
      <w:r w:rsidR="003A6853">
        <w:rPr>
          <w:u w:val="single"/>
          <w:lang w:val="sq-AL" w:bidi="sq-AL"/>
        </w:rPr>
        <w:t>N</w:t>
      </w:r>
      <w:r w:rsidRPr="23191747">
        <w:rPr>
          <w:u w:val="single"/>
          <w:lang w:val="sq-AL" w:bidi="sq-AL"/>
        </w:rPr>
        <w:t>eni</w:t>
      </w:r>
      <w:r w:rsidR="000A0C46" w:rsidRPr="00A67DF1">
        <w:rPr>
          <w:u w:val="single"/>
          <w:lang w:val="sq-AL" w:bidi="sq-AL"/>
        </w:rPr>
        <w:t>/</w:t>
      </w:r>
      <w:r w:rsidR="003A6853">
        <w:rPr>
          <w:u w:val="single"/>
          <w:lang w:val="sq-AL" w:bidi="sq-AL"/>
        </w:rPr>
        <w:t>P</w:t>
      </w:r>
      <w:r w:rsidR="001A6B37" w:rsidRPr="00A67DF1">
        <w:rPr>
          <w:u w:val="single"/>
          <w:lang w:val="sq-AL" w:bidi="sq-AL"/>
        </w:rPr>
        <w:t>aragraf</w:t>
      </w:r>
      <w:r w:rsidR="00836A47">
        <w:rPr>
          <w:u w:val="single"/>
          <w:lang w:val="sq-AL" w:bidi="sq-AL"/>
        </w:rPr>
        <w:t>i</w:t>
      </w:r>
      <w:r w:rsidR="003A6853">
        <w:rPr>
          <w:u w:val="single"/>
          <w:lang w:val="sq-AL" w:bidi="sq-AL"/>
        </w:rPr>
        <w:t>/Nënparagrafi</w:t>
      </w:r>
      <w:r w:rsidR="000A0C46" w:rsidRPr="00A67DF1">
        <w:rPr>
          <w:u w:val="single"/>
          <w:lang w:val="sq-AL" w:bidi="sq-AL"/>
        </w:rPr>
        <w:t>.</w:t>
      </w:r>
      <w:r w:rsidR="000A0C46" w:rsidRPr="00A67DF1">
        <w:rPr>
          <w:lang w:val="sq-AL" w:bidi="sq-AL"/>
        </w:rPr>
        <w:t xml:space="preserve"> Në këtë Marrëveshje, të gjitha referencat ndaj </w:t>
      </w:r>
      <w:r w:rsidRPr="23191747">
        <w:rPr>
          <w:lang w:val="sq-AL" w:bidi="sq-AL"/>
        </w:rPr>
        <w:t>një “</w:t>
      </w:r>
      <w:r w:rsidR="003A6853">
        <w:rPr>
          <w:lang w:val="sq-AL" w:bidi="sq-AL"/>
        </w:rPr>
        <w:t>K</w:t>
      </w:r>
      <w:r w:rsidRPr="23191747">
        <w:rPr>
          <w:lang w:val="sq-AL" w:bidi="sq-AL"/>
        </w:rPr>
        <w:t>reu”, “</w:t>
      </w:r>
      <w:r w:rsidR="003A6853">
        <w:rPr>
          <w:lang w:val="sq-AL" w:bidi="sq-AL"/>
        </w:rPr>
        <w:t>N</w:t>
      </w:r>
      <w:r w:rsidRPr="23191747">
        <w:rPr>
          <w:lang w:val="sq-AL" w:bidi="sq-AL"/>
        </w:rPr>
        <w:t>eni</w:t>
      </w:r>
      <w:r w:rsidR="000A0C46" w:rsidRPr="00A67DF1">
        <w:rPr>
          <w:lang w:val="sq-AL" w:bidi="sq-AL"/>
        </w:rPr>
        <w:t>”</w:t>
      </w:r>
      <w:r w:rsidR="003A6853">
        <w:rPr>
          <w:lang w:val="sq-AL" w:bidi="sq-AL"/>
        </w:rPr>
        <w:t>,</w:t>
      </w:r>
      <w:r w:rsidR="000A0C46" w:rsidRPr="00A67DF1">
        <w:rPr>
          <w:lang w:val="sq-AL" w:bidi="sq-AL"/>
        </w:rPr>
        <w:t xml:space="preserve"> “</w:t>
      </w:r>
      <w:r w:rsidR="003A6853">
        <w:rPr>
          <w:lang w:val="sq-AL" w:bidi="sq-AL"/>
        </w:rPr>
        <w:t>P</w:t>
      </w:r>
      <w:r w:rsidRPr="23191747">
        <w:rPr>
          <w:lang w:val="sq-AL" w:bidi="sq-AL"/>
        </w:rPr>
        <w:t>aragrafi</w:t>
      </w:r>
      <w:r w:rsidR="000A0C46" w:rsidRPr="00A67DF1">
        <w:rPr>
          <w:lang w:val="sq-AL" w:bidi="sq-AL"/>
        </w:rPr>
        <w:t xml:space="preserve">” </w:t>
      </w:r>
      <w:r w:rsidR="003A6853" w:rsidRPr="00A67DF1">
        <w:rPr>
          <w:lang w:val="sq-AL" w:bidi="sq-AL"/>
        </w:rPr>
        <w:t>ose</w:t>
      </w:r>
      <w:r w:rsidR="003A6853">
        <w:rPr>
          <w:lang w:val="sq-AL" w:bidi="sq-AL"/>
        </w:rPr>
        <w:t xml:space="preserve"> “</w:t>
      </w:r>
      <w:r w:rsidR="002965A3">
        <w:rPr>
          <w:lang w:val="sq-AL" w:bidi="sq-AL"/>
        </w:rPr>
        <w:t>Nënparagrafi”</w:t>
      </w:r>
      <w:r w:rsidR="003A6853" w:rsidRPr="00A67DF1">
        <w:rPr>
          <w:lang w:val="sq-AL" w:bidi="sq-AL"/>
        </w:rPr>
        <w:t xml:space="preserve"> </w:t>
      </w:r>
      <w:r w:rsidR="000A0C46" w:rsidRPr="00A67DF1">
        <w:rPr>
          <w:lang w:val="sq-AL" w:bidi="sq-AL"/>
        </w:rPr>
        <w:t xml:space="preserve">lidhen vetëm me </w:t>
      </w:r>
      <w:r w:rsidR="002965A3">
        <w:rPr>
          <w:lang w:val="sq-AL" w:bidi="sq-AL"/>
        </w:rPr>
        <w:t>K</w:t>
      </w:r>
      <w:r w:rsidRPr="23191747">
        <w:rPr>
          <w:lang w:val="sq-AL" w:bidi="sq-AL"/>
        </w:rPr>
        <w:t xml:space="preserve">reun, </w:t>
      </w:r>
      <w:r w:rsidR="002965A3">
        <w:rPr>
          <w:lang w:val="sq-AL" w:bidi="sq-AL"/>
        </w:rPr>
        <w:t>N</w:t>
      </w:r>
      <w:r w:rsidRPr="23191747">
        <w:rPr>
          <w:lang w:val="sq-AL" w:bidi="sq-AL"/>
        </w:rPr>
        <w:t>enin</w:t>
      </w:r>
      <w:r w:rsidR="002965A3">
        <w:rPr>
          <w:lang w:val="sq-AL" w:bidi="sq-AL"/>
        </w:rPr>
        <w:t>, Paragrafin</w:t>
      </w:r>
      <w:r w:rsidR="000A0C46" w:rsidRPr="00A67DF1">
        <w:rPr>
          <w:lang w:val="sq-AL" w:bidi="sq-AL"/>
        </w:rPr>
        <w:t xml:space="preserve"> dhe/ose </w:t>
      </w:r>
      <w:r w:rsidR="002965A3">
        <w:rPr>
          <w:lang w:val="sq-AL" w:bidi="sq-AL"/>
        </w:rPr>
        <w:t>Nën</w:t>
      </w:r>
      <w:r w:rsidR="001A6B37" w:rsidRPr="00A67DF1">
        <w:rPr>
          <w:lang w:val="sq-AL" w:bidi="sq-AL"/>
        </w:rPr>
        <w:t xml:space="preserve">paragrafin </w:t>
      </w:r>
      <w:r w:rsidR="000A0C46" w:rsidRPr="00A67DF1">
        <w:rPr>
          <w:lang w:val="sq-AL" w:bidi="sq-AL"/>
        </w:rPr>
        <w:t>përkatës të kësaj Marrëveshjeje, përveçse kur përcaktohet ndryshe.</w:t>
      </w:r>
    </w:p>
    <w:p w14:paraId="51CA0722" w14:textId="77777777" w:rsidR="00833AEC" w:rsidRPr="00A67DF1" w:rsidRDefault="000A0C46" w:rsidP="004B7344">
      <w:pPr>
        <w:pStyle w:val="Heading3"/>
        <w:rPr>
          <w:lang w:val="sq-AL"/>
        </w:rPr>
      </w:pPr>
      <w:r w:rsidRPr="00A67DF1">
        <w:rPr>
          <w:u w:val="single"/>
          <w:lang w:val="sq-AL" w:bidi="sq-AL"/>
        </w:rPr>
        <w:t>Këtu.</w:t>
      </w:r>
      <w:r w:rsidRPr="00A67DF1">
        <w:rPr>
          <w:lang w:val="sq-AL" w:bidi="sq-AL"/>
        </w:rPr>
        <w:t xml:space="preserve"> Fjalët, si “këtu”, “në vijim”, “i/e kësaj” dhe “sipas kësaj”</w:t>
      </w:r>
      <w:r w:rsidR="001A0FEE" w:rsidRPr="00A67DF1">
        <w:rPr>
          <w:lang w:val="sq-AL" w:bidi="sq-AL"/>
        </w:rPr>
        <w:t>,</w:t>
      </w:r>
      <w:r w:rsidRPr="00A67DF1">
        <w:rPr>
          <w:lang w:val="sq-AL" w:bidi="sq-AL"/>
        </w:rPr>
        <w:t xml:space="preserve"> i referohen kësaj Marrëveshjeje në tërësi dhe jo thjesht një nënndarjeje ku gjenden këto fjalë, përveçse kur konteksti e kërkon ndryshe.</w:t>
      </w:r>
    </w:p>
    <w:p w14:paraId="4E807BC4" w14:textId="77777777" w:rsidR="00833AEC" w:rsidRPr="00A67DF1" w:rsidRDefault="000A0C46" w:rsidP="004B7344">
      <w:pPr>
        <w:pStyle w:val="Heading3"/>
        <w:rPr>
          <w:lang w:val="sq-AL"/>
        </w:rPr>
      </w:pPr>
      <w:r w:rsidRPr="00A67DF1">
        <w:rPr>
          <w:u w:val="single"/>
          <w:lang w:val="sq-AL" w:bidi="sq-AL"/>
        </w:rPr>
        <w:t>Përfshirë.</w:t>
      </w:r>
      <w:r w:rsidRPr="00A67DF1">
        <w:rPr>
          <w:lang w:val="sq-AL" w:bidi="sq-AL"/>
        </w:rPr>
        <w:t xml:space="preserve"> Fjala “përfshirë”, ose ndonjë variant tjetër i saj, nënkupton “duke përfshirë, por pa kufizim” dhe nuk interpretohet si kufizim i asnjë deklarate të përgjithshme që e paraprin sa u përket pikave apo ngjarjeve konkrete ose të ngjashme që vijnë menjëherë pas saj.</w:t>
      </w:r>
    </w:p>
    <w:p w14:paraId="3218F4EE" w14:textId="77777777" w:rsidR="00833AEC" w:rsidRPr="00A67DF1" w:rsidRDefault="000A0C46" w:rsidP="004B7344">
      <w:pPr>
        <w:pStyle w:val="Heading3"/>
        <w:rPr>
          <w:lang w:val="sq-AL"/>
        </w:rPr>
      </w:pPr>
      <w:r w:rsidRPr="00A67DF1">
        <w:rPr>
          <w:u w:val="single"/>
          <w:lang w:val="sq-AL" w:bidi="sq-AL"/>
        </w:rPr>
        <w:t>Shtojcat.</w:t>
      </w:r>
      <w:r w:rsidRPr="00A67DF1">
        <w:rPr>
          <w:lang w:val="sq-AL" w:bidi="sq-AL"/>
        </w:rPr>
        <w:t xml:space="preserve"> Shtojcat bashkëngjitur kësaj Marrëveshjeje interpretohen bashkërisht me dhe si pjesë thelbësore e kësaj Marrëveshjeje në të njëjtën masë si të ishin parashikuar fjalë për fjalë në këtë dokument.</w:t>
      </w:r>
    </w:p>
    <w:p w14:paraId="0279296E" w14:textId="77777777" w:rsidR="00833AEC" w:rsidRPr="00A67DF1" w:rsidRDefault="000A0C46" w:rsidP="004B7344">
      <w:pPr>
        <w:pStyle w:val="Heading3"/>
        <w:rPr>
          <w:lang w:val="sq-AL"/>
        </w:rPr>
      </w:pPr>
      <w:r w:rsidRPr="00A67DF1">
        <w:rPr>
          <w:u w:val="single"/>
          <w:lang w:val="sq-AL" w:bidi="sq-AL"/>
        </w:rPr>
        <w:t>Monedha e pagesës.</w:t>
      </w:r>
      <w:r w:rsidRPr="00A67DF1">
        <w:rPr>
          <w:lang w:val="sq-AL" w:bidi="sq-AL"/>
        </w:rPr>
        <w:t xml:space="preserve"> Përveçse kur Legjislacioni i Zbatueshëm parashikon ndryshe, të gjitha pagesat e parashikuara në këtë Marrëveshje kryhen në monedhën EUR (euro). Në të gjitha rastet kur Legjislacioni i Zbatueshëm parashikon kryerjen e pagesës në LEK apo është e nevojshme të përcaktohet shuma e pagesës ose e një vlere të pretenduar</w:t>
      </w:r>
      <w:r w:rsidR="001A0FEE" w:rsidRPr="00A67DF1">
        <w:rPr>
          <w:lang w:val="sq-AL" w:bidi="sq-AL"/>
        </w:rPr>
        <w:t>,</w:t>
      </w:r>
      <w:r w:rsidRPr="00A67DF1">
        <w:rPr>
          <w:lang w:val="sq-AL" w:bidi="sq-AL"/>
        </w:rPr>
        <w:t xml:space="preserve"> apo nëse është arritur apo tejkaluar një kufi ose prag monetar i parashikuar në këtë Marrëveshje dhe vlera e pagesave ose pretendimeve në fjalë është shprehur në LEK, shuma e pagesave/pretendimeve në fjalë të shprehura në LEK përllogaritet duke zbatuar kursin e këmbimit mesatar të Bankës Kombëtare të Shqipërisë në datën e kryerjes së pagesës/përcaktimit. Të gjitha pagesat e kryera nga QSh-ja kundrejt Investitorit Strategjik (duke përfshirë kapitalin në </w:t>
      </w:r>
      <w:r w:rsidRPr="00A67DF1">
        <w:rPr>
          <w:i/>
          <w:lang w:val="sq-AL" w:bidi="sq-AL"/>
        </w:rPr>
        <w:t>cash</w:t>
      </w:r>
      <w:r w:rsidRPr="00A67DF1">
        <w:rPr>
          <w:lang w:val="sq-AL" w:bidi="sq-AL"/>
        </w:rPr>
        <w:t>)</w:t>
      </w:r>
      <w:r w:rsidR="001A0FEE" w:rsidRPr="00A67DF1">
        <w:rPr>
          <w:lang w:val="sq-AL" w:bidi="sq-AL"/>
        </w:rPr>
        <w:t>,</w:t>
      </w:r>
      <w:r w:rsidRPr="00A67DF1">
        <w:rPr>
          <w:lang w:val="sq-AL" w:bidi="sq-AL"/>
        </w:rPr>
        <w:t xml:space="preserve"> kryhen në LEK.</w:t>
      </w:r>
    </w:p>
    <w:p w14:paraId="283F8BFC" w14:textId="5587B80B" w:rsidR="00625E78" w:rsidRPr="00625E78" w:rsidRDefault="00625E78" w:rsidP="00625E78">
      <w:pPr>
        <w:pStyle w:val="Heading3"/>
        <w:rPr>
          <w:lang w:val="sq-AL" w:bidi="sq-AL"/>
        </w:rPr>
      </w:pPr>
      <w:r w:rsidRPr="00625E78">
        <w:rPr>
          <w:u w:val="single"/>
          <w:lang w:val="sq-AL" w:bidi="sq-AL"/>
        </w:rPr>
        <w:t>Siguroj</w:t>
      </w:r>
      <w:r>
        <w:rPr>
          <w:lang w:val="sq-AL" w:bidi="sq-AL"/>
        </w:rPr>
        <w:t xml:space="preserve">. </w:t>
      </w:r>
      <w:r w:rsidRPr="00625E78">
        <w:rPr>
          <w:lang w:val="sq-AL" w:bidi="sq-AL"/>
        </w:rPr>
        <w:t>Nëse ndonjë dispozitë në këtë Marrëveshje parashikon që një Aksionar do të sigurohet që diçka është bërë ose nuk është bërë, ky term “siguroj” ose “shkakton që të ndodhë”, do të interpretohet si një premtim detyrues i palës që e bën këtë premtim.</w:t>
      </w:r>
    </w:p>
    <w:p w14:paraId="42493EB1" w14:textId="4B9931F0" w:rsidR="00833AEC" w:rsidRPr="00A67DF1" w:rsidRDefault="000A0C46" w:rsidP="004B7344">
      <w:pPr>
        <w:pStyle w:val="Heading3"/>
        <w:rPr>
          <w:lang w:val="sq-AL"/>
        </w:rPr>
      </w:pPr>
      <w:r w:rsidRPr="00A67DF1">
        <w:rPr>
          <w:u w:val="single"/>
          <w:lang w:val="sq-AL" w:bidi="sq-AL"/>
        </w:rPr>
        <w:lastRenderedPageBreak/>
        <w:t>Persona, shoqëri.</w:t>
      </w:r>
      <w:r w:rsidRPr="00A67DF1">
        <w:rPr>
          <w:lang w:val="sq-AL" w:bidi="sq-AL"/>
        </w:rPr>
        <w:t xml:space="preserve"> Referencat ndaj një “shoqërie” interpretohen si përfshirje e çdo shoqërie, korporate, organizate biznesi, ose </w:t>
      </w:r>
      <w:r w:rsidR="00901D4C" w:rsidRPr="00A67DF1">
        <w:rPr>
          <w:lang w:val="sq-AL" w:bidi="sq-AL"/>
        </w:rPr>
        <w:t xml:space="preserve">një </w:t>
      </w:r>
      <w:r w:rsidRPr="00A67DF1">
        <w:rPr>
          <w:lang w:val="sq-AL" w:bidi="sq-AL"/>
        </w:rPr>
        <w:t>organi tjetër korporate, kudo dhe sido të jenë themeluar ose organizuar. Referencat ndaj një “Personi” interpretohen si përfshirje e çdo individi, firme, shoqërie, subjekti ligjor, fondi, fondacioni, trusti ose entiteti tjetër të ngjashëm, Entiteti Qeveritar ose sipërmarrjeje tjetër të përbashkët, shoqate apo partneriteti (pavarësisht nëse kanë ose jo personalitet juridik të veçantë).</w:t>
      </w:r>
    </w:p>
    <w:p w14:paraId="0EF6F73A" w14:textId="5DF08779" w:rsidR="00833AEC" w:rsidRPr="00083D79" w:rsidRDefault="000A0C46" w:rsidP="004B7344">
      <w:pPr>
        <w:pStyle w:val="Heading3"/>
        <w:rPr>
          <w:lang w:val="it-IT"/>
        </w:rPr>
      </w:pPr>
      <w:r w:rsidRPr="00083D79">
        <w:rPr>
          <w:u w:val="single"/>
          <w:lang w:val="it-IT" w:bidi="sq-AL"/>
        </w:rPr>
        <w:t xml:space="preserve">Personat kontrollues dhe </w:t>
      </w:r>
      <w:r w:rsidR="00901D4C" w:rsidRPr="00083D79">
        <w:rPr>
          <w:u w:val="single"/>
          <w:lang w:val="it-IT" w:bidi="sq-AL"/>
        </w:rPr>
        <w:t>shoqëritë e kontrolluara</w:t>
      </w:r>
      <w:r w:rsidRPr="00083D79">
        <w:rPr>
          <w:u w:val="single"/>
          <w:lang w:val="it-IT" w:bidi="sq-AL"/>
        </w:rPr>
        <w:t>.</w:t>
      </w:r>
      <w:r w:rsidRPr="00083D79">
        <w:rPr>
          <w:lang w:val="it-IT" w:bidi="sq-AL"/>
        </w:rPr>
        <w:t xml:space="preserve"> Një shoqëri është “filial” i një Personi tjetër (“personi kontrollues” i saj)</w:t>
      </w:r>
      <w:r w:rsidR="001A0FEE" w:rsidRPr="00083D79">
        <w:rPr>
          <w:lang w:val="it-IT" w:bidi="sq-AL"/>
        </w:rPr>
        <w:t>,</w:t>
      </w:r>
      <w:r w:rsidRPr="00083D79">
        <w:rPr>
          <w:lang w:val="it-IT" w:bidi="sq-AL"/>
        </w:rPr>
        <w:t xml:space="preserve"> nëse ky Person, drejtpërdrejt ose tërthorazi, përmes një ose më shumë</w:t>
      </w:r>
      <w:r w:rsidR="00901D4C" w:rsidRPr="00083D79">
        <w:rPr>
          <w:lang w:val="it-IT" w:bidi="sq-AL"/>
        </w:rPr>
        <w:t xml:space="preserve"> shoqërivë të kontrolluara</w:t>
      </w:r>
      <w:r w:rsidRPr="00083D79">
        <w:rPr>
          <w:lang w:val="it-IT" w:bidi="sq-AL"/>
        </w:rPr>
        <w:t xml:space="preserve"> ose personave të tjerë</w:t>
      </w:r>
      <w:r w:rsidR="001A0FEE" w:rsidRPr="00083D79">
        <w:rPr>
          <w:lang w:val="it-IT" w:bidi="sq-AL"/>
        </w:rPr>
        <w:t xml:space="preserve"> kontrollues</w:t>
      </w:r>
      <w:r w:rsidRPr="00083D79">
        <w:rPr>
          <w:lang w:val="it-IT" w:bidi="sq-AL"/>
        </w:rPr>
        <w:t>, e Kontrollon atë.</w:t>
      </w:r>
    </w:p>
    <w:p w14:paraId="33772744" w14:textId="77777777" w:rsidR="000A0C46" w:rsidRPr="00D60D98" w:rsidRDefault="000A0C46" w:rsidP="00543452">
      <w:pPr>
        <w:pStyle w:val="Heading1"/>
      </w:pPr>
      <w:bookmarkStart w:id="60" w:name="_Toc118221858"/>
      <w:r w:rsidRPr="00D60D98">
        <w:rPr>
          <w:lang w:bidi="sq-AL"/>
        </w:rPr>
        <w:t>Dispozita të përgjithshme</w:t>
      </w:r>
      <w:bookmarkEnd w:id="60"/>
    </w:p>
    <w:p w14:paraId="7D2A2235" w14:textId="77777777" w:rsidR="000A0C46" w:rsidRPr="00D60D98" w:rsidRDefault="000A0C46" w:rsidP="0089556E">
      <w:pPr>
        <w:pStyle w:val="Heading2"/>
      </w:pPr>
      <w:bookmarkStart w:id="61" w:name="_Toc118221859"/>
      <w:r w:rsidRPr="00D60D98">
        <w:rPr>
          <w:lang w:bidi="sq-AL"/>
        </w:rPr>
        <w:t>Baza ligjore</w:t>
      </w:r>
      <w:bookmarkEnd w:id="61"/>
    </w:p>
    <w:p w14:paraId="546F4888" w14:textId="291584D9" w:rsidR="000A0C46" w:rsidRPr="00D60D98" w:rsidRDefault="0B94D406" w:rsidP="0B94D406">
      <w:pPr>
        <w:spacing w:line="259" w:lineRule="auto"/>
      </w:pPr>
      <w:r w:rsidRPr="0B94D406">
        <w:rPr>
          <w:lang w:bidi="sq-AL"/>
        </w:rPr>
        <w:t xml:space="preserve">Kjo Marrëveshje mbështetet, ndër të tjera, në dispozitat e Kodit Detar Shqiptar, Ligjit për Koncesionet, Ligjit nr. 9710, datë 10.04.2007 </w:t>
      </w:r>
      <w:r w:rsidRPr="0B94D406">
        <w:rPr>
          <w:i/>
          <w:iCs/>
          <w:lang w:bidi="sq-AL"/>
        </w:rPr>
        <w:t>“Për portet turistike në Republikën e Shqipërisë”</w:t>
      </w:r>
      <w:r w:rsidRPr="0B94D406">
        <w:rPr>
          <w:lang w:bidi="sq-AL"/>
        </w:rPr>
        <w:t xml:space="preserve"> të ndryshuar, si dhe në Legjislacionin e Zbatueshëm. Për aq sa lejohet nga dispozitat e Legjislacionit të Zbatueshëm</w:t>
      </w:r>
      <w:r w:rsidR="00D07E0C">
        <w:rPr>
          <w:lang w:bidi="sq-AL"/>
        </w:rPr>
        <w:t>,</w:t>
      </w:r>
      <w:r w:rsidRPr="0B94D406">
        <w:rPr>
          <w:lang w:bidi="sq-AL"/>
        </w:rPr>
        <w:t xml:space="preserve"> kur kjo Marrëveshje parashikon ndryshe nga Legjislacioni i Zbatueshëm, atëherë do të mbizotërojnë dispozitat e kësaj Marrëveshjeje.</w:t>
      </w:r>
    </w:p>
    <w:p w14:paraId="4C3E7E38" w14:textId="77777777" w:rsidR="000A0C46" w:rsidRPr="00D60D98" w:rsidRDefault="000A0C46" w:rsidP="000A0C46">
      <w:pPr>
        <w:pStyle w:val="Heading2"/>
      </w:pPr>
      <w:bookmarkStart w:id="62" w:name="_Toc118221860"/>
      <w:r w:rsidRPr="00D60D98">
        <w:rPr>
          <w:lang w:bidi="sq-AL"/>
        </w:rPr>
        <w:t>Marrëveshja Kuadër</w:t>
      </w:r>
      <w:bookmarkEnd w:id="62"/>
    </w:p>
    <w:p w14:paraId="147D0B01" w14:textId="77777777" w:rsidR="000A0C46" w:rsidRPr="00D60D98" w:rsidRDefault="000A0C46" w:rsidP="000A0C46">
      <w:r w:rsidRPr="00D60D98">
        <w:rPr>
          <w:lang w:bidi="sq-AL"/>
        </w:rPr>
        <w:t xml:space="preserve">Kjo Marrëveshje është plotësuese ndaj Marrëveshjes Kuadër. Në rast të ndonjë mospërputhjeje mes kësaj Marrëveshjeje dhe Marrëveshjes Kuadër, kjo e fundit do të </w:t>
      </w:r>
      <w:r w:rsidR="001A0FEE" w:rsidRPr="00D60D98">
        <w:rPr>
          <w:lang w:bidi="sq-AL"/>
        </w:rPr>
        <w:t>mbizotër</w:t>
      </w:r>
      <w:r w:rsidRPr="00D60D98">
        <w:rPr>
          <w:lang w:bidi="sq-AL"/>
        </w:rPr>
        <w:t>ojë.</w:t>
      </w:r>
    </w:p>
    <w:p w14:paraId="1C1BE4FB" w14:textId="77777777" w:rsidR="000A0C46" w:rsidRPr="00D60D98" w:rsidRDefault="000A0C46" w:rsidP="000A0C46">
      <w:pPr>
        <w:pStyle w:val="Heading2"/>
      </w:pPr>
      <w:bookmarkStart w:id="63" w:name="_Ref106717150"/>
      <w:bookmarkStart w:id="64" w:name="_Toc118221861"/>
      <w:r w:rsidRPr="00D60D98">
        <w:rPr>
          <w:lang w:bidi="sq-AL"/>
        </w:rPr>
        <w:t>Objekti i Marrëveshjes</w:t>
      </w:r>
      <w:bookmarkEnd w:id="63"/>
      <w:bookmarkEnd w:id="64"/>
    </w:p>
    <w:p w14:paraId="752C2CD3" w14:textId="6B2C9516" w:rsidR="00D24949" w:rsidRPr="00A67DF1" w:rsidRDefault="32C4DA6E" w:rsidP="004B7344">
      <w:pPr>
        <w:pStyle w:val="Heading3"/>
        <w:numPr>
          <w:ilvl w:val="2"/>
          <w:numId w:val="2"/>
        </w:numPr>
        <w:rPr>
          <w:lang w:val="sq-AL"/>
        </w:rPr>
      </w:pPr>
      <w:r w:rsidRPr="32C4DA6E">
        <w:rPr>
          <w:lang w:val="sq-AL" w:bidi="sq-AL"/>
        </w:rPr>
        <w:t xml:space="preserve">Investitori Strategjik ka të drejtën ekskluzive të marrë në përdorim dhe të përdorë marinën me përdorim të shumëfishtë në territorin e përcaktuar sipas koordinatave të përfshira në </w:t>
      </w:r>
      <w:r w:rsidR="00531ACB" w:rsidRPr="00531ACB">
        <w:rPr>
          <w:u w:val="single"/>
          <w:lang w:val="sq-AL" w:bidi="sq-AL"/>
        </w:rPr>
        <w:fldChar w:fldCharType="begin"/>
      </w:r>
      <w:r w:rsidR="00531ACB" w:rsidRPr="00531ACB">
        <w:rPr>
          <w:u w:val="single"/>
          <w:lang w:val="sq-AL" w:bidi="sq-AL"/>
        </w:rPr>
        <w:instrText xml:space="preserve"> REF _Ref118219616 \w \h  \* MERGEFORMAT </w:instrText>
      </w:r>
      <w:r w:rsidR="00531ACB" w:rsidRPr="00531ACB">
        <w:rPr>
          <w:u w:val="single"/>
          <w:lang w:val="sq-AL" w:bidi="sq-AL"/>
        </w:rPr>
      </w:r>
      <w:r w:rsidR="00531ACB" w:rsidRPr="00531ACB">
        <w:rPr>
          <w:u w:val="single"/>
          <w:lang w:val="sq-AL" w:bidi="sq-AL"/>
        </w:rPr>
        <w:fldChar w:fldCharType="separate"/>
      </w:r>
      <w:r w:rsidR="00531ACB" w:rsidRPr="00531ACB">
        <w:rPr>
          <w:u w:val="single"/>
          <w:lang w:val="sq-AL" w:bidi="sq-AL"/>
        </w:rPr>
        <w:t>S</w:t>
      </w:r>
      <w:r w:rsidR="00531ACB">
        <w:rPr>
          <w:u w:val="single"/>
          <w:lang w:val="sq-AL" w:bidi="sq-AL"/>
        </w:rPr>
        <w:t>htojcën</w:t>
      </w:r>
      <w:r w:rsidR="00531ACB" w:rsidRPr="00531ACB">
        <w:rPr>
          <w:u w:val="single"/>
          <w:lang w:val="sq-AL" w:bidi="sq-AL"/>
        </w:rPr>
        <w:t xml:space="preserve"> 5</w:t>
      </w:r>
      <w:r w:rsidR="00531ACB" w:rsidRPr="00531ACB">
        <w:rPr>
          <w:u w:val="single"/>
          <w:lang w:val="sq-AL" w:bidi="sq-AL"/>
        </w:rPr>
        <w:fldChar w:fldCharType="end"/>
      </w:r>
      <w:r w:rsidR="00531ACB" w:rsidRPr="00531ACB">
        <w:rPr>
          <w:lang w:val="sq-AL" w:bidi="sq-AL"/>
        </w:rPr>
        <w:t xml:space="preserve"> </w:t>
      </w:r>
      <w:r w:rsidRPr="32C4DA6E">
        <w:rPr>
          <w:lang w:val="sq-AL" w:bidi="sq-AL"/>
        </w:rPr>
        <w:t>(</w:t>
      </w:r>
      <w:r w:rsidRPr="32C4DA6E">
        <w:rPr>
          <w:i/>
          <w:iCs/>
          <w:lang w:val="sq-AL" w:bidi="sq-AL"/>
        </w:rPr>
        <w:t>Territori i Marinës</w:t>
      </w:r>
      <w:r w:rsidRPr="32C4DA6E">
        <w:rPr>
          <w:lang w:val="sq-AL" w:bidi="sq-AL"/>
        </w:rPr>
        <w:t>) (referuar në vijim si “</w:t>
      </w:r>
      <w:r w:rsidRPr="32C4DA6E">
        <w:rPr>
          <w:b/>
          <w:bCs/>
          <w:lang w:val="sq-AL" w:bidi="sq-AL"/>
        </w:rPr>
        <w:t>Marina</w:t>
      </w:r>
      <w:r w:rsidRPr="32C4DA6E">
        <w:rPr>
          <w:lang w:val="sq-AL" w:bidi="sq-AL"/>
        </w:rPr>
        <w:t xml:space="preserve">”) dhe të zbatojë Master Planin e Marinës dhe Planin e Biznesit të Marinës në përputhje me Legjislacionin e Zbatueshëm dhe këtë Marrëveshje. </w:t>
      </w:r>
    </w:p>
    <w:p w14:paraId="3AC08AF8" w14:textId="77777777" w:rsidR="000C6FB9" w:rsidRPr="00A67DF1" w:rsidRDefault="00D24949" w:rsidP="004B7344">
      <w:pPr>
        <w:pStyle w:val="Heading3"/>
        <w:numPr>
          <w:ilvl w:val="2"/>
          <w:numId w:val="2"/>
        </w:numPr>
        <w:rPr>
          <w:lang w:val="sq-AL"/>
        </w:rPr>
      </w:pPr>
      <w:r w:rsidRPr="00A67DF1">
        <w:rPr>
          <w:lang w:val="sq-AL" w:bidi="sq-AL"/>
        </w:rPr>
        <w:t>Më konkretisht, Investitori Strategjik do të ketë të drejtën ekskluzive dhe detyrimin të:</w:t>
      </w:r>
    </w:p>
    <w:p w14:paraId="07A030BA" w14:textId="77777777" w:rsidR="000C6FB9" w:rsidRPr="00A67DF1" w:rsidRDefault="000A0C46" w:rsidP="004B7344">
      <w:pPr>
        <w:pStyle w:val="Heading3"/>
        <w:numPr>
          <w:ilvl w:val="3"/>
          <w:numId w:val="2"/>
        </w:numPr>
        <w:rPr>
          <w:lang w:val="sq-AL"/>
        </w:rPr>
      </w:pPr>
      <w:r w:rsidRPr="00A67DF1">
        <w:rPr>
          <w:lang w:val="sq-AL" w:bidi="sq-AL"/>
        </w:rPr>
        <w:t>financojë, projektojë, përmirësojë, ndërtojë, operojë, mirëmbajë dhe përdorë Marinën;</w:t>
      </w:r>
    </w:p>
    <w:p w14:paraId="277A00E0" w14:textId="77777777" w:rsidR="00833AEC" w:rsidRPr="00A67DF1" w:rsidRDefault="00074CFA" w:rsidP="004B7344">
      <w:pPr>
        <w:pStyle w:val="Heading3"/>
        <w:numPr>
          <w:ilvl w:val="3"/>
          <w:numId w:val="2"/>
        </w:numPr>
        <w:rPr>
          <w:lang w:val="sq-AL"/>
        </w:rPr>
      </w:pPr>
      <w:r w:rsidRPr="00A67DF1">
        <w:rPr>
          <w:lang w:val="sq-AL" w:bidi="sq-AL"/>
        </w:rPr>
        <w:t>administrojë, operojë dhe mirëmbajë të gjitha Asetet Ekzistuese;</w:t>
      </w:r>
    </w:p>
    <w:p w14:paraId="0E8058C9" w14:textId="77777777" w:rsidR="00833AEC" w:rsidRPr="00083D79" w:rsidRDefault="00074CFA" w:rsidP="004B7344">
      <w:pPr>
        <w:pStyle w:val="Heading3"/>
        <w:numPr>
          <w:ilvl w:val="3"/>
          <w:numId w:val="2"/>
        </w:numPr>
        <w:rPr>
          <w:lang w:val="sq-AL"/>
        </w:rPr>
      </w:pPr>
      <w:r w:rsidRPr="00083D79">
        <w:rPr>
          <w:lang w:val="sq-AL" w:bidi="sq-AL"/>
        </w:rPr>
        <w:t xml:space="preserve">kryejë zhvillimet tregtare dhe/ose shërbimet në Marinë; </w:t>
      </w:r>
    </w:p>
    <w:p w14:paraId="6CDACE77" w14:textId="77777777" w:rsidR="00833AEC" w:rsidRPr="00D60D98" w:rsidRDefault="00074CFA" w:rsidP="004B7344">
      <w:pPr>
        <w:pStyle w:val="Heading3"/>
        <w:numPr>
          <w:ilvl w:val="3"/>
          <w:numId w:val="2"/>
        </w:numPr>
      </w:pPr>
      <w:r w:rsidRPr="00D60D98">
        <w:rPr>
          <w:lang w:bidi="sq-AL"/>
        </w:rPr>
        <w:lastRenderedPageBreak/>
        <w:t>zhvillojë marketingun dhe reklamat për Marinën;</w:t>
      </w:r>
    </w:p>
    <w:p w14:paraId="212F94F5" w14:textId="77777777" w:rsidR="00833AEC" w:rsidRPr="00D60D98" w:rsidRDefault="00074CFA" w:rsidP="004B7344">
      <w:pPr>
        <w:pStyle w:val="Heading3"/>
        <w:numPr>
          <w:ilvl w:val="3"/>
          <w:numId w:val="2"/>
        </w:numPr>
      </w:pPr>
      <w:r w:rsidRPr="00D60D98">
        <w:rPr>
          <w:lang w:bidi="sq-AL"/>
        </w:rPr>
        <w:t xml:space="preserve">lidhë marrëveshje me ofruesit e shërbimit palë të treta vendas dhe të huaj në përputhje me Legjislacionin e Zbatueshëm dhe Marrëveshjen Kuadër; dhe </w:t>
      </w:r>
    </w:p>
    <w:p w14:paraId="397239DF" w14:textId="0B02D59C" w:rsidR="00833AEC" w:rsidRPr="00BB3118" w:rsidRDefault="000A0C46" w:rsidP="004B7344">
      <w:pPr>
        <w:pStyle w:val="Heading3"/>
        <w:numPr>
          <w:ilvl w:val="3"/>
          <w:numId w:val="2"/>
        </w:numPr>
      </w:pPr>
      <w:r w:rsidRPr="00BB3118">
        <w:rPr>
          <w:lang w:bidi="sq-AL"/>
        </w:rPr>
        <w:t xml:space="preserve">me përfundimin e </w:t>
      </w:r>
      <w:r w:rsidR="002F5B4F" w:rsidRPr="00BB3118">
        <w:rPr>
          <w:lang w:bidi="sq-AL"/>
        </w:rPr>
        <w:t>Afatit</w:t>
      </w:r>
      <w:r w:rsidRPr="00BB3118">
        <w:rPr>
          <w:lang w:bidi="sq-AL"/>
        </w:rPr>
        <w:t>, t</w:t>
      </w:r>
      <w:r w:rsidR="002E49F6" w:rsidRPr="00BB3118">
        <w:rPr>
          <w:lang w:bidi="sq-AL"/>
        </w:rPr>
        <w:t xml:space="preserve">’ja </w:t>
      </w:r>
      <w:r w:rsidR="00BB55B8" w:rsidRPr="00BB3118">
        <w:rPr>
          <w:lang w:bidi="sq-AL"/>
        </w:rPr>
        <w:t>ri</w:t>
      </w:r>
      <w:r w:rsidR="002E49F6" w:rsidRPr="00BB3118">
        <w:rPr>
          <w:lang w:bidi="sq-AL"/>
        </w:rPr>
        <w:t>kthejë</w:t>
      </w:r>
      <w:r w:rsidR="00536383" w:rsidRPr="00BB3118">
        <w:rPr>
          <w:lang w:bidi="sq-AL"/>
        </w:rPr>
        <w:t xml:space="preserve"> MIE-s</w:t>
      </w:r>
      <w:r w:rsidR="002040FC" w:rsidRPr="00BB3118">
        <w:rPr>
          <w:lang w:bidi="sq-AL"/>
        </w:rPr>
        <w:t>ë</w:t>
      </w:r>
      <w:r w:rsidR="00536383" w:rsidRPr="00BB3118">
        <w:rPr>
          <w:lang w:bidi="sq-AL"/>
        </w:rPr>
        <w:t xml:space="preserve"> </w:t>
      </w:r>
      <w:r w:rsidR="00690E24" w:rsidRPr="00BB3118">
        <w:rPr>
          <w:lang w:bidi="sq-AL"/>
        </w:rPr>
        <w:t xml:space="preserve">Marinën </w:t>
      </w:r>
      <w:r w:rsidR="00BB55B8" w:rsidRPr="00BB3118">
        <w:rPr>
          <w:lang w:bidi="sq-AL"/>
        </w:rPr>
        <w:t xml:space="preserve">pa asnjë </w:t>
      </w:r>
      <w:r w:rsidR="003215DB" w:rsidRPr="00BB3118">
        <w:rPr>
          <w:lang w:bidi="sq-AL"/>
        </w:rPr>
        <w:t>kundërshpërblim</w:t>
      </w:r>
      <w:r w:rsidR="009E5C2D" w:rsidRPr="00BB3118">
        <w:rPr>
          <w:lang w:bidi="sq-AL"/>
        </w:rPr>
        <w:t>.</w:t>
      </w:r>
    </w:p>
    <w:p w14:paraId="6E22E2B2" w14:textId="77777777" w:rsidR="000A0C46" w:rsidRPr="00D60D98" w:rsidRDefault="000A0C46" w:rsidP="000A0C46">
      <w:pPr>
        <w:pStyle w:val="Heading2"/>
      </w:pPr>
      <w:bookmarkStart w:id="65" w:name="_Toc118221862"/>
      <w:r w:rsidRPr="00D60D98">
        <w:rPr>
          <w:lang w:bidi="sq-AL"/>
        </w:rPr>
        <w:t>Shërbimet e Ofruara</w:t>
      </w:r>
      <w:bookmarkEnd w:id="65"/>
    </w:p>
    <w:p w14:paraId="4B5FB9D4" w14:textId="7D22B4D8" w:rsidR="000A0C46" w:rsidRPr="00A67DF1" w:rsidRDefault="000A0C46" w:rsidP="004B7344">
      <w:pPr>
        <w:pStyle w:val="Heading3"/>
        <w:numPr>
          <w:ilvl w:val="2"/>
          <w:numId w:val="2"/>
        </w:numPr>
        <w:rPr>
          <w:lang w:val="sq-AL"/>
        </w:rPr>
      </w:pPr>
      <w:r w:rsidRPr="00A67DF1">
        <w:rPr>
          <w:lang w:val="sq-AL" w:bidi="sq-AL"/>
        </w:rPr>
        <w:t>MIE</w:t>
      </w:r>
      <w:r w:rsidR="000115D9" w:rsidRPr="00A67DF1">
        <w:rPr>
          <w:lang w:val="sq-AL" w:bidi="sq-AL"/>
        </w:rPr>
        <w:t>-ja</w:t>
      </w:r>
      <w:r w:rsidR="00D60D98" w:rsidRPr="00A67DF1">
        <w:rPr>
          <w:lang w:val="sq-AL" w:bidi="sq-AL"/>
        </w:rPr>
        <w:t xml:space="preserve"> </w:t>
      </w:r>
      <w:r w:rsidRPr="00A67DF1">
        <w:rPr>
          <w:lang w:val="sq-AL" w:bidi="sq-AL"/>
        </w:rPr>
        <w:t>i</w:t>
      </w:r>
      <w:r w:rsidR="00D60D98" w:rsidRPr="00A67DF1">
        <w:rPr>
          <w:lang w:val="sq-AL" w:bidi="sq-AL"/>
        </w:rPr>
        <w:t xml:space="preserve"> </w:t>
      </w:r>
      <w:r w:rsidRPr="00A67DF1">
        <w:rPr>
          <w:lang w:val="sq-AL" w:bidi="sq-AL"/>
        </w:rPr>
        <w:t>njeh</w:t>
      </w:r>
      <w:r w:rsidR="00D60D98" w:rsidRPr="00A67DF1">
        <w:rPr>
          <w:lang w:val="sq-AL" w:bidi="sq-AL"/>
        </w:rPr>
        <w:t xml:space="preserve"> </w:t>
      </w:r>
      <w:r w:rsidRPr="00A67DF1">
        <w:rPr>
          <w:lang w:val="sq-AL" w:bidi="sq-AL"/>
        </w:rPr>
        <w:t>Investitorit Strategjik të drejtën për të</w:t>
      </w:r>
      <w:r w:rsidR="00D60D98" w:rsidRPr="00A67DF1">
        <w:rPr>
          <w:lang w:val="sq-AL" w:bidi="sq-AL"/>
        </w:rPr>
        <w:t xml:space="preserve"> </w:t>
      </w:r>
      <w:r w:rsidRPr="00A67DF1">
        <w:rPr>
          <w:lang w:val="sq-AL" w:bidi="sq-AL"/>
        </w:rPr>
        <w:t>ofruar</w:t>
      </w:r>
      <w:r w:rsidR="00D60D98" w:rsidRPr="00A67DF1">
        <w:rPr>
          <w:lang w:val="sq-AL" w:bidi="sq-AL"/>
        </w:rPr>
        <w:t xml:space="preserve"> </w:t>
      </w:r>
      <w:r w:rsidRPr="00A67DF1">
        <w:rPr>
          <w:lang w:val="sq-AL" w:bidi="sq-AL"/>
        </w:rPr>
        <w:t>në</w:t>
      </w:r>
      <w:r w:rsidR="00D60D98" w:rsidRPr="00A67DF1">
        <w:rPr>
          <w:lang w:val="sq-AL" w:bidi="sq-AL"/>
        </w:rPr>
        <w:t xml:space="preserve"> </w:t>
      </w:r>
      <w:r w:rsidR="00927C34" w:rsidRPr="00A67DF1">
        <w:rPr>
          <w:lang w:val="sq-AL" w:bidi="sq-AL"/>
        </w:rPr>
        <w:t>Marin</w:t>
      </w:r>
      <w:r w:rsidR="00332426" w:rsidRPr="00A67DF1">
        <w:rPr>
          <w:lang w:val="sq-AL" w:bidi="sq-AL"/>
        </w:rPr>
        <w:t>ë</w:t>
      </w:r>
      <w:r w:rsidR="001A0FEE" w:rsidRPr="00A67DF1">
        <w:rPr>
          <w:lang w:val="sq-AL" w:bidi="sq-AL"/>
        </w:rPr>
        <w:t>,</w:t>
      </w:r>
      <w:r w:rsidR="00AB0332">
        <w:rPr>
          <w:lang w:val="sq-AL" w:bidi="sq-AL"/>
        </w:rPr>
        <w:t xml:space="preserve"> </w:t>
      </w:r>
      <w:r w:rsidRPr="00A67DF1">
        <w:rPr>
          <w:lang w:val="sq-AL" w:bidi="sq-AL"/>
        </w:rPr>
        <w:t>të</w:t>
      </w:r>
      <w:r w:rsidR="00D60D98" w:rsidRPr="00A67DF1">
        <w:rPr>
          <w:lang w:val="sq-AL" w:bidi="sq-AL"/>
        </w:rPr>
        <w:t xml:space="preserve"> </w:t>
      </w:r>
      <w:r w:rsidRPr="00A67DF1">
        <w:rPr>
          <w:lang w:val="sq-AL" w:bidi="sq-AL"/>
        </w:rPr>
        <w:t>gjitha</w:t>
      </w:r>
      <w:r w:rsidR="00D60D98" w:rsidRPr="00A67DF1">
        <w:rPr>
          <w:lang w:val="sq-AL" w:bidi="sq-AL"/>
        </w:rPr>
        <w:t xml:space="preserve"> </w:t>
      </w:r>
      <w:r w:rsidRPr="00A67DF1">
        <w:rPr>
          <w:lang w:val="sq-AL" w:bidi="sq-AL"/>
        </w:rPr>
        <w:t>llojet e shërbimeve si më poshtë</w:t>
      </w:r>
      <w:r w:rsidR="001A0FEE" w:rsidRPr="00A67DF1">
        <w:rPr>
          <w:lang w:val="sq-AL" w:bidi="sq-AL"/>
        </w:rPr>
        <w:t>:</w:t>
      </w:r>
    </w:p>
    <w:p w14:paraId="3268DAE6" w14:textId="77777777" w:rsidR="000A0C46" w:rsidRPr="00D60D98" w:rsidRDefault="000A0C46" w:rsidP="000A0C46">
      <w:pPr>
        <w:pStyle w:val="Heading5"/>
        <w:jc w:val="both"/>
      </w:pPr>
      <w:r w:rsidRPr="00D60D98">
        <w:rPr>
          <w:lang w:bidi="sq-AL"/>
        </w:rPr>
        <w:t>parkim sezonal;</w:t>
      </w:r>
    </w:p>
    <w:p w14:paraId="7BA27E12" w14:textId="77777777" w:rsidR="000A0C46" w:rsidRPr="00D60D98" w:rsidRDefault="000A0C46" w:rsidP="000A0C46">
      <w:pPr>
        <w:pStyle w:val="Heading5"/>
        <w:jc w:val="both"/>
      </w:pPr>
      <w:r w:rsidRPr="00D60D98">
        <w:rPr>
          <w:lang w:bidi="sq-AL"/>
        </w:rPr>
        <w:t>parkim i zgjatur dimëror;</w:t>
      </w:r>
    </w:p>
    <w:p w14:paraId="23CB748C" w14:textId="77777777" w:rsidR="000A0C46" w:rsidRPr="00D60D98" w:rsidRDefault="000A0C46" w:rsidP="000A0C46">
      <w:pPr>
        <w:pStyle w:val="Heading5"/>
        <w:jc w:val="both"/>
      </w:pPr>
      <w:r w:rsidRPr="00D60D98">
        <w:rPr>
          <w:lang w:bidi="sq-AL"/>
        </w:rPr>
        <w:t>parkim i zgjatur vjetor;</w:t>
      </w:r>
    </w:p>
    <w:p w14:paraId="4F42EA03" w14:textId="77777777" w:rsidR="000A0C46" w:rsidRPr="00D60D98" w:rsidRDefault="000A0C46" w:rsidP="000A0C46">
      <w:pPr>
        <w:pStyle w:val="Heading5"/>
        <w:jc w:val="both"/>
      </w:pPr>
      <w:r w:rsidRPr="00D60D98">
        <w:rPr>
          <w:lang w:bidi="sq-AL"/>
        </w:rPr>
        <w:t>rimbushje me karburant;</w:t>
      </w:r>
    </w:p>
    <w:p w14:paraId="5518560C" w14:textId="7374242A" w:rsidR="000A0C46" w:rsidRPr="00D60D98" w:rsidRDefault="000A0C46" w:rsidP="000A0C46">
      <w:pPr>
        <w:pStyle w:val="Heading5"/>
        <w:jc w:val="both"/>
      </w:pPr>
      <w:r w:rsidRPr="00D60D98">
        <w:rPr>
          <w:lang w:bidi="sq-AL"/>
        </w:rPr>
        <w:t xml:space="preserve">shërbime mbështetëse të nevojshme për realizimin e </w:t>
      </w:r>
      <w:r w:rsidR="002965A3">
        <w:rPr>
          <w:lang w:bidi="sq-AL"/>
        </w:rPr>
        <w:t>N</w:t>
      </w:r>
      <w:r w:rsidR="00435102">
        <w:rPr>
          <w:lang w:bidi="sq-AL"/>
        </w:rPr>
        <w:t>ënparagrafëve</w:t>
      </w:r>
      <w:r w:rsidRPr="00D60D98">
        <w:rPr>
          <w:lang w:bidi="sq-AL"/>
        </w:rPr>
        <w:t xml:space="preserve"> të mësipërm; dhe</w:t>
      </w:r>
    </w:p>
    <w:p w14:paraId="21A9E5D9" w14:textId="77694B70" w:rsidR="000A0C46" w:rsidRPr="00D60D98" w:rsidRDefault="000A0C46" w:rsidP="000A0C46">
      <w:pPr>
        <w:pStyle w:val="Heading5"/>
        <w:jc w:val="both"/>
      </w:pPr>
      <w:r w:rsidRPr="00D60D98">
        <w:rPr>
          <w:lang w:bidi="sq-AL"/>
        </w:rPr>
        <w:t xml:space="preserve">çdo shërbim tjetër portual të përshtatshëm për Marinën sipas Legjislacionit të Zbatueshëm dhe në përputhje me objektin e Marrëveshjes (në vijim, (1) deri te (6) më lart, sipas shtesave ose ndryshimeve të mundshme në përputhje me </w:t>
      </w:r>
      <w:r w:rsidR="00716ABB">
        <w:rPr>
          <w:lang w:bidi="sq-AL"/>
        </w:rPr>
        <w:t>Paragrafin</w:t>
      </w:r>
      <w:r w:rsidRPr="00D60D98">
        <w:rPr>
          <w:lang w:bidi="sq-AL"/>
        </w:rPr>
        <w:t xml:space="preserve"> (b) më poshtë, “</w:t>
      </w:r>
      <w:r w:rsidRPr="00D60D98">
        <w:rPr>
          <w:b/>
          <w:lang w:bidi="sq-AL"/>
        </w:rPr>
        <w:t>Shërbimet</w:t>
      </w:r>
      <w:r w:rsidRPr="00D60D98">
        <w:rPr>
          <w:lang w:bidi="sq-AL"/>
        </w:rPr>
        <w:t>”).</w:t>
      </w:r>
    </w:p>
    <w:p w14:paraId="0DE3875B" w14:textId="77777777" w:rsidR="000A0C46" w:rsidRPr="00A67DF1" w:rsidRDefault="000A0C46" w:rsidP="004B7344">
      <w:pPr>
        <w:pStyle w:val="Heading3"/>
        <w:rPr>
          <w:lang w:val="sq-AL"/>
        </w:rPr>
      </w:pPr>
      <w:r w:rsidRPr="00A67DF1">
        <w:rPr>
          <w:lang w:val="sq-AL" w:bidi="sq-AL"/>
        </w:rPr>
        <w:t xml:space="preserve">Për çdo shërbim shtesë që nuk përfshihet në Paragrafin (a) më sipër, i cili është një shërbim </w:t>
      </w:r>
      <w:r w:rsidR="001A0FEE" w:rsidRPr="00A67DF1">
        <w:rPr>
          <w:lang w:val="sq-AL" w:bidi="sq-AL"/>
        </w:rPr>
        <w:t>p</w:t>
      </w:r>
      <w:r w:rsidRPr="00A67DF1">
        <w:rPr>
          <w:lang w:val="sq-AL" w:bidi="sq-AL"/>
        </w:rPr>
        <w:t>ë</w:t>
      </w:r>
      <w:r w:rsidR="001A0FEE" w:rsidRPr="00A67DF1">
        <w:rPr>
          <w:lang w:val="sq-AL" w:bidi="sq-AL"/>
        </w:rPr>
        <w:t>r të cilin</w:t>
      </w:r>
      <w:r w:rsidRPr="00A67DF1">
        <w:rPr>
          <w:lang w:val="sq-AL" w:bidi="sq-AL"/>
        </w:rPr>
        <w:t xml:space="preserve"> në bazë të Legjislacionit të Zbatueshëm kërkohet të merret</w:t>
      </w:r>
      <w:r w:rsidR="00D60D98" w:rsidRPr="00A67DF1">
        <w:rPr>
          <w:lang w:val="sq-AL" w:bidi="sq-AL"/>
        </w:rPr>
        <w:t xml:space="preserve"> </w:t>
      </w:r>
      <w:r w:rsidRPr="00A67DF1">
        <w:rPr>
          <w:lang w:val="sq-AL" w:bidi="sq-AL"/>
        </w:rPr>
        <w:t>Leje</w:t>
      </w:r>
      <w:r w:rsidR="00D60D98" w:rsidRPr="00A67DF1">
        <w:rPr>
          <w:lang w:val="sq-AL" w:bidi="sq-AL"/>
        </w:rPr>
        <w:t xml:space="preserve"> </w:t>
      </w:r>
      <w:r w:rsidRPr="00A67DF1">
        <w:rPr>
          <w:lang w:val="sq-AL" w:bidi="sq-AL"/>
        </w:rPr>
        <w:t>nga MIE</w:t>
      </w:r>
      <w:r w:rsidR="000115D9" w:rsidRPr="00A67DF1">
        <w:rPr>
          <w:lang w:val="sq-AL" w:bidi="sq-AL"/>
        </w:rPr>
        <w:t>-ja</w:t>
      </w:r>
      <w:r w:rsidRPr="00A67DF1">
        <w:rPr>
          <w:lang w:val="sq-AL" w:bidi="sq-AL"/>
        </w:rPr>
        <w:t>, Investitori</w:t>
      </w:r>
      <w:r w:rsidR="00D60D98" w:rsidRPr="00A67DF1">
        <w:rPr>
          <w:lang w:val="sq-AL" w:bidi="sq-AL"/>
        </w:rPr>
        <w:t xml:space="preserve"> </w:t>
      </w:r>
      <w:r w:rsidRPr="00A67DF1">
        <w:rPr>
          <w:lang w:val="sq-AL" w:bidi="sq-AL"/>
        </w:rPr>
        <w:t>Strategjik do t’i drejtojë një kërkesë me shkrim MIE</w:t>
      </w:r>
      <w:r w:rsidR="001A0FEE" w:rsidRPr="00A67DF1">
        <w:rPr>
          <w:lang w:val="sq-AL" w:bidi="sq-AL"/>
        </w:rPr>
        <w:t>-së</w:t>
      </w:r>
      <w:r w:rsidRPr="00A67DF1">
        <w:rPr>
          <w:lang w:val="sq-AL" w:bidi="sq-AL"/>
        </w:rPr>
        <w:t>. Kjo e fundit do të shqyrtojë dhe japë përgjigje për kërkesën e Investitorit Strategjik brenda gjashtëdhjetë (60) ditëve.</w:t>
      </w:r>
    </w:p>
    <w:p w14:paraId="6CCC7982" w14:textId="77777777" w:rsidR="000A0C46" w:rsidRPr="00D60D98" w:rsidRDefault="000A0C46" w:rsidP="000A0C46">
      <w:pPr>
        <w:pStyle w:val="Heading2"/>
      </w:pPr>
      <w:bookmarkStart w:id="66" w:name="_Ref110455409"/>
      <w:bookmarkStart w:id="67" w:name="_Toc118221863"/>
      <w:r w:rsidRPr="00D60D98">
        <w:rPr>
          <w:lang w:bidi="sq-AL"/>
        </w:rPr>
        <w:t>Deklarime të Palëve në lidhje me Marinën</w:t>
      </w:r>
      <w:bookmarkEnd w:id="66"/>
      <w:bookmarkEnd w:id="67"/>
    </w:p>
    <w:bookmarkStart w:id="68" w:name="_Ref118112163"/>
    <w:p w14:paraId="7B5E6D0E" w14:textId="4B7322A8" w:rsidR="000A0C46" w:rsidRPr="00A67DF1" w:rsidRDefault="00531ACB" w:rsidP="004B7344">
      <w:pPr>
        <w:pStyle w:val="Heading3"/>
        <w:numPr>
          <w:ilvl w:val="2"/>
          <w:numId w:val="2"/>
        </w:numPr>
        <w:rPr>
          <w:lang w:val="sq-AL"/>
        </w:rPr>
      </w:pPr>
      <w:r w:rsidRPr="00531ACB">
        <w:rPr>
          <w:u w:val="single"/>
          <w:lang w:val="sq-AL" w:bidi="sq-AL"/>
        </w:rPr>
        <w:fldChar w:fldCharType="begin"/>
      </w:r>
      <w:r w:rsidRPr="00531ACB">
        <w:rPr>
          <w:u w:val="single"/>
          <w:lang w:val="sq-AL" w:bidi="sq-AL"/>
        </w:rPr>
        <w:instrText xml:space="preserve"> REF _Ref118219640 \w \h  \* MERGEFORMAT </w:instrText>
      </w:r>
      <w:r w:rsidRPr="00531ACB">
        <w:rPr>
          <w:u w:val="single"/>
          <w:lang w:val="sq-AL" w:bidi="sq-AL"/>
        </w:rPr>
      </w:r>
      <w:r w:rsidRPr="00531ACB">
        <w:rPr>
          <w:u w:val="single"/>
          <w:lang w:val="sq-AL" w:bidi="sq-AL"/>
        </w:rPr>
        <w:fldChar w:fldCharType="separate"/>
      </w:r>
      <w:r w:rsidRPr="00531ACB">
        <w:rPr>
          <w:u w:val="single"/>
          <w:lang w:val="sq-AL" w:bidi="sq-AL"/>
        </w:rPr>
        <w:t>S</w:t>
      </w:r>
      <w:r>
        <w:rPr>
          <w:u w:val="single"/>
          <w:lang w:val="sq-AL" w:bidi="sq-AL"/>
        </w:rPr>
        <w:t>htojca</w:t>
      </w:r>
      <w:r w:rsidRPr="00531ACB">
        <w:rPr>
          <w:u w:val="single"/>
          <w:lang w:val="sq-AL" w:bidi="sq-AL"/>
        </w:rPr>
        <w:t xml:space="preserve"> 6</w:t>
      </w:r>
      <w:r w:rsidRPr="00531ACB">
        <w:rPr>
          <w:u w:val="single"/>
          <w:lang w:val="sq-AL" w:bidi="sq-AL"/>
        </w:rPr>
        <w:fldChar w:fldCharType="end"/>
      </w:r>
      <w:r w:rsidRPr="00531ACB">
        <w:rPr>
          <w:lang w:val="sq-AL" w:bidi="sq-AL"/>
        </w:rPr>
        <w:t xml:space="preserve"> </w:t>
      </w:r>
      <w:r w:rsidR="32C4DA6E" w:rsidRPr="32C4DA6E">
        <w:rPr>
          <w:lang w:val="sq-AL" w:bidi="sq-AL"/>
        </w:rPr>
        <w:t>(</w:t>
      </w:r>
      <w:r w:rsidR="32C4DA6E" w:rsidRPr="32C4DA6E">
        <w:rPr>
          <w:i/>
          <w:iCs/>
          <w:lang w:val="sq-AL" w:bidi="sq-AL"/>
        </w:rPr>
        <w:t>Protokolli i Dorëzimit të Marinës</w:t>
      </w:r>
      <w:r w:rsidR="32C4DA6E" w:rsidRPr="32C4DA6E">
        <w:rPr>
          <w:lang w:val="sq-AL" w:bidi="sq-AL"/>
        </w:rPr>
        <w:t>) e kësaj Marrëveshjeje përfshin protokollin e dorëzimit të Marinës, ku paraqitet një listë e detajuar e aseteve të përfshira në Marinë në Datën e Nënshkrimit (“</w:t>
      </w:r>
      <w:r w:rsidR="32C4DA6E" w:rsidRPr="32C4DA6E">
        <w:rPr>
          <w:b/>
          <w:bCs/>
          <w:lang w:val="sq-AL" w:bidi="sq-AL"/>
        </w:rPr>
        <w:t>Asetet Ekzistuese</w:t>
      </w:r>
      <w:r w:rsidR="32C4DA6E" w:rsidRPr="32C4DA6E">
        <w:rPr>
          <w:lang w:val="sq-AL" w:bidi="sq-AL"/>
        </w:rPr>
        <w:t>”).</w:t>
      </w:r>
      <w:bookmarkEnd w:id="68"/>
    </w:p>
    <w:p w14:paraId="708AA39A" w14:textId="77777777" w:rsidR="000A0C46" w:rsidRPr="00A67DF1" w:rsidRDefault="000A0C46" w:rsidP="004B7344">
      <w:pPr>
        <w:pStyle w:val="Heading3"/>
        <w:numPr>
          <w:ilvl w:val="2"/>
          <w:numId w:val="2"/>
        </w:numPr>
        <w:rPr>
          <w:lang w:val="sq-AL"/>
        </w:rPr>
      </w:pPr>
      <w:r w:rsidRPr="00A67DF1">
        <w:rPr>
          <w:lang w:val="sq-AL" w:bidi="sq-AL"/>
        </w:rPr>
        <w:t>Investitori Strategjik pranon se ka kryer kontrollin e duhur, ka vlerësuar Asetet Ekzistuese dhe pranon se ato janë në gjendje shumë të mirë pune.</w:t>
      </w:r>
    </w:p>
    <w:p w14:paraId="11B32BFB" w14:textId="4BCE0A37" w:rsidR="000A0C46" w:rsidRPr="00A67DF1" w:rsidRDefault="000A0C46" w:rsidP="004B7344">
      <w:pPr>
        <w:pStyle w:val="Heading3"/>
        <w:rPr>
          <w:lang w:val="sq-AL"/>
        </w:rPr>
      </w:pPr>
      <w:r w:rsidRPr="00A67DF1">
        <w:rPr>
          <w:lang w:val="sq-AL" w:bidi="sq-AL"/>
        </w:rPr>
        <w:t xml:space="preserve">Investitori Strategjik kupton dhe pranon se MIE-ja nuk garanton gjendjen e </w:t>
      </w:r>
      <w:r w:rsidR="6668A028" w:rsidRPr="6668A028">
        <w:rPr>
          <w:lang w:val="sq-AL" w:bidi="sq-AL"/>
        </w:rPr>
        <w:t>Marinës</w:t>
      </w:r>
      <w:r w:rsidRPr="00A67DF1">
        <w:rPr>
          <w:lang w:val="sq-AL" w:bidi="sq-AL"/>
        </w:rPr>
        <w:t xml:space="preserve"> (përfshirë hapësirën mbi tokë dhe atë nëntokësore apo nëndetare) për sa u përket kushteve të cituara më poshtë dhe Investitori Strategjik pranon </w:t>
      </w:r>
      <w:r w:rsidR="6668A028" w:rsidRPr="6668A028">
        <w:rPr>
          <w:lang w:val="sq-AL" w:bidi="sq-AL"/>
        </w:rPr>
        <w:t>Marinën</w:t>
      </w:r>
      <w:r w:rsidRPr="00A67DF1">
        <w:rPr>
          <w:lang w:val="sq-AL" w:bidi="sq-AL"/>
        </w:rPr>
        <w:t xml:space="preserve"> (përfshirë hapësirën mbi tokë dhe atë nëntokësore apo nëndetare) në gjendjen “siç është” dhe deklaron e pranon se:</w:t>
      </w:r>
    </w:p>
    <w:p w14:paraId="21AAF85A" w14:textId="77777777" w:rsidR="000A0C46" w:rsidRPr="00D60D98" w:rsidRDefault="000A0C46" w:rsidP="000A0C46">
      <w:pPr>
        <w:pStyle w:val="Heading4"/>
        <w:numPr>
          <w:ilvl w:val="3"/>
          <w:numId w:val="1"/>
        </w:numPr>
        <w:ind w:left="1170"/>
        <w:jc w:val="both"/>
      </w:pPr>
      <w:r w:rsidRPr="00D60D98">
        <w:rPr>
          <w:lang w:bidi="sq-AL"/>
        </w:rPr>
        <w:lastRenderedPageBreak/>
        <w:t>ka inspektuar Marinën dhe zonat përreth dhe është dakord me gjendjen ekzistuese për sa u përket kushteve fizike, morfologjike, gjeo-fizike, gjeologjike dhe sizmike (mbi dhe nëntokësore apo nëndetare);</w:t>
      </w:r>
    </w:p>
    <w:p w14:paraId="37066911" w14:textId="347B44C7" w:rsidR="000A0C46" w:rsidRPr="00D60D98" w:rsidRDefault="000A0C46" w:rsidP="000A0C46">
      <w:pPr>
        <w:pStyle w:val="Heading4"/>
        <w:numPr>
          <w:ilvl w:val="3"/>
          <w:numId w:val="1"/>
        </w:numPr>
        <w:ind w:left="1170"/>
        <w:jc w:val="both"/>
        <w:rPr>
          <w:lang w:bidi="sq-AL"/>
        </w:rPr>
      </w:pPr>
      <w:r w:rsidRPr="00D60D98">
        <w:rPr>
          <w:lang w:bidi="sq-AL"/>
        </w:rPr>
        <w:t xml:space="preserve">është dakord lidhur me përshtatshmërinë klimatike, hidrologjike, gjeologjike, sizmike, etj. si dhe me kushtet e përgjithshme gjeofizike të </w:t>
      </w:r>
      <w:r w:rsidR="2C4E58F3" w:rsidRPr="2C4E58F3">
        <w:rPr>
          <w:lang w:bidi="sq-AL"/>
        </w:rPr>
        <w:t>Marinës</w:t>
      </w:r>
      <w:r w:rsidRPr="00D60D98">
        <w:rPr>
          <w:lang w:bidi="sq-AL"/>
        </w:rPr>
        <w:t xml:space="preserve"> dhe zonat përreth në të cilën ndodhet kjo sipërfaqe, me tokën dhe nëntokën, pjesën nënujore, relievin dhe natyrën dhe me natyrën e diz</w:t>
      </w:r>
      <w:r w:rsidR="00E307C3" w:rsidRPr="00D60D98">
        <w:rPr>
          <w:lang w:bidi="sq-AL"/>
        </w:rPr>
        <w:t>a</w:t>
      </w:r>
      <w:r w:rsidRPr="00D60D98">
        <w:rPr>
          <w:lang w:bidi="sq-AL"/>
        </w:rPr>
        <w:t>j</w:t>
      </w:r>
      <w:r w:rsidR="00E307C3" w:rsidRPr="00D60D98">
        <w:rPr>
          <w:lang w:bidi="sq-AL"/>
        </w:rPr>
        <w:t>ne</w:t>
      </w:r>
      <w:r w:rsidRPr="00D60D98">
        <w:rPr>
          <w:lang w:bidi="sq-AL"/>
        </w:rPr>
        <w:t>ve, punëve dhe materialeve që kërkohen për përmbushjen e detyrimeve sipas kësaj Marrëveshjeje;</w:t>
      </w:r>
    </w:p>
    <w:p w14:paraId="0BF978E3" w14:textId="77777777" w:rsidR="000A0C46" w:rsidRPr="00D60D98" w:rsidRDefault="000A0C46" w:rsidP="000A0C46">
      <w:pPr>
        <w:pStyle w:val="Heading4"/>
        <w:numPr>
          <w:ilvl w:val="3"/>
          <w:numId w:val="1"/>
        </w:numPr>
        <w:ind w:left="1170"/>
        <w:jc w:val="both"/>
      </w:pPr>
      <w:r w:rsidRPr="00D60D98">
        <w:rPr>
          <w:lang w:bidi="sq-AL"/>
        </w:rPr>
        <w:t>ka siguruar të gjithë informacionin e duhur lidhur me rreziqet, situatat apo problemet e papritura dhe të gjitha rrethanat që mund të ndikojnë apo cenojnë Marrëveshjen dhe të drejtat e saj</w:t>
      </w:r>
      <w:r w:rsidR="001A0FEE" w:rsidRPr="00D60D98">
        <w:rPr>
          <w:lang w:bidi="sq-AL"/>
        </w:rPr>
        <w:t>,</w:t>
      </w:r>
      <w:r w:rsidRPr="00D60D98">
        <w:rPr>
          <w:lang w:bidi="sq-AL"/>
        </w:rPr>
        <w:t xml:space="preserve"> apo që mund ta pengojnë apo vonojnë atë në përmbushjen e detyrimeve sipas kësaj Marrëveshjeje. </w:t>
      </w:r>
    </w:p>
    <w:p w14:paraId="7C9F496B" w14:textId="09CC3A57" w:rsidR="000A0C46" w:rsidRPr="00A67DF1" w:rsidRDefault="000A0C46" w:rsidP="004B7344">
      <w:pPr>
        <w:pStyle w:val="Heading3"/>
        <w:numPr>
          <w:ilvl w:val="2"/>
          <w:numId w:val="2"/>
        </w:numPr>
        <w:rPr>
          <w:lang w:val="sq-AL"/>
        </w:rPr>
      </w:pPr>
      <w:r w:rsidRPr="00A67DF1">
        <w:rPr>
          <w:lang w:val="sq-AL" w:bidi="sq-AL"/>
        </w:rPr>
        <w:t xml:space="preserve">Investitori Strategjik nuk do </w:t>
      </w:r>
      <w:r w:rsidR="33195BE3" w:rsidRPr="33195BE3">
        <w:rPr>
          <w:lang w:val="sq-AL" w:bidi="sq-AL"/>
        </w:rPr>
        <w:t>të</w:t>
      </w:r>
      <w:r w:rsidRPr="00A67DF1">
        <w:rPr>
          <w:lang w:val="sq-AL" w:bidi="sq-AL"/>
        </w:rPr>
        <w:t xml:space="preserve"> përdorë </w:t>
      </w:r>
      <w:r w:rsidR="33195BE3" w:rsidRPr="33195BE3">
        <w:rPr>
          <w:lang w:val="sq-AL" w:bidi="sq-AL"/>
        </w:rPr>
        <w:t>Marinën</w:t>
      </w:r>
      <w:r w:rsidRPr="00A67DF1">
        <w:rPr>
          <w:lang w:val="sq-AL" w:bidi="sq-AL"/>
        </w:rPr>
        <w:t xml:space="preserve"> për qëllime të tjera shtesë të paparashikuara në këtë Marrëveshje, pa miratimin me shkrim të MIE</w:t>
      </w:r>
      <w:r w:rsidR="001A0FEE" w:rsidRPr="00A67DF1">
        <w:rPr>
          <w:lang w:val="sq-AL" w:bidi="sq-AL"/>
        </w:rPr>
        <w:t>-së</w:t>
      </w:r>
      <w:r w:rsidRPr="00A67DF1">
        <w:rPr>
          <w:lang w:val="sq-AL" w:bidi="sq-AL"/>
        </w:rPr>
        <w:t>.</w:t>
      </w:r>
    </w:p>
    <w:p w14:paraId="05D08D7A" w14:textId="448B7D61" w:rsidR="000A0C46" w:rsidRPr="00A67DF1" w:rsidRDefault="000A0C46" w:rsidP="004B7344">
      <w:pPr>
        <w:pStyle w:val="Heading3"/>
        <w:rPr>
          <w:lang w:val="sq-AL"/>
        </w:rPr>
      </w:pPr>
      <w:r w:rsidRPr="00A67DF1">
        <w:rPr>
          <w:lang w:val="sq-AL" w:bidi="sq-AL"/>
        </w:rPr>
        <w:t>MIE</w:t>
      </w:r>
      <w:r w:rsidR="000115D9" w:rsidRPr="00A67DF1">
        <w:rPr>
          <w:lang w:val="sq-AL" w:bidi="sq-AL"/>
        </w:rPr>
        <w:t>-ja</w:t>
      </w:r>
      <w:r w:rsidR="00437ADE" w:rsidRPr="00A67DF1">
        <w:rPr>
          <w:lang w:val="sq-AL" w:bidi="sq-AL"/>
        </w:rPr>
        <w:t xml:space="preserve"> </w:t>
      </w:r>
      <w:r w:rsidRPr="00A67DF1">
        <w:rPr>
          <w:lang w:val="sq-AL" w:bidi="sq-AL"/>
        </w:rPr>
        <w:t>garanton se Investitori</w:t>
      </w:r>
      <w:r w:rsidR="00437ADE" w:rsidRPr="00A67DF1">
        <w:rPr>
          <w:lang w:val="sq-AL" w:bidi="sq-AL"/>
        </w:rPr>
        <w:t xml:space="preserve"> </w:t>
      </w:r>
      <w:r w:rsidRPr="00A67DF1">
        <w:rPr>
          <w:lang w:val="sq-AL" w:bidi="sq-AL"/>
        </w:rPr>
        <w:t>Strategjik do të</w:t>
      </w:r>
      <w:r w:rsidR="00437ADE" w:rsidRPr="00A67DF1">
        <w:rPr>
          <w:lang w:val="sq-AL" w:bidi="sq-AL"/>
        </w:rPr>
        <w:t xml:space="preserve"> </w:t>
      </w:r>
      <w:r w:rsidR="00E307C3" w:rsidRPr="00A67DF1">
        <w:rPr>
          <w:lang w:val="sq-AL" w:bidi="sq-AL"/>
        </w:rPr>
        <w:t>zotër</w:t>
      </w:r>
      <w:r w:rsidR="00927C34" w:rsidRPr="00A67DF1">
        <w:rPr>
          <w:lang w:val="sq-AL" w:bidi="sq-AL"/>
        </w:rPr>
        <w:t>ojë</w:t>
      </w:r>
      <w:r w:rsidR="00437ADE" w:rsidRPr="00A67DF1">
        <w:rPr>
          <w:lang w:val="sq-AL" w:bidi="sq-AL"/>
        </w:rPr>
        <w:t xml:space="preserve"> </w:t>
      </w:r>
      <w:r w:rsidRPr="00A67DF1">
        <w:rPr>
          <w:lang w:val="sq-AL" w:bidi="sq-AL"/>
        </w:rPr>
        <w:t>dhe</w:t>
      </w:r>
      <w:r w:rsidR="00437ADE" w:rsidRPr="00A67DF1">
        <w:rPr>
          <w:lang w:val="sq-AL" w:bidi="sq-AL"/>
        </w:rPr>
        <w:t xml:space="preserve"> </w:t>
      </w:r>
      <w:r w:rsidRPr="00A67DF1">
        <w:rPr>
          <w:lang w:val="sq-AL" w:bidi="sq-AL"/>
        </w:rPr>
        <w:t>gëzojë</w:t>
      </w:r>
      <w:r w:rsidR="00437ADE" w:rsidRPr="00A67DF1">
        <w:rPr>
          <w:lang w:val="sq-AL" w:bidi="sq-AL"/>
        </w:rPr>
        <w:t xml:space="preserve"> </w:t>
      </w:r>
      <w:r w:rsidRPr="00A67DF1">
        <w:rPr>
          <w:lang w:val="sq-AL" w:bidi="sq-AL"/>
        </w:rPr>
        <w:t>i lirë dhe</w:t>
      </w:r>
      <w:r w:rsidR="00437ADE" w:rsidRPr="00A67DF1">
        <w:rPr>
          <w:lang w:val="sq-AL" w:bidi="sq-AL"/>
        </w:rPr>
        <w:t xml:space="preserve"> </w:t>
      </w:r>
      <w:r w:rsidRPr="00A67DF1">
        <w:rPr>
          <w:lang w:val="sq-AL" w:bidi="sq-AL"/>
        </w:rPr>
        <w:t>i</w:t>
      </w:r>
      <w:r w:rsidR="00437ADE" w:rsidRPr="00A67DF1">
        <w:rPr>
          <w:lang w:val="sq-AL" w:bidi="sq-AL"/>
        </w:rPr>
        <w:t xml:space="preserve"> </w:t>
      </w:r>
      <w:r w:rsidRPr="00A67DF1">
        <w:rPr>
          <w:lang w:val="sq-AL" w:bidi="sq-AL"/>
        </w:rPr>
        <w:t>qetë</w:t>
      </w:r>
      <w:r w:rsidR="00437ADE" w:rsidRPr="00A67DF1">
        <w:rPr>
          <w:lang w:val="sq-AL" w:bidi="sq-AL"/>
        </w:rPr>
        <w:t xml:space="preserve"> </w:t>
      </w:r>
      <w:r w:rsidR="74332B6E" w:rsidRPr="74332B6E">
        <w:rPr>
          <w:lang w:val="sq-AL" w:bidi="sq-AL"/>
        </w:rPr>
        <w:t>Marinën</w:t>
      </w:r>
      <w:r w:rsidR="00E307C3" w:rsidRPr="00A67DF1">
        <w:rPr>
          <w:lang w:val="sq-AL" w:bidi="sq-AL"/>
        </w:rPr>
        <w:t>,</w:t>
      </w:r>
      <w:r w:rsidR="00437ADE" w:rsidRPr="00A67DF1">
        <w:rPr>
          <w:lang w:val="sq-AL" w:bidi="sq-AL"/>
        </w:rPr>
        <w:t xml:space="preserve"> </w:t>
      </w:r>
      <w:r w:rsidRPr="00A67DF1">
        <w:rPr>
          <w:lang w:val="sq-AL" w:bidi="sq-AL"/>
        </w:rPr>
        <w:t>p</w:t>
      </w:r>
      <w:r w:rsidR="001A0FEE" w:rsidRPr="00A67DF1">
        <w:rPr>
          <w:lang w:val="sq-AL" w:bidi="sq-AL"/>
        </w:rPr>
        <w:t>ë</w:t>
      </w:r>
      <w:r w:rsidRPr="00A67DF1">
        <w:rPr>
          <w:lang w:val="sq-AL" w:bidi="sq-AL"/>
        </w:rPr>
        <w:t>rfshirë</w:t>
      </w:r>
      <w:r w:rsidR="00437ADE" w:rsidRPr="00A67DF1">
        <w:rPr>
          <w:lang w:val="sq-AL" w:bidi="sq-AL"/>
        </w:rPr>
        <w:t xml:space="preserve"> </w:t>
      </w:r>
      <w:r w:rsidRPr="00A67DF1">
        <w:rPr>
          <w:lang w:val="sq-AL" w:bidi="sq-AL"/>
        </w:rPr>
        <w:t>gjithë</w:t>
      </w:r>
      <w:r w:rsidR="00437ADE" w:rsidRPr="00A67DF1">
        <w:rPr>
          <w:lang w:val="sq-AL" w:bidi="sq-AL"/>
        </w:rPr>
        <w:t xml:space="preserve"> </w:t>
      </w:r>
      <w:r w:rsidRPr="00A67DF1">
        <w:rPr>
          <w:lang w:val="sq-AL" w:bidi="sq-AL"/>
        </w:rPr>
        <w:t>të</w:t>
      </w:r>
      <w:r w:rsidR="00437ADE" w:rsidRPr="00A67DF1">
        <w:rPr>
          <w:lang w:val="sq-AL" w:bidi="sq-AL"/>
        </w:rPr>
        <w:t xml:space="preserve"> </w:t>
      </w:r>
      <w:r w:rsidRPr="00A67DF1">
        <w:rPr>
          <w:lang w:val="sq-AL" w:bidi="sq-AL"/>
        </w:rPr>
        <w:t>drejtat</w:t>
      </w:r>
      <w:r w:rsidR="00437ADE" w:rsidRPr="00A67DF1">
        <w:rPr>
          <w:lang w:val="sq-AL" w:bidi="sq-AL"/>
        </w:rPr>
        <w:t xml:space="preserve"> </w:t>
      </w:r>
      <w:r w:rsidRPr="00A67DF1">
        <w:rPr>
          <w:lang w:val="sq-AL" w:bidi="sq-AL"/>
        </w:rPr>
        <w:t>që</w:t>
      </w:r>
      <w:r w:rsidR="00437ADE" w:rsidRPr="00A67DF1">
        <w:rPr>
          <w:lang w:val="sq-AL" w:bidi="sq-AL"/>
        </w:rPr>
        <w:t xml:space="preserve"> </w:t>
      </w:r>
      <w:r w:rsidRPr="00A67DF1">
        <w:rPr>
          <w:lang w:val="sq-AL" w:bidi="sq-AL"/>
        </w:rPr>
        <w:t>atij</w:t>
      </w:r>
      <w:r w:rsidR="00437ADE" w:rsidRPr="00A67DF1">
        <w:rPr>
          <w:lang w:val="sq-AL" w:bidi="sq-AL"/>
        </w:rPr>
        <w:t xml:space="preserve"> </w:t>
      </w:r>
      <w:r w:rsidRPr="00A67DF1">
        <w:rPr>
          <w:lang w:val="sq-AL" w:bidi="sq-AL"/>
        </w:rPr>
        <w:t xml:space="preserve">i lindin nga kjo Marrëveshje, nga çdo pretendim i të tretëve përgjatë gjithë </w:t>
      </w:r>
      <w:r w:rsidR="002F5B4F" w:rsidRPr="00A67DF1">
        <w:rPr>
          <w:lang w:val="sq-AL" w:bidi="sq-AL"/>
        </w:rPr>
        <w:t>Afatit</w:t>
      </w:r>
      <w:r w:rsidRPr="00A67DF1">
        <w:rPr>
          <w:lang w:val="sq-AL" w:bidi="sq-AL"/>
        </w:rPr>
        <w:t>.</w:t>
      </w:r>
    </w:p>
    <w:p w14:paraId="2CD041AF" w14:textId="77777777" w:rsidR="000A0C46" w:rsidRPr="00D60D98" w:rsidRDefault="000A0C46" w:rsidP="000A0C46">
      <w:pPr>
        <w:pStyle w:val="Heading2"/>
      </w:pPr>
      <w:bookmarkStart w:id="69" w:name="_Ref118112258"/>
      <w:bookmarkStart w:id="70" w:name="_Toc118221864"/>
      <w:r w:rsidRPr="00D60D98">
        <w:rPr>
          <w:lang w:bidi="sq-AL"/>
        </w:rPr>
        <w:t>Tarifa Vjetore</w:t>
      </w:r>
      <w:bookmarkEnd w:id="69"/>
      <w:bookmarkEnd w:id="70"/>
    </w:p>
    <w:p w14:paraId="4C74B189" w14:textId="5A58B43E" w:rsidR="000A0C46" w:rsidRPr="00A67DF1" w:rsidRDefault="000A0C46" w:rsidP="004B7344">
      <w:pPr>
        <w:pStyle w:val="Heading3"/>
        <w:numPr>
          <w:ilvl w:val="2"/>
          <w:numId w:val="2"/>
        </w:numPr>
        <w:rPr>
          <w:lang w:val="sq-AL"/>
        </w:rPr>
      </w:pPr>
      <w:bookmarkStart w:id="71" w:name="_Ref118113169"/>
      <w:r w:rsidRPr="00A67DF1">
        <w:rPr>
          <w:lang w:val="sq-AL" w:bidi="sq-AL"/>
        </w:rPr>
        <w:t>Investitori Strategjik do t’i paguajë MIE-së një tarifë vjetore (“</w:t>
      </w:r>
      <w:r w:rsidRPr="00A67DF1">
        <w:rPr>
          <w:b/>
          <w:lang w:val="sq-AL" w:bidi="sq-AL"/>
        </w:rPr>
        <w:t>Tarifa</w:t>
      </w:r>
      <w:r w:rsidRPr="00A67DF1">
        <w:rPr>
          <w:lang w:val="sq-AL" w:bidi="sq-AL"/>
        </w:rPr>
        <w:t xml:space="preserve">”) të barabartë me dy (2) për qind të xhiros vjetore që Investitori Strategjik do të grumbullojë nga Marina, bazuar në pasqyrat financiare për çdo vit financiar, </w:t>
      </w:r>
      <w:r w:rsidR="00DB767C">
        <w:rPr>
          <w:lang w:val="sq-AL" w:bidi="sq-AL"/>
        </w:rPr>
        <w:t>por</w:t>
      </w:r>
      <w:r w:rsidR="000702BD">
        <w:rPr>
          <w:lang w:val="sq-AL" w:bidi="sq-AL"/>
        </w:rPr>
        <w:t xml:space="preserve"> </w:t>
      </w:r>
      <w:r w:rsidR="00BC4CB0">
        <w:rPr>
          <w:lang w:val="sq-AL" w:bidi="sq-AL"/>
        </w:rPr>
        <w:t xml:space="preserve">gjithsesi </w:t>
      </w:r>
      <w:r w:rsidR="000702BD">
        <w:rPr>
          <w:lang w:val="sq-AL" w:bidi="sq-AL"/>
        </w:rPr>
        <w:t>jo më shumë se sa</w:t>
      </w:r>
      <w:r w:rsidRPr="00A67DF1">
        <w:rPr>
          <w:lang w:val="sq-AL" w:bidi="sq-AL"/>
        </w:rPr>
        <w:t xml:space="preserve"> dyqind mijë euro (200</w:t>
      </w:r>
      <w:r w:rsidR="001A0FEE" w:rsidRPr="00A67DF1">
        <w:rPr>
          <w:lang w:val="sq-AL" w:bidi="sq-AL"/>
        </w:rPr>
        <w:t>.</w:t>
      </w:r>
      <w:r w:rsidRPr="00A67DF1">
        <w:rPr>
          <w:lang w:val="sq-AL" w:bidi="sq-AL"/>
        </w:rPr>
        <w:t>000 euro)</w:t>
      </w:r>
      <w:r w:rsidR="001C7924">
        <w:rPr>
          <w:lang w:val="sq-AL" w:bidi="sq-AL"/>
        </w:rPr>
        <w:t xml:space="preserve"> në vit</w:t>
      </w:r>
      <w:r w:rsidRPr="00A67DF1">
        <w:rPr>
          <w:lang w:val="sq-AL" w:bidi="sq-AL"/>
        </w:rPr>
        <w:t>.</w:t>
      </w:r>
      <w:bookmarkEnd w:id="71"/>
    </w:p>
    <w:p w14:paraId="33CBC23E" w14:textId="62883377" w:rsidR="000A0C46" w:rsidRPr="00A67DF1" w:rsidRDefault="000A0C46" w:rsidP="004B7344">
      <w:pPr>
        <w:pStyle w:val="Heading3"/>
        <w:rPr>
          <w:lang w:val="sq-AL"/>
        </w:rPr>
      </w:pPr>
      <w:r w:rsidRPr="00A67DF1">
        <w:rPr>
          <w:lang w:val="sq-AL" w:bidi="sq-AL"/>
        </w:rPr>
        <w:t>Detyrimi i Investitorit Strategjik për shlyerjen e Tarifës lidhur me Marinën</w:t>
      </w:r>
      <w:r w:rsidR="006B7978">
        <w:rPr>
          <w:lang w:val="sq-AL" w:bidi="sq-AL"/>
        </w:rPr>
        <w:t xml:space="preserve"> do të zbatohet për çdo vit fiskal</w:t>
      </w:r>
      <w:r w:rsidRPr="00A67DF1">
        <w:rPr>
          <w:lang w:val="sq-AL" w:bidi="sq-AL"/>
        </w:rPr>
        <w:t xml:space="preserve"> </w:t>
      </w:r>
      <w:r w:rsidR="002C75D7">
        <w:rPr>
          <w:lang w:val="sq-AL" w:bidi="sq-AL"/>
        </w:rPr>
        <w:t>për</w:t>
      </w:r>
      <w:r w:rsidRPr="00A67DF1">
        <w:rPr>
          <w:lang w:val="sq-AL" w:bidi="sq-AL"/>
        </w:rPr>
        <w:t xml:space="preserve">gjatë </w:t>
      </w:r>
      <w:r w:rsidR="006E02BC" w:rsidRPr="00A67DF1">
        <w:rPr>
          <w:lang w:val="sq-AL" w:bidi="sq-AL"/>
        </w:rPr>
        <w:t>Afatit</w:t>
      </w:r>
      <w:r w:rsidRPr="00A67DF1">
        <w:rPr>
          <w:lang w:val="sq-AL" w:bidi="sq-AL"/>
        </w:rPr>
        <w:t>. Pagesa e Tarifës kryhet çdo vit brenda dhjetë (10) Ditësh Pune nga miratimi i pasqyrave financiare të Investitorit Strategjik, në një llogari të përcaktuar me shkrim nga MIE-ja.</w:t>
      </w:r>
    </w:p>
    <w:p w14:paraId="2AE78676" w14:textId="0709B77F" w:rsidR="000A0C46" w:rsidRPr="00A67DF1" w:rsidRDefault="00A13818" w:rsidP="004B7344">
      <w:pPr>
        <w:pStyle w:val="Heading3"/>
        <w:rPr>
          <w:lang w:val="sq-AL"/>
        </w:rPr>
      </w:pPr>
      <w:r w:rsidRPr="00A67DF1">
        <w:rPr>
          <w:lang w:val="sq-AL" w:bidi="sq-AL"/>
        </w:rPr>
        <w:t>Tarifat e papaguara në datën e caktuar më sipër</w:t>
      </w:r>
      <w:r w:rsidR="003510C0" w:rsidRPr="00A67DF1">
        <w:rPr>
          <w:lang w:val="sq-AL" w:bidi="sq-AL"/>
        </w:rPr>
        <w:t>,</w:t>
      </w:r>
      <w:r w:rsidRPr="00A67DF1">
        <w:rPr>
          <w:lang w:val="sq-AL" w:bidi="sq-AL"/>
        </w:rPr>
        <w:t xml:space="preserve"> do të paguhen pas kësaj date së bashku me një penalitet</w:t>
      </w:r>
      <w:r w:rsidR="00A80717" w:rsidRPr="00A67DF1">
        <w:rPr>
          <w:lang w:val="sq-AL" w:bidi="sq-AL"/>
        </w:rPr>
        <w:t xml:space="preserve"> </w:t>
      </w:r>
      <w:r w:rsidR="0035269B" w:rsidRPr="00A67DF1">
        <w:rPr>
          <w:lang w:val="sq-AL" w:bidi="sq-AL"/>
        </w:rPr>
        <w:t xml:space="preserve">gjobor </w:t>
      </w:r>
      <w:r w:rsidRPr="00A67DF1">
        <w:rPr>
          <w:lang w:val="sq-AL" w:bidi="sq-AL"/>
        </w:rPr>
        <w:t>prej</w:t>
      </w:r>
      <w:r w:rsidR="0035269B" w:rsidRPr="00A67DF1">
        <w:rPr>
          <w:lang w:val="sq-AL" w:bidi="sq-AL"/>
        </w:rPr>
        <w:t xml:space="preserve"> </w:t>
      </w:r>
      <w:r w:rsidRPr="00A67DF1">
        <w:rPr>
          <w:lang w:val="sq-AL" w:bidi="sq-AL"/>
        </w:rPr>
        <w:t>pesë(5) % për</w:t>
      </w:r>
      <w:r w:rsidR="003E792C">
        <w:rPr>
          <w:lang w:val="sq-AL" w:bidi="sq-AL"/>
        </w:rPr>
        <w:t xml:space="preserve"> </w:t>
      </w:r>
      <w:r w:rsidRPr="00A67DF1">
        <w:rPr>
          <w:lang w:val="sq-AL" w:bidi="sq-AL"/>
        </w:rPr>
        <w:t>çdo ditë vonesë llogaritur mbi pjesën e papaguar. Nëse Investitori Strategjik nuk paguan për Tarifën për më shumë se gjashtë (6) muaj, Palët bien dakord që MIE-ja do të njoftojë ministrin përgjegjës për financat, urdhri i të cilit për arkëtimin e Tarifës përbën titull ekzekutiv dhe do të vihet në ekzekutim nga përmbaruesi gjyqësor.</w:t>
      </w:r>
    </w:p>
    <w:p w14:paraId="0F1E30B7" w14:textId="77777777" w:rsidR="000A0C46" w:rsidRPr="00D60D98" w:rsidRDefault="000A0C46" w:rsidP="000A0C46">
      <w:pPr>
        <w:pStyle w:val="Heading2"/>
      </w:pPr>
      <w:bookmarkStart w:id="72" w:name="_Toc118221865"/>
      <w:r w:rsidRPr="00D60D98">
        <w:rPr>
          <w:lang w:bidi="sq-AL"/>
        </w:rPr>
        <w:t>Tarifat e Marinës</w:t>
      </w:r>
      <w:bookmarkEnd w:id="72"/>
    </w:p>
    <w:p w14:paraId="143F99C6" w14:textId="73479F2F" w:rsidR="00875630" w:rsidRPr="00A67DF1" w:rsidRDefault="000A0C46" w:rsidP="004B7344">
      <w:pPr>
        <w:pStyle w:val="Heading3"/>
        <w:numPr>
          <w:ilvl w:val="2"/>
          <w:numId w:val="2"/>
        </w:numPr>
        <w:rPr>
          <w:lang w:val="pt-PT"/>
        </w:rPr>
      </w:pPr>
      <w:r w:rsidRPr="00A67DF1">
        <w:rPr>
          <w:lang w:val="sq-AL" w:bidi="sq-AL"/>
        </w:rPr>
        <w:t xml:space="preserve">Pas përfundimit të Punimeve të Ndërtimit dhe përpara se Marina të deklarohet e hapur për trafik ndërkombëtar, Investitori Strategjik dorëzon tarifat e detajuara që do të zbatohen në Marinë, me qëllim miratimin e tyre nga MIE-ja. MIE-ja mund t’i drejtojë Investitorit Strategjik pyetje ose kundërshtime lidhur me tarifat e propozuara brenda njëzet (20) ditësh nga data e dorëzimit të tyre te MIE-ja </w:t>
      </w:r>
      <w:r w:rsidR="00927C34" w:rsidRPr="00A67DF1">
        <w:rPr>
          <w:lang w:val="sq-AL" w:bidi="sq-AL"/>
        </w:rPr>
        <w:t>nga Investitori Strategjik</w:t>
      </w:r>
      <w:r w:rsidRPr="00A67DF1">
        <w:rPr>
          <w:lang w:val="sq-AL" w:bidi="sq-AL"/>
        </w:rPr>
        <w:t xml:space="preserve">. Investitori Strategjik duhet t’i </w:t>
      </w:r>
      <w:r w:rsidRPr="00A67DF1">
        <w:rPr>
          <w:lang w:val="sq-AL" w:bidi="sq-AL"/>
        </w:rPr>
        <w:lastRenderedPageBreak/>
        <w:t xml:space="preserve">përgjigjet MIE-së brenda dhjetë (10) ditësh nga marrja e përgjigjes së MIE-së. </w:t>
      </w:r>
      <w:r w:rsidRPr="00A67DF1">
        <w:rPr>
          <w:lang w:val="pt-PT" w:bidi="sq-AL"/>
        </w:rPr>
        <w:t xml:space="preserve">MIE-ja duhet të vendosë nëse do të miratojë apo refuzojë tarifat e propozuara brenda një periudhe dhjetë (10) ditore nga marrja e sqarimeve nga ana e Investitorit Strategjik. Nëse MIE-ja nuk përgjigjet me vendim brenda kësaj kohe, tarifat e propozuara konsiderohen të miratuara. E njëjta procedurë zbatohet për të gjitha ndryshimet e propozuara të tarifave, përveç ndryshimeve të kryera sipas </w:t>
      </w:r>
      <w:r w:rsidR="00716ABB">
        <w:rPr>
          <w:lang w:val="pt-PT" w:bidi="sq-AL"/>
        </w:rPr>
        <w:t>Paragrafit</w:t>
      </w:r>
      <w:r w:rsidRPr="00A67DF1">
        <w:rPr>
          <w:lang w:val="pt-PT" w:bidi="sq-AL"/>
        </w:rPr>
        <w:t xml:space="preserve"> (b) në vijim. </w:t>
      </w:r>
    </w:p>
    <w:p w14:paraId="66FB0ABB" w14:textId="097DFB72" w:rsidR="000A0C46" w:rsidRPr="00A67DF1" w:rsidRDefault="32C4DA6E" w:rsidP="004B7344">
      <w:pPr>
        <w:pStyle w:val="Heading3"/>
        <w:numPr>
          <w:ilvl w:val="2"/>
          <w:numId w:val="2"/>
        </w:numPr>
        <w:rPr>
          <w:lang w:val="pt-PT"/>
        </w:rPr>
      </w:pPr>
      <w:r w:rsidRPr="32C4DA6E">
        <w:rPr>
          <w:lang w:val="pt-PT" w:bidi="sq-AL"/>
        </w:rPr>
        <w:t xml:space="preserve">Tarifat e Marinës mund të rishikohen çdo vit, bazuar në normën e inflacionit, sipas formulës së paraqitur në </w:t>
      </w:r>
      <w:r w:rsidR="00531ACB" w:rsidRPr="00531ACB">
        <w:rPr>
          <w:u w:val="single"/>
          <w:lang w:val="pt-PT" w:bidi="sq-AL"/>
        </w:rPr>
        <w:fldChar w:fldCharType="begin"/>
      </w:r>
      <w:r w:rsidR="00531ACB" w:rsidRPr="00531ACB">
        <w:rPr>
          <w:u w:val="single"/>
          <w:lang w:val="pt-PT" w:bidi="sq-AL"/>
        </w:rPr>
        <w:instrText xml:space="preserve"> REF _Ref118219667 \w \h  \* MERGEFORMAT </w:instrText>
      </w:r>
      <w:r w:rsidR="00531ACB" w:rsidRPr="00531ACB">
        <w:rPr>
          <w:u w:val="single"/>
          <w:lang w:val="pt-PT" w:bidi="sq-AL"/>
        </w:rPr>
      </w:r>
      <w:r w:rsidR="00531ACB" w:rsidRPr="00531ACB">
        <w:rPr>
          <w:u w:val="single"/>
          <w:lang w:val="pt-PT" w:bidi="sq-AL"/>
        </w:rPr>
        <w:fldChar w:fldCharType="separate"/>
      </w:r>
      <w:r w:rsidR="00531ACB" w:rsidRPr="00531ACB">
        <w:rPr>
          <w:u w:val="single"/>
          <w:lang w:val="pt-PT" w:bidi="sq-AL"/>
        </w:rPr>
        <w:t>S</w:t>
      </w:r>
      <w:r w:rsidR="00531ACB">
        <w:rPr>
          <w:u w:val="single"/>
          <w:lang w:val="pt-PT" w:bidi="sq-AL"/>
        </w:rPr>
        <w:t>htojcën</w:t>
      </w:r>
      <w:r w:rsidR="00531ACB" w:rsidRPr="00531ACB">
        <w:rPr>
          <w:u w:val="single"/>
          <w:lang w:val="pt-PT" w:bidi="sq-AL"/>
        </w:rPr>
        <w:t xml:space="preserve"> 7</w:t>
      </w:r>
      <w:r w:rsidR="00531ACB" w:rsidRPr="00531ACB">
        <w:rPr>
          <w:u w:val="single"/>
          <w:lang w:val="pt-PT" w:bidi="sq-AL"/>
        </w:rPr>
        <w:fldChar w:fldCharType="end"/>
      </w:r>
      <w:r w:rsidRPr="32C4DA6E">
        <w:rPr>
          <w:lang w:val="pt-PT" w:bidi="sq-AL"/>
        </w:rPr>
        <w:t xml:space="preserve"> (</w:t>
      </w:r>
      <w:r w:rsidRPr="32C4DA6E">
        <w:rPr>
          <w:i/>
          <w:iCs/>
          <w:lang w:val="pt-PT" w:bidi="sq-AL"/>
        </w:rPr>
        <w:t>Rishikimi i Tarifës</w:t>
      </w:r>
      <w:r w:rsidRPr="32C4DA6E">
        <w:rPr>
          <w:lang w:val="pt-PT" w:bidi="sq-AL"/>
        </w:rPr>
        <w:t xml:space="preserve">). </w:t>
      </w:r>
    </w:p>
    <w:p w14:paraId="47D7A4EA" w14:textId="195E4811" w:rsidR="000A0C46" w:rsidRPr="00D60D98" w:rsidRDefault="00AA72DE" w:rsidP="000A0C46">
      <w:pPr>
        <w:pStyle w:val="Heading2"/>
      </w:pPr>
      <w:bookmarkStart w:id="73" w:name="_Toc118221866"/>
      <w:r w:rsidRPr="00D60D98">
        <w:rPr>
          <w:lang w:bidi="sq-AL"/>
        </w:rPr>
        <w:t xml:space="preserve">Garancia e </w:t>
      </w:r>
      <w:r w:rsidR="00B0039B">
        <w:rPr>
          <w:lang w:bidi="sq-AL"/>
        </w:rPr>
        <w:t>Përmbushjes</w:t>
      </w:r>
      <w:bookmarkEnd w:id="73"/>
    </w:p>
    <w:p w14:paraId="36DE7DF3" w14:textId="4367F826" w:rsidR="000A0C46" w:rsidRPr="00A67DF1" w:rsidRDefault="00AA72DE" w:rsidP="004B7344">
      <w:pPr>
        <w:pStyle w:val="Heading3"/>
        <w:rPr>
          <w:lang w:val="sq-AL"/>
        </w:rPr>
      </w:pPr>
      <w:bookmarkStart w:id="74" w:name="_Ref118112726"/>
      <w:r w:rsidRPr="00A67DF1">
        <w:rPr>
          <w:u w:val="single"/>
          <w:lang w:val="sq-AL" w:bidi="sq-AL"/>
        </w:rPr>
        <w:t xml:space="preserve">Garancia e </w:t>
      </w:r>
      <w:r w:rsidR="00B0039B" w:rsidRPr="00A67DF1">
        <w:rPr>
          <w:u w:val="single"/>
          <w:lang w:val="sq-AL" w:bidi="sq-AL"/>
        </w:rPr>
        <w:t>Përmbushjes</w:t>
      </w:r>
      <w:r w:rsidRPr="00A67DF1">
        <w:rPr>
          <w:u w:val="single"/>
          <w:lang w:val="sq-AL" w:bidi="sq-AL"/>
        </w:rPr>
        <w:t>.</w:t>
      </w:r>
      <w:r w:rsidRPr="00A67DF1">
        <w:rPr>
          <w:lang w:val="sq-AL" w:bidi="sq-AL"/>
        </w:rPr>
        <w:t xml:space="preserve"> Me qëllim garantimin e përmbushjes së detyrimeve përkatëse sipas kësaj Marrëveshjeje, përpara Datës së Nënshkrimit, Investitori Strategjik i paraqet MIE-së një garanci </w:t>
      </w:r>
      <w:r w:rsidR="00B0039B" w:rsidRPr="00A67DF1">
        <w:rPr>
          <w:lang w:val="sq-AL" w:bidi="sq-AL"/>
        </w:rPr>
        <w:t xml:space="preserve">përmbushjeje </w:t>
      </w:r>
      <w:r w:rsidRPr="00A67DF1">
        <w:rPr>
          <w:lang w:val="sq-AL" w:bidi="sq-AL"/>
        </w:rPr>
        <w:t>të pakthyeshme të pagueshme me kërkesë, në formën e një garancie bankare të pakushtëzuar (“</w:t>
      </w:r>
      <w:r w:rsidRPr="00A67DF1">
        <w:rPr>
          <w:b/>
          <w:lang w:val="sq-AL" w:bidi="sq-AL"/>
        </w:rPr>
        <w:t xml:space="preserve">Garancia e </w:t>
      </w:r>
      <w:r w:rsidR="00B0039B" w:rsidRPr="00A67DF1">
        <w:rPr>
          <w:b/>
          <w:lang w:val="sq-AL" w:bidi="sq-AL"/>
        </w:rPr>
        <w:t>Përmbushjes</w:t>
      </w:r>
      <w:r w:rsidRPr="00A67DF1">
        <w:rPr>
          <w:lang w:val="sq-AL" w:bidi="sq-AL"/>
        </w:rPr>
        <w:t xml:space="preserve">”). Garancia e </w:t>
      </w:r>
      <w:r w:rsidR="00B0039B" w:rsidRPr="00A67DF1">
        <w:rPr>
          <w:lang w:val="sq-AL" w:bidi="sq-AL"/>
        </w:rPr>
        <w:t xml:space="preserve">Përmbushjes </w:t>
      </w:r>
      <w:r w:rsidRPr="00A67DF1">
        <w:rPr>
          <w:lang w:val="sq-AL" w:bidi="sq-AL"/>
        </w:rPr>
        <w:t>do të jetë në vlerën e dy për qind (2%) të vlerës së investimit, në përputhje me Planin e Biznesit të Marinës.</w:t>
      </w:r>
      <w:bookmarkEnd w:id="74"/>
    </w:p>
    <w:p w14:paraId="10929E0F" w14:textId="4F379829" w:rsidR="00152B44" w:rsidRPr="00A67DF1" w:rsidRDefault="00152B44" w:rsidP="004B7344">
      <w:pPr>
        <w:pStyle w:val="Heading3"/>
        <w:rPr>
          <w:lang w:val="sq-AL"/>
        </w:rPr>
      </w:pPr>
      <w:r w:rsidRPr="00A67DF1">
        <w:rPr>
          <w:u w:val="single"/>
          <w:lang w:val="sq-AL" w:bidi="sq-AL"/>
        </w:rPr>
        <w:t>Dispozitat mbi garancinë.</w:t>
      </w:r>
      <w:r w:rsidRPr="00A67DF1">
        <w:rPr>
          <w:lang w:val="sq-AL" w:bidi="sq-AL"/>
        </w:rPr>
        <w:t xml:space="preserve"> Investitori Strategjik do të jetë përgjegjës për mbajtjen e vlefshmërisë së Garancisë së </w:t>
      </w:r>
      <w:r w:rsidR="00B0039B" w:rsidRPr="00A67DF1">
        <w:rPr>
          <w:lang w:val="sq-AL" w:bidi="sq-AL"/>
        </w:rPr>
        <w:t>Përmbushjes</w:t>
      </w:r>
      <w:r w:rsidR="00901D4C" w:rsidRPr="00A67DF1">
        <w:rPr>
          <w:lang w:val="sq-AL" w:bidi="sq-AL"/>
        </w:rPr>
        <w:t xml:space="preserve"> </w:t>
      </w:r>
      <w:r w:rsidRPr="00A67DF1">
        <w:rPr>
          <w:lang w:val="sq-AL" w:bidi="sq-AL"/>
        </w:rPr>
        <w:t xml:space="preserve">përgjatë </w:t>
      </w:r>
      <w:r w:rsidR="006E02BC" w:rsidRPr="00A67DF1">
        <w:rPr>
          <w:lang w:val="sq-AL" w:bidi="sq-AL"/>
        </w:rPr>
        <w:t>Afatit</w:t>
      </w:r>
      <w:r w:rsidRPr="00A67DF1">
        <w:rPr>
          <w:lang w:val="sq-AL" w:bidi="sq-AL"/>
        </w:rPr>
        <w:t xml:space="preserve">. Investitori Strategjik rinovon ose zëvendëson Garancinë e </w:t>
      </w:r>
      <w:r w:rsidR="00B0039B" w:rsidRPr="00A67DF1">
        <w:rPr>
          <w:lang w:val="sq-AL" w:bidi="sq-AL"/>
        </w:rPr>
        <w:t>Përmbushjes</w:t>
      </w:r>
      <w:r w:rsidR="00901D4C" w:rsidRPr="00A67DF1">
        <w:rPr>
          <w:lang w:val="sq-AL" w:bidi="sq-AL"/>
        </w:rPr>
        <w:t xml:space="preserve"> </w:t>
      </w:r>
      <w:r w:rsidRPr="00A67DF1">
        <w:rPr>
          <w:lang w:val="sq-AL" w:bidi="sq-AL"/>
        </w:rPr>
        <w:t xml:space="preserve">të paktën dhjetë (10) ditë përpara përfundimit të afatit të Garancisë fillestare të </w:t>
      </w:r>
      <w:r w:rsidR="00B0039B" w:rsidRPr="00A67DF1">
        <w:rPr>
          <w:lang w:val="sq-AL" w:bidi="sq-AL"/>
        </w:rPr>
        <w:t xml:space="preserve">Përmbushjes </w:t>
      </w:r>
      <w:r w:rsidRPr="00A67DF1">
        <w:rPr>
          <w:lang w:val="sq-AL" w:bidi="sq-AL"/>
        </w:rPr>
        <w:t xml:space="preserve">dhe do t’i paraqesë MIE-së dëshmi për këtë. Nëse Investitori Strategjik nuk dorëzon Garancinë e kërkuar të </w:t>
      </w:r>
      <w:r w:rsidR="00B0039B" w:rsidRPr="00A67DF1">
        <w:rPr>
          <w:lang w:val="sq-AL" w:bidi="sq-AL"/>
        </w:rPr>
        <w:t>Përmbushjes</w:t>
      </w:r>
      <w:r w:rsidRPr="00A67DF1">
        <w:rPr>
          <w:lang w:val="sq-AL" w:bidi="sq-AL"/>
        </w:rPr>
        <w:t xml:space="preserve">, MIE-ja mund ta zgjidhë këtë Marrëveshje me </w:t>
      </w:r>
      <w:r w:rsidR="00927C34" w:rsidRPr="00A67DF1">
        <w:rPr>
          <w:lang w:val="sq-AL" w:bidi="sq-AL"/>
        </w:rPr>
        <w:t>shkak</w:t>
      </w:r>
      <w:r w:rsidRPr="00A67DF1">
        <w:rPr>
          <w:lang w:val="sq-AL" w:bidi="sq-AL"/>
        </w:rPr>
        <w:t>.</w:t>
      </w:r>
    </w:p>
    <w:p w14:paraId="63C66390" w14:textId="77777777" w:rsidR="00F37894" w:rsidRPr="00D60D98" w:rsidRDefault="00F37894" w:rsidP="00F37894">
      <w:pPr>
        <w:pStyle w:val="Heading1"/>
      </w:pPr>
      <w:bookmarkStart w:id="75" w:name="_Toc118221867"/>
      <w:r w:rsidRPr="00D60D98">
        <w:rPr>
          <w:lang w:bidi="sq-AL"/>
        </w:rPr>
        <w:t>NDËRTIMI I MARINËS</w:t>
      </w:r>
      <w:bookmarkEnd w:id="75"/>
    </w:p>
    <w:p w14:paraId="4CE67B68" w14:textId="77777777" w:rsidR="00F37894" w:rsidRPr="00D60D98" w:rsidRDefault="00F37894" w:rsidP="00F37894">
      <w:pPr>
        <w:pStyle w:val="Heading2"/>
      </w:pPr>
      <w:bookmarkStart w:id="76" w:name="_Ref106716828"/>
      <w:bookmarkStart w:id="77" w:name="_Toc118221868"/>
      <w:r w:rsidRPr="00D60D98">
        <w:rPr>
          <w:lang w:bidi="sq-AL"/>
        </w:rPr>
        <w:t>Dorëzimi tek Investitori Strategjik</w:t>
      </w:r>
      <w:bookmarkEnd w:id="76"/>
      <w:bookmarkEnd w:id="77"/>
    </w:p>
    <w:p w14:paraId="4119146E" w14:textId="6EC1F459" w:rsidR="00F37894" w:rsidRPr="00D60D98" w:rsidRDefault="00F37894" w:rsidP="00F37894">
      <w:bookmarkStart w:id="78" w:name="_Ref106819850"/>
      <w:r w:rsidRPr="00D60D98">
        <w:rPr>
          <w:lang w:bidi="sq-AL"/>
        </w:rPr>
        <w:t>Data e Dorëzimit të Marinës është data që përkon brenda tridhjetë (30) ditësh nga Data e Nënshkrimit.</w:t>
      </w:r>
      <w:bookmarkEnd w:id="78"/>
    </w:p>
    <w:p w14:paraId="7A319D05" w14:textId="77777777" w:rsidR="00F37894" w:rsidRPr="00D60D98" w:rsidRDefault="00F37894" w:rsidP="00F37894">
      <w:pPr>
        <w:pStyle w:val="Heading2"/>
      </w:pPr>
      <w:bookmarkStart w:id="79" w:name="_Toc118221869"/>
      <w:r w:rsidRPr="00D60D98">
        <w:rPr>
          <w:lang w:bidi="sq-AL"/>
        </w:rPr>
        <w:t>Projektimi i ndërtimit</w:t>
      </w:r>
      <w:bookmarkEnd w:id="79"/>
    </w:p>
    <w:p w14:paraId="5C61B995" w14:textId="07E1F27C" w:rsidR="00F37894" w:rsidRPr="00D60D98" w:rsidRDefault="00F37894" w:rsidP="004B7344">
      <w:pPr>
        <w:pStyle w:val="Heading3"/>
        <w:numPr>
          <w:ilvl w:val="2"/>
          <w:numId w:val="2"/>
        </w:numPr>
      </w:pPr>
      <w:r w:rsidRPr="00D60D98">
        <w:rPr>
          <w:lang w:bidi="sq-AL"/>
        </w:rPr>
        <w:t xml:space="preserve">Investitori Strategjik </w:t>
      </w:r>
      <w:r w:rsidR="006A2147">
        <w:rPr>
          <w:lang w:bidi="sq-AL"/>
        </w:rPr>
        <w:t xml:space="preserve">do të </w:t>
      </w:r>
      <w:r w:rsidRPr="00D60D98">
        <w:rPr>
          <w:lang w:bidi="sq-AL"/>
        </w:rPr>
        <w:t xml:space="preserve">siguron që investimi në Marinë </w:t>
      </w:r>
      <w:r w:rsidR="006A2147">
        <w:rPr>
          <w:lang w:bidi="sq-AL"/>
        </w:rPr>
        <w:t>do t</w:t>
      </w:r>
      <w:r w:rsidRPr="00D60D98">
        <w:rPr>
          <w:lang w:bidi="sq-AL"/>
        </w:rPr>
        <w:t xml:space="preserve">ë </w:t>
      </w:r>
      <w:r w:rsidR="006A2147">
        <w:rPr>
          <w:lang w:bidi="sq-AL"/>
        </w:rPr>
        <w:t xml:space="preserve">jetë në </w:t>
      </w:r>
      <w:r w:rsidRPr="00D60D98">
        <w:rPr>
          <w:lang w:bidi="sq-AL"/>
        </w:rPr>
        <w:t>përputh</w:t>
      </w:r>
      <w:r w:rsidR="006A2147">
        <w:rPr>
          <w:lang w:bidi="sq-AL"/>
        </w:rPr>
        <w:t>je</w:t>
      </w:r>
      <w:r w:rsidRPr="00D60D98">
        <w:rPr>
          <w:lang w:bidi="sq-AL"/>
        </w:rPr>
        <w:t xml:space="preserve"> me Master Planin e Marinës.</w:t>
      </w:r>
    </w:p>
    <w:p w14:paraId="2C197135" w14:textId="77777777" w:rsidR="00F37894" w:rsidRPr="00D60D98" w:rsidRDefault="00F37894" w:rsidP="004B7344">
      <w:pPr>
        <w:pStyle w:val="Heading3"/>
      </w:pPr>
      <w:r w:rsidRPr="00D60D98">
        <w:rPr>
          <w:lang w:bidi="sq-AL"/>
        </w:rPr>
        <w:t xml:space="preserve">Investitori Strategjik, me shpenzimet dhe kostot e veta, do të përgatisë të gjitha projektet në përputhje me Kërkesat Teknike të Projektimit. </w:t>
      </w:r>
    </w:p>
    <w:p w14:paraId="6718BD31" w14:textId="77777777" w:rsidR="00F37894" w:rsidRPr="00D60D98" w:rsidRDefault="00F37894" w:rsidP="004B7344">
      <w:pPr>
        <w:pStyle w:val="Heading3"/>
      </w:pPr>
      <w:r w:rsidRPr="00D60D98">
        <w:rPr>
          <w:lang w:bidi="sq-AL"/>
        </w:rPr>
        <w:t>Në veçanti, Investitori Strategjik do të kujdeset të kryejë investimet e duhura në fushat e mëposhtme:</w:t>
      </w:r>
    </w:p>
    <w:p w14:paraId="3B1EF0D2" w14:textId="77777777" w:rsidR="00F37894" w:rsidRPr="00D60D98" w:rsidRDefault="00F37894" w:rsidP="00F37894">
      <w:pPr>
        <w:pStyle w:val="Heading4"/>
        <w:numPr>
          <w:ilvl w:val="3"/>
          <w:numId w:val="1"/>
        </w:numPr>
        <w:ind w:left="1170"/>
        <w:jc w:val="both"/>
      </w:pPr>
      <w:r w:rsidRPr="00D60D98">
        <w:rPr>
          <w:lang w:bidi="sq-AL"/>
        </w:rPr>
        <w:t>siguria detare;</w:t>
      </w:r>
    </w:p>
    <w:p w14:paraId="2D0970F9" w14:textId="77777777" w:rsidR="00F37894" w:rsidRPr="00D60D98" w:rsidRDefault="00F37894" w:rsidP="00F37894">
      <w:pPr>
        <w:pStyle w:val="Heading4"/>
        <w:numPr>
          <w:ilvl w:val="3"/>
          <w:numId w:val="1"/>
        </w:numPr>
        <w:ind w:left="1170"/>
        <w:jc w:val="both"/>
      </w:pPr>
      <w:r w:rsidRPr="00D60D98">
        <w:rPr>
          <w:lang w:bidi="sq-AL"/>
        </w:rPr>
        <w:t>teknologjia e administrimit portual;</w:t>
      </w:r>
    </w:p>
    <w:p w14:paraId="5E3FBB46" w14:textId="77777777" w:rsidR="00F37894" w:rsidRPr="00D60D98" w:rsidRDefault="00F37894" w:rsidP="00F37894">
      <w:pPr>
        <w:pStyle w:val="Heading4"/>
        <w:numPr>
          <w:ilvl w:val="3"/>
          <w:numId w:val="1"/>
        </w:numPr>
        <w:ind w:left="1170"/>
        <w:jc w:val="both"/>
      </w:pPr>
      <w:r w:rsidRPr="00D60D98">
        <w:rPr>
          <w:lang w:bidi="sq-AL"/>
        </w:rPr>
        <w:lastRenderedPageBreak/>
        <w:t>infrastruktura e shërbimeve turistike;</w:t>
      </w:r>
    </w:p>
    <w:p w14:paraId="4E005CD2" w14:textId="77777777" w:rsidR="00F37894" w:rsidRPr="00D60D98" w:rsidRDefault="00F37894" w:rsidP="00F37894">
      <w:pPr>
        <w:pStyle w:val="Heading4"/>
        <w:numPr>
          <w:ilvl w:val="3"/>
          <w:numId w:val="1"/>
        </w:numPr>
        <w:ind w:left="1170"/>
        <w:jc w:val="both"/>
      </w:pPr>
      <w:r w:rsidRPr="00D60D98">
        <w:rPr>
          <w:lang w:bidi="sq-AL"/>
        </w:rPr>
        <w:t>ngritja e kapaciteteve vendore në shërbime.</w:t>
      </w:r>
    </w:p>
    <w:p w14:paraId="7EF5CFCF" w14:textId="43C0D21E" w:rsidR="00F37894" w:rsidRPr="00A67DF1" w:rsidRDefault="00F37894" w:rsidP="004B7344">
      <w:pPr>
        <w:pStyle w:val="Heading3"/>
        <w:rPr>
          <w:lang w:val="sq-AL"/>
        </w:rPr>
      </w:pPr>
      <w:r w:rsidRPr="00A67DF1">
        <w:rPr>
          <w:lang w:val="sq-AL" w:bidi="sq-AL"/>
        </w:rPr>
        <w:t xml:space="preserve">Investitori Strategjik do të jetë përgjegjësi i vetëm për përputhshmërinë e projektit dhe skicave të </w:t>
      </w:r>
      <w:r w:rsidR="5F615D1D" w:rsidRPr="5F615D1D">
        <w:rPr>
          <w:lang w:val="sq-AL" w:bidi="sq-AL"/>
        </w:rPr>
        <w:t>Marinës</w:t>
      </w:r>
      <w:r w:rsidRPr="00A67DF1">
        <w:rPr>
          <w:lang w:val="sq-AL" w:bidi="sq-AL"/>
        </w:rPr>
        <w:t xml:space="preserve"> dhe merr përsipër të shpërblejë çdo dëm të rrjedhur për gabime në projektim.</w:t>
      </w:r>
    </w:p>
    <w:p w14:paraId="37322B24" w14:textId="77777777" w:rsidR="0011487B" w:rsidRPr="00083D79" w:rsidRDefault="00F37894" w:rsidP="004B7344">
      <w:pPr>
        <w:pStyle w:val="Heading3"/>
        <w:rPr>
          <w:lang w:val="it-IT"/>
        </w:rPr>
      </w:pPr>
      <w:r w:rsidRPr="00083D79">
        <w:rPr>
          <w:lang w:val="it-IT" w:bidi="sq-AL"/>
        </w:rPr>
        <w:t>Investimi dhe Punimet e Ndërtimit nga Investitori Strategjik kryhen sipas Lejes së Ndërtimit.</w:t>
      </w:r>
    </w:p>
    <w:p w14:paraId="1AADD022" w14:textId="77777777" w:rsidR="00F37894" w:rsidRPr="00D60D98" w:rsidRDefault="00F37894" w:rsidP="00F37894">
      <w:pPr>
        <w:pStyle w:val="Heading2"/>
      </w:pPr>
      <w:bookmarkStart w:id="80" w:name="_Toc118221870"/>
      <w:r w:rsidRPr="00D60D98">
        <w:rPr>
          <w:lang w:bidi="sq-AL"/>
        </w:rPr>
        <w:t>Marrja e Lejeve</w:t>
      </w:r>
      <w:bookmarkEnd w:id="80"/>
    </w:p>
    <w:p w14:paraId="191669D7" w14:textId="77777777" w:rsidR="00F37894" w:rsidRPr="00A67DF1" w:rsidRDefault="00F37894" w:rsidP="004B7344">
      <w:pPr>
        <w:pStyle w:val="Heading3"/>
        <w:numPr>
          <w:ilvl w:val="2"/>
          <w:numId w:val="2"/>
        </w:numPr>
        <w:rPr>
          <w:lang w:val="sq-AL"/>
        </w:rPr>
      </w:pPr>
      <w:r w:rsidRPr="00A67DF1">
        <w:rPr>
          <w:lang w:val="sq-AL" w:bidi="sq-AL"/>
        </w:rPr>
        <w:t>Brenda gjashtë (6) muajve nga Data e Nënshkrimit, Investitori Strategjik aplikon për Leje Ndërtimi lidhur me Marinën.</w:t>
      </w:r>
    </w:p>
    <w:p w14:paraId="0BE72D82" w14:textId="77777777" w:rsidR="00F37894" w:rsidRPr="00A67DF1" w:rsidRDefault="00F37894" w:rsidP="004B7344">
      <w:pPr>
        <w:pStyle w:val="Heading3"/>
        <w:numPr>
          <w:ilvl w:val="2"/>
          <w:numId w:val="2"/>
        </w:numPr>
        <w:rPr>
          <w:lang w:val="sq-AL"/>
        </w:rPr>
      </w:pPr>
      <w:r w:rsidRPr="00A67DF1">
        <w:rPr>
          <w:lang w:val="sq-AL" w:bidi="sq-AL"/>
        </w:rPr>
        <w:t xml:space="preserve">Investitori Strategjik dhe Aksionarët sigurojnë marrjen e Lejeve të Ndërtimit sa më parë në përputhje me Mekanizimin e Miratimit të Përshpejtuar dhe në përmbushje të kërkesave të Legjislacionit të Zbatueshëm. </w:t>
      </w:r>
    </w:p>
    <w:p w14:paraId="3EC983E2" w14:textId="77777777" w:rsidR="00F37894" w:rsidRPr="00D60D98" w:rsidRDefault="00F37894" w:rsidP="00F37894">
      <w:pPr>
        <w:pStyle w:val="Heading2"/>
      </w:pPr>
      <w:bookmarkStart w:id="81" w:name="_Toc118221871"/>
      <w:r w:rsidRPr="00D60D98">
        <w:rPr>
          <w:lang w:bidi="sq-AL"/>
        </w:rPr>
        <w:t>Fillimi i ndërtimit</w:t>
      </w:r>
      <w:bookmarkEnd w:id="81"/>
    </w:p>
    <w:p w14:paraId="53D53CA8" w14:textId="77777777" w:rsidR="00F37894" w:rsidRPr="00A67DF1" w:rsidRDefault="00F37894" w:rsidP="004B7344">
      <w:pPr>
        <w:pStyle w:val="Heading3"/>
        <w:rPr>
          <w:lang w:val="sq-AL"/>
        </w:rPr>
      </w:pPr>
      <w:r w:rsidRPr="00A67DF1">
        <w:rPr>
          <w:lang w:val="sq-AL" w:bidi="sq-AL"/>
        </w:rPr>
        <w:t>Investitori Strategjik i fillon punimet ndërtimore brenda afateve të përshtatshme të parashikuara në Lejet e Ndërtimit, por në asnjë rast më vonë sesa gjashtë (6) muaj pas marrjes së Lejeve përkatëse të Ndërtimit dhe autorizimeve të nevojshme për zhvillimin e Marinës.</w:t>
      </w:r>
    </w:p>
    <w:p w14:paraId="3684E4C7" w14:textId="77777777" w:rsidR="00F614D2" w:rsidRPr="00A67DF1" w:rsidRDefault="00F614D2" w:rsidP="004B7344">
      <w:pPr>
        <w:pStyle w:val="Heading3"/>
        <w:rPr>
          <w:lang w:val="sq-AL"/>
        </w:rPr>
      </w:pPr>
      <w:r w:rsidRPr="00A67DF1">
        <w:rPr>
          <w:lang w:val="sq-AL" w:bidi="sq-AL"/>
        </w:rPr>
        <w:t>Investitori Strategjik do të punësojë/kontraktojë persona profesionalisht të aftë për ndërtimin dhe operimin e Marinës dhe do të sigurojë se të gjitha Punimet Ndërtimore do të kryhen në përputhje me Kërkesat Teknike të Projektimit dhe Kërkesat Teknike të Ndërtimit.</w:t>
      </w:r>
    </w:p>
    <w:p w14:paraId="234987C7" w14:textId="012D3390" w:rsidR="00F614D2" w:rsidRPr="00A67DF1" w:rsidRDefault="00F614D2" w:rsidP="004B7344">
      <w:pPr>
        <w:pStyle w:val="Heading3"/>
        <w:rPr>
          <w:lang w:val="sq-AL"/>
        </w:rPr>
      </w:pPr>
      <w:r w:rsidRPr="00A67DF1">
        <w:rPr>
          <w:lang w:val="sq-AL" w:bidi="sq-AL"/>
        </w:rPr>
        <w:t>Investitori Strategjik do t’i japë p</w:t>
      </w:r>
      <w:r w:rsidR="003C4F77">
        <w:rPr>
          <w:lang w:val="sq-AL" w:bidi="sq-AL"/>
        </w:rPr>
        <w:t>ërparësi</w:t>
      </w:r>
      <w:r w:rsidRPr="00A67DF1">
        <w:rPr>
          <w:lang w:val="sq-AL" w:bidi="sq-AL"/>
        </w:rPr>
        <w:t xml:space="preserve"> sigurisë gjatë Punimeve të Ndërtimit me qëllim mbrojtjen e jetës, shëndetit dhe mjedisit.</w:t>
      </w:r>
    </w:p>
    <w:p w14:paraId="56EA9CD5" w14:textId="77777777" w:rsidR="00F614D2" w:rsidRPr="00A67DF1" w:rsidRDefault="00B9729C" w:rsidP="004B7344">
      <w:pPr>
        <w:pStyle w:val="Heading3"/>
        <w:rPr>
          <w:lang w:val="sq-AL"/>
        </w:rPr>
      </w:pPr>
      <w:r w:rsidRPr="00A67DF1">
        <w:rPr>
          <w:lang w:val="sq-AL" w:bidi="sq-AL"/>
        </w:rPr>
        <w:t>Investitori Strategjik do të dorëzojë një raport gjashtëmujor mbi ecurinë e Punimeve të Ndërtimit ose të gjitha informacionet e nevojshme që mund të kërkohen nga MIE-ja.</w:t>
      </w:r>
    </w:p>
    <w:p w14:paraId="018F726C" w14:textId="7F8AF158" w:rsidR="00F37894" w:rsidRPr="00D60D98" w:rsidRDefault="004A13ED" w:rsidP="00F37894">
      <w:pPr>
        <w:pStyle w:val="Heading2"/>
      </w:pPr>
      <w:bookmarkStart w:id="82" w:name="_Ref109813779"/>
      <w:bookmarkStart w:id="83" w:name="_Ref106717556"/>
      <w:bookmarkStart w:id="84" w:name="_Toc118221872"/>
      <w:r>
        <w:rPr>
          <w:lang w:bidi="sq-AL"/>
        </w:rPr>
        <w:t>Mbikëqyrja</w:t>
      </w:r>
      <w:r w:rsidR="00F37894" w:rsidRPr="00D60D98">
        <w:rPr>
          <w:lang w:bidi="sq-AL"/>
        </w:rPr>
        <w:t xml:space="preserve"> </w:t>
      </w:r>
      <w:r w:rsidR="007D7401">
        <w:rPr>
          <w:lang w:bidi="sq-AL"/>
        </w:rPr>
        <w:t>e</w:t>
      </w:r>
      <w:r w:rsidR="00F37894" w:rsidRPr="00D60D98">
        <w:rPr>
          <w:lang w:bidi="sq-AL"/>
        </w:rPr>
        <w:t xml:space="preserve"> Punimeve të Ndërtimit</w:t>
      </w:r>
      <w:bookmarkEnd w:id="82"/>
      <w:bookmarkEnd w:id="83"/>
      <w:bookmarkEnd w:id="84"/>
    </w:p>
    <w:p w14:paraId="772540F1" w14:textId="41008875" w:rsidR="00F37894" w:rsidRPr="00A67DF1" w:rsidRDefault="004A13ED" w:rsidP="004B7344">
      <w:pPr>
        <w:pStyle w:val="Heading3"/>
        <w:numPr>
          <w:ilvl w:val="2"/>
          <w:numId w:val="2"/>
        </w:numPr>
        <w:rPr>
          <w:lang w:val="sq-AL"/>
        </w:rPr>
      </w:pPr>
      <w:r>
        <w:rPr>
          <w:lang w:val="sq-AL" w:bidi="sq-AL"/>
        </w:rPr>
        <w:t>Mbikëqyrja</w:t>
      </w:r>
      <w:r w:rsidR="00F37894" w:rsidRPr="00A67DF1">
        <w:rPr>
          <w:lang w:val="sq-AL" w:bidi="sq-AL"/>
        </w:rPr>
        <w:t xml:space="preserve"> </w:t>
      </w:r>
      <w:r>
        <w:rPr>
          <w:lang w:val="sq-AL" w:bidi="sq-AL"/>
        </w:rPr>
        <w:t>e</w:t>
      </w:r>
      <w:r w:rsidR="00F37894" w:rsidRPr="00A67DF1">
        <w:rPr>
          <w:lang w:val="sq-AL" w:bidi="sq-AL"/>
        </w:rPr>
        <w:t xml:space="preserve"> Punimeve të Ndërtimit do të kryhet në përputhje me ligjin nr. 8402, datë 10.09.1998 “</w:t>
      </w:r>
      <w:r w:rsidR="00F37894" w:rsidRPr="00A67DF1">
        <w:rPr>
          <w:i/>
          <w:iCs/>
          <w:lang w:val="sq-AL" w:bidi="sq-AL"/>
        </w:rPr>
        <w:t>Për kontrollin dhe disiplinimin e punimeve të ndërtimit</w:t>
      </w:r>
      <w:r w:rsidR="00F37894" w:rsidRPr="00A67DF1">
        <w:rPr>
          <w:lang w:val="sq-AL" w:bidi="sq-AL"/>
        </w:rPr>
        <w:t>”</w:t>
      </w:r>
      <w:r w:rsidR="00B848B3" w:rsidRPr="00A67DF1">
        <w:rPr>
          <w:lang w:val="sq-AL" w:bidi="sq-AL"/>
        </w:rPr>
        <w:t xml:space="preserve"> të ndryshuar,</w:t>
      </w:r>
      <w:r w:rsidR="00F37894" w:rsidRPr="00A67DF1">
        <w:rPr>
          <w:lang w:val="sq-AL" w:bidi="sq-AL"/>
        </w:rPr>
        <w:t xml:space="preserve"> si dhe aktet e tjera ligjore në fuqi për </w:t>
      </w:r>
      <w:r>
        <w:rPr>
          <w:lang w:val="sq-AL" w:bidi="sq-AL"/>
        </w:rPr>
        <w:t>mbikëqyrjen</w:t>
      </w:r>
      <w:r w:rsidR="00F37894" w:rsidRPr="00A67DF1">
        <w:rPr>
          <w:lang w:val="sq-AL" w:bidi="sq-AL"/>
        </w:rPr>
        <w:t xml:space="preserve"> e punimeve të ndërtimit. </w:t>
      </w:r>
      <w:r w:rsidR="00DD1806">
        <w:rPr>
          <w:lang w:val="sq-AL" w:bidi="sq-AL"/>
        </w:rPr>
        <w:t>Mbik</w:t>
      </w:r>
      <w:r>
        <w:rPr>
          <w:lang w:val="sq-AL" w:bidi="sq-AL"/>
        </w:rPr>
        <w:t>ë</w:t>
      </w:r>
      <w:r w:rsidR="00DD1806">
        <w:rPr>
          <w:lang w:val="sq-AL" w:bidi="sq-AL"/>
        </w:rPr>
        <w:t>qyrësi</w:t>
      </w:r>
      <w:r w:rsidR="00F37894" w:rsidRPr="00A67DF1">
        <w:rPr>
          <w:lang w:val="sq-AL" w:bidi="sq-AL"/>
        </w:rPr>
        <w:t xml:space="preserve"> i Pavarur do të përzgjidhet nga Investitori Strategjik dhe do të përmbushë detyrat sipas kësaj Marrëveshjeje për periudhën nga Data e Dorëzimit deri pas tre (3) muajsh nga data e fillimit të Fazës së Operimit.</w:t>
      </w:r>
    </w:p>
    <w:p w14:paraId="6B396818" w14:textId="7BFAC20C" w:rsidR="00F37894" w:rsidRPr="00A67DF1" w:rsidRDefault="00F37894" w:rsidP="004B7344">
      <w:pPr>
        <w:pStyle w:val="Heading3"/>
        <w:rPr>
          <w:lang w:val="sq-AL"/>
        </w:rPr>
      </w:pPr>
      <w:r w:rsidRPr="00A67DF1">
        <w:rPr>
          <w:lang w:val="sq-AL" w:bidi="sq-AL"/>
        </w:rPr>
        <w:t xml:space="preserve">Të gjitha shpenzimet dhe kostot që kanë lidhje me </w:t>
      </w:r>
      <w:r w:rsidR="00DD1806">
        <w:rPr>
          <w:lang w:val="sq-AL" w:bidi="sq-AL"/>
        </w:rPr>
        <w:t>Mbik</w:t>
      </w:r>
      <w:r w:rsidR="004A13ED">
        <w:rPr>
          <w:lang w:val="sq-AL" w:bidi="sq-AL"/>
        </w:rPr>
        <w:t>ë</w:t>
      </w:r>
      <w:r w:rsidR="00DD1806">
        <w:rPr>
          <w:lang w:val="sq-AL" w:bidi="sq-AL"/>
        </w:rPr>
        <w:t>qyrësin</w:t>
      </w:r>
      <w:r w:rsidRPr="00A67DF1">
        <w:rPr>
          <w:lang w:val="sq-AL" w:bidi="sq-AL"/>
        </w:rPr>
        <w:t xml:space="preserve"> e Pavarur do të mbulohen nga Investitori Strategjik.</w:t>
      </w:r>
    </w:p>
    <w:p w14:paraId="145B408E" w14:textId="7BE08434" w:rsidR="00F37894" w:rsidRPr="00D60D98" w:rsidRDefault="00F37894" w:rsidP="004B7344">
      <w:pPr>
        <w:pStyle w:val="Heading3"/>
      </w:pPr>
      <w:r w:rsidRPr="00A67DF1">
        <w:rPr>
          <w:lang w:val="sq-AL" w:bidi="sq-AL"/>
        </w:rPr>
        <w:lastRenderedPageBreak/>
        <w:t>Nëse MIE</w:t>
      </w:r>
      <w:r w:rsidR="00AA2BF5" w:rsidRPr="00A67DF1">
        <w:rPr>
          <w:lang w:val="sq-AL" w:bidi="sq-AL"/>
        </w:rPr>
        <w:t>-ja</w:t>
      </w:r>
      <w:r w:rsidRPr="00A67DF1">
        <w:rPr>
          <w:lang w:val="sq-AL" w:bidi="sq-AL"/>
        </w:rPr>
        <w:t>, qoftë me iniciativën e saj bazuar në gjetje objektive</w:t>
      </w:r>
      <w:r w:rsidR="00AA2BF5" w:rsidRPr="00A67DF1">
        <w:rPr>
          <w:lang w:val="sq-AL" w:bidi="sq-AL"/>
        </w:rPr>
        <w:t>,</w:t>
      </w:r>
      <w:r w:rsidRPr="00A67DF1">
        <w:rPr>
          <w:lang w:val="sq-AL" w:bidi="sq-AL"/>
        </w:rPr>
        <w:t xml:space="preserve"> qoftë mbi bazën e një raporti me shkrim nga Investitori Strategjik, ka dyshime të arsyeshme të besojë se </w:t>
      </w:r>
      <w:r w:rsidR="007D7401">
        <w:rPr>
          <w:lang w:val="sq-AL" w:bidi="sq-AL"/>
        </w:rPr>
        <w:t xml:space="preserve">Mbikëqyrësi </w:t>
      </w:r>
      <w:r w:rsidRPr="00A67DF1">
        <w:rPr>
          <w:lang w:val="sq-AL" w:bidi="sq-AL"/>
        </w:rPr>
        <w:t xml:space="preserve">i Pavarur nuk po kryen detyrën e tij në përputhje me Marrëveshjen dhe në mënyrë profesionale, ka të drejtë t’i kërkojë Investitorit Strategjik ta pushojë atë dhe të zgjedhë një tjetër. </w:t>
      </w:r>
      <w:r w:rsidRPr="00D60D98">
        <w:rPr>
          <w:lang w:bidi="sq-AL"/>
        </w:rPr>
        <w:t>Investitori Strategjik merr përsipër t</w:t>
      </w:r>
      <w:r w:rsidR="00AA2BF5" w:rsidRPr="00D60D98">
        <w:rPr>
          <w:lang w:bidi="sq-AL"/>
        </w:rPr>
        <w:t>a</w:t>
      </w:r>
      <w:r w:rsidRPr="00D60D98">
        <w:rPr>
          <w:lang w:bidi="sq-AL"/>
        </w:rPr>
        <w:t xml:space="preserve"> respektojë këtë kërkesë.</w:t>
      </w:r>
    </w:p>
    <w:p w14:paraId="0BC8475A" w14:textId="77777777" w:rsidR="00F37894" w:rsidRPr="00D60D98" w:rsidRDefault="00F37894" w:rsidP="00F37894">
      <w:pPr>
        <w:pStyle w:val="Heading2"/>
      </w:pPr>
      <w:bookmarkStart w:id="85" w:name="_Toc118221873"/>
      <w:r w:rsidRPr="00D60D98">
        <w:rPr>
          <w:lang w:bidi="sq-AL"/>
        </w:rPr>
        <w:t>Pezullimi i Punimeve të Ndërtimit</w:t>
      </w:r>
      <w:bookmarkEnd w:id="85"/>
    </w:p>
    <w:p w14:paraId="1D661147" w14:textId="7FB92418" w:rsidR="00F37894" w:rsidRPr="00A67DF1" w:rsidRDefault="007D7401" w:rsidP="004B7344">
      <w:pPr>
        <w:pStyle w:val="Heading3"/>
        <w:numPr>
          <w:ilvl w:val="2"/>
          <w:numId w:val="2"/>
        </w:numPr>
        <w:rPr>
          <w:lang w:val="sq-AL"/>
        </w:rPr>
      </w:pPr>
      <w:r>
        <w:rPr>
          <w:lang w:val="sq-AL" w:bidi="sq-AL"/>
        </w:rPr>
        <w:t xml:space="preserve">Mbikëqyrësi </w:t>
      </w:r>
      <w:r w:rsidR="00D1442C" w:rsidRPr="00A67DF1">
        <w:rPr>
          <w:lang w:val="sq-AL" w:bidi="sq-AL"/>
        </w:rPr>
        <w:t xml:space="preserve">i Pavarur ka të drejtë t’i kërkojë Investitorit Strategjik me shkrim (duke njoftuar dhe MIE-në) që të pezullojë plotësisht ose pjesërisht Punimet e Ndërtimit nëse, sipas gjykimit të arsyeshëm të </w:t>
      </w:r>
      <w:r>
        <w:rPr>
          <w:lang w:val="sq-AL" w:bidi="sq-AL"/>
        </w:rPr>
        <w:t xml:space="preserve">Mbikëqyrësit </w:t>
      </w:r>
      <w:r w:rsidR="00D1442C" w:rsidRPr="00A67DF1">
        <w:rPr>
          <w:lang w:val="sq-AL" w:bidi="sq-AL"/>
        </w:rPr>
        <w:t>të Pavarur, Punimet e Ndërtimit që janë kryer ose janë duke u kryer</w:t>
      </w:r>
      <w:r w:rsidR="00AA2BF5" w:rsidRPr="00A67DF1">
        <w:rPr>
          <w:lang w:val="sq-AL" w:bidi="sq-AL"/>
        </w:rPr>
        <w:t>,</w:t>
      </w:r>
      <w:r w:rsidR="00D1442C" w:rsidRPr="00A67DF1">
        <w:rPr>
          <w:lang w:val="sq-AL" w:bidi="sq-AL"/>
        </w:rPr>
        <w:t xml:space="preserve"> nuk përputhen me Legjislacionin e Zbatueshëm dhe, veçanërisht, me Kërkesat Teknike për Projektimin dhe Kërkesat Teknike për Ndërtimin dhe/ose standardet e sigurisë. Njoftimi i </w:t>
      </w:r>
      <w:r>
        <w:rPr>
          <w:lang w:val="sq-AL" w:bidi="sq-AL"/>
        </w:rPr>
        <w:t xml:space="preserve">Mbikëqyrësit </w:t>
      </w:r>
      <w:r w:rsidR="00D1442C" w:rsidRPr="00A67DF1">
        <w:rPr>
          <w:lang w:val="sq-AL" w:bidi="sq-AL"/>
        </w:rPr>
        <w:t xml:space="preserve">të Pavarur duhet të përmbajë edhe pretendimet </w:t>
      </w:r>
      <w:r w:rsidR="006E4200">
        <w:rPr>
          <w:lang w:val="sq-AL" w:bidi="sq-AL"/>
        </w:rPr>
        <w:t xml:space="preserve">që ka </w:t>
      </w:r>
      <w:r w:rsidR="00D1442C" w:rsidRPr="00A67DF1">
        <w:rPr>
          <w:lang w:val="sq-AL" w:bidi="sq-AL"/>
        </w:rPr>
        <w:t xml:space="preserve">dhe </w:t>
      </w:r>
      <w:r w:rsidR="006E4200">
        <w:rPr>
          <w:lang w:val="sq-AL" w:bidi="sq-AL"/>
        </w:rPr>
        <w:t>arsyet e</w:t>
      </w:r>
      <w:r w:rsidR="00D1442C" w:rsidRPr="00A67DF1">
        <w:rPr>
          <w:lang w:val="sq-AL" w:bidi="sq-AL"/>
        </w:rPr>
        <w:t xml:space="preserve"> kërkesë</w:t>
      </w:r>
      <w:r w:rsidR="006E4200">
        <w:rPr>
          <w:lang w:val="sq-AL" w:bidi="sq-AL"/>
        </w:rPr>
        <w:t>s</w:t>
      </w:r>
      <w:r w:rsidR="00D1442C" w:rsidRPr="00A67DF1">
        <w:rPr>
          <w:lang w:val="sq-AL" w:bidi="sq-AL"/>
        </w:rPr>
        <w:t xml:space="preserve">. Bazuar në raportin e </w:t>
      </w:r>
      <w:r>
        <w:rPr>
          <w:lang w:val="sq-AL" w:bidi="sq-AL"/>
        </w:rPr>
        <w:t xml:space="preserve">Mbikëqyrësit </w:t>
      </w:r>
      <w:r w:rsidR="00D1442C" w:rsidRPr="00A67DF1">
        <w:rPr>
          <w:lang w:val="sq-AL" w:bidi="sq-AL"/>
        </w:rPr>
        <w:t xml:space="preserve">të Pavarur, MIE-ja ka të drejtë të kërkojë që Investitori Strategjik të marrë masa të arsyeshme shtesë krahas atyre të kërkuara nga </w:t>
      </w:r>
      <w:r>
        <w:rPr>
          <w:lang w:val="sq-AL" w:bidi="sq-AL"/>
        </w:rPr>
        <w:t xml:space="preserve">Mbikëqyrësi </w:t>
      </w:r>
      <w:r w:rsidR="00D1442C" w:rsidRPr="00A67DF1">
        <w:rPr>
          <w:lang w:val="sq-AL" w:bidi="sq-AL"/>
        </w:rPr>
        <w:t>i Pavarur, dhe Investitori Strategjik ka detyrimin të respektojë kërkesën.</w:t>
      </w:r>
    </w:p>
    <w:p w14:paraId="6FB19281" w14:textId="3B04C9D0" w:rsidR="00F37894" w:rsidRPr="00A67DF1" w:rsidRDefault="00F37894" w:rsidP="004B7344">
      <w:pPr>
        <w:pStyle w:val="Heading3"/>
        <w:numPr>
          <w:ilvl w:val="2"/>
          <w:numId w:val="2"/>
        </w:numPr>
        <w:rPr>
          <w:lang w:val="sq-AL"/>
        </w:rPr>
      </w:pPr>
      <w:r w:rsidRPr="00A67DF1">
        <w:rPr>
          <w:lang w:val="sq-AL" w:bidi="sq-AL"/>
        </w:rPr>
        <w:t xml:space="preserve">Investitori Strategjik, me marrjen e njoftimit sipas </w:t>
      </w:r>
      <w:r w:rsidR="00716ABB">
        <w:rPr>
          <w:lang w:val="sq-AL" w:bidi="sq-AL"/>
        </w:rPr>
        <w:t>Paragrafit</w:t>
      </w:r>
      <w:r w:rsidRPr="00A67DF1">
        <w:rPr>
          <w:lang w:val="sq-AL" w:bidi="sq-AL"/>
        </w:rPr>
        <w:t xml:space="preserve"> (a) më lart, pezullon Punimet e Ndërtimit ose një pjesë të tyre në mënyrën e përcaktuar nga </w:t>
      </w:r>
      <w:r w:rsidR="007D7401">
        <w:rPr>
          <w:lang w:val="sq-AL" w:bidi="sq-AL"/>
        </w:rPr>
        <w:t xml:space="preserve">Mbikëqyrësi </w:t>
      </w:r>
      <w:r w:rsidRPr="00A67DF1">
        <w:rPr>
          <w:lang w:val="sq-AL" w:bidi="sq-AL"/>
        </w:rPr>
        <w:t xml:space="preserve">i Pavarur dhe/ose MIE-ja dhe, pas kësaj, i paraqet </w:t>
      </w:r>
      <w:r w:rsidR="007D7401">
        <w:rPr>
          <w:lang w:val="sq-AL" w:bidi="sq-AL"/>
        </w:rPr>
        <w:t xml:space="preserve">Mbikëqyrësit </w:t>
      </w:r>
      <w:r w:rsidRPr="00A67DF1">
        <w:rPr>
          <w:lang w:val="sq-AL" w:bidi="sq-AL"/>
        </w:rPr>
        <w:t>të Pavarur dhe MIE-së masat korrigjuese për riparimin e defekteve të konstatuara.</w:t>
      </w:r>
    </w:p>
    <w:p w14:paraId="0A4E442C" w14:textId="379C4A62" w:rsidR="009B797D" w:rsidRPr="00A67DF1" w:rsidRDefault="009B797D" w:rsidP="004B7344">
      <w:pPr>
        <w:pStyle w:val="Heading3"/>
        <w:numPr>
          <w:ilvl w:val="2"/>
          <w:numId w:val="2"/>
        </w:numPr>
        <w:rPr>
          <w:lang w:val="sq-AL"/>
        </w:rPr>
      </w:pPr>
      <w:r w:rsidRPr="00A67DF1">
        <w:rPr>
          <w:lang w:val="sq-AL" w:bidi="sq-AL"/>
        </w:rPr>
        <w:t xml:space="preserve">Pas marrjes së masave të nevojshme dhe kërkesës me shkrim të Investitorit Strategjik për tërheqjen e pezullimit, </w:t>
      </w:r>
      <w:r w:rsidR="007D7401">
        <w:rPr>
          <w:lang w:val="sq-AL" w:bidi="sq-AL"/>
        </w:rPr>
        <w:t xml:space="preserve">Mbikëqyrësi </w:t>
      </w:r>
      <w:r w:rsidRPr="00A67DF1">
        <w:rPr>
          <w:lang w:val="sq-AL" w:bidi="sq-AL"/>
        </w:rPr>
        <w:t>i Pavarur dhe/ose MIE-ja</w:t>
      </w:r>
      <w:r w:rsidR="00AA2BF5" w:rsidRPr="00A67DF1">
        <w:rPr>
          <w:lang w:val="sq-AL" w:bidi="sq-AL"/>
        </w:rPr>
        <w:t>,</w:t>
      </w:r>
      <w:r w:rsidRPr="00A67DF1">
        <w:rPr>
          <w:lang w:val="sq-AL" w:bidi="sq-AL"/>
        </w:rPr>
        <w:t xml:space="preserve"> shqyrtojnë dhe marrin në konsideratë nëse masat korrigjuese të propozuara për zgjidhje janë zbatuar. Nëse </w:t>
      </w:r>
      <w:r w:rsidR="007D7401">
        <w:rPr>
          <w:lang w:val="sq-AL" w:bidi="sq-AL"/>
        </w:rPr>
        <w:t xml:space="preserve">Mbikëqyrësi </w:t>
      </w:r>
      <w:r w:rsidRPr="00A67DF1">
        <w:rPr>
          <w:lang w:val="sq-AL" w:bidi="sq-AL"/>
        </w:rPr>
        <w:t xml:space="preserve">i Pavarur dhe MIE-ja janë bindur se masat korrigjuese janë zbatuar në mënyrë të përshtatshme dhe kjo gjë është konfirmuar me shkrim, </w:t>
      </w:r>
      <w:r w:rsidR="007D7401">
        <w:rPr>
          <w:lang w:val="sq-AL" w:bidi="sq-AL"/>
        </w:rPr>
        <w:t xml:space="preserve">Mbikëqyrësi </w:t>
      </w:r>
      <w:r w:rsidRPr="00A67DF1">
        <w:rPr>
          <w:lang w:val="sq-AL" w:bidi="sq-AL"/>
        </w:rPr>
        <w:t>i Pavarur heq pezullimin me shkrim</w:t>
      </w:r>
      <w:r w:rsidR="00CA7D51" w:rsidRPr="00A67DF1">
        <w:rPr>
          <w:lang w:val="sq-AL" w:bidi="sq-AL"/>
        </w:rPr>
        <w:t>,</w:t>
      </w:r>
      <w:r w:rsidRPr="00A67DF1">
        <w:rPr>
          <w:lang w:val="sq-AL" w:bidi="sq-AL"/>
        </w:rPr>
        <w:t xml:space="preserve"> jo më vonë se dhjetë (10) Ditë Pune nga data e marrjes së kërkesës së Investitorit Strategjik. Përndryshe, pezullimi i Punimeve të Ndërtimit vazhdon derisa të jenë zbatuar masat e nevojshme.</w:t>
      </w:r>
    </w:p>
    <w:p w14:paraId="7799EF46" w14:textId="6B38941A" w:rsidR="009B797D" w:rsidRPr="00A67DF1" w:rsidRDefault="009B797D" w:rsidP="004B7344">
      <w:pPr>
        <w:pStyle w:val="Heading3"/>
        <w:numPr>
          <w:ilvl w:val="2"/>
          <w:numId w:val="2"/>
        </w:numPr>
        <w:rPr>
          <w:lang w:val="sq-AL"/>
        </w:rPr>
      </w:pPr>
      <w:r w:rsidRPr="00A67DF1">
        <w:rPr>
          <w:lang w:val="sq-AL" w:bidi="sq-AL"/>
        </w:rPr>
        <w:t xml:space="preserve">Në rast se MIE-ja është e pakënaqur me masat korrigjuese të zbatuara nga Investitori Strategjik, MIE-ja i paraqet Investitorit Strategjik dhe </w:t>
      </w:r>
      <w:r w:rsidR="007D7401">
        <w:rPr>
          <w:lang w:val="sq-AL" w:bidi="sq-AL"/>
        </w:rPr>
        <w:t xml:space="preserve">Mbikëqyrësit </w:t>
      </w:r>
      <w:r w:rsidRPr="00A67DF1">
        <w:rPr>
          <w:lang w:val="sq-AL" w:bidi="sq-AL"/>
        </w:rPr>
        <w:t xml:space="preserve">të Pavarur rekomandimet e saj për masa korrigjuese shtesë që duhet të ndërmerren nga Investitori Strategjik për riparimin e defekteve sipas rekomandimeve të MIE-së. Ndaj, pezullimi i Punimeve të Ndërtimit vazhdon derisa të jenë zbatuar masat e nevojshme të MIE-së. </w:t>
      </w:r>
    </w:p>
    <w:p w14:paraId="677D3F79" w14:textId="075CB66B" w:rsidR="00833AEC" w:rsidRPr="00A67DF1" w:rsidRDefault="009B797D" w:rsidP="004B7344">
      <w:pPr>
        <w:pStyle w:val="Heading3"/>
        <w:numPr>
          <w:ilvl w:val="2"/>
          <w:numId w:val="2"/>
        </w:numPr>
        <w:rPr>
          <w:lang w:val="sq-AL"/>
        </w:rPr>
      </w:pPr>
      <w:r w:rsidRPr="00A67DF1">
        <w:rPr>
          <w:lang w:val="sq-AL" w:bidi="sq-AL"/>
        </w:rPr>
        <w:t xml:space="preserve">Investitori Strategjik, me marrjen e njoftimit sipas </w:t>
      </w:r>
      <w:r w:rsidR="00716ABB">
        <w:rPr>
          <w:lang w:val="sq-AL" w:bidi="sq-AL"/>
        </w:rPr>
        <w:t>Paragrafit</w:t>
      </w:r>
      <w:r w:rsidRPr="00A67DF1">
        <w:rPr>
          <w:lang w:val="sq-AL" w:bidi="sq-AL"/>
        </w:rPr>
        <w:t xml:space="preserve"> (d) më lart, i paraqet MIE-së masat korrigjuese shtesë për riparimin e defekteve që i janë bërë me dije nga MIE-ja.</w:t>
      </w:r>
    </w:p>
    <w:p w14:paraId="4AF8E64A" w14:textId="77777777" w:rsidR="00833AEC" w:rsidRPr="00A67DF1" w:rsidRDefault="00EE4EE6" w:rsidP="004B7344">
      <w:pPr>
        <w:pStyle w:val="Heading3"/>
        <w:numPr>
          <w:ilvl w:val="2"/>
          <w:numId w:val="2"/>
        </w:numPr>
        <w:rPr>
          <w:lang w:val="sq-AL"/>
        </w:rPr>
      </w:pPr>
      <w:r w:rsidRPr="00A67DF1">
        <w:rPr>
          <w:lang w:val="sq-AL" w:bidi="sq-AL"/>
        </w:rPr>
        <w:lastRenderedPageBreak/>
        <w:t>Nëse MIE-ja është bindur se masat korrigjuese shtesë janë zbatuar në mënyrë të përshtatshme, MIE-ja heq pezullimin me shkrim jo më vonë sesa dhjetë (10) Ditë Pune nga data e marrjes së kërkesës së Investitorit Strategjik. Përndryshe, pezullimi i Punimeve të Ndërtimit vazhdon derisa të jenë zbatuar masat e nevojshme shtesë.</w:t>
      </w:r>
    </w:p>
    <w:p w14:paraId="49A77CD9" w14:textId="77777777" w:rsidR="00F37894" w:rsidRPr="00D60D98" w:rsidRDefault="00F37894" w:rsidP="00F37894">
      <w:pPr>
        <w:pStyle w:val="Heading2"/>
      </w:pPr>
      <w:bookmarkStart w:id="86" w:name="_Toc118221874"/>
      <w:r w:rsidRPr="00D60D98">
        <w:rPr>
          <w:lang w:bidi="sq-AL"/>
        </w:rPr>
        <w:t>Përfundimi i zhvillimit të Marinës</w:t>
      </w:r>
      <w:bookmarkEnd w:id="86"/>
    </w:p>
    <w:p w14:paraId="396D741D" w14:textId="07F54978" w:rsidR="002D7A57" w:rsidRPr="00A67DF1" w:rsidRDefault="002D7A57" w:rsidP="004B7344">
      <w:pPr>
        <w:pStyle w:val="Heading3"/>
        <w:numPr>
          <w:ilvl w:val="2"/>
          <w:numId w:val="2"/>
        </w:numPr>
        <w:rPr>
          <w:lang w:val="sq-AL"/>
        </w:rPr>
      </w:pPr>
      <w:r w:rsidRPr="00A67DF1">
        <w:rPr>
          <w:u w:val="single"/>
          <w:lang w:val="sq-AL" w:bidi="sq-AL"/>
        </w:rPr>
        <w:t>Inspektimi nga MIE-ja.</w:t>
      </w:r>
      <w:r w:rsidRPr="00A67DF1">
        <w:rPr>
          <w:lang w:val="sq-AL" w:bidi="sq-AL"/>
        </w:rPr>
        <w:t xml:space="preserve"> Të paktën dyzet e pesë (45) ditë përpara përfundimit të punimeve të ndërtimit, Investitori Strategjik i </w:t>
      </w:r>
      <w:r w:rsidR="00EA1C68">
        <w:rPr>
          <w:lang w:val="sq-AL" w:bidi="sq-AL"/>
        </w:rPr>
        <w:t xml:space="preserve">e njofton </w:t>
      </w:r>
      <w:r w:rsidRPr="00A67DF1">
        <w:rPr>
          <w:lang w:val="sq-AL" w:bidi="sq-AL"/>
        </w:rPr>
        <w:t>MIE-</w:t>
      </w:r>
      <w:r w:rsidR="00EA1C68">
        <w:rPr>
          <w:lang w:val="sq-AL" w:bidi="sq-AL"/>
        </w:rPr>
        <w:t>n</w:t>
      </w:r>
      <w:r w:rsidRPr="00A67DF1">
        <w:rPr>
          <w:lang w:val="sq-AL" w:bidi="sq-AL"/>
        </w:rPr>
        <w:t xml:space="preserve"> </w:t>
      </w:r>
      <w:r w:rsidR="00EA1C68">
        <w:rPr>
          <w:lang w:val="sq-AL" w:bidi="sq-AL"/>
        </w:rPr>
        <w:t>për</w:t>
      </w:r>
      <w:r w:rsidRPr="00A67DF1">
        <w:rPr>
          <w:lang w:val="sq-AL" w:bidi="sq-AL"/>
        </w:rPr>
        <w:t xml:space="preserve"> datën që synon të përfundojë ndërtimin dhe të fillojë Fazën e Operimit. Pas njoftimit, MIE-ja kryen inspektimin e Punimeve të Ndërtimit me qëllim sigurimin se projekti ka plotësuar Kërkesat Teknike për Projektimin, Kërkesat Teknike për Ndërtimin dhe standardet në përputhje me këtë Marrëveshje. Data dhe orari i kryerjes së inspektimit dhe testimeve shoqëruese</w:t>
      </w:r>
      <w:r w:rsidR="00DD50A2" w:rsidRPr="00A67DF1">
        <w:rPr>
          <w:lang w:val="sq-AL" w:bidi="sq-AL"/>
        </w:rPr>
        <w:t>,</w:t>
      </w:r>
      <w:r w:rsidRPr="00A67DF1">
        <w:rPr>
          <w:lang w:val="sq-AL" w:bidi="sq-AL"/>
        </w:rPr>
        <w:t xml:space="preserve"> përcaktohet nga MIE-ja</w:t>
      </w:r>
      <w:r w:rsidR="00FF1C0C" w:rsidRPr="00A67DF1">
        <w:rPr>
          <w:lang w:val="sq-AL" w:bidi="sq-AL"/>
        </w:rPr>
        <w:t xml:space="preserve"> </w:t>
      </w:r>
      <w:r w:rsidRPr="00A67DF1">
        <w:rPr>
          <w:lang w:val="sq-AL" w:bidi="sq-AL"/>
        </w:rPr>
        <w:t>në</w:t>
      </w:r>
      <w:r w:rsidR="00247280" w:rsidRPr="00A67DF1">
        <w:rPr>
          <w:lang w:val="sq-AL" w:bidi="sq-AL"/>
        </w:rPr>
        <w:t xml:space="preserve"> </w:t>
      </w:r>
      <w:r w:rsidR="00E307C3" w:rsidRPr="00A67DF1">
        <w:rPr>
          <w:lang w:val="sq-AL" w:bidi="sq-AL"/>
        </w:rPr>
        <w:t>marrëveshje</w:t>
      </w:r>
      <w:r w:rsidR="00247280" w:rsidRPr="00A67DF1">
        <w:rPr>
          <w:lang w:val="sq-AL" w:bidi="sq-AL"/>
        </w:rPr>
        <w:t xml:space="preserve"> </w:t>
      </w:r>
      <w:r w:rsidRPr="00A67DF1">
        <w:rPr>
          <w:lang w:val="sq-AL" w:bidi="sq-AL"/>
        </w:rPr>
        <w:t>me Investitorin</w:t>
      </w:r>
      <w:r w:rsidR="00FF1C0C" w:rsidRPr="00A67DF1">
        <w:rPr>
          <w:lang w:val="sq-AL" w:bidi="sq-AL"/>
        </w:rPr>
        <w:t xml:space="preserve"> </w:t>
      </w:r>
      <w:r w:rsidRPr="00A67DF1">
        <w:rPr>
          <w:lang w:val="sq-AL" w:bidi="sq-AL"/>
        </w:rPr>
        <w:t>Strategjik. Gjithashtu, MIE-ja dërgon dhe përfaqësuesit e vet për të asistuar gjatë testimeve. Me përfundimin e secilit test, MIE-ja i jep Investitorit Strategjik kopje të të gjitha të dhënave të testimit, duke përfshirë rezultatet analitike. Gjatë inspektimit dhe testimeve shoqëruese, Investitori Strategjik i mundëson MIE-së të gjithë asistencën e nevojshme për kryerjen e inspektimit. Në rast mosmarrëveshjesh lidhur me datën e kryerjes së inspektimit dhe/ose testimeve shoqëruese, ato do të fillojnë jo më herët se dhjetë (10) ditë nga data e njoftimit të dërguar nga Investitori Strategjik.</w:t>
      </w:r>
    </w:p>
    <w:p w14:paraId="370C49DD" w14:textId="70B78574" w:rsidR="00F37894" w:rsidRPr="00A67DF1" w:rsidRDefault="000546FA" w:rsidP="004B7344">
      <w:pPr>
        <w:pStyle w:val="Heading3"/>
        <w:numPr>
          <w:ilvl w:val="2"/>
          <w:numId w:val="2"/>
        </w:numPr>
        <w:rPr>
          <w:lang w:val="sq-AL"/>
        </w:rPr>
      </w:pPr>
      <w:r w:rsidRPr="00A67DF1">
        <w:rPr>
          <w:u w:val="single"/>
          <w:lang w:val="sq-AL" w:bidi="sq-AL"/>
        </w:rPr>
        <w:t>Certifikata e Përdorimit.</w:t>
      </w:r>
      <w:r w:rsidRPr="00A67DF1">
        <w:rPr>
          <w:lang w:val="sq-AL" w:bidi="sq-AL"/>
        </w:rPr>
        <w:t xml:space="preserve"> Me përfundimin e punimeve të ndërtimit, Investitori Strategjik aplikon në Entitetin Qeveritar </w:t>
      </w:r>
      <w:r w:rsidR="0008109B">
        <w:rPr>
          <w:lang w:val="sq-AL" w:bidi="sq-AL"/>
        </w:rPr>
        <w:t>përkatës</w:t>
      </w:r>
      <w:r w:rsidRPr="00A67DF1">
        <w:rPr>
          <w:lang w:val="sq-AL" w:bidi="sq-AL"/>
        </w:rPr>
        <w:t xml:space="preserve"> me qëllim marrjen e Certifikatës së Përdorimit që konfirmon përputhshmërinë me Legjislacionin e Zbatueshëm.</w:t>
      </w:r>
    </w:p>
    <w:p w14:paraId="6D7A6824" w14:textId="77777777" w:rsidR="00F37894" w:rsidRPr="00D60D98" w:rsidRDefault="00F37894" w:rsidP="00F37894">
      <w:pPr>
        <w:pStyle w:val="Heading2"/>
      </w:pPr>
      <w:bookmarkStart w:id="87" w:name="_Toc118221875"/>
      <w:r w:rsidRPr="00D60D98">
        <w:rPr>
          <w:lang w:bidi="sq-AL"/>
        </w:rPr>
        <w:t>Ngritja e Shërbimit të Kontrollit Doganor dhe Shërbimeve të tjera</w:t>
      </w:r>
      <w:bookmarkEnd w:id="87"/>
    </w:p>
    <w:p w14:paraId="0BFA2A83" w14:textId="77777777" w:rsidR="00F37894" w:rsidRPr="00A67DF1" w:rsidRDefault="00F37894" w:rsidP="004B7344">
      <w:pPr>
        <w:pStyle w:val="Heading3"/>
        <w:rPr>
          <w:lang w:val="sq-AL"/>
        </w:rPr>
      </w:pPr>
      <w:r w:rsidRPr="00A67DF1">
        <w:rPr>
          <w:lang w:val="sq-AL" w:bidi="sq-AL"/>
        </w:rPr>
        <w:t xml:space="preserve">Pas Fazës së Ndërtimit, por përpara nisjes së Fazës së Operimit, MIE-ja, me kërkesë të Investitorit Strategjik, do të ndihmojë dhe asistojë me ngritjen dhe organizimin sa më parë të jetë e mundur të shërbimit të kontrollit kufitar dhe doganor dhe shërbimeve të tjera për zbatimin e Vendimit të Këshillit të Ministrave për shpalljen e hapjes së portit, në përputhje me Ligjin nr. 9251, datë 08.07.2004 </w:t>
      </w:r>
      <w:r w:rsidRPr="00A67DF1">
        <w:rPr>
          <w:i/>
          <w:lang w:val="sq-AL" w:bidi="sq-AL"/>
        </w:rPr>
        <w:t>“Kodi Detar i Republikës së Shqipërisë”</w:t>
      </w:r>
      <w:r w:rsidR="00DD50A2" w:rsidRPr="00A67DF1">
        <w:rPr>
          <w:lang w:val="sq-AL" w:bidi="sq-AL"/>
        </w:rPr>
        <w:t xml:space="preserve">, </w:t>
      </w:r>
      <w:r w:rsidRPr="00A67DF1">
        <w:rPr>
          <w:lang w:val="sq-AL" w:bidi="sq-AL"/>
        </w:rPr>
        <w:t xml:space="preserve">si dhe Ligjin nr. 9710, datë 10.04.2007 </w:t>
      </w:r>
      <w:r w:rsidRPr="00A67DF1">
        <w:rPr>
          <w:i/>
          <w:lang w:val="sq-AL" w:bidi="sq-AL"/>
        </w:rPr>
        <w:t>“Për portet turistike në Republikën e Shqipërisë”.</w:t>
      </w:r>
    </w:p>
    <w:p w14:paraId="173D99C4" w14:textId="00240E4A" w:rsidR="00F37894" w:rsidRPr="00A67DF1" w:rsidRDefault="00F37894" w:rsidP="004B7344">
      <w:pPr>
        <w:pStyle w:val="Heading3"/>
        <w:rPr>
          <w:lang w:val="sq-AL"/>
        </w:rPr>
      </w:pPr>
      <w:r w:rsidRPr="00A67DF1">
        <w:rPr>
          <w:lang w:val="sq-AL" w:bidi="sq-AL"/>
        </w:rPr>
        <w:t>Shërbimi i kontrollit kufitar</w:t>
      </w:r>
      <w:r w:rsidR="00894147" w:rsidRPr="00A67DF1">
        <w:rPr>
          <w:lang w:val="sq-AL" w:bidi="sq-AL"/>
        </w:rPr>
        <w:t xml:space="preserve">, </w:t>
      </w:r>
      <w:r w:rsidRPr="00A67DF1">
        <w:rPr>
          <w:lang w:val="sq-AL" w:bidi="sq-AL"/>
        </w:rPr>
        <w:t>dogan</w:t>
      </w:r>
      <w:r w:rsidR="00894147" w:rsidRPr="00A67DF1">
        <w:rPr>
          <w:lang w:val="sq-AL" w:bidi="sq-AL"/>
        </w:rPr>
        <w:t>a</w:t>
      </w:r>
      <w:r w:rsidRPr="00A67DF1">
        <w:rPr>
          <w:lang w:val="sq-AL" w:bidi="sq-AL"/>
        </w:rPr>
        <w:t xml:space="preserve"> </w:t>
      </w:r>
      <w:r w:rsidR="00894147" w:rsidRPr="00A67DF1">
        <w:rPr>
          <w:lang w:val="sq-AL" w:bidi="sq-AL"/>
        </w:rPr>
        <w:t xml:space="preserve">e </w:t>
      </w:r>
      <w:r w:rsidRPr="00A67DF1">
        <w:rPr>
          <w:lang w:val="sq-AL" w:bidi="sq-AL"/>
        </w:rPr>
        <w:t>Marinës, shërbimet policore dhe shërbimet e tjera shoqëruese</w:t>
      </w:r>
      <w:r w:rsidR="00DD50A2" w:rsidRPr="00A67DF1">
        <w:rPr>
          <w:lang w:val="sq-AL" w:bidi="sq-AL"/>
        </w:rPr>
        <w:t>,</w:t>
      </w:r>
      <w:r w:rsidRPr="00A67DF1">
        <w:rPr>
          <w:lang w:val="sq-AL" w:bidi="sq-AL"/>
        </w:rPr>
        <w:t xml:space="preserve"> janë nën kontrollin e QSh-së. Investitori Strategjik ndërton dhe vendos në dispozicion infrastrukturën e nevojshme për zyrën e drejtorit të portit, policinë kufitare, organet doganore dhe institucionet e tjera të parashikuara në Master Planin e Marinës sipas Legjislacionit të Zbatueshëm.</w:t>
      </w:r>
    </w:p>
    <w:p w14:paraId="3140B431" w14:textId="77777777" w:rsidR="00F37894" w:rsidRPr="00D60D98" w:rsidRDefault="00F37894" w:rsidP="00F37894">
      <w:pPr>
        <w:pStyle w:val="Heading2"/>
      </w:pPr>
      <w:bookmarkStart w:id="88" w:name="_Toc118221876"/>
      <w:r w:rsidRPr="00D60D98">
        <w:rPr>
          <w:lang w:bidi="sq-AL"/>
        </w:rPr>
        <w:t>Shërbimet komunale</w:t>
      </w:r>
      <w:bookmarkEnd w:id="88"/>
    </w:p>
    <w:p w14:paraId="1A4D9A4A" w14:textId="3F5B3205" w:rsidR="00F37894" w:rsidRPr="00A67DF1" w:rsidRDefault="00F37894" w:rsidP="004B7344">
      <w:pPr>
        <w:pStyle w:val="Heading3"/>
        <w:rPr>
          <w:lang w:val="sq-AL"/>
        </w:rPr>
      </w:pPr>
      <w:r w:rsidRPr="00A67DF1">
        <w:rPr>
          <w:lang w:val="sq-AL" w:bidi="sq-AL"/>
        </w:rPr>
        <w:lastRenderedPageBreak/>
        <w:t xml:space="preserve">MIE-ja do ta asistojë Investitorin Strategjik me ofrimin e aksesit në infrastrukturë dhe shërbime, duke përfshirë furnizimin me ujë, energji dhe telekomunikacionet e nevojshme për operimin, përdorimin dhe mirëmbajtjen e portit dhe Aseteve përkatëse në përputhje me Marrëveshjen, nga subjektet përkatëse gjatë </w:t>
      </w:r>
      <w:r w:rsidR="006E02BC" w:rsidRPr="00A67DF1">
        <w:rPr>
          <w:lang w:val="sq-AL" w:bidi="sq-AL"/>
        </w:rPr>
        <w:t>Afatit</w:t>
      </w:r>
      <w:r w:rsidRPr="00A67DF1">
        <w:rPr>
          <w:lang w:val="sq-AL" w:bidi="sq-AL"/>
        </w:rPr>
        <w:t>.</w:t>
      </w:r>
    </w:p>
    <w:p w14:paraId="2E24BE3C" w14:textId="77777777" w:rsidR="00F37894" w:rsidRPr="00A67DF1" w:rsidRDefault="00F37894" w:rsidP="004B7344">
      <w:pPr>
        <w:pStyle w:val="Heading3"/>
        <w:rPr>
          <w:lang w:val="sq-AL"/>
        </w:rPr>
      </w:pPr>
      <w:r w:rsidRPr="00A67DF1">
        <w:rPr>
          <w:lang w:val="sq-AL" w:bidi="sq-AL"/>
        </w:rPr>
        <w:t>Investitori Strategjik, me shpenzime të vetat, do të instalojë pajisje matjeje për matjen e konsumit të ujit dhe energjisë. MIE-ja nuk garanton cilësinë dhe sasinë e ujit dhe energjisë dhe nuk mban përgjegjësi për mosfurnizimin apo furnizimin e pamjaftueshëm të këtyre shërbimeve nga subjektet përkatëse. Investitori Strategjik, me shpenzim dhe risk të vetin, dhe në përputhje me Legjislacionin e Zbatueshëm, mund të gjejë zgjidhje alternative për kryerjen e shërbimeve të mësipërme.</w:t>
      </w:r>
    </w:p>
    <w:p w14:paraId="52A2C3DC" w14:textId="5FC299EB" w:rsidR="00F37894" w:rsidRPr="00A67DF1" w:rsidRDefault="00F37894" w:rsidP="004B7344">
      <w:pPr>
        <w:pStyle w:val="Heading3"/>
        <w:rPr>
          <w:lang w:val="sq-AL"/>
        </w:rPr>
      </w:pPr>
      <w:r w:rsidRPr="00A67DF1">
        <w:rPr>
          <w:lang w:val="sq-AL" w:bidi="sq-AL"/>
        </w:rPr>
        <w:t>Me qëllim shmangien e paqartësisë, lidhja me rrjetin</w:t>
      </w:r>
      <w:r w:rsidR="00E155CA">
        <w:rPr>
          <w:lang w:val="sq-AL" w:bidi="sq-AL"/>
        </w:rPr>
        <w:t xml:space="preserve"> </w:t>
      </w:r>
      <w:r w:rsidRPr="00A67DF1">
        <w:rPr>
          <w:lang w:val="sq-AL" w:bidi="sq-AL"/>
        </w:rPr>
        <w:t>elektrik,</w:t>
      </w:r>
      <w:r w:rsidR="00950244" w:rsidRPr="00A67DF1">
        <w:rPr>
          <w:lang w:val="sq-AL" w:bidi="sq-AL"/>
        </w:rPr>
        <w:t xml:space="preserve"> </w:t>
      </w:r>
      <w:r w:rsidRPr="00A67DF1">
        <w:rPr>
          <w:lang w:val="sq-AL" w:bidi="sq-AL"/>
        </w:rPr>
        <w:t>ujësjellësi</w:t>
      </w:r>
      <w:r w:rsidR="00E307C3" w:rsidRPr="00A67DF1">
        <w:rPr>
          <w:lang w:val="sq-AL" w:bidi="sq-AL"/>
        </w:rPr>
        <w:t>n</w:t>
      </w:r>
      <w:r w:rsidR="00950244" w:rsidRPr="00A67DF1">
        <w:rPr>
          <w:lang w:val="sq-AL" w:bidi="sq-AL"/>
        </w:rPr>
        <w:t xml:space="preserve"> </w:t>
      </w:r>
      <w:r w:rsidRPr="00A67DF1">
        <w:rPr>
          <w:lang w:val="sq-AL" w:bidi="sq-AL"/>
        </w:rPr>
        <w:t>dhe</w:t>
      </w:r>
      <w:r w:rsidR="00950244" w:rsidRPr="00A67DF1">
        <w:rPr>
          <w:lang w:val="sq-AL" w:bidi="sq-AL"/>
        </w:rPr>
        <w:t xml:space="preserve"> </w:t>
      </w:r>
      <w:r w:rsidRPr="00A67DF1">
        <w:rPr>
          <w:lang w:val="sq-AL" w:bidi="sq-AL"/>
        </w:rPr>
        <w:t>kanalizime</w:t>
      </w:r>
      <w:r w:rsidR="00E307C3" w:rsidRPr="00A67DF1">
        <w:rPr>
          <w:lang w:val="sq-AL" w:bidi="sq-AL"/>
        </w:rPr>
        <w:t>t</w:t>
      </w:r>
      <w:r w:rsidRPr="00A67DF1">
        <w:rPr>
          <w:lang w:val="sq-AL" w:bidi="sq-AL"/>
        </w:rPr>
        <w:t>, etj. (shërbimet komunale)</w:t>
      </w:r>
      <w:r w:rsidR="00DD50A2" w:rsidRPr="00A67DF1">
        <w:rPr>
          <w:lang w:val="sq-AL" w:bidi="sq-AL"/>
        </w:rPr>
        <w:t>,</w:t>
      </w:r>
      <w:r w:rsidRPr="00A67DF1">
        <w:rPr>
          <w:lang w:val="sq-AL" w:bidi="sq-AL"/>
        </w:rPr>
        <w:t xml:space="preserve"> është detyrim i Investitorit Strategjik dhe jo i MIE-së apo ndonjë Entiteti Qeveritar tjetër. Investitori Strategjik, në përputhje me Legjislacionin e Zbatueshëm, do të lidhë kontratat përkatëse për këtë qëllim me subjektet private që ofrojnë këto shërbime.</w:t>
      </w:r>
    </w:p>
    <w:p w14:paraId="4940B460" w14:textId="77777777" w:rsidR="00F37894" w:rsidRPr="00D60D98" w:rsidRDefault="00F37894" w:rsidP="00F37894">
      <w:pPr>
        <w:pStyle w:val="Heading1"/>
        <w:keepNext w:val="0"/>
      </w:pPr>
      <w:bookmarkStart w:id="89" w:name="_Toc118221877"/>
      <w:r w:rsidRPr="00D60D98">
        <w:rPr>
          <w:lang w:bidi="sq-AL"/>
        </w:rPr>
        <w:t>OPERIMI I MARINËS</w:t>
      </w:r>
      <w:bookmarkEnd w:id="89"/>
    </w:p>
    <w:p w14:paraId="52549E77" w14:textId="77777777" w:rsidR="00F37894" w:rsidRPr="00D60D98" w:rsidRDefault="00F37894" w:rsidP="00F37894">
      <w:pPr>
        <w:pStyle w:val="Heading2"/>
      </w:pPr>
      <w:bookmarkStart w:id="90" w:name="_Toc118221878"/>
      <w:r w:rsidRPr="00D60D98">
        <w:rPr>
          <w:lang w:bidi="sq-AL"/>
        </w:rPr>
        <w:t>Detyrimet operacionale të Investitorit Strategjik</w:t>
      </w:r>
      <w:bookmarkEnd w:id="90"/>
    </w:p>
    <w:p w14:paraId="13502209" w14:textId="77777777" w:rsidR="00F37894" w:rsidRPr="00D60D98" w:rsidRDefault="00F37894" w:rsidP="00F37894">
      <w:pPr>
        <w:spacing w:after="240"/>
        <w:jc w:val="both"/>
      </w:pPr>
      <w:r w:rsidRPr="00D60D98">
        <w:rPr>
          <w:lang w:bidi="sq-AL"/>
        </w:rPr>
        <w:t>Krahas detyrimeve të tjera në këtë Marrëveshje, Investitori Strategjik administron, operon, mirëmban dhe riparon Marinën gjatë Fazës së Operimit, me shpenzime, kosto dhe me risk plotësisht të vetin, në përputhje me parashikimet e kësaj Marrëveshjeje, duke siguruar gjithë sa më poshtë vijon:</w:t>
      </w:r>
    </w:p>
    <w:p w14:paraId="04366ED7" w14:textId="39402C62" w:rsidR="00F37894" w:rsidRPr="00A67DF1" w:rsidRDefault="00F37894" w:rsidP="004B7344">
      <w:pPr>
        <w:pStyle w:val="Heading3"/>
        <w:rPr>
          <w:lang w:val="pt-PT"/>
        </w:rPr>
      </w:pPr>
      <w:r w:rsidRPr="00A67DF1">
        <w:rPr>
          <w:u w:val="single"/>
          <w:lang w:val="pt-PT" w:bidi="sq-AL"/>
        </w:rPr>
        <w:t>Nisja e menjëhershme e operacioneve.</w:t>
      </w:r>
      <w:r w:rsidRPr="00A67DF1">
        <w:rPr>
          <w:lang w:val="pt-PT" w:bidi="sq-AL"/>
        </w:rPr>
        <w:t xml:space="preserve"> Investitori Strategjik nis menjëherë veprimtarinë e shfrytëzimit përkatës të Marinës pas shpalljes nga Këshilli i Ministrave se</w:t>
      </w:r>
      <w:r w:rsidR="00DD50A2" w:rsidRPr="00A67DF1">
        <w:rPr>
          <w:lang w:val="pt-PT" w:bidi="sq-AL"/>
        </w:rPr>
        <w:t>,</w:t>
      </w:r>
      <w:r w:rsidRPr="00A67DF1">
        <w:rPr>
          <w:lang w:val="pt-PT" w:bidi="sq-AL"/>
        </w:rPr>
        <w:t xml:space="preserve"> Marina është e hapur për trafik ndërkombëtar.</w:t>
      </w:r>
    </w:p>
    <w:p w14:paraId="3746F118" w14:textId="36334180" w:rsidR="00F37894" w:rsidRPr="00A67DF1" w:rsidRDefault="00F37894" w:rsidP="004B7344">
      <w:pPr>
        <w:pStyle w:val="Heading3"/>
        <w:rPr>
          <w:lang w:val="pt-PT"/>
        </w:rPr>
      </w:pPr>
      <w:r w:rsidRPr="00A67DF1">
        <w:rPr>
          <w:u w:val="single"/>
          <w:lang w:val="pt-PT" w:bidi="sq-AL"/>
        </w:rPr>
        <w:t>Përdorimi optimal i Marinës.</w:t>
      </w:r>
      <w:r w:rsidRPr="00A67DF1">
        <w:rPr>
          <w:lang w:val="pt-PT" w:bidi="sq-AL"/>
        </w:rPr>
        <w:t xml:space="preserve"> Investitori Strategjik siguron se Shërbimet që do të ofrohen në kuadër të kësaj Marrëveshjeje</w:t>
      </w:r>
      <w:r w:rsidR="00DD50A2" w:rsidRPr="00A67DF1">
        <w:rPr>
          <w:lang w:val="pt-PT" w:bidi="sq-AL"/>
        </w:rPr>
        <w:t>,</w:t>
      </w:r>
      <w:r w:rsidRPr="00A67DF1">
        <w:rPr>
          <w:lang w:val="pt-PT" w:bidi="sq-AL"/>
        </w:rPr>
        <w:t xml:space="preserve"> respektojnë standardet e përdorimit dhe mirëmbajtjes, si dhe standardet e sigurisë detare në përputhje me Legjislacionin e Zbatueshëm. Investitori Strategjik siguron se do t’i kryejë Shërbimet, të cilat është autorizuar t’i ofrojë sipas kësaj Marrëveshjeje, me standarde të larta dhe në përputhje me Praktikat e Mira të Industrisë</w:t>
      </w:r>
      <w:r w:rsidR="0089556E" w:rsidRPr="00A67DF1">
        <w:rPr>
          <w:lang w:val="pt-PT" w:bidi="sq-AL"/>
        </w:rPr>
        <w:t>.</w:t>
      </w:r>
    </w:p>
    <w:p w14:paraId="379BE808" w14:textId="77777777" w:rsidR="00F37894" w:rsidRPr="00A67DF1" w:rsidRDefault="00F37894" w:rsidP="004B7344">
      <w:pPr>
        <w:pStyle w:val="Heading3"/>
        <w:rPr>
          <w:lang w:val="pt-PT"/>
        </w:rPr>
      </w:pPr>
      <w:r w:rsidRPr="00A67DF1">
        <w:rPr>
          <w:u w:val="single"/>
          <w:lang w:val="pt-PT" w:bidi="sq-AL"/>
        </w:rPr>
        <w:t>Punësimi i stafit.</w:t>
      </w:r>
      <w:r w:rsidRPr="00A67DF1">
        <w:rPr>
          <w:lang w:val="pt-PT" w:bidi="sq-AL"/>
        </w:rPr>
        <w:t xml:space="preserve"> Investitori Strategjik punëson staf të kualifikuar dhe të aftë me qëllim përmbushjen e objektit të Marrëveshjes. Kushtet e punësimit mund të përcaktohen sipas nevojave të Investitorit Strategjik, por do të jenë në përputhje me Legjislacionin e Zbatueshëm dhe Investitori Strategjik mbart të gjithë përgjegjësinë sa i përket kësaj. I gjithë dokumentacioni i kërkuar lidhur me punësimin e stafit të huaj plotësohet dhe përgatitet përpara punësimit ose kontraktimit të stafit në fjalë. Me qëllim shmangien e dyshimit, mospërgatitja e dokumentacionit në përputhje me Legjislacionin e Zbatueshëm nuk përbën </w:t>
      </w:r>
      <w:r w:rsidRPr="00A67DF1">
        <w:rPr>
          <w:lang w:val="pt-PT" w:bidi="sq-AL"/>
        </w:rPr>
        <w:lastRenderedPageBreak/>
        <w:t>Forcë Madhore. Të gjithë punonjësit në Marinë janë nën përgjegjësinë e Investitorit Strategjik.</w:t>
      </w:r>
    </w:p>
    <w:p w14:paraId="73214B3A" w14:textId="4C14C014" w:rsidR="00F37894" w:rsidRPr="00A67DF1" w:rsidRDefault="00F37894" w:rsidP="004B7344">
      <w:pPr>
        <w:pStyle w:val="Heading3"/>
        <w:rPr>
          <w:lang w:val="pt-PT"/>
        </w:rPr>
      </w:pPr>
      <w:r w:rsidRPr="00A67DF1">
        <w:rPr>
          <w:u w:val="single"/>
          <w:lang w:val="pt-PT" w:bidi="sq-AL"/>
        </w:rPr>
        <w:t>Mbajtja e përshtatshme e regjistrave dhe raportimi.</w:t>
      </w:r>
      <w:r w:rsidRPr="00A67DF1">
        <w:rPr>
          <w:lang w:val="pt-PT" w:bidi="sq-AL"/>
        </w:rPr>
        <w:t xml:space="preserve"> Investitori Strategjik siguron ruajtjen e përshtatshme të të dhënave/regjistrave, llogarive lidhur me përdorimin e Marinës dhe ofrimin e Shërbimeve. Krahas kësaj, Investitori Strategjik siguron të mbajë dhe ruajë </w:t>
      </w:r>
      <w:r w:rsidR="001C5D60">
        <w:rPr>
          <w:lang w:val="pt-PT" w:bidi="sq-AL"/>
        </w:rPr>
        <w:t>libra</w:t>
      </w:r>
      <w:r w:rsidRPr="00A67DF1">
        <w:rPr>
          <w:lang w:val="pt-PT" w:bidi="sq-AL"/>
        </w:rPr>
        <w:t xml:space="preserve">, llogari dhe të dhëna financiare të sakta që dokumentojnë operacionet e biznesit të Marinës, si dhe dorëzon raporte përmbledhëse tremujore dhe vjetore te MIE-ja lidhur me qarkullimin e mjeteve lundruese dhe taksat ose siç mund të kërkohet nga MIE-ja. </w:t>
      </w:r>
    </w:p>
    <w:p w14:paraId="5F4FE57B" w14:textId="50B3FEF8" w:rsidR="00F37894" w:rsidRPr="00A67DF1" w:rsidRDefault="140D9BE8" w:rsidP="004B7344">
      <w:pPr>
        <w:pStyle w:val="Heading3"/>
        <w:rPr>
          <w:lang w:val="pt-PT"/>
        </w:rPr>
      </w:pPr>
      <w:r w:rsidRPr="140D9BE8">
        <w:rPr>
          <w:u w:val="single"/>
          <w:lang w:val="pt-PT" w:bidi="sq-AL"/>
        </w:rPr>
        <w:t>Respektimi i Ligjit</w:t>
      </w:r>
      <w:r w:rsidRPr="140D9BE8">
        <w:rPr>
          <w:lang w:val="pt-PT" w:bidi="sq-AL"/>
        </w:rPr>
        <w:t>. Merr, mban të vlefshme dhe respekton të gjitha Lejet dhe Legjislacionin e Zbatueshëm, duke përfshirë, por pa u kufizuar, ato lidhur me sigurinë e pontileve, platformave, objekteve të brendshme (ujore dhe tokësore) të mjedisit dhe sigurisë në punë. Investitori Strategjik zbaton rreptësisht Rregulloren për Përdorimin dhe Menazhimin e Portit Turistik, pasi të ketë marrë miratimin e MIE-së, për sa i përket tekstit të përmbajtur në të.</w:t>
      </w:r>
    </w:p>
    <w:p w14:paraId="172391CD" w14:textId="77777777" w:rsidR="00833AEC" w:rsidRPr="00A67DF1" w:rsidRDefault="00F37894" w:rsidP="004B7344">
      <w:pPr>
        <w:pStyle w:val="Heading3"/>
        <w:rPr>
          <w:lang w:val="pt-PT"/>
        </w:rPr>
      </w:pPr>
      <w:r w:rsidRPr="00A67DF1">
        <w:rPr>
          <w:u w:val="single"/>
          <w:lang w:val="pt-PT" w:bidi="sq-AL"/>
        </w:rPr>
        <w:t>Bashkëpunimi me Organet Ligjzbatuese.</w:t>
      </w:r>
      <w:r w:rsidRPr="00A67DF1">
        <w:rPr>
          <w:lang w:val="pt-PT" w:bidi="sq-AL"/>
        </w:rPr>
        <w:t xml:space="preserve"> Investitori Strategjik njofton menjëherë Entitetet Qeveritare kompetente për çdo shkelje të Legjislacionit të Zbatueshëm në Marinë, duke përfshirë, por pa kufizim, shkeljet nga palët e treta. Krahas kësaj, Investitori Strategjik parandalon vetë, dhe nëse nevojitet, përmes asistencës nga organet ligjzbatuese, shkeljet ose përdorimin e paautorizuar të Marinës.</w:t>
      </w:r>
    </w:p>
    <w:p w14:paraId="4A9D3173" w14:textId="3DC6F540" w:rsidR="00833AEC" w:rsidRPr="00A67DF1" w:rsidRDefault="00F37894" w:rsidP="004B7344">
      <w:pPr>
        <w:pStyle w:val="Heading3"/>
        <w:rPr>
          <w:lang w:val="pt-PT"/>
        </w:rPr>
      </w:pPr>
      <w:r w:rsidRPr="00A67DF1">
        <w:rPr>
          <w:u w:val="single"/>
          <w:lang w:val="pt-PT" w:bidi="sq-AL"/>
        </w:rPr>
        <w:t>Sistemet dhe rrjeti kompjuterik.</w:t>
      </w:r>
      <w:r w:rsidRPr="00A67DF1">
        <w:rPr>
          <w:lang w:val="pt-PT" w:bidi="sq-AL"/>
        </w:rPr>
        <w:t xml:space="preserve"> Investitori Strategjik instalon, përdor, mirëmban sistemin dhe rrjetin kompjuterik (duke përfshirë sistemin e shkëmbimit të të dhënave dhe komunikimit me zyrën e drejtorit të portit dhe organet kompetente) duke ndjekur të gjitha protokollet që përcaktohen nga MIE-ja sipas rastit. Investitori Strategjik siguron se do të ketë të gjitha të drejtat e pronësisë intelektuale (sipas rastit)</w:t>
      </w:r>
      <w:r w:rsidR="00B564D3" w:rsidRPr="00A67DF1">
        <w:rPr>
          <w:lang w:val="pt-PT" w:bidi="sq-AL"/>
        </w:rPr>
        <w:t>,</w:t>
      </w:r>
      <w:r w:rsidRPr="00A67DF1">
        <w:rPr>
          <w:lang w:val="pt-PT" w:bidi="sq-AL"/>
        </w:rPr>
        <w:t xml:space="preserve"> duke përfshirë licensat e posaçme lidhur me pajisjet harduer dhe programet kompjuterike (softuerët) të përdorura gjatë kësaj Marrëveshjeje.</w:t>
      </w:r>
    </w:p>
    <w:p w14:paraId="0B7EE9AA" w14:textId="77777777" w:rsidR="00833AEC" w:rsidRPr="00A67DF1" w:rsidRDefault="00F37894" w:rsidP="004B7344">
      <w:pPr>
        <w:pStyle w:val="Heading3"/>
        <w:rPr>
          <w:lang w:val="pt-PT"/>
        </w:rPr>
      </w:pPr>
      <w:r w:rsidRPr="00A67DF1">
        <w:rPr>
          <w:u w:val="single"/>
          <w:lang w:val="pt-PT" w:bidi="sq-AL"/>
        </w:rPr>
        <w:t>Çështjet e sigurisë.</w:t>
      </w:r>
      <w:r w:rsidRPr="00A67DF1">
        <w:rPr>
          <w:lang w:val="pt-PT" w:bidi="sq-AL"/>
        </w:rPr>
        <w:t xml:space="preserve"> Sa u përket çështjeve të sigurisë në Marinë, Investitori Strategjik zbaton rreptësisht kërkesat e zbatueshme të Ligjit nr. 68/2013, datë 31.10.2013 </w:t>
      </w:r>
      <w:r w:rsidRPr="00A67DF1">
        <w:rPr>
          <w:i/>
          <w:lang w:val="pt-PT" w:bidi="sq-AL"/>
        </w:rPr>
        <w:t>“Për sigurinë në anije dhe në porte”, dhe aktet nënligjore në zbatim të tij.</w:t>
      </w:r>
    </w:p>
    <w:p w14:paraId="1ED6CCEA" w14:textId="77777777" w:rsidR="00833AEC" w:rsidRPr="00A67DF1" w:rsidRDefault="00F37894" w:rsidP="004B7344">
      <w:pPr>
        <w:pStyle w:val="Heading3"/>
        <w:rPr>
          <w:lang w:val="pt-PT"/>
        </w:rPr>
      </w:pPr>
      <w:r w:rsidRPr="00A67DF1">
        <w:rPr>
          <w:u w:val="single"/>
          <w:lang w:val="pt-PT" w:bidi="sq-AL"/>
        </w:rPr>
        <w:t>Emergjencat.</w:t>
      </w:r>
      <w:r w:rsidRPr="00A67DF1">
        <w:rPr>
          <w:lang w:val="pt-PT" w:bidi="sq-AL"/>
        </w:rPr>
        <w:t xml:space="preserve"> Investitori Strategjik minimizon qarkullimin në rast aksidentesh ose incidentesh që cenojnë sigurinë në Marinë duke vepruar me shpejtësi dhe me gatishmëri</w:t>
      </w:r>
      <w:r w:rsidR="00B564D3" w:rsidRPr="00A67DF1">
        <w:rPr>
          <w:lang w:val="pt-PT" w:bidi="sq-AL"/>
        </w:rPr>
        <w:t>,</w:t>
      </w:r>
      <w:r w:rsidRPr="00A67DF1">
        <w:rPr>
          <w:lang w:val="pt-PT" w:bidi="sq-AL"/>
        </w:rPr>
        <w:t xml:space="preserve"> duke mbajtur dhe kontakte me shërbimet e emergjencës </w:t>
      </w:r>
      <w:r w:rsidR="00B564D3" w:rsidRPr="00A67DF1">
        <w:rPr>
          <w:lang w:val="pt-PT" w:bidi="sq-AL"/>
        </w:rPr>
        <w:t>s</w:t>
      </w:r>
      <w:r w:rsidRPr="00A67DF1">
        <w:rPr>
          <w:lang w:val="pt-PT" w:bidi="sq-AL"/>
        </w:rPr>
        <w:t>ë MIE-së ose të Entiteteve të tjera Qeveritare.</w:t>
      </w:r>
    </w:p>
    <w:p w14:paraId="318002A7" w14:textId="0B6FAF0B" w:rsidR="00833AEC" w:rsidRPr="00A67DF1" w:rsidRDefault="00F37894" w:rsidP="004B7344">
      <w:pPr>
        <w:pStyle w:val="Heading3"/>
        <w:rPr>
          <w:lang w:val="pt-PT"/>
        </w:rPr>
      </w:pPr>
      <w:r w:rsidRPr="00A67DF1">
        <w:rPr>
          <w:u w:val="single"/>
          <w:lang w:val="pt-PT" w:bidi="sq-AL"/>
        </w:rPr>
        <w:t>Burimet rezervë.</w:t>
      </w:r>
      <w:r w:rsidRPr="00A67DF1">
        <w:rPr>
          <w:lang w:val="pt-PT" w:bidi="sq-AL"/>
        </w:rPr>
        <w:t xml:space="preserve"> Investitori Strategjik mban në gatishmëri të gjitha burimet e arsyeshme financiare, teknike, teknologjike, administrative dhe të tjera</w:t>
      </w:r>
      <w:r w:rsidR="00B564D3" w:rsidRPr="00A67DF1">
        <w:rPr>
          <w:lang w:val="pt-PT" w:bidi="sq-AL"/>
        </w:rPr>
        <w:t>,</w:t>
      </w:r>
      <w:r w:rsidRPr="00A67DF1">
        <w:rPr>
          <w:lang w:val="pt-PT" w:bidi="sq-AL"/>
        </w:rPr>
        <w:t xml:space="preserve"> për përdorimin, mirëmbajtjen, riparimin dhe zëvendësimin në kohën e duhur të aseteve të Marinës që mund të jenë dëmtuar.</w:t>
      </w:r>
    </w:p>
    <w:p w14:paraId="16F28BC0" w14:textId="77777777" w:rsidR="00833AEC" w:rsidRPr="00A67DF1" w:rsidRDefault="00F37894" w:rsidP="004B7344">
      <w:pPr>
        <w:pStyle w:val="Heading3"/>
        <w:rPr>
          <w:lang w:val="pt-PT"/>
        </w:rPr>
      </w:pPr>
      <w:r w:rsidRPr="00A67DF1">
        <w:rPr>
          <w:u w:val="single"/>
          <w:lang w:val="pt-PT" w:bidi="sq-AL"/>
        </w:rPr>
        <w:lastRenderedPageBreak/>
        <w:t>Mosdiskriminimi.</w:t>
      </w:r>
      <w:r w:rsidRPr="00A67DF1">
        <w:rPr>
          <w:lang w:val="pt-PT" w:bidi="sq-AL"/>
        </w:rPr>
        <w:t xml:space="preserve"> Përveçse në rast emergjence, do të përdorë dhe administrojë infrastrukturën dhe Shërbimet, sipas parimit “kush vjen i pari, shërbehet i pari” dhe parimit të mosdiskriminimit.</w:t>
      </w:r>
    </w:p>
    <w:p w14:paraId="71E7F85F" w14:textId="77777777" w:rsidR="00F37894" w:rsidRPr="00D60D98" w:rsidRDefault="00F37894" w:rsidP="00F37894">
      <w:pPr>
        <w:pStyle w:val="Heading2"/>
      </w:pPr>
      <w:bookmarkStart w:id="91" w:name="_Toc118221879"/>
      <w:r w:rsidRPr="00D60D98">
        <w:rPr>
          <w:lang w:bidi="sq-AL"/>
        </w:rPr>
        <w:t>Mirëmbajtja dhe riparimet</w:t>
      </w:r>
      <w:bookmarkEnd w:id="91"/>
      <w:r w:rsidRPr="00D60D98">
        <w:rPr>
          <w:lang w:bidi="sq-AL"/>
        </w:rPr>
        <w:t xml:space="preserve"> </w:t>
      </w:r>
    </w:p>
    <w:p w14:paraId="6B305A7B" w14:textId="77777777" w:rsidR="00F37894" w:rsidRPr="00D60D98" w:rsidRDefault="00F37894" w:rsidP="004B7344">
      <w:pPr>
        <w:pStyle w:val="Heading3"/>
      </w:pPr>
      <w:r w:rsidRPr="00A67DF1">
        <w:rPr>
          <w:u w:val="single"/>
          <w:lang w:val="sq-AL" w:bidi="sq-AL"/>
        </w:rPr>
        <w:t>Mirëmbajtja dhe riparimet në përgjithësi.</w:t>
      </w:r>
      <w:r w:rsidRPr="00A67DF1">
        <w:rPr>
          <w:lang w:val="sq-AL" w:bidi="sq-AL"/>
        </w:rPr>
        <w:t xml:space="preserve"> </w:t>
      </w:r>
      <w:r w:rsidRPr="00D60D98">
        <w:rPr>
          <w:lang w:bidi="sq-AL"/>
        </w:rPr>
        <w:t>Investitori Strategjik, me kosto dhe shpenzime të vetat:</w:t>
      </w:r>
    </w:p>
    <w:p w14:paraId="390C1832" w14:textId="2A796579" w:rsidR="00F37894" w:rsidRPr="00D60D98" w:rsidRDefault="00F37894" w:rsidP="00F37894">
      <w:pPr>
        <w:pStyle w:val="Heading4"/>
        <w:numPr>
          <w:ilvl w:val="3"/>
          <w:numId w:val="1"/>
        </w:numPr>
        <w:ind w:left="1170"/>
        <w:jc w:val="both"/>
      </w:pPr>
      <w:r w:rsidRPr="00D60D98">
        <w:rPr>
          <w:lang w:bidi="sq-AL"/>
        </w:rPr>
        <w:t xml:space="preserve">mirëmban Marinën dhe Asetet në përputhje me Legjislacionin e Zbatueshëm, parashikimet e kësaj Marrëveshjeje dhe Praktikat e Mira të Industrisë, me synimin e ofrimit të standardeve optimale të shërbimit dhe për të siguruar se Marina dhe Asetet i transferohen MIE-së pas përfundimit të </w:t>
      </w:r>
      <w:r w:rsidR="006E02BC">
        <w:rPr>
          <w:lang w:bidi="sq-AL"/>
        </w:rPr>
        <w:t>Afatit</w:t>
      </w:r>
      <w:r w:rsidR="006E02BC" w:rsidRPr="00D60D98">
        <w:rPr>
          <w:lang w:bidi="sq-AL"/>
        </w:rPr>
        <w:t xml:space="preserve"> </w:t>
      </w:r>
      <w:r w:rsidRPr="00D60D98">
        <w:rPr>
          <w:lang w:bidi="sq-AL"/>
        </w:rPr>
        <w:t>në kushte optimale.</w:t>
      </w:r>
    </w:p>
    <w:p w14:paraId="20090537" w14:textId="77777777" w:rsidR="00F37894" w:rsidRPr="00D60D98" w:rsidRDefault="00F37894" w:rsidP="00F37894">
      <w:pPr>
        <w:pStyle w:val="Heading4"/>
        <w:numPr>
          <w:ilvl w:val="3"/>
          <w:numId w:val="1"/>
        </w:numPr>
        <w:ind w:left="1170"/>
        <w:jc w:val="both"/>
      </w:pPr>
      <w:r w:rsidRPr="00D60D98">
        <w:rPr>
          <w:lang w:bidi="sq-AL"/>
        </w:rPr>
        <w:t>riparon Marinën dhe Asetet sipas nevojës, duke siguruar funksionim të vazhdueshëm të Marinës dhe ofrim të pandërprerë Shërbimesh sipas parashikimeve të Legjislacionit të Zbatueshëm.</w:t>
      </w:r>
    </w:p>
    <w:p w14:paraId="1519DAA9" w14:textId="77777777" w:rsidR="00F37894" w:rsidRPr="00D60D98" w:rsidRDefault="00F37894" w:rsidP="004B7344">
      <w:pPr>
        <w:pStyle w:val="Heading3"/>
      </w:pPr>
      <w:r w:rsidRPr="00101570">
        <w:rPr>
          <w:u w:val="single"/>
          <w:lang w:bidi="sq-AL"/>
        </w:rPr>
        <w:t>Detyrimet për mirëmbajtje specifike</w:t>
      </w:r>
      <w:r w:rsidRPr="00D60D98">
        <w:rPr>
          <w:lang w:bidi="sq-AL"/>
        </w:rPr>
        <w:t xml:space="preserve">. </w:t>
      </w:r>
      <w:r w:rsidRPr="005719B0">
        <w:rPr>
          <w:lang w:bidi="sq-AL"/>
        </w:rPr>
        <w:t>Investitori Strategjik:</w:t>
      </w:r>
      <w:r w:rsidRPr="00D60D98">
        <w:rPr>
          <w:lang w:bidi="sq-AL"/>
        </w:rPr>
        <w:t xml:space="preserve"> </w:t>
      </w:r>
    </w:p>
    <w:p w14:paraId="1BE64A68" w14:textId="77777777" w:rsidR="00F37894" w:rsidRPr="00D60D98" w:rsidRDefault="00F37894" w:rsidP="00F37894">
      <w:pPr>
        <w:pStyle w:val="Heading5"/>
        <w:jc w:val="both"/>
      </w:pPr>
      <w:r w:rsidRPr="00D60D98">
        <w:rPr>
          <w:lang w:bidi="sq-AL"/>
        </w:rPr>
        <w:t>kryen vendosjen dhe mirëmbajtjen e pikave hyrëse, sinjalistikës detare, ankorimit dhe lundrimit të sigurt të mjeteve lundruese deri në zonën e ankorimit.</w:t>
      </w:r>
    </w:p>
    <w:p w14:paraId="6CC1366B" w14:textId="2B8FD904" w:rsidR="00F37894" w:rsidRPr="00D60D98" w:rsidRDefault="32C4DA6E" w:rsidP="00F37894">
      <w:pPr>
        <w:pStyle w:val="Heading5"/>
        <w:jc w:val="both"/>
        <w:rPr>
          <w:lang w:bidi="sq-AL"/>
        </w:rPr>
      </w:pPr>
      <w:r w:rsidRPr="32C4DA6E">
        <w:rPr>
          <w:lang w:bidi="sq-AL"/>
        </w:rPr>
        <w:t xml:space="preserve">mirëmban kanalet hyrëse brenda parametrave të parashikuar në </w:t>
      </w:r>
      <w:r w:rsidR="00531ACB" w:rsidRPr="00531ACB">
        <w:rPr>
          <w:u w:val="single"/>
          <w:lang w:bidi="sq-AL"/>
        </w:rPr>
        <w:fldChar w:fldCharType="begin"/>
      </w:r>
      <w:r w:rsidR="00531ACB" w:rsidRPr="00531ACB">
        <w:rPr>
          <w:u w:val="single"/>
          <w:lang w:bidi="sq-AL"/>
        </w:rPr>
        <w:instrText xml:space="preserve"> REF _Ref118219694 \w \h  \* MERGEFORMAT </w:instrText>
      </w:r>
      <w:r w:rsidR="00531ACB" w:rsidRPr="00531ACB">
        <w:rPr>
          <w:u w:val="single"/>
          <w:lang w:bidi="sq-AL"/>
        </w:rPr>
      </w:r>
      <w:r w:rsidR="00531ACB" w:rsidRPr="00531ACB">
        <w:rPr>
          <w:u w:val="single"/>
          <w:lang w:bidi="sq-AL"/>
        </w:rPr>
        <w:fldChar w:fldCharType="separate"/>
      </w:r>
      <w:r w:rsidR="00531ACB" w:rsidRPr="00531ACB">
        <w:rPr>
          <w:u w:val="single"/>
          <w:lang w:bidi="sq-AL"/>
        </w:rPr>
        <w:t>S</w:t>
      </w:r>
      <w:r w:rsidR="00531ACB">
        <w:rPr>
          <w:u w:val="single"/>
          <w:lang w:bidi="sq-AL"/>
        </w:rPr>
        <w:t>htojcën</w:t>
      </w:r>
      <w:r w:rsidR="00531ACB" w:rsidRPr="00531ACB">
        <w:rPr>
          <w:u w:val="single"/>
          <w:lang w:bidi="sq-AL"/>
        </w:rPr>
        <w:t xml:space="preserve"> 8</w:t>
      </w:r>
      <w:r w:rsidR="00531ACB" w:rsidRPr="00531ACB">
        <w:rPr>
          <w:u w:val="single"/>
          <w:lang w:bidi="sq-AL"/>
        </w:rPr>
        <w:fldChar w:fldCharType="end"/>
      </w:r>
      <w:r w:rsidRPr="32C4DA6E">
        <w:rPr>
          <w:lang w:bidi="sq-AL"/>
        </w:rPr>
        <w:t xml:space="preserve"> (</w:t>
      </w:r>
      <w:r w:rsidRPr="32C4DA6E">
        <w:rPr>
          <w:i/>
          <w:iCs/>
          <w:lang w:bidi="sq-AL"/>
        </w:rPr>
        <w:t>Parametrat e Kanaleve Hyrëse</w:t>
      </w:r>
      <w:r w:rsidRPr="32C4DA6E">
        <w:rPr>
          <w:lang w:bidi="sq-AL"/>
        </w:rPr>
        <w:t>), duke siguruar lundrimin e sigurt të mjeteve lundruese përmes garantimit se niveli i ujit në platformë dhe/ose në pontile, është në nivelin e duhur për të siguruar ankorimin dhe qëndrimin e sigurt të mjeteve lundruese;</w:t>
      </w:r>
    </w:p>
    <w:p w14:paraId="4B51A161" w14:textId="32D0309B" w:rsidR="00F37894" w:rsidRPr="00D60D98" w:rsidRDefault="32C4DA6E" w:rsidP="00F37894">
      <w:pPr>
        <w:pStyle w:val="Heading5"/>
        <w:jc w:val="both"/>
      </w:pPr>
      <w:r w:rsidRPr="32C4DA6E">
        <w:rPr>
          <w:lang w:bidi="sq-AL"/>
        </w:rPr>
        <w:t xml:space="preserve">mban dhe siguron thellësi të përshtatshme të basenit, sipas kërkesave të thellësisë të përcaktuara në </w:t>
      </w:r>
      <w:r w:rsidR="00531ACB" w:rsidRPr="00531ACB">
        <w:rPr>
          <w:u w:val="single"/>
          <w:lang w:bidi="sq-AL"/>
        </w:rPr>
        <w:fldChar w:fldCharType="begin"/>
      </w:r>
      <w:r w:rsidR="00531ACB" w:rsidRPr="00531ACB">
        <w:rPr>
          <w:u w:val="single"/>
          <w:lang w:bidi="sq-AL"/>
        </w:rPr>
        <w:instrText xml:space="preserve"> REF _Ref118219714 \w \h  \* MERGEFORMAT </w:instrText>
      </w:r>
      <w:r w:rsidR="00531ACB" w:rsidRPr="00531ACB">
        <w:rPr>
          <w:u w:val="single"/>
          <w:lang w:bidi="sq-AL"/>
        </w:rPr>
      </w:r>
      <w:r w:rsidR="00531ACB" w:rsidRPr="00531ACB">
        <w:rPr>
          <w:u w:val="single"/>
          <w:lang w:bidi="sq-AL"/>
        </w:rPr>
        <w:fldChar w:fldCharType="separate"/>
      </w:r>
      <w:r w:rsidR="00531ACB" w:rsidRPr="00531ACB">
        <w:rPr>
          <w:u w:val="single"/>
          <w:lang w:bidi="sq-AL"/>
        </w:rPr>
        <w:t>Shtojcën 9</w:t>
      </w:r>
      <w:r w:rsidR="00531ACB" w:rsidRPr="00531ACB">
        <w:rPr>
          <w:u w:val="single"/>
          <w:lang w:bidi="sq-AL"/>
        </w:rPr>
        <w:fldChar w:fldCharType="end"/>
      </w:r>
      <w:r w:rsidRPr="32C4DA6E">
        <w:rPr>
          <w:lang w:bidi="sq-AL"/>
        </w:rPr>
        <w:t xml:space="preserve"> (</w:t>
      </w:r>
      <w:r w:rsidRPr="32C4DA6E">
        <w:rPr>
          <w:i/>
          <w:iCs/>
          <w:lang w:bidi="sq-AL"/>
        </w:rPr>
        <w:t>Kërkesat e Thellësisë</w:t>
      </w:r>
      <w:r w:rsidRPr="32C4DA6E">
        <w:rPr>
          <w:lang w:bidi="sq-AL"/>
        </w:rPr>
        <w:t>);</w:t>
      </w:r>
    </w:p>
    <w:p w14:paraId="15A8DF7B" w14:textId="77777777" w:rsidR="00F37894" w:rsidRPr="00D60D98" w:rsidRDefault="00F37894" w:rsidP="00F37894">
      <w:pPr>
        <w:pStyle w:val="Heading5"/>
        <w:jc w:val="both"/>
      </w:pPr>
      <w:r w:rsidRPr="00D60D98">
        <w:rPr>
          <w:lang w:bidi="sq-AL"/>
        </w:rPr>
        <w:t>kryen mirëmbajtjen dhe operacionet kryesore përgjatë platformës së ankorimit, me qëllim mbajtjen e niveleve të shfrytëzimit të portit</w:t>
      </w:r>
      <w:r w:rsidR="00B564D3" w:rsidRPr="00D60D98">
        <w:rPr>
          <w:lang w:bidi="sq-AL"/>
        </w:rPr>
        <w:t>,</w:t>
      </w:r>
      <w:r w:rsidRPr="00D60D98">
        <w:rPr>
          <w:lang w:bidi="sq-AL"/>
        </w:rPr>
        <w:t xml:space="preserve"> brenda parametrave të përcaktuar në Marrëveshje.</w:t>
      </w:r>
    </w:p>
    <w:p w14:paraId="0A9231FA" w14:textId="48AD0215" w:rsidR="00F37894" w:rsidRPr="00A67DF1" w:rsidRDefault="140D9BE8" w:rsidP="004B7344">
      <w:pPr>
        <w:pStyle w:val="Heading3"/>
        <w:numPr>
          <w:ilvl w:val="2"/>
          <w:numId w:val="2"/>
        </w:numPr>
        <w:rPr>
          <w:lang w:val="sq-AL"/>
        </w:rPr>
      </w:pPr>
      <w:r w:rsidRPr="140D9BE8">
        <w:rPr>
          <w:u w:val="single"/>
          <w:lang w:val="sq-AL" w:bidi="sq-AL"/>
        </w:rPr>
        <w:t xml:space="preserve">Angazhimi për mirëmbajtjen. </w:t>
      </w:r>
      <w:r w:rsidRPr="140D9BE8">
        <w:rPr>
          <w:lang w:val="sq-AL" w:bidi="sq-AL"/>
        </w:rPr>
        <w:t xml:space="preserve">Gjatë Fazës së Operimit të Marinës, Investitori Strategjik mban Asetet në gjendje pune optimale, duke siguruar menazhim efikas dhe profesional të Marinës. </w:t>
      </w:r>
    </w:p>
    <w:p w14:paraId="2593F174" w14:textId="74FBB1D8" w:rsidR="00F37894" w:rsidRPr="00A67DF1" w:rsidRDefault="00F37894" w:rsidP="004B7344">
      <w:pPr>
        <w:pStyle w:val="Heading3"/>
        <w:rPr>
          <w:lang w:val="sq-AL"/>
        </w:rPr>
      </w:pPr>
      <w:r w:rsidRPr="00A67DF1">
        <w:rPr>
          <w:u w:val="single"/>
          <w:lang w:val="sq-AL" w:bidi="sq-AL"/>
        </w:rPr>
        <w:t>Raporti i mirëmbajtjes vjetore.</w:t>
      </w:r>
      <w:r w:rsidRPr="00A67DF1">
        <w:rPr>
          <w:lang w:val="sq-AL" w:bidi="sq-AL"/>
        </w:rPr>
        <w:t xml:space="preserve"> Brenda datës 20 janar të çdo viti, Investitori Strategjik i dorëzon MIE-së një raport vjetor të detajuar ku përcaktohen riparimet dhe punimet e mirëmbajtjes që janë kryer dhe niveli i kostove dhe shpenzimeve për mirëmbajtjen dhe riparimin, duke vërtetuar çdo vit se është arritur niveli i angazhimit financiar të kërkuar për këtë qëllim, në përputhje me këtë </w:t>
      </w:r>
      <w:r w:rsidR="002965A3">
        <w:rPr>
          <w:lang w:val="sq-AL" w:bidi="sq-AL"/>
        </w:rPr>
        <w:t>P</w:t>
      </w:r>
      <w:r w:rsidR="00EA6DA4" w:rsidRPr="00A67DF1">
        <w:rPr>
          <w:lang w:val="sq-AL" w:bidi="sq-AL"/>
        </w:rPr>
        <w:t>aragraf</w:t>
      </w:r>
      <w:r w:rsidRPr="00A67DF1">
        <w:rPr>
          <w:lang w:val="sq-AL" w:bidi="sq-AL"/>
        </w:rPr>
        <w:t xml:space="preserve">. </w:t>
      </w:r>
    </w:p>
    <w:p w14:paraId="37A2BA5F" w14:textId="77777777" w:rsidR="00F37894" w:rsidRPr="00A67DF1" w:rsidRDefault="00F37894" w:rsidP="004B7344">
      <w:pPr>
        <w:pStyle w:val="Heading3"/>
        <w:rPr>
          <w:lang w:val="sq-AL"/>
        </w:rPr>
      </w:pPr>
      <w:r w:rsidRPr="00A67DF1">
        <w:rPr>
          <w:u w:val="single"/>
          <w:lang w:val="sq-AL" w:bidi="sq-AL"/>
        </w:rPr>
        <w:lastRenderedPageBreak/>
        <w:t>Transferimi i Makinerive dhe Pajisjeve.</w:t>
      </w:r>
      <w:r w:rsidRPr="00A67DF1">
        <w:rPr>
          <w:lang w:val="sq-AL" w:bidi="sq-AL"/>
        </w:rPr>
        <w:t xml:space="preserve"> Investitori Strategjik transferon të gjitha Makineritë dhe Pajisjet në gjendje të mirë pune dhe pa asnjë defekt dhe në përputhje me Legjislacionin e Zbatueshëm.</w:t>
      </w:r>
    </w:p>
    <w:p w14:paraId="78D49012" w14:textId="65978547" w:rsidR="00F37894" w:rsidRPr="00D60D98" w:rsidRDefault="00F37894" w:rsidP="00F37894">
      <w:pPr>
        <w:pStyle w:val="Heading1"/>
        <w:keepNext w:val="0"/>
      </w:pPr>
      <w:bookmarkStart w:id="92" w:name="_Ref109819036"/>
      <w:bookmarkStart w:id="93" w:name="_Ref118213553"/>
      <w:bookmarkStart w:id="94" w:name="_Toc118221880"/>
      <w:r w:rsidRPr="00D60D98">
        <w:rPr>
          <w:lang w:bidi="sq-AL"/>
        </w:rPr>
        <w:t xml:space="preserve">TRANSFERIMI I </w:t>
      </w:r>
      <w:bookmarkEnd w:id="92"/>
      <w:r w:rsidR="00EA6DA4" w:rsidRPr="00D60D98">
        <w:rPr>
          <w:lang w:bidi="sq-AL"/>
        </w:rPr>
        <w:t>MARIN</w:t>
      </w:r>
      <w:r w:rsidR="00EA6DA4">
        <w:rPr>
          <w:lang w:bidi="sq-AL"/>
        </w:rPr>
        <w:t>ËS</w:t>
      </w:r>
      <w:bookmarkEnd w:id="93"/>
      <w:bookmarkEnd w:id="94"/>
    </w:p>
    <w:p w14:paraId="0DA80046" w14:textId="50F29F3F" w:rsidR="00F37894" w:rsidRPr="00D60D98" w:rsidRDefault="00F37894" w:rsidP="00F37894">
      <w:pPr>
        <w:pStyle w:val="Heading2"/>
      </w:pPr>
      <w:bookmarkStart w:id="95" w:name="_Ref109814911"/>
      <w:bookmarkStart w:id="96" w:name="_Toc118221881"/>
      <w:r w:rsidRPr="00D60D98">
        <w:rPr>
          <w:lang w:bidi="sq-AL"/>
        </w:rPr>
        <w:t xml:space="preserve">Transferimi në përfundim të </w:t>
      </w:r>
      <w:bookmarkEnd w:id="95"/>
      <w:r w:rsidR="006E02BC">
        <w:rPr>
          <w:lang w:bidi="sq-AL"/>
        </w:rPr>
        <w:t>Afatit</w:t>
      </w:r>
      <w:bookmarkEnd w:id="96"/>
    </w:p>
    <w:p w14:paraId="011F291E" w14:textId="2160DAFF" w:rsidR="00F37894" w:rsidRPr="00A67DF1" w:rsidRDefault="00F37894" w:rsidP="004B7344">
      <w:pPr>
        <w:pStyle w:val="Heading3"/>
        <w:numPr>
          <w:ilvl w:val="2"/>
          <w:numId w:val="2"/>
        </w:numPr>
        <w:rPr>
          <w:lang w:val="sq-AL"/>
        </w:rPr>
      </w:pPr>
      <w:r w:rsidRPr="00A67DF1">
        <w:rPr>
          <w:u w:val="single"/>
          <w:lang w:val="sq-AL" w:bidi="sq-AL"/>
        </w:rPr>
        <w:t>Fillimi i Transferimit</w:t>
      </w:r>
      <w:r w:rsidR="00B564D3" w:rsidRPr="00A67DF1">
        <w:rPr>
          <w:u w:val="single"/>
          <w:lang w:val="sq-AL" w:bidi="sq-AL"/>
        </w:rPr>
        <w:t>.</w:t>
      </w:r>
      <w:r w:rsidRPr="00A67DF1">
        <w:rPr>
          <w:lang w:val="sq-AL" w:bidi="sq-AL"/>
        </w:rPr>
        <w:t xml:space="preserve"> Në (dymbëdhjetë) </w:t>
      </w:r>
      <w:r w:rsidR="00263259" w:rsidRPr="00A67DF1">
        <w:rPr>
          <w:lang w:val="sq-AL" w:bidi="sq-AL"/>
        </w:rPr>
        <w:t>12</w:t>
      </w:r>
      <w:r w:rsidRPr="00A67DF1">
        <w:rPr>
          <w:lang w:val="sq-AL" w:bidi="sq-AL"/>
        </w:rPr>
        <w:t xml:space="preserve"> muajt e fundit të </w:t>
      </w:r>
      <w:r w:rsidR="006E02BC" w:rsidRPr="00A67DF1">
        <w:rPr>
          <w:lang w:val="sq-AL" w:bidi="sq-AL"/>
        </w:rPr>
        <w:t>Afatit</w:t>
      </w:r>
      <w:r w:rsidR="00B564D3" w:rsidRPr="00A67DF1">
        <w:rPr>
          <w:lang w:val="sq-AL" w:bidi="sq-AL"/>
        </w:rPr>
        <w:t>,</w:t>
      </w:r>
      <w:r w:rsidRPr="00A67DF1">
        <w:rPr>
          <w:lang w:val="sq-AL" w:bidi="sq-AL"/>
        </w:rPr>
        <w:t xml:space="preserve"> sipas Marinës përkatëse, Investitori Strategjik do të ofrojë përmbushjen e detyrimeve të dorëzimit, siç jepen me poshtë, do të bashkëpunojë me MIE</w:t>
      </w:r>
      <w:r w:rsidR="00B564D3" w:rsidRPr="00A67DF1">
        <w:rPr>
          <w:lang w:val="sq-AL" w:bidi="sq-AL"/>
        </w:rPr>
        <w:t>-në</w:t>
      </w:r>
      <w:r w:rsidRPr="00A67DF1">
        <w:rPr>
          <w:lang w:val="sq-AL" w:bidi="sq-AL"/>
        </w:rPr>
        <w:t xml:space="preserve"> dhe do t</w:t>
      </w:r>
      <w:r w:rsidR="00B564D3" w:rsidRPr="00A67DF1">
        <w:rPr>
          <w:lang w:val="sq-AL" w:bidi="sq-AL"/>
        </w:rPr>
        <w:t>’</w:t>
      </w:r>
      <w:r w:rsidRPr="00A67DF1">
        <w:rPr>
          <w:lang w:val="sq-AL" w:bidi="sq-AL"/>
        </w:rPr>
        <w:t>i sigurojë kësaj (ose ndonjë pale të tretë të caktuar nëpërmjet saj) të gjithë aksesin dhe informacionin, siç mund të kërkohet ose është e nevojshme për të marrë në ngarkim operimin e Marinës përkatëse</w:t>
      </w:r>
      <w:r w:rsidR="00B564D3" w:rsidRPr="00A67DF1">
        <w:rPr>
          <w:lang w:val="sq-AL" w:bidi="sq-AL"/>
        </w:rPr>
        <w:t>,</w:t>
      </w:r>
      <w:r w:rsidRPr="00A67DF1">
        <w:rPr>
          <w:lang w:val="sq-AL" w:bidi="sq-AL"/>
        </w:rPr>
        <w:t xml:space="preserve"> si dhe të çdo pajisjeje elektromekanike dhe kompjuterike që i shërbejnë funksionimit normal të kësaj Marine. Brenda një periudhe kohe të arsyeshme para mbarimit të </w:t>
      </w:r>
      <w:r w:rsidR="006E02BC" w:rsidRPr="00A67DF1">
        <w:rPr>
          <w:lang w:val="sq-AL" w:bidi="sq-AL"/>
        </w:rPr>
        <w:t>Afatit</w:t>
      </w:r>
      <w:r w:rsidRPr="00A67DF1">
        <w:rPr>
          <w:lang w:val="sq-AL" w:bidi="sq-AL"/>
        </w:rPr>
        <w:t>, Palët do të takohen periodikisht me qëllim që të bien dakord për procedurat e detajuara të dorëzimit, duke përfshirë zërat e caktuara më poshtë.</w:t>
      </w:r>
    </w:p>
    <w:p w14:paraId="23791368" w14:textId="7EB81D4F" w:rsidR="00F37894" w:rsidRPr="00D60D98" w:rsidRDefault="00F37894" w:rsidP="00F37894">
      <w:pPr>
        <w:pStyle w:val="Heading4"/>
        <w:numPr>
          <w:ilvl w:val="3"/>
          <w:numId w:val="1"/>
        </w:numPr>
        <w:ind w:left="1170"/>
        <w:jc w:val="both"/>
      </w:pPr>
      <w:r w:rsidRPr="00D60D98">
        <w:rPr>
          <w:lang w:bidi="sq-AL"/>
        </w:rPr>
        <w:t xml:space="preserve">Menjëherë pas mbarimit të </w:t>
      </w:r>
      <w:r w:rsidR="006E02BC">
        <w:rPr>
          <w:lang w:bidi="sq-AL"/>
        </w:rPr>
        <w:t>Afatit</w:t>
      </w:r>
      <w:r w:rsidRPr="00D60D98">
        <w:rPr>
          <w:lang w:bidi="sq-AL"/>
        </w:rPr>
        <w:t>:</w:t>
      </w:r>
    </w:p>
    <w:p w14:paraId="76EA3666" w14:textId="2FE5CA34" w:rsidR="00F37894" w:rsidRPr="00D60D98" w:rsidRDefault="00F37894" w:rsidP="00F37894">
      <w:pPr>
        <w:pStyle w:val="Heading5"/>
        <w:ind w:left="1620"/>
        <w:jc w:val="both"/>
      </w:pPr>
      <w:r w:rsidRPr="00D60D98">
        <w:rPr>
          <w:lang w:bidi="sq-AL"/>
        </w:rPr>
        <w:t xml:space="preserve">Marina duhet të jenë në një gjendje </w:t>
      </w:r>
      <w:r w:rsidR="00902AEE">
        <w:rPr>
          <w:lang w:bidi="sq-AL"/>
        </w:rPr>
        <w:t>funksionale dhe kushte optimale pune,</w:t>
      </w:r>
      <w:r w:rsidR="00902AEE" w:rsidRPr="00D60D98" w:rsidDel="00902AEE">
        <w:rPr>
          <w:lang w:bidi="sq-AL"/>
        </w:rPr>
        <w:t xml:space="preserve"> </w:t>
      </w:r>
      <w:r w:rsidRPr="00D60D98">
        <w:rPr>
          <w:lang w:bidi="sq-AL"/>
        </w:rPr>
        <w:t xml:space="preserve"> pastërtie dhe pamjeje, duke marrë parasysh </w:t>
      </w:r>
      <w:r w:rsidR="00902AEE">
        <w:rPr>
          <w:lang w:bidi="sq-AL"/>
        </w:rPr>
        <w:t xml:space="preserve">periudhën e shërbimit, </w:t>
      </w:r>
      <w:r w:rsidRPr="00D60D98">
        <w:rPr>
          <w:lang w:bidi="sq-AL"/>
        </w:rPr>
        <w:t>vjetërsinë</w:t>
      </w:r>
      <w:r w:rsidR="00B43B57">
        <w:rPr>
          <w:lang w:bidi="sq-AL"/>
        </w:rPr>
        <w:t>, “wear and tear”</w:t>
      </w:r>
      <w:r w:rsidR="00CE4595">
        <w:rPr>
          <w:lang w:bidi="sq-AL"/>
        </w:rPr>
        <w:t>,</w:t>
      </w:r>
      <w:r w:rsidRPr="00D60D98">
        <w:rPr>
          <w:lang w:bidi="sq-AL"/>
        </w:rPr>
        <w:t xml:space="preserve"> amortizimin e arsyeshëm, dhe brenda parametrave teknike për një funksionim normal në përputhje me destinacionin e saj;</w:t>
      </w:r>
    </w:p>
    <w:p w14:paraId="1235E68C" w14:textId="29B9057F" w:rsidR="00F37894" w:rsidRPr="00D60D98" w:rsidRDefault="00F37894" w:rsidP="00F37894">
      <w:pPr>
        <w:pStyle w:val="Heading5"/>
        <w:ind w:left="1620"/>
        <w:jc w:val="both"/>
      </w:pPr>
      <w:r w:rsidRPr="00D60D98">
        <w:rPr>
          <w:lang w:bidi="sq-AL"/>
        </w:rPr>
        <w:t>të drejtat e Investitorit Strategjik do të mbarojnë automatikisht dhe p</w:t>
      </w:r>
      <w:r w:rsidR="00101570">
        <w:rPr>
          <w:lang w:bidi="sq-AL"/>
        </w:rPr>
        <w:t>osedimi i</w:t>
      </w:r>
      <w:r w:rsidRPr="00D60D98">
        <w:rPr>
          <w:lang w:bidi="sq-AL"/>
        </w:rPr>
        <w:t xml:space="preserve"> Marinës dhe Aseteve përkatëse, duke përfshirë, por pa kufizim, të pajisjeve elektromekanike dhe kompjuterike në lidhje me të</w:t>
      </w:r>
      <w:r w:rsidR="00B564D3" w:rsidRPr="00D60D98">
        <w:rPr>
          <w:lang w:bidi="sq-AL"/>
        </w:rPr>
        <w:t>,</w:t>
      </w:r>
      <w:r w:rsidRPr="00D60D98">
        <w:rPr>
          <w:lang w:bidi="sq-AL"/>
        </w:rPr>
        <w:t xml:space="preserve"> do t</w:t>
      </w:r>
      <w:r w:rsidR="00B564D3" w:rsidRPr="00D60D98">
        <w:rPr>
          <w:lang w:bidi="sq-AL"/>
        </w:rPr>
        <w:t>’</w:t>
      </w:r>
      <w:r w:rsidRPr="00D60D98">
        <w:rPr>
          <w:lang w:bidi="sq-AL"/>
        </w:rPr>
        <w:t>i transferohet MIE-së, dhe Investitori Strategjik nuk do të ketë më të drejta t</w:t>
      </w:r>
      <w:r w:rsidR="00B564D3" w:rsidRPr="00D60D98">
        <w:rPr>
          <w:lang w:bidi="sq-AL"/>
        </w:rPr>
        <w:t>’</w:t>
      </w:r>
      <w:r w:rsidRPr="00D60D98">
        <w:rPr>
          <w:lang w:bidi="sq-AL"/>
        </w:rPr>
        <w:t>i përdorë dhe gëzojë ato;</w:t>
      </w:r>
    </w:p>
    <w:p w14:paraId="38DA51EA" w14:textId="77F5D7F7" w:rsidR="00F37894" w:rsidRPr="00D60D98" w:rsidRDefault="00F37894" w:rsidP="00F37894">
      <w:pPr>
        <w:pStyle w:val="Heading5"/>
        <w:ind w:left="1620"/>
        <w:jc w:val="both"/>
      </w:pPr>
      <w:r w:rsidRPr="00D60D98">
        <w:rPr>
          <w:lang w:bidi="sq-AL"/>
        </w:rPr>
        <w:t>të gjitha kostot, pa asnjë përjashtim, në lidhje me mbarimin automatik të të drejtave të Investitorit Strategjik, me transferimin e pronësisë së Marinës, pajisjeve elektromekanike dhe kompjuterike dhe me dorëzimin e tyre siç përcaktohet më sipër, do t</w:t>
      </w:r>
      <w:r w:rsidR="00B564D3" w:rsidRPr="00D60D98">
        <w:rPr>
          <w:lang w:bidi="sq-AL"/>
        </w:rPr>
        <w:t>’</w:t>
      </w:r>
      <w:r w:rsidRPr="00D60D98">
        <w:rPr>
          <w:lang w:bidi="sq-AL"/>
        </w:rPr>
        <w:t>i ngarkohen dhe do të p</w:t>
      </w:r>
      <w:r w:rsidR="00B564D3" w:rsidRPr="00D60D98">
        <w:rPr>
          <w:lang w:bidi="sq-AL"/>
        </w:rPr>
        <w:t>ë</w:t>
      </w:r>
      <w:r w:rsidRPr="00D60D98">
        <w:rPr>
          <w:lang w:bidi="sq-AL"/>
        </w:rPr>
        <w:t>rballohen vetëm nga Investitori Strategjik;</w:t>
      </w:r>
    </w:p>
    <w:p w14:paraId="2A855BAB" w14:textId="2D6B283A" w:rsidR="00F37894" w:rsidRPr="00D60D98" w:rsidRDefault="00F37894" w:rsidP="00F37894">
      <w:pPr>
        <w:pStyle w:val="Heading5"/>
        <w:ind w:left="1620"/>
        <w:jc w:val="both"/>
      </w:pPr>
      <w:r w:rsidRPr="00D60D98">
        <w:rPr>
          <w:lang w:bidi="sq-AL"/>
        </w:rPr>
        <w:t>Investitori Strategjik do t</w:t>
      </w:r>
      <w:r w:rsidR="00B564D3" w:rsidRPr="00D60D98">
        <w:rPr>
          <w:lang w:bidi="sq-AL"/>
        </w:rPr>
        <w:t>’</w:t>
      </w:r>
      <w:r w:rsidRPr="00D60D98">
        <w:rPr>
          <w:lang w:bidi="sq-AL"/>
        </w:rPr>
        <w:t>i transferojë menjëherë MIE</w:t>
      </w:r>
      <w:r w:rsidR="00B564D3" w:rsidRPr="00D60D98">
        <w:rPr>
          <w:lang w:bidi="sq-AL"/>
        </w:rPr>
        <w:t>-së</w:t>
      </w:r>
      <w:r w:rsidRPr="00D60D98">
        <w:rPr>
          <w:lang w:bidi="sq-AL"/>
        </w:rPr>
        <w:t>, në masën që ende nuk është transferuar, në çdo rast së bashku me detyrimet përkatëse të lindura gjatë rrjedhës së zakonshme të biznesit</w:t>
      </w:r>
      <w:r w:rsidR="00B564D3" w:rsidRPr="00D60D98">
        <w:rPr>
          <w:lang w:bidi="sq-AL"/>
        </w:rPr>
        <w:t>,</w:t>
      </w:r>
      <w:r w:rsidRPr="00D60D98">
        <w:rPr>
          <w:lang w:bidi="sq-AL"/>
        </w:rPr>
        <w:t xml:space="preserve"> duke filluar që nga data e dorëzimit, të gjitha të drejtat e tij, titujt dhe interesat për Marinën</w:t>
      </w:r>
      <w:r w:rsidR="00A84A43">
        <w:rPr>
          <w:lang w:bidi="sq-AL"/>
        </w:rPr>
        <w:t xml:space="preserve"> dhe asetet e tij (duke përfshirë, por pa u kufizuar</w:t>
      </w:r>
      <w:r w:rsidR="00B564D3" w:rsidRPr="00D60D98">
        <w:rPr>
          <w:lang w:bidi="sq-AL"/>
        </w:rPr>
        <w:t>,</w:t>
      </w:r>
      <w:r w:rsidRPr="00D60D98">
        <w:rPr>
          <w:lang w:bidi="sq-AL"/>
        </w:rPr>
        <w:t xml:space="preserve"> pajisjet elektromekanike dhe kompjuterike dhe gjithçka që përfshihet në to</w:t>
      </w:r>
      <w:r w:rsidR="00A96617">
        <w:rPr>
          <w:lang w:bidi="sq-AL"/>
        </w:rPr>
        <w:t>)</w:t>
      </w:r>
      <w:r w:rsidRPr="00D60D98">
        <w:rPr>
          <w:lang w:bidi="sq-AL"/>
        </w:rPr>
        <w:t>, të lira nga çdo detyrim apo barrë, duke përfshirë:</w:t>
      </w:r>
    </w:p>
    <w:p w14:paraId="591A8AE8" w14:textId="02F2F88A" w:rsidR="00F37894" w:rsidRPr="00D60D98" w:rsidRDefault="00F37894" w:rsidP="00F37894">
      <w:pPr>
        <w:pStyle w:val="Heading6"/>
        <w:ind w:left="2070"/>
        <w:jc w:val="both"/>
      </w:pPr>
      <w:r w:rsidRPr="00D60D98">
        <w:rPr>
          <w:lang w:bidi="sq-AL"/>
        </w:rPr>
        <w:lastRenderedPageBreak/>
        <w:t>të gjitha pjesët e këmbimit që janë pjesë e inventarit të Marinës dhe që i mundësojnë asaj vazhdimësinë e operimit të pandërprerë për një periudhë të paktën gjashtë (6) mujore;</w:t>
      </w:r>
    </w:p>
    <w:p w14:paraId="6A4FD3AD" w14:textId="7E89245C" w:rsidR="00F37894" w:rsidRPr="00D60D98" w:rsidRDefault="00F37894" w:rsidP="00F37894">
      <w:pPr>
        <w:pStyle w:val="Heading6"/>
        <w:ind w:left="2070"/>
        <w:jc w:val="both"/>
      </w:pPr>
      <w:r w:rsidRPr="00D60D98">
        <w:rPr>
          <w:lang w:bidi="sq-AL"/>
        </w:rPr>
        <w:t>të gjithë pronën e trupëzuar;</w:t>
      </w:r>
    </w:p>
    <w:p w14:paraId="1378752F" w14:textId="77777777" w:rsidR="00F37894" w:rsidRPr="00D60D98" w:rsidRDefault="00F37894" w:rsidP="00F37894">
      <w:pPr>
        <w:pStyle w:val="Heading6"/>
        <w:ind w:left="2070"/>
        <w:jc w:val="both"/>
      </w:pPr>
      <w:r w:rsidRPr="00D60D98">
        <w:rPr>
          <w:lang w:bidi="sq-AL"/>
        </w:rPr>
        <w:t>të drejtat e pronësisë intelektuale që mbaheshin nga Investitori Strategjik ose shoqëritë e kontrolluara prej tij (ato që burojnë nga pronësia, nga ndonjë licensë ose nga ndonjë burim tjetër), në masën që këto kërkohen në mënyrë të arsyeshme për shfrytëzimin e Marinës përkatëse dhe të pajisjeve elektromekanike dhe kompjuterike;</w:t>
      </w:r>
    </w:p>
    <w:p w14:paraId="0F343DAE" w14:textId="77777777" w:rsidR="00F37894" w:rsidRPr="00D60D98" w:rsidRDefault="00F37894" w:rsidP="00F37894">
      <w:pPr>
        <w:pStyle w:val="Heading6"/>
        <w:ind w:left="2070"/>
        <w:jc w:val="both"/>
      </w:pPr>
      <w:r w:rsidRPr="00D60D98">
        <w:rPr>
          <w:lang w:bidi="sq-AL"/>
        </w:rPr>
        <w:t>të gjitha ndërtimet dhe pjesët e lidhura pazgjidhmërisht me to;</w:t>
      </w:r>
    </w:p>
    <w:p w14:paraId="622EF920" w14:textId="77777777" w:rsidR="00F37894" w:rsidRPr="00D60D98" w:rsidRDefault="00F37894" w:rsidP="00F37894">
      <w:pPr>
        <w:pStyle w:val="Heading6"/>
        <w:ind w:left="2070"/>
        <w:jc w:val="both"/>
      </w:pPr>
      <w:r w:rsidRPr="00D60D98">
        <w:rPr>
          <w:lang w:bidi="sq-AL"/>
        </w:rPr>
        <w:t>librat apo dokumentet e të dhënave të kompjuterizuara ose jo, të dhënat, dosjet dhe informacionin, vizatimet, rezultatet e testeve, dokumentet;</w:t>
      </w:r>
    </w:p>
    <w:p w14:paraId="3F183451" w14:textId="77777777" w:rsidR="00F37894" w:rsidRPr="00D60D98" w:rsidRDefault="00F37894" w:rsidP="00F37894">
      <w:pPr>
        <w:pStyle w:val="Heading6"/>
        <w:ind w:left="2070"/>
        <w:jc w:val="both"/>
      </w:pPr>
      <w:r w:rsidRPr="00D60D98">
        <w:rPr>
          <w:lang w:bidi="sq-AL"/>
        </w:rPr>
        <w:t>të gjitha garancitë e pajisjeve elektromekanike dhe kompjuterike, materialeve dhe punimeve;</w:t>
      </w:r>
    </w:p>
    <w:p w14:paraId="1E9BCC4A" w14:textId="77777777" w:rsidR="00F37894" w:rsidRPr="00D60D98" w:rsidRDefault="00F37894" w:rsidP="00F37894">
      <w:pPr>
        <w:pStyle w:val="Heading6"/>
        <w:ind w:left="2070"/>
        <w:jc w:val="both"/>
      </w:pPr>
      <w:r w:rsidRPr="00D60D98">
        <w:rPr>
          <w:lang w:bidi="sq-AL"/>
        </w:rPr>
        <w:t>të gjitha të drejtat kontraktore, duke përfshirë: qiratë dhe policat dhe të gjitha punimet në proces (duke përfshirë Punimet e Ndërtimit, n</w:t>
      </w:r>
      <w:r w:rsidR="00687591" w:rsidRPr="00D60D98">
        <w:rPr>
          <w:lang w:bidi="sq-AL"/>
        </w:rPr>
        <w:t>ë</w:t>
      </w:r>
      <w:r w:rsidRPr="00D60D98">
        <w:rPr>
          <w:lang w:bidi="sq-AL"/>
        </w:rPr>
        <w:t>se ka) në bazë të kontratave me shitës, furnitorë, kontraktorë dhe nënkontraktorë;</w:t>
      </w:r>
    </w:p>
    <w:p w14:paraId="59F8E396" w14:textId="23A9D14E" w:rsidR="00F37894" w:rsidRPr="00D60D98" w:rsidRDefault="00553682" w:rsidP="00F37894">
      <w:pPr>
        <w:pStyle w:val="Heading6"/>
        <w:ind w:left="2070"/>
        <w:jc w:val="both"/>
      </w:pPr>
      <w:r w:rsidRPr="00D60D98">
        <w:rPr>
          <w:lang w:bidi="sq-AL"/>
        </w:rPr>
        <w:t>kontratat e licensës për përdorimin e programeve kompjuterike, të cilat duhet të parashikojnë zëvendësimin e Investitorit Strategjik nga MIE</w:t>
      </w:r>
      <w:r w:rsidR="00687591" w:rsidRPr="00D60D98">
        <w:rPr>
          <w:lang w:bidi="sq-AL"/>
        </w:rPr>
        <w:t>-ja</w:t>
      </w:r>
      <w:r w:rsidRPr="00D60D98">
        <w:rPr>
          <w:lang w:bidi="sq-AL"/>
        </w:rPr>
        <w:t xml:space="preserve"> në masën që këto kërkohen në mënyrë të arsyeshme për shfrytëzimin e Marinës përkatëse dhe të pajisjeve elektromekanike edhe kompjuterike</w:t>
      </w:r>
      <w:r w:rsidR="00687591" w:rsidRPr="00D60D98">
        <w:rPr>
          <w:lang w:bidi="sq-AL"/>
        </w:rPr>
        <w:t>,</w:t>
      </w:r>
      <w:r w:rsidRPr="00D60D98">
        <w:rPr>
          <w:lang w:bidi="sq-AL"/>
        </w:rPr>
        <w:t xml:space="preserve"> duhet të jenë të vlefshme për të paktën gjashtë (6) muaj pas përfundimit të </w:t>
      </w:r>
      <w:r w:rsidR="006E02BC">
        <w:rPr>
          <w:lang w:bidi="sq-AL"/>
        </w:rPr>
        <w:t>Afatit</w:t>
      </w:r>
      <w:r w:rsidR="006E02BC" w:rsidRPr="00D60D98">
        <w:rPr>
          <w:lang w:bidi="sq-AL"/>
        </w:rPr>
        <w:t xml:space="preserve"> </w:t>
      </w:r>
      <w:r w:rsidRPr="00D60D98">
        <w:rPr>
          <w:lang w:bidi="sq-AL"/>
        </w:rPr>
        <w:t>dhe të lejojnë përdorimin e tyre nga MIE</w:t>
      </w:r>
      <w:r w:rsidR="00687591" w:rsidRPr="00D60D98">
        <w:rPr>
          <w:lang w:bidi="sq-AL"/>
        </w:rPr>
        <w:t>-ja</w:t>
      </w:r>
      <w:r w:rsidRPr="00D60D98">
        <w:rPr>
          <w:lang w:bidi="sq-AL"/>
        </w:rPr>
        <w:t>. Në çdo rast Investitori Strategjik garanton MIE</w:t>
      </w:r>
      <w:r w:rsidR="00687591" w:rsidRPr="00D60D98">
        <w:rPr>
          <w:lang w:bidi="sq-AL"/>
        </w:rPr>
        <w:t>-në</w:t>
      </w:r>
      <w:r w:rsidRPr="00D60D98">
        <w:rPr>
          <w:lang w:bidi="sq-AL"/>
        </w:rPr>
        <w:t xml:space="preserve"> se do të ketë akses të qetë në bazën e të dhënave të mjeteve lundruese;</w:t>
      </w:r>
    </w:p>
    <w:p w14:paraId="3C3FCDE1" w14:textId="2BDDCDE1" w:rsidR="00F37894" w:rsidRPr="00D60D98" w:rsidRDefault="00F37894" w:rsidP="00F37894">
      <w:pPr>
        <w:pStyle w:val="Heading6"/>
        <w:ind w:left="2070"/>
        <w:jc w:val="both"/>
        <w:rPr>
          <w:lang w:bidi="sq-AL"/>
        </w:rPr>
      </w:pPr>
      <w:r w:rsidRPr="00D60D98">
        <w:rPr>
          <w:lang w:bidi="sq-AL"/>
        </w:rPr>
        <w:t>të gjitha të drejtat në lidhje me çdo shumë sigurimi për t</w:t>
      </w:r>
      <w:r w:rsidR="00687591" w:rsidRPr="00D60D98">
        <w:rPr>
          <w:lang w:bidi="sq-AL"/>
        </w:rPr>
        <w:t>’</w:t>
      </w:r>
      <w:r w:rsidRPr="00D60D98">
        <w:rPr>
          <w:lang w:bidi="sq-AL"/>
        </w:rPr>
        <w:t xml:space="preserve">u paguar në emër dhe për llogari të Investitorit Strategjik, por e papaguar në Datën e Zgjidhjes së kësaj Marrëveshjeje, në lidhje me të drejtat, titujt dhe interesat e Investitorit Strategjik në projektin e </w:t>
      </w:r>
      <w:r w:rsidR="5F615D1D" w:rsidRPr="5F615D1D">
        <w:rPr>
          <w:lang w:bidi="sq-AL"/>
        </w:rPr>
        <w:t>Marinës</w:t>
      </w:r>
      <w:r w:rsidRPr="00D60D98">
        <w:rPr>
          <w:lang w:bidi="sq-AL"/>
        </w:rPr>
        <w:t>;</w:t>
      </w:r>
    </w:p>
    <w:p w14:paraId="76CA0927" w14:textId="2B20DCAB" w:rsidR="00F37894" w:rsidRPr="00D60D98" w:rsidRDefault="00F37894" w:rsidP="00F37894">
      <w:pPr>
        <w:pStyle w:val="Heading5"/>
        <w:ind w:left="1620"/>
        <w:jc w:val="both"/>
      </w:pPr>
      <w:r w:rsidRPr="00D60D98">
        <w:rPr>
          <w:lang w:bidi="sq-AL"/>
        </w:rPr>
        <w:t>Investitori Strategjik do të kryejë të gjitha veprimet e nevojshme për të zbatuar çdo transferim të parashikuar në këtë Nen, duke përfshirë nënshkrimin e çdo dokumenti të kërkuar, si dhe lidhjen me MIE</w:t>
      </w:r>
      <w:r w:rsidR="00687591" w:rsidRPr="00D60D98">
        <w:rPr>
          <w:lang w:bidi="sq-AL"/>
        </w:rPr>
        <w:t>-në</w:t>
      </w:r>
      <w:r w:rsidRPr="00D60D98">
        <w:rPr>
          <w:lang w:bidi="sq-AL"/>
        </w:rPr>
        <w:t xml:space="preserve"> të çdo akti, kontrate ose marrëveshjeje të nevojshme dhe pa asnjë kosto ose shpenzim për MIE</w:t>
      </w:r>
      <w:r w:rsidR="00813792" w:rsidRPr="00D60D98">
        <w:rPr>
          <w:lang w:bidi="sq-AL"/>
        </w:rPr>
        <w:t>-në</w:t>
      </w:r>
      <w:r w:rsidRPr="00D60D98">
        <w:rPr>
          <w:lang w:bidi="sq-AL"/>
        </w:rPr>
        <w:t xml:space="preserve"> (përveç</w:t>
      </w:r>
      <w:r w:rsidR="00E8199F">
        <w:rPr>
          <w:lang w:bidi="sq-AL"/>
        </w:rPr>
        <w:t xml:space="preserve"> </w:t>
      </w:r>
      <w:r w:rsidRPr="00D60D98">
        <w:rPr>
          <w:lang w:bidi="sq-AL"/>
        </w:rPr>
        <w:t>siç parashikohet shpr</w:t>
      </w:r>
      <w:r w:rsidR="00927C34" w:rsidRPr="00D60D98">
        <w:rPr>
          <w:lang w:bidi="sq-AL"/>
        </w:rPr>
        <w:t xml:space="preserve">ehimisht në </w:t>
      </w:r>
      <w:r w:rsidR="002965A3">
        <w:rPr>
          <w:lang w:bidi="sq-AL"/>
        </w:rPr>
        <w:t>P</w:t>
      </w:r>
      <w:r w:rsidR="00072CAB">
        <w:rPr>
          <w:lang w:bidi="sq-AL"/>
        </w:rPr>
        <w:t>aragrafin</w:t>
      </w:r>
      <w:r w:rsidR="00927C34" w:rsidRPr="00D60D98">
        <w:rPr>
          <w:lang w:bidi="sq-AL"/>
        </w:rPr>
        <w:t xml:space="preserve"> më poshtë); dhe</w:t>
      </w:r>
    </w:p>
    <w:p w14:paraId="3FCE03E5" w14:textId="77777777" w:rsidR="00F37894" w:rsidRPr="00D60D98" w:rsidRDefault="00F37894" w:rsidP="00F37894">
      <w:pPr>
        <w:pStyle w:val="Heading5"/>
        <w:ind w:left="1620"/>
        <w:jc w:val="both"/>
      </w:pPr>
      <w:r w:rsidRPr="00D60D98">
        <w:rPr>
          <w:lang w:bidi="sq-AL"/>
        </w:rPr>
        <w:lastRenderedPageBreak/>
        <w:t>Investitori Strategjik do të ndihmojë MIE</w:t>
      </w:r>
      <w:r w:rsidR="00813792" w:rsidRPr="00D60D98">
        <w:rPr>
          <w:lang w:bidi="sq-AL"/>
        </w:rPr>
        <w:t>-në</w:t>
      </w:r>
      <w:r w:rsidRPr="00D60D98">
        <w:rPr>
          <w:lang w:bidi="sq-AL"/>
        </w:rPr>
        <w:t xml:space="preserve"> për identifikimin dhe marrjen e çdo autorizimi të tillë, duke përfshirë dhënien e ndihmës së arsyeshme në përgatitjen e kërkesave në lidhje me to.</w:t>
      </w:r>
    </w:p>
    <w:p w14:paraId="5D78433A" w14:textId="654CD454" w:rsidR="00F37894" w:rsidRPr="00D60D98" w:rsidRDefault="00F37894" w:rsidP="00F37894">
      <w:pPr>
        <w:pStyle w:val="Heading4"/>
        <w:numPr>
          <w:ilvl w:val="3"/>
          <w:numId w:val="1"/>
        </w:numPr>
        <w:ind w:left="1170"/>
        <w:jc w:val="both"/>
      </w:pPr>
      <w:r w:rsidRPr="00D60D98">
        <w:rPr>
          <w:lang w:bidi="sq-AL"/>
        </w:rPr>
        <w:t xml:space="preserve">Në rast zgjidhjeje para </w:t>
      </w:r>
      <w:r w:rsidR="006E02BC">
        <w:rPr>
          <w:lang w:bidi="sq-AL"/>
        </w:rPr>
        <w:t>Afatit</w:t>
      </w:r>
      <w:r w:rsidR="006E02BC" w:rsidRPr="00D60D98">
        <w:rPr>
          <w:lang w:bidi="sq-AL"/>
        </w:rPr>
        <w:t xml:space="preserve"> </w:t>
      </w:r>
      <w:r w:rsidR="006E02BC">
        <w:rPr>
          <w:lang w:bidi="sq-AL"/>
        </w:rPr>
        <w:t>t</w:t>
      </w:r>
      <w:r w:rsidR="006E02BC" w:rsidRPr="00D60D98">
        <w:rPr>
          <w:lang w:bidi="sq-AL"/>
        </w:rPr>
        <w:t xml:space="preserve">ë </w:t>
      </w:r>
      <w:r w:rsidRPr="00D60D98">
        <w:rPr>
          <w:lang w:bidi="sq-AL"/>
        </w:rPr>
        <w:t>kësaj Marrëveshjeje, kërkesat e Nënparagrafit (i) të këtij Neni</w:t>
      </w:r>
      <w:r w:rsidR="00813792" w:rsidRPr="00D60D98">
        <w:rPr>
          <w:lang w:bidi="sq-AL"/>
        </w:rPr>
        <w:t>,</w:t>
      </w:r>
      <w:r w:rsidRPr="00D60D98">
        <w:rPr>
          <w:lang w:bidi="sq-AL"/>
        </w:rPr>
        <w:t xml:space="preserve"> do të zbatohen </w:t>
      </w:r>
      <w:r w:rsidRPr="00A67DF1">
        <w:rPr>
          <w:i/>
          <w:lang w:bidi="sq-AL"/>
        </w:rPr>
        <w:t>mutatis mutandis</w:t>
      </w:r>
      <w:r w:rsidRPr="00D60D98">
        <w:rPr>
          <w:lang w:bidi="sq-AL"/>
        </w:rPr>
        <w:t xml:space="preserve"> edhe për këto raste.  </w:t>
      </w:r>
    </w:p>
    <w:p w14:paraId="69B7FC82" w14:textId="77777777" w:rsidR="00F37894" w:rsidRPr="00D60D98" w:rsidRDefault="00F37894" w:rsidP="00F37894">
      <w:pPr>
        <w:pStyle w:val="Heading4"/>
        <w:numPr>
          <w:ilvl w:val="3"/>
          <w:numId w:val="1"/>
        </w:numPr>
        <w:ind w:left="1170"/>
        <w:jc w:val="both"/>
      </w:pPr>
      <w:r w:rsidRPr="00D60D98">
        <w:rPr>
          <w:lang w:bidi="sq-AL"/>
        </w:rPr>
        <w:t>MIE</w:t>
      </w:r>
      <w:r w:rsidR="00813792" w:rsidRPr="00D60D98">
        <w:rPr>
          <w:lang w:bidi="sq-AL"/>
        </w:rPr>
        <w:t>-ja</w:t>
      </w:r>
      <w:r w:rsidRPr="00D60D98">
        <w:rPr>
          <w:lang w:bidi="sq-AL"/>
        </w:rPr>
        <w:t xml:space="preserve"> bie dakord dhe merr përsipër që brenda pesëmbëdhjetë (15) ditëve nga transferimi i të drejtave dhe titujve në lidhje me Asetet dhe dorëzimin e dokumenteve përkatëse siç është parashikuar në Paragrafët me lart, ai do të lëshojë certifikatën e pranimit të dorëzimit të objektit të kësaj Marrëveshjeje. Investitori Strategjik duhet t</w:t>
      </w:r>
      <w:r w:rsidR="00813792" w:rsidRPr="00D60D98">
        <w:rPr>
          <w:lang w:bidi="sq-AL"/>
        </w:rPr>
        <w:t>’i</w:t>
      </w:r>
      <w:r w:rsidRPr="00D60D98">
        <w:rPr>
          <w:lang w:bidi="sq-AL"/>
        </w:rPr>
        <w:t xml:space="preserve"> dorëzojë këto asete në gjendje funksionale. </w:t>
      </w:r>
    </w:p>
    <w:p w14:paraId="525EEB68" w14:textId="0F40EF06" w:rsidR="00F37894" w:rsidRPr="00A67DF1" w:rsidRDefault="00F37894" w:rsidP="004B7344">
      <w:pPr>
        <w:pStyle w:val="Heading3"/>
        <w:rPr>
          <w:lang w:val="sq-AL"/>
        </w:rPr>
      </w:pPr>
      <w:r w:rsidRPr="00A67DF1">
        <w:rPr>
          <w:u w:val="single"/>
          <w:lang w:val="sq-AL" w:bidi="sq-AL"/>
        </w:rPr>
        <w:t xml:space="preserve">Rakordimi i detyrimeve të ndërsjella në rast të përfundimit të </w:t>
      </w:r>
      <w:r w:rsidR="00CB6638" w:rsidRPr="00A67DF1">
        <w:rPr>
          <w:u w:val="single"/>
          <w:lang w:val="sq-AL" w:bidi="sq-AL"/>
        </w:rPr>
        <w:t>Afatit</w:t>
      </w:r>
      <w:r w:rsidR="00813792" w:rsidRPr="00A67DF1">
        <w:rPr>
          <w:u w:val="single"/>
          <w:lang w:val="sq-AL" w:bidi="sq-AL"/>
        </w:rPr>
        <w:t>.</w:t>
      </w:r>
      <w:r w:rsidRPr="00A67DF1">
        <w:rPr>
          <w:lang w:val="sq-AL" w:bidi="sq-AL"/>
        </w:rPr>
        <w:t xml:space="preserve"> </w:t>
      </w:r>
      <w:r w:rsidR="00C34279">
        <w:rPr>
          <w:lang w:val="sq-AL" w:bidi="sq-AL"/>
        </w:rPr>
        <w:t>N</w:t>
      </w:r>
      <w:r w:rsidR="00C34279" w:rsidRPr="00A67DF1">
        <w:rPr>
          <w:lang w:val="sq-AL" w:bidi="sq-AL"/>
        </w:rPr>
        <w:t xml:space="preserve">ë fund të Afatit </w:t>
      </w:r>
      <w:r w:rsidRPr="00A67DF1">
        <w:rPr>
          <w:lang w:val="sq-AL" w:bidi="sq-AL"/>
        </w:rPr>
        <w:t xml:space="preserve">Investitori Strategjik dhe MIE-ja do të </w:t>
      </w:r>
      <w:r w:rsidR="00157F5C">
        <w:rPr>
          <w:lang w:val="sq-AL" w:bidi="sq-AL"/>
        </w:rPr>
        <w:t>ulen në</w:t>
      </w:r>
      <w:r w:rsidRPr="00A67DF1">
        <w:rPr>
          <w:lang w:val="sq-AL" w:bidi="sq-AL"/>
        </w:rPr>
        <w:t xml:space="preserve"> bisedime dypalëshe sipas përcaktimeve të kësaj Marrëveshjeje mbi rakordimin e detyrimeve të ndërsjella mes Palëve. Për shmangien e dyshimit, në rast se </w:t>
      </w:r>
      <w:r w:rsidR="00CB6638" w:rsidRPr="00A67DF1">
        <w:rPr>
          <w:lang w:val="sq-AL" w:bidi="sq-AL"/>
        </w:rPr>
        <w:t>Afati</w:t>
      </w:r>
      <w:r w:rsidRPr="00A67DF1">
        <w:rPr>
          <w:lang w:val="sq-AL" w:bidi="sq-AL"/>
        </w:rPr>
        <w:t xml:space="preserve"> do të rinovohet/shtyhet për një periudhë shtesë dhe Investitori Strategjik do të vijojë të jetë përdoruesi i Marinës, </w:t>
      </w:r>
      <w:r w:rsidR="00716ABB">
        <w:rPr>
          <w:lang w:val="sq-AL" w:bidi="sq-AL"/>
        </w:rPr>
        <w:t>Paragrafët</w:t>
      </w:r>
      <w:r w:rsidRPr="00A67DF1">
        <w:rPr>
          <w:lang w:val="sq-AL" w:bidi="sq-AL"/>
        </w:rPr>
        <w:t xml:space="preserve"> (a) dhe (b) të </w:t>
      </w:r>
      <w:r w:rsidR="000465AB">
        <w:fldChar w:fldCharType="begin"/>
      </w:r>
      <w:r w:rsidR="000465AB" w:rsidRPr="00A67DF1">
        <w:rPr>
          <w:lang w:val="sq-AL"/>
        </w:rPr>
        <w:instrText xml:space="preserve"> REF _Ref109814911 \r \h  \* MERGEFORMAT </w:instrText>
      </w:r>
      <w:r w:rsidR="000465AB">
        <w:fldChar w:fldCharType="separate"/>
      </w:r>
      <w:r w:rsidR="0089556E" w:rsidRPr="00A67DF1">
        <w:rPr>
          <w:lang w:val="sq-AL" w:bidi="sq-AL"/>
        </w:rPr>
        <w:t>Neni</w:t>
      </w:r>
      <w:r w:rsidR="00603A46">
        <w:rPr>
          <w:lang w:val="sq-AL" w:bidi="sq-AL"/>
        </w:rPr>
        <w:t>t</w:t>
      </w:r>
      <w:r w:rsidR="00BB7E0E">
        <w:rPr>
          <w:lang w:val="sq-AL" w:bidi="sq-AL"/>
        </w:rPr>
        <w:t xml:space="preserve"> 5.01</w:t>
      </w:r>
      <w:r w:rsidR="000465AB">
        <w:fldChar w:fldCharType="end"/>
      </w:r>
      <w:r w:rsidRPr="00A67DF1">
        <w:rPr>
          <w:i/>
          <w:lang w:val="sq-AL" w:bidi="sq-AL"/>
        </w:rPr>
        <w:t xml:space="preserve"> (Transf</w:t>
      </w:r>
      <w:r w:rsidRPr="00A67DF1">
        <w:rPr>
          <w:lang w:val="sq-AL" w:bidi="sq-AL"/>
        </w:rPr>
        <w:t>e</w:t>
      </w:r>
      <w:r w:rsidRPr="00A67DF1">
        <w:rPr>
          <w:i/>
          <w:lang w:val="sq-AL" w:bidi="sq-AL"/>
        </w:rPr>
        <w:t xml:space="preserve">rimi në fund të </w:t>
      </w:r>
      <w:r w:rsidR="00CB6638" w:rsidRPr="00A67DF1">
        <w:rPr>
          <w:i/>
          <w:lang w:val="sq-AL" w:bidi="sq-AL"/>
        </w:rPr>
        <w:t>Afatit</w:t>
      </w:r>
      <w:r w:rsidRPr="00A67DF1">
        <w:rPr>
          <w:i/>
          <w:lang w:val="sq-AL" w:bidi="sq-AL"/>
        </w:rPr>
        <w:t>)</w:t>
      </w:r>
      <w:r w:rsidR="002C07E5" w:rsidRPr="00A67DF1">
        <w:rPr>
          <w:lang w:val="sq-AL" w:bidi="sq-AL"/>
        </w:rPr>
        <w:t xml:space="preserve">, </w:t>
      </w:r>
      <w:r w:rsidRPr="00A67DF1">
        <w:rPr>
          <w:lang w:val="sq-AL" w:bidi="sq-AL"/>
        </w:rPr>
        <w:t xml:space="preserve">do të shtyhen në të njëjtin afat kohor të rinovimit/shtyrjes së </w:t>
      </w:r>
      <w:r w:rsidR="00CB6638" w:rsidRPr="00A67DF1">
        <w:rPr>
          <w:lang w:val="sq-AL" w:bidi="sq-AL"/>
        </w:rPr>
        <w:t xml:space="preserve">Afatit </w:t>
      </w:r>
      <w:r w:rsidRPr="00A67DF1">
        <w:rPr>
          <w:lang w:val="sq-AL" w:bidi="sq-AL"/>
        </w:rPr>
        <w:t xml:space="preserve">dhe do të zbatohen në 12 (dymbëdhjetë) muajt e fundit të </w:t>
      </w:r>
      <w:r w:rsidR="00CF1812" w:rsidRPr="00A67DF1">
        <w:rPr>
          <w:lang w:val="sq-AL" w:bidi="sq-AL"/>
        </w:rPr>
        <w:t xml:space="preserve">Afatit të </w:t>
      </w:r>
      <w:r w:rsidRPr="00A67DF1">
        <w:rPr>
          <w:lang w:val="sq-AL" w:bidi="sq-AL"/>
        </w:rPr>
        <w:t>rinovuar të Marrëveshjes</w:t>
      </w:r>
      <w:r w:rsidR="002C07E5" w:rsidRPr="00A67DF1">
        <w:rPr>
          <w:lang w:val="sq-AL" w:bidi="sq-AL"/>
        </w:rPr>
        <w:t>,</w:t>
      </w:r>
      <w:r w:rsidRPr="00A67DF1">
        <w:rPr>
          <w:lang w:val="sq-AL" w:bidi="sq-AL"/>
        </w:rPr>
        <w:t xml:space="preserve"> sipas Marinës përkatëse.</w:t>
      </w:r>
    </w:p>
    <w:p w14:paraId="1E79C901" w14:textId="3DC5DB15" w:rsidR="00F37894" w:rsidRPr="00A67DF1" w:rsidRDefault="00F37894" w:rsidP="004B7344">
      <w:pPr>
        <w:pStyle w:val="Heading3"/>
        <w:rPr>
          <w:lang w:val="sq-AL"/>
        </w:rPr>
      </w:pPr>
      <w:r w:rsidRPr="00A67DF1">
        <w:rPr>
          <w:u w:val="single"/>
          <w:lang w:val="sq-AL" w:bidi="sq-AL"/>
        </w:rPr>
        <w:t>Risku.</w:t>
      </w:r>
      <w:r w:rsidRPr="00A67DF1">
        <w:rPr>
          <w:lang w:val="sq-AL" w:bidi="sq-AL"/>
        </w:rPr>
        <w:t xml:space="preserve"> Deri në transferimin e plotë në përputhje me këtë Nen, risku do të jetë tërësisht tek Investitori Strategjik, përveç transferimit të vonuar për shkaqe që i atribuohen MIE-së, rast në të cilin risku do t’i kalojë kësaj të fundit nga data e përfundimit të </w:t>
      </w:r>
      <w:r w:rsidR="00CF1812" w:rsidRPr="00A67DF1">
        <w:rPr>
          <w:lang w:val="sq-AL" w:bidi="sq-AL"/>
        </w:rPr>
        <w:t>Afatit</w:t>
      </w:r>
      <w:r w:rsidRPr="00A67DF1">
        <w:rPr>
          <w:lang w:val="sq-AL" w:bidi="sq-AL"/>
        </w:rPr>
        <w:t>.</w:t>
      </w:r>
    </w:p>
    <w:p w14:paraId="4120E522" w14:textId="77777777" w:rsidR="0071760C" w:rsidRPr="00D60D98" w:rsidRDefault="0071760C" w:rsidP="0071760C">
      <w:pPr>
        <w:pStyle w:val="Heading1"/>
        <w:keepNext w:val="0"/>
      </w:pPr>
      <w:bookmarkStart w:id="97" w:name="_Toc118221882"/>
      <w:r w:rsidRPr="00D60D98">
        <w:rPr>
          <w:lang w:bidi="sq-AL"/>
        </w:rPr>
        <w:t>DEKLARIMET, TË DREJTAT DHE DETYRIMET E PALËVE</w:t>
      </w:r>
      <w:bookmarkEnd w:id="97"/>
    </w:p>
    <w:p w14:paraId="260324EA" w14:textId="77777777" w:rsidR="0071760C" w:rsidRPr="00D60D98" w:rsidRDefault="0071760C" w:rsidP="0071760C">
      <w:pPr>
        <w:pStyle w:val="Heading2"/>
      </w:pPr>
      <w:bookmarkStart w:id="98" w:name="_Toc118221883"/>
      <w:r w:rsidRPr="00D60D98">
        <w:rPr>
          <w:lang w:bidi="sq-AL"/>
        </w:rPr>
        <w:t>Të drejtat dhe detyrimet e përgjithshme</w:t>
      </w:r>
      <w:bookmarkEnd w:id="98"/>
      <w:r w:rsidRPr="00D60D98">
        <w:rPr>
          <w:lang w:bidi="sq-AL"/>
        </w:rPr>
        <w:t xml:space="preserve"> </w:t>
      </w:r>
    </w:p>
    <w:p w14:paraId="61ABFD7F" w14:textId="53463134" w:rsidR="0071760C" w:rsidRPr="002816E0" w:rsidRDefault="0071760C" w:rsidP="004B7344">
      <w:pPr>
        <w:pStyle w:val="Heading3"/>
        <w:numPr>
          <w:ilvl w:val="2"/>
          <w:numId w:val="2"/>
        </w:numPr>
        <w:rPr>
          <w:lang w:val="sq-AL"/>
        </w:rPr>
      </w:pPr>
      <w:r w:rsidRPr="002816E0">
        <w:rPr>
          <w:lang w:val="sq-AL" w:bidi="sq-AL"/>
        </w:rPr>
        <w:t>Investitori Strategjik ka të drejtën dhe detyrimin ekskluziv:</w:t>
      </w:r>
    </w:p>
    <w:p w14:paraId="1E28DED6" w14:textId="5A08A2BD" w:rsidR="0071760C" w:rsidRPr="00D60D98" w:rsidRDefault="0071760C" w:rsidP="00665431">
      <w:pPr>
        <w:pStyle w:val="Heading4"/>
      </w:pPr>
      <w:r w:rsidRPr="00D60D98">
        <w:rPr>
          <w:lang w:bidi="sq-AL"/>
        </w:rPr>
        <w:t>të hartojë dokumentet e projektit përfundimtar të Marin</w:t>
      </w:r>
      <w:r w:rsidR="00101570">
        <w:rPr>
          <w:lang w:bidi="sq-AL"/>
        </w:rPr>
        <w:t>ës</w:t>
      </w:r>
      <w:r w:rsidRPr="00D60D98">
        <w:rPr>
          <w:lang w:bidi="sq-AL"/>
        </w:rPr>
        <w:t>;</w:t>
      </w:r>
    </w:p>
    <w:p w14:paraId="20F96839" w14:textId="77777777" w:rsidR="0071760C" w:rsidRPr="00D60D98" w:rsidRDefault="0071760C" w:rsidP="00665431">
      <w:pPr>
        <w:pStyle w:val="Heading4"/>
      </w:pPr>
      <w:r w:rsidRPr="00D60D98">
        <w:rPr>
          <w:lang w:bidi="sq-AL"/>
        </w:rPr>
        <w:t>të realizojë punimet sipas projektit përfundimtar të projektzbatimit pas miratimit nga MIE</w:t>
      </w:r>
      <w:r w:rsidR="002C07E5" w:rsidRPr="00D60D98">
        <w:rPr>
          <w:lang w:bidi="sq-AL"/>
        </w:rPr>
        <w:t>-ja</w:t>
      </w:r>
      <w:r w:rsidRPr="00D60D98">
        <w:rPr>
          <w:lang w:bidi="sq-AL"/>
        </w:rPr>
        <w:t>;</w:t>
      </w:r>
    </w:p>
    <w:p w14:paraId="1B201A31" w14:textId="1A553E5D" w:rsidR="0071760C" w:rsidRPr="00D60D98" w:rsidRDefault="0071760C" w:rsidP="00665431">
      <w:pPr>
        <w:pStyle w:val="Heading4"/>
      </w:pPr>
      <w:r w:rsidRPr="00D60D98">
        <w:rPr>
          <w:lang w:bidi="sq-AL"/>
        </w:rPr>
        <w:t>të sigurojë financimin për zbatimin e projektzbatimit; si dhe</w:t>
      </w:r>
    </w:p>
    <w:p w14:paraId="39998837" w14:textId="46DA734E" w:rsidR="0071760C" w:rsidRPr="00D60D98" w:rsidRDefault="0071760C" w:rsidP="00665431">
      <w:pPr>
        <w:pStyle w:val="Heading4"/>
      </w:pPr>
      <w:r w:rsidRPr="00D60D98">
        <w:rPr>
          <w:lang w:bidi="sq-AL"/>
        </w:rPr>
        <w:t xml:space="preserve">të realizojë operimin dhe mirëmbajtjen e </w:t>
      </w:r>
      <w:r w:rsidR="00084809">
        <w:rPr>
          <w:lang w:bidi="sq-AL"/>
        </w:rPr>
        <w:t>Marinës</w:t>
      </w:r>
      <w:r w:rsidR="00084809" w:rsidRPr="00D60D98">
        <w:rPr>
          <w:lang w:bidi="sq-AL"/>
        </w:rPr>
        <w:t xml:space="preserve"> </w:t>
      </w:r>
      <w:r w:rsidRPr="00D60D98">
        <w:rPr>
          <w:lang w:bidi="sq-AL"/>
        </w:rPr>
        <w:t>(në shkallën e përcaktuar në këtë Marrëveshje) si dhe projektzbatimin e miratuar nga MIE</w:t>
      </w:r>
      <w:r w:rsidR="002C07E5" w:rsidRPr="00D60D98">
        <w:rPr>
          <w:lang w:bidi="sq-AL"/>
        </w:rPr>
        <w:t>-ja</w:t>
      </w:r>
      <w:r w:rsidRPr="00D60D98">
        <w:rPr>
          <w:lang w:bidi="sq-AL"/>
        </w:rPr>
        <w:t xml:space="preserve">, i cili është hartuar në bazë të projektit të </w:t>
      </w:r>
      <w:r w:rsidR="00084809">
        <w:rPr>
          <w:lang w:bidi="sq-AL"/>
        </w:rPr>
        <w:t>Marinës</w:t>
      </w:r>
      <w:r w:rsidR="002C07E5" w:rsidRPr="00D60D98">
        <w:rPr>
          <w:lang w:bidi="sq-AL"/>
        </w:rPr>
        <w:t>,</w:t>
      </w:r>
      <w:r w:rsidRPr="00D60D98">
        <w:rPr>
          <w:lang w:bidi="sq-AL"/>
        </w:rPr>
        <w:t xml:space="preserve"> pjesë e kësaj Marrëveshjeje.</w:t>
      </w:r>
    </w:p>
    <w:p w14:paraId="520B8B95" w14:textId="77777777" w:rsidR="0071760C" w:rsidRPr="00D60D98" w:rsidRDefault="0071760C" w:rsidP="00665431">
      <w:pPr>
        <w:pStyle w:val="Heading4"/>
      </w:pPr>
      <w:r w:rsidRPr="00D60D98">
        <w:rPr>
          <w:lang w:bidi="sq-AL"/>
        </w:rPr>
        <w:lastRenderedPageBreak/>
        <w:t>të marrë masa për të garantuar sigurinë e territorit ku do të ushtrojë veprimtarinë e vet dhe ofrojë Shërbimet;</w:t>
      </w:r>
    </w:p>
    <w:p w14:paraId="1FF6B8A9" w14:textId="77777777" w:rsidR="0071760C" w:rsidRPr="00D60D98" w:rsidRDefault="0071760C" w:rsidP="00665431">
      <w:pPr>
        <w:pStyle w:val="Heading4"/>
      </w:pPr>
      <w:r w:rsidRPr="00D60D98">
        <w:rPr>
          <w:lang w:bidi="sq-AL"/>
        </w:rPr>
        <w:t>të kryejë, me shpenzime dhe kosto të veta, punimet shtesë që mund të nevojiten për korrigjimin e defekteve të konstatuara nga MIE-ja dhe për të siguruar përfundimin në kohën e duhur të Projektit dhe Shërbimeve sipas parashikimeve të kësaj Marrëveshjeje;</w:t>
      </w:r>
    </w:p>
    <w:p w14:paraId="5716E397" w14:textId="77777777" w:rsidR="0071760C" w:rsidRPr="00D60D98" w:rsidRDefault="006D3C3A" w:rsidP="00665431">
      <w:pPr>
        <w:pStyle w:val="Heading4"/>
      </w:pPr>
      <w:r w:rsidRPr="00D60D98">
        <w:rPr>
          <w:lang w:bidi="sq-AL"/>
        </w:rPr>
        <w:t>të mbulojë të gjitha kostot dhe shpenzimet e nevojshme për riparimet ose zëvendësimet e pajisjeve të përdorura për përmbushjen e Marrëveshjes;</w:t>
      </w:r>
    </w:p>
    <w:p w14:paraId="2425FA8A" w14:textId="77777777" w:rsidR="0071760C" w:rsidRPr="00D60D98" w:rsidRDefault="006D3C3A" w:rsidP="00665431">
      <w:pPr>
        <w:pStyle w:val="Heading4"/>
      </w:pPr>
      <w:r w:rsidRPr="00D60D98">
        <w:rPr>
          <w:lang w:bidi="sq-AL"/>
        </w:rPr>
        <w:t>të mbulojë të gjitha shpenzimet ose kostot lidhur me kompensimin për dëmet që mund të shkaktohen me kalimin e kohës ndaj palëve të treta nga Investitori Strategjik ose për dëmet për të cilat Investitori Strategjik mban përgjegjësi kundrejt palëve të treta.</w:t>
      </w:r>
    </w:p>
    <w:p w14:paraId="60093C13" w14:textId="173D3E83" w:rsidR="0071760C" w:rsidRPr="00A67DF1" w:rsidRDefault="0071760C" w:rsidP="004B7344">
      <w:pPr>
        <w:pStyle w:val="Heading3"/>
        <w:rPr>
          <w:lang w:val="sq-AL"/>
        </w:rPr>
      </w:pPr>
      <w:r w:rsidRPr="00A67DF1">
        <w:rPr>
          <w:lang w:val="sq-AL" w:bidi="sq-AL"/>
        </w:rPr>
        <w:t>MIE</w:t>
      </w:r>
      <w:r w:rsidR="00E60183" w:rsidRPr="00A67DF1">
        <w:rPr>
          <w:lang w:val="sq-AL" w:bidi="sq-AL"/>
        </w:rPr>
        <w:t>-ja</w:t>
      </w:r>
      <w:r w:rsidR="003A633A">
        <w:rPr>
          <w:lang w:val="sq-AL" w:bidi="sq-AL"/>
        </w:rPr>
        <w:t>:</w:t>
      </w:r>
      <w:r w:rsidRPr="00A67DF1">
        <w:rPr>
          <w:lang w:val="sq-AL" w:bidi="sq-AL"/>
        </w:rPr>
        <w:t xml:space="preserve"> (i) do t’i vendosë në dispozicion Investitorit Strategjik të gjitha informacionet, dokumentacionet, vlerësimet dhe projektidenë e nevojshme për qëllimet e ndërtimit, përfundimit, operimit dhe mirëmbajtjes së </w:t>
      </w:r>
      <w:r w:rsidR="5F615D1D" w:rsidRPr="5F615D1D">
        <w:rPr>
          <w:lang w:val="sq-AL" w:bidi="sq-AL"/>
        </w:rPr>
        <w:t>Marinës</w:t>
      </w:r>
      <w:r w:rsidRPr="00A67DF1">
        <w:rPr>
          <w:lang w:val="sq-AL" w:bidi="sq-AL"/>
        </w:rPr>
        <w:t xml:space="preserve"> dhe të hartimit të projektzbatimit, (ii) do të plotësojë të gjitha detyrimet e parashikuara në këtë Marrëveshje, si dhe (iii) do të angazhohet t’i japë Investitorit Strategjik të gjithë asistencën e duhur në pajisjen e tij me Lejet</w:t>
      </w:r>
      <w:r w:rsidR="00E07EE5" w:rsidRPr="00A67DF1">
        <w:rPr>
          <w:lang w:val="sq-AL" w:bidi="sq-AL"/>
        </w:rPr>
        <w:t xml:space="preserve"> </w:t>
      </w:r>
      <w:r w:rsidR="007E1BDF" w:rsidRPr="00A67DF1">
        <w:rPr>
          <w:lang w:val="sq-AL" w:bidi="sq-AL"/>
        </w:rPr>
        <w:t xml:space="preserve">e </w:t>
      </w:r>
      <w:r w:rsidR="00927C34" w:rsidRPr="00A67DF1">
        <w:rPr>
          <w:lang w:val="sq-AL" w:bidi="sq-AL"/>
        </w:rPr>
        <w:t>aplikimi</w:t>
      </w:r>
      <w:r w:rsidR="007E1BDF" w:rsidRPr="00A67DF1">
        <w:rPr>
          <w:lang w:val="sq-AL" w:bidi="sq-AL"/>
        </w:rPr>
        <w:t>t</w:t>
      </w:r>
      <w:r w:rsidR="00E07EE5" w:rsidRPr="00A67DF1">
        <w:rPr>
          <w:lang w:val="sq-AL" w:bidi="sq-AL"/>
        </w:rPr>
        <w:t xml:space="preserve"> </w:t>
      </w:r>
      <w:r w:rsidRPr="00A67DF1">
        <w:rPr>
          <w:lang w:val="sq-AL" w:bidi="sq-AL"/>
        </w:rPr>
        <w:t>dhe/ose</w:t>
      </w:r>
      <w:r w:rsidR="00E07EE5" w:rsidRPr="00A67DF1">
        <w:rPr>
          <w:lang w:val="sq-AL" w:bidi="sq-AL"/>
        </w:rPr>
        <w:t xml:space="preserve"> </w:t>
      </w:r>
      <w:r w:rsidRPr="00A67DF1">
        <w:rPr>
          <w:lang w:val="sq-AL" w:bidi="sq-AL"/>
        </w:rPr>
        <w:t>marrja e të cilave</w:t>
      </w:r>
      <w:r w:rsidR="00E07EE5" w:rsidRPr="00A67DF1">
        <w:rPr>
          <w:lang w:val="sq-AL" w:bidi="sq-AL"/>
        </w:rPr>
        <w:t xml:space="preserve"> </w:t>
      </w:r>
      <w:r w:rsidRPr="00A67DF1">
        <w:rPr>
          <w:lang w:val="sq-AL" w:bidi="sq-AL"/>
        </w:rPr>
        <w:t>i</w:t>
      </w:r>
      <w:r w:rsidR="00E07EE5" w:rsidRPr="00A67DF1">
        <w:rPr>
          <w:lang w:val="sq-AL" w:bidi="sq-AL"/>
        </w:rPr>
        <w:t xml:space="preserve"> </w:t>
      </w:r>
      <w:r w:rsidRPr="00A67DF1">
        <w:rPr>
          <w:lang w:val="sq-AL" w:bidi="sq-AL"/>
        </w:rPr>
        <w:t>takojnë</w:t>
      </w:r>
      <w:r w:rsidR="00E07EE5" w:rsidRPr="00A67DF1">
        <w:rPr>
          <w:lang w:val="sq-AL" w:bidi="sq-AL"/>
        </w:rPr>
        <w:t xml:space="preserve"> </w:t>
      </w:r>
      <w:r w:rsidRPr="00A67DF1">
        <w:rPr>
          <w:lang w:val="sq-AL" w:bidi="sq-AL"/>
        </w:rPr>
        <w:t>kë</w:t>
      </w:r>
      <w:r w:rsidR="007E1BDF" w:rsidRPr="00A67DF1">
        <w:rPr>
          <w:lang w:val="sq-AL" w:bidi="sq-AL"/>
        </w:rPr>
        <w:t>ti</w:t>
      </w:r>
      <w:r w:rsidRPr="00A67DF1">
        <w:rPr>
          <w:lang w:val="sq-AL" w:bidi="sq-AL"/>
        </w:rPr>
        <w:t>j</w:t>
      </w:r>
      <w:r w:rsidR="00E07EE5" w:rsidRPr="00A67DF1">
        <w:rPr>
          <w:lang w:val="sq-AL" w:bidi="sq-AL"/>
        </w:rPr>
        <w:t xml:space="preserve"> </w:t>
      </w:r>
      <w:r w:rsidRPr="00A67DF1">
        <w:rPr>
          <w:lang w:val="sq-AL" w:bidi="sq-AL"/>
        </w:rPr>
        <w:t>të</w:t>
      </w:r>
      <w:r w:rsidR="00E07EE5" w:rsidRPr="00A67DF1">
        <w:rPr>
          <w:lang w:val="sq-AL" w:bidi="sq-AL"/>
        </w:rPr>
        <w:t xml:space="preserve"> </w:t>
      </w:r>
      <w:r w:rsidRPr="00A67DF1">
        <w:rPr>
          <w:lang w:val="sq-AL" w:bidi="sq-AL"/>
        </w:rPr>
        <w:t>fundit</w:t>
      </w:r>
      <w:r w:rsidR="00E07EE5" w:rsidRPr="00A67DF1">
        <w:rPr>
          <w:lang w:val="sq-AL" w:bidi="sq-AL"/>
        </w:rPr>
        <w:t xml:space="preserve"> </w:t>
      </w:r>
      <w:r w:rsidRPr="00A67DF1">
        <w:rPr>
          <w:lang w:val="sq-AL" w:bidi="sq-AL"/>
        </w:rPr>
        <w:t>sipas legjislacionit në fuqi.</w:t>
      </w:r>
    </w:p>
    <w:p w14:paraId="5D528ABA" w14:textId="77777777" w:rsidR="0071760C" w:rsidRPr="00D60D98" w:rsidRDefault="0071760C" w:rsidP="0071760C">
      <w:pPr>
        <w:pStyle w:val="Heading2"/>
      </w:pPr>
      <w:r w:rsidRPr="00D60D98">
        <w:rPr>
          <w:lang w:bidi="sq-AL"/>
        </w:rPr>
        <w:t xml:space="preserve"> </w:t>
      </w:r>
      <w:bookmarkStart w:id="99" w:name="_Toc118221884"/>
      <w:r w:rsidRPr="00D60D98">
        <w:rPr>
          <w:lang w:bidi="sq-AL"/>
        </w:rPr>
        <w:t>E drejta e nënkontraktimit</w:t>
      </w:r>
      <w:bookmarkEnd w:id="99"/>
    </w:p>
    <w:p w14:paraId="42A0FC01" w14:textId="77777777" w:rsidR="0071760C" w:rsidRPr="00A67DF1" w:rsidRDefault="0071760C" w:rsidP="004B7344">
      <w:pPr>
        <w:pStyle w:val="Heading3"/>
        <w:numPr>
          <w:ilvl w:val="2"/>
          <w:numId w:val="2"/>
        </w:numPr>
        <w:rPr>
          <w:lang w:val="sq-AL"/>
        </w:rPr>
      </w:pPr>
      <w:r w:rsidRPr="00A67DF1">
        <w:rPr>
          <w:lang w:val="sq-AL" w:bidi="sq-AL"/>
        </w:rPr>
        <w:t>Investitori Strategjik ka të drejtë të lidhë nënkontrata për zbatimin e Punimeve të Ndërtimit dhe çdo lloj kontrate tjetër, me qëllim realizimin e objektit të kësaj Marrëveshjeje. Në të gjitha kontratat, Investitori Strategjik është i detyruar të respektojë kushtet e kësaj Marrëveshjeje dhe kufizimet e Marrëveshjes Kuadër.</w:t>
      </w:r>
    </w:p>
    <w:p w14:paraId="34F08490" w14:textId="77777777" w:rsidR="0071760C" w:rsidRPr="00A67DF1" w:rsidRDefault="0071760C" w:rsidP="004B7344">
      <w:pPr>
        <w:pStyle w:val="Heading3"/>
        <w:rPr>
          <w:lang w:val="sq-AL"/>
        </w:rPr>
      </w:pPr>
      <w:r w:rsidRPr="00A67DF1">
        <w:rPr>
          <w:lang w:val="sq-AL" w:bidi="sq-AL"/>
        </w:rPr>
        <w:t xml:space="preserve">Investitori Strategjik është përgjegjës për përmbushjen e detyrimeve të tij sipas kësaj Marrëveshjeje, pavarësisht faktit nëse Punimet e Ndërtimit apo mirëmbajtjes janë realizuar nga vetë ai ose nënkontraktorët e ndërtimit apo mirëmbajtjes.  </w:t>
      </w:r>
    </w:p>
    <w:p w14:paraId="0A1A45C2" w14:textId="77777777" w:rsidR="0071760C" w:rsidRPr="00D60D98" w:rsidRDefault="0071760C" w:rsidP="0071760C">
      <w:pPr>
        <w:pStyle w:val="Heading2"/>
      </w:pPr>
      <w:bookmarkStart w:id="100" w:name="_Toc118221885"/>
      <w:r w:rsidRPr="00D60D98">
        <w:rPr>
          <w:lang w:bidi="sq-AL"/>
        </w:rPr>
        <w:t>E drejta e monitorimit nga MIE</w:t>
      </w:r>
      <w:r w:rsidR="000115D9" w:rsidRPr="00D60D98">
        <w:rPr>
          <w:lang w:bidi="sq-AL"/>
        </w:rPr>
        <w:t>-ja</w:t>
      </w:r>
      <w:bookmarkEnd w:id="100"/>
    </w:p>
    <w:p w14:paraId="2CF2D4DB" w14:textId="77777777" w:rsidR="0071760C" w:rsidRPr="00D60D98" w:rsidRDefault="0071760C" w:rsidP="0071760C">
      <w:pPr>
        <w:jc w:val="both"/>
      </w:pPr>
      <w:r w:rsidRPr="00D60D98">
        <w:rPr>
          <w:lang w:bidi="sq-AL"/>
        </w:rPr>
        <w:t>Në çdo kohë gjatë Fazës së Ndërtimit si dhe gjatë Fazës së Operimit, MIE</w:t>
      </w:r>
      <w:r w:rsidR="000F5FE9" w:rsidRPr="00D60D98">
        <w:rPr>
          <w:lang w:bidi="sq-AL"/>
        </w:rPr>
        <w:t>-ja</w:t>
      </w:r>
      <w:r w:rsidRPr="00D60D98">
        <w:rPr>
          <w:lang w:bidi="sq-AL"/>
        </w:rPr>
        <w:t xml:space="preserve"> (duke përfshirë përfaqësuesit ose ekspertët e caktuar) ose sipas rastit Entiteti Qeveritar përkatës përgjegjës për portet, duke bërë njoftim paraprak të arsyeshëm dhe pa cenuar veprimtarinë e Investitorit Strategjik, mund t’i bëjë kontrolle Investitorit Strategjik, duke përfshirë kontrollin e cilësisë së punimeve të ndërtimit në Marinë, të cilësisë së ofrimit të shërbimeve dhe të standardeve të punës, cilësisë së riparimeve dhe mirëmbajtjes së Aseteve, gjithmonë në përputhje me Legjislacionin e Zbatueshëm, këtë Marrëveshje dhe Praktikat e mira të Industrisë. Investitori Strategjik i ofron MIE-së çdo bashkëpunim që mund</w:t>
      </w:r>
      <w:r w:rsidR="00927C34" w:rsidRPr="00D60D98">
        <w:rPr>
          <w:lang w:bidi="sq-AL"/>
        </w:rPr>
        <w:t xml:space="preserve"> të kërkohet nga ky i fundit në mënyrë të arsyeshme (të </w:t>
      </w:r>
      <w:r w:rsidR="00927C34" w:rsidRPr="00D60D98">
        <w:rPr>
          <w:lang w:bidi="sq-AL"/>
        </w:rPr>
        <w:lastRenderedPageBreak/>
        <w:t>tillë si ai i ofrimit të të dhënave sipas kërkesës, dhe për t’i dhënë mundësi MIE</w:t>
      </w:r>
      <w:r w:rsidR="000F5FE9" w:rsidRPr="00D60D98">
        <w:rPr>
          <w:lang w:bidi="sq-AL"/>
        </w:rPr>
        <w:t>-së</w:t>
      </w:r>
      <w:r w:rsidRPr="00D60D98">
        <w:rPr>
          <w:lang w:bidi="sq-AL"/>
        </w:rPr>
        <w:t xml:space="preserve"> të marrë pjesë në monitorimin e ecurisë së punëve etj). MIE</w:t>
      </w:r>
      <w:r w:rsidR="000F5FE9" w:rsidRPr="00D60D98">
        <w:rPr>
          <w:lang w:bidi="sq-AL"/>
        </w:rPr>
        <w:t>-ja</w:t>
      </w:r>
      <w:r w:rsidRPr="00D60D98">
        <w:rPr>
          <w:lang w:bidi="sq-AL"/>
        </w:rPr>
        <w:t xml:space="preserve"> e informon Investitorin Strategjik për rezultatet e këtyre kontrolleve.</w:t>
      </w:r>
    </w:p>
    <w:p w14:paraId="7ADCA3EE" w14:textId="77777777" w:rsidR="0071760C" w:rsidRPr="00D60D98" w:rsidRDefault="0071760C" w:rsidP="0071760C">
      <w:pPr>
        <w:pStyle w:val="Heading2"/>
      </w:pPr>
      <w:bookmarkStart w:id="101" w:name="_Toc118221886"/>
      <w:r w:rsidRPr="00D60D98">
        <w:rPr>
          <w:lang w:bidi="sq-AL"/>
        </w:rPr>
        <w:t>E drejta e ndërhyrjes nga MIE</w:t>
      </w:r>
      <w:r w:rsidR="000F5FE9" w:rsidRPr="00D60D98">
        <w:rPr>
          <w:lang w:bidi="sq-AL"/>
        </w:rPr>
        <w:t>-ja</w:t>
      </w:r>
      <w:bookmarkEnd w:id="101"/>
    </w:p>
    <w:p w14:paraId="7D89E183" w14:textId="77777777" w:rsidR="0071760C" w:rsidRPr="00D60D98" w:rsidRDefault="0071760C" w:rsidP="0071760C">
      <w:pPr>
        <w:spacing w:after="240"/>
        <w:jc w:val="both"/>
      </w:pPr>
      <w:r w:rsidRPr="00D60D98">
        <w:rPr>
          <w:lang w:bidi="sq-AL"/>
        </w:rPr>
        <w:t xml:space="preserve">Nëse Autoriteti Kontraktor ka të dhëna të arsyeshme se </w:t>
      </w:r>
      <w:r w:rsidR="000F5FE9" w:rsidRPr="00D60D98">
        <w:rPr>
          <w:lang w:bidi="sq-AL"/>
        </w:rPr>
        <w:t>ekziston</w:t>
      </w:r>
      <w:r w:rsidRPr="00D60D98">
        <w:rPr>
          <w:lang w:bidi="sq-AL"/>
        </w:rPr>
        <w:t>:</w:t>
      </w:r>
    </w:p>
    <w:p w14:paraId="2D9D48C4" w14:textId="19EE5750" w:rsidR="0071760C" w:rsidRPr="00A67DF1" w:rsidRDefault="0071760C" w:rsidP="004B7344">
      <w:pPr>
        <w:pStyle w:val="Heading3"/>
        <w:numPr>
          <w:ilvl w:val="2"/>
          <w:numId w:val="2"/>
        </w:numPr>
        <w:rPr>
          <w:lang w:val="pt-PT"/>
        </w:rPr>
      </w:pPr>
      <w:r w:rsidRPr="00A67DF1">
        <w:rPr>
          <w:lang w:val="pt-PT" w:bidi="sq-AL"/>
        </w:rPr>
        <w:t xml:space="preserve">një rrezik serioz për jetën apo shëndetin dhe sigurinë e Personave apo sigurinë e </w:t>
      </w:r>
      <w:r w:rsidR="5F615D1D" w:rsidRPr="5F615D1D">
        <w:rPr>
          <w:lang w:val="pt-PT" w:bidi="sq-AL"/>
        </w:rPr>
        <w:t>Marinës</w:t>
      </w:r>
      <w:r w:rsidRPr="00A67DF1">
        <w:rPr>
          <w:lang w:val="pt-PT" w:bidi="sq-AL"/>
        </w:rPr>
        <w:t>;</w:t>
      </w:r>
    </w:p>
    <w:p w14:paraId="05FD4985" w14:textId="77777777" w:rsidR="0071760C" w:rsidRPr="00A67DF1" w:rsidRDefault="0071760C" w:rsidP="004B7344">
      <w:pPr>
        <w:pStyle w:val="Heading3"/>
        <w:rPr>
          <w:lang w:val="pt-PT"/>
        </w:rPr>
      </w:pPr>
      <w:r w:rsidRPr="00A67DF1">
        <w:rPr>
          <w:lang w:val="pt-PT" w:bidi="sq-AL"/>
        </w:rPr>
        <w:t xml:space="preserve">një rrezik serioz ndaj pronës apo mjedisit; </w:t>
      </w:r>
    </w:p>
    <w:p w14:paraId="60FA1D46" w14:textId="77777777" w:rsidR="0071760C" w:rsidRPr="00A67DF1" w:rsidRDefault="0071760C" w:rsidP="004B7344">
      <w:pPr>
        <w:pStyle w:val="Heading3"/>
        <w:rPr>
          <w:lang w:val="pt-PT"/>
        </w:rPr>
      </w:pPr>
      <w:r w:rsidRPr="00A67DF1">
        <w:rPr>
          <w:lang w:val="pt-PT" w:bidi="sq-AL"/>
        </w:rPr>
        <w:t>një shpërdorim të detyrës së parashikuar nga Legjislacioni i Zbatueshëm; ose</w:t>
      </w:r>
    </w:p>
    <w:p w14:paraId="7641FBD7" w14:textId="77777777" w:rsidR="00833AEC" w:rsidRPr="00A67DF1" w:rsidRDefault="0071760C" w:rsidP="004B7344">
      <w:pPr>
        <w:pStyle w:val="Heading3"/>
        <w:rPr>
          <w:lang w:val="pt-PT"/>
        </w:rPr>
      </w:pPr>
      <w:r w:rsidRPr="00A67DF1">
        <w:rPr>
          <w:lang w:val="pt-PT" w:bidi="sq-AL"/>
        </w:rPr>
        <w:t>një rast të fatkeqësisë natyrore ose fatëkeqësive të tjera sipas Legjislacionit të Zbatueshëm;</w:t>
      </w:r>
    </w:p>
    <w:p w14:paraId="5C675925" w14:textId="77777777" w:rsidR="00833AEC" w:rsidRPr="00A67DF1" w:rsidRDefault="0071760C" w:rsidP="004B7344">
      <w:pPr>
        <w:pStyle w:val="Heading3"/>
        <w:rPr>
          <w:lang w:val="pt-PT"/>
        </w:rPr>
      </w:pPr>
      <w:r w:rsidRPr="00A67DF1">
        <w:rPr>
          <w:lang w:val="pt-PT" w:bidi="sq-AL"/>
        </w:rPr>
        <w:t>rreziqe të cenimit të sigurisë kombëtare;</w:t>
      </w:r>
    </w:p>
    <w:p w14:paraId="03D3CBF8" w14:textId="0C2F928A" w:rsidR="0071760C" w:rsidRPr="00D60D98" w:rsidRDefault="0071760C" w:rsidP="0071760C">
      <w:pPr>
        <w:jc w:val="both"/>
        <w:rPr>
          <w:lang w:bidi="sq-AL"/>
        </w:rPr>
      </w:pPr>
      <w:r w:rsidRPr="00D60D98">
        <w:rPr>
          <w:lang w:bidi="sq-AL"/>
        </w:rPr>
        <w:t xml:space="preserve">në lidhje me Punimet e Ndërtimit, Fazën e Operimit dhe mirëmbajtjen e </w:t>
      </w:r>
      <w:r w:rsidR="5CC912F5" w:rsidRPr="5CC912F5">
        <w:rPr>
          <w:lang w:bidi="sq-AL"/>
        </w:rPr>
        <w:t>Marinës</w:t>
      </w:r>
      <w:r w:rsidRPr="00D60D98">
        <w:rPr>
          <w:lang w:bidi="sq-AL"/>
        </w:rPr>
        <w:t xml:space="preserve"> ose ofrimin e shërbimeve, MIE</w:t>
      </w:r>
      <w:r w:rsidR="000F5FE9" w:rsidRPr="00D60D98">
        <w:rPr>
          <w:lang w:bidi="sq-AL"/>
        </w:rPr>
        <w:t>-ja</w:t>
      </w:r>
      <w:r w:rsidRPr="00D60D98">
        <w:rPr>
          <w:lang w:bidi="sq-AL"/>
        </w:rPr>
        <w:t xml:space="preserve"> ka të drejtë të ndërhyjë në mënyrë të arsyeshme në Punimet e Ndërtimit, Fazën e Operimit të </w:t>
      </w:r>
      <w:r w:rsidR="5CC912F5" w:rsidRPr="5CC912F5">
        <w:rPr>
          <w:lang w:bidi="sq-AL"/>
        </w:rPr>
        <w:t>Marinës</w:t>
      </w:r>
      <w:r w:rsidRPr="00D60D98">
        <w:rPr>
          <w:lang w:bidi="sq-AL"/>
        </w:rPr>
        <w:t xml:space="preserve"> ose ofrimin e shërbimeve për të larguar një rrezik të tillë</w:t>
      </w:r>
      <w:r w:rsidR="000F5FE9" w:rsidRPr="00D60D98">
        <w:rPr>
          <w:lang w:bidi="sq-AL"/>
        </w:rPr>
        <w:t>,</w:t>
      </w:r>
      <w:r w:rsidRPr="00D60D98">
        <w:rPr>
          <w:lang w:bidi="sq-AL"/>
        </w:rPr>
        <w:t xml:space="preserve"> duke lajmëruar më parë Investitorin Strategjik sa më shpejt të jetë e mundur përpara ndërhyrjes. </w:t>
      </w:r>
    </w:p>
    <w:p w14:paraId="6F448F4E" w14:textId="77777777" w:rsidR="0071760C" w:rsidRPr="00D60D98" w:rsidRDefault="0071760C" w:rsidP="0071760C">
      <w:pPr>
        <w:pStyle w:val="Heading2"/>
      </w:pPr>
      <w:bookmarkStart w:id="102" w:name="_Ref118112544"/>
      <w:bookmarkStart w:id="103" w:name="_Toc118221887"/>
      <w:r w:rsidRPr="00D60D98">
        <w:rPr>
          <w:lang w:bidi="sq-AL"/>
        </w:rPr>
        <w:t>Deklarime dhe garanci të Palëve</w:t>
      </w:r>
      <w:bookmarkEnd w:id="102"/>
      <w:bookmarkEnd w:id="103"/>
    </w:p>
    <w:p w14:paraId="343A959A" w14:textId="36CA600E" w:rsidR="0071760C" w:rsidRPr="00A67DF1" w:rsidRDefault="0071760C" w:rsidP="004B7344">
      <w:pPr>
        <w:pStyle w:val="Heading3"/>
        <w:numPr>
          <w:ilvl w:val="2"/>
          <w:numId w:val="2"/>
        </w:numPr>
        <w:rPr>
          <w:lang w:val="sq-AL"/>
        </w:rPr>
      </w:pPr>
      <w:bookmarkStart w:id="104" w:name="_Ref118112958"/>
      <w:r w:rsidRPr="00A67DF1">
        <w:rPr>
          <w:lang w:val="sq-AL" w:bidi="sq-AL"/>
        </w:rPr>
        <w:t xml:space="preserve">Palët janë themeluar, vazhdojnë të ekzistojnë, kanë tagër dhe </w:t>
      </w:r>
      <w:r w:rsidR="00B43B57" w:rsidRPr="00A67DF1">
        <w:rPr>
          <w:lang w:val="sq-AL" w:bidi="sq-AL"/>
        </w:rPr>
        <w:t xml:space="preserve">zotësi </w:t>
      </w:r>
      <w:r w:rsidRPr="00A67DF1">
        <w:rPr>
          <w:lang w:val="sq-AL" w:bidi="sq-AL"/>
        </w:rPr>
        <w:t>të plotë</w:t>
      </w:r>
      <w:r w:rsidR="0011378C" w:rsidRPr="00A67DF1">
        <w:rPr>
          <w:lang w:val="sq-AL" w:bidi="sq-AL"/>
        </w:rPr>
        <w:t xml:space="preserve"> </w:t>
      </w:r>
      <w:r w:rsidRPr="00A67DF1">
        <w:rPr>
          <w:lang w:val="sq-AL" w:bidi="sq-AL"/>
        </w:rPr>
        <w:t>juridik</w:t>
      </w:r>
      <w:r w:rsidR="00E73214" w:rsidRPr="00A67DF1">
        <w:rPr>
          <w:lang w:val="sq-AL" w:bidi="sq-AL"/>
        </w:rPr>
        <w:t>e</w:t>
      </w:r>
      <w:r w:rsidRPr="00A67DF1">
        <w:rPr>
          <w:lang w:val="sq-AL" w:bidi="sq-AL"/>
        </w:rPr>
        <w:t>, nuk</w:t>
      </w:r>
      <w:r w:rsidR="0011378C" w:rsidRPr="00A67DF1">
        <w:rPr>
          <w:lang w:val="sq-AL" w:bidi="sq-AL"/>
        </w:rPr>
        <w:t xml:space="preserve"> </w:t>
      </w:r>
      <w:r w:rsidR="00927C34" w:rsidRPr="00A67DF1">
        <w:rPr>
          <w:lang w:val="sq-AL" w:bidi="sq-AL"/>
        </w:rPr>
        <w:t>ka</w:t>
      </w:r>
      <w:r w:rsidR="007E1BDF" w:rsidRPr="00A67DF1">
        <w:rPr>
          <w:lang w:val="sq-AL" w:bidi="sq-AL"/>
        </w:rPr>
        <w:t>në</w:t>
      </w:r>
      <w:r w:rsidR="0011378C" w:rsidRPr="00A67DF1">
        <w:rPr>
          <w:lang w:val="sq-AL" w:bidi="sq-AL"/>
        </w:rPr>
        <w:t xml:space="preserve"> </w:t>
      </w:r>
      <w:r w:rsidRPr="00A67DF1">
        <w:rPr>
          <w:lang w:val="sq-AL" w:bidi="sq-AL"/>
        </w:rPr>
        <w:t>hyrë</w:t>
      </w:r>
      <w:r w:rsidR="0011378C" w:rsidRPr="00A67DF1">
        <w:rPr>
          <w:lang w:val="sq-AL" w:bidi="sq-AL"/>
        </w:rPr>
        <w:t xml:space="preserve"> </w:t>
      </w:r>
      <w:r w:rsidRPr="00A67DF1">
        <w:rPr>
          <w:lang w:val="sq-AL" w:bidi="sq-AL"/>
        </w:rPr>
        <w:t>në</w:t>
      </w:r>
      <w:r w:rsidR="0011378C" w:rsidRPr="00A67DF1">
        <w:rPr>
          <w:lang w:val="sq-AL" w:bidi="sq-AL"/>
        </w:rPr>
        <w:t xml:space="preserve"> </w:t>
      </w:r>
      <w:r w:rsidRPr="00A67DF1">
        <w:rPr>
          <w:lang w:val="sq-AL" w:bidi="sq-AL"/>
        </w:rPr>
        <w:t>procedurë</w:t>
      </w:r>
      <w:r w:rsidR="0011378C" w:rsidRPr="00A67DF1">
        <w:rPr>
          <w:lang w:val="sq-AL" w:bidi="sq-AL"/>
        </w:rPr>
        <w:t xml:space="preserve"> </w:t>
      </w:r>
      <w:r w:rsidRPr="00A67DF1">
        <w:rPr>
          <w:lang w:val="sq-AL" w:bidi="sq-AL"/>
        </w:rPr>
        <w:t>falimentimi, si</w:t>
      </w:r>
      <w:r w:rsidR="0011378C" w:rsidRPr="00A67DF1">
        <w:rPr>
          <w:lang w:val="sq-AL" w:bidi="sq-AL"/>
        </w:rPr>
        <w:t xml:space="preserve"> </w:t>
      </w:r>
      <w:r w:rsidRPr="00A67DF1">
        <w:rPr>
          <w:lang w:val="sq-AL" w:bidi="sq-AL"/>
        </w:rPr>
        <w:t>dhe</w:t>
      </w:r>
      <w:r w:rsidR="0011378C" w:rsidRPr="00A67DF1">
        <w:rPr>
          <w:lang w:val="sq-AL" w:bidi="sq-AL"/>
        </w:rPr>
        <w:t xml:space="preserve"> </w:t>
      </w:r>
      <w:r w:rsidR="00927C34" w:rsidRPr="00A67DF1">
        <w:rPr>
          <w:lang w:val="sq-AL" w:bidi="sq-AL"/>
        </w:rPr>
        <w:t>ka</w:t>
      </w:r>
      <w:r w:rsidR="007E1BDF" w:rsidRPr="00A67DF1">
        <w:rPr>
          <w:lang w:val="sq-AL" w:bidi="sq-AL"/>
        </w:rPr>
        <w:t>në</w:t>
      </w:r>
      <w:r w:rsidR="0011378C" w:rsidRPr="00A67DF1">
        <w:rPr>
          <w:lang w:val="sq-AL" w:bidi="sq-AL"/>
        </w:rPr>
        <w:t xml:space="preserve"> </w:t>
      </w:r>
      <w:r w:rsidRPr="00A67DF1">
        <w:rPr>
          <w:lang w:val="sq-AL" w:bidi="sq-AL"/>
        </w:rPr>
        <w:t>përmbushur</w:t>
      </w:r>
      <w:r w:rsidR="0011378C" w:rsidRPr="00A67DF1">
        <w:rPr>
          <w:lang w:val="sq-AL" w:bidi="sq-AL"/>
        </w:rPr>
        <w:t xml:space="preserve"> </w:t>
      </w:r>
      <w:r w:rsidRPr="00A67DF1">
        <w:rPr>
          <w:lang w:val="sq-AL" w:bidi="sq-AL"/>
        </w:rPr>
        <w:t>detyrimet</w:t>
      </w:r>
      <w:r w:rsidR="0011378C" w:rsidRPr="00A67DF1">
        <w:rPr>
          <w:lang w:val="sq-AL" w:bidi="sq-AL"/>
        </w:rPr>
        <w:t xml:space="preserve"> </w:t>
      </w:r>
      <w:r w:rsidRPr="00A67DF1">
        <w:rPr>
          <w:lang w:val="sq-AL" w:bidi="sq-AL"/>
        </w:rPr>
        <w:t xml:space="preserve">ligjore në përputhje me Legjislacionin e Zbatueshëm. Palët zotërojnë të gjitha licensat, lejet, autorizimet dhe aprovimet e nevojshme që i duhen që të ushtrojnë veprimtarinë e tyre siç po e ushtrojnë, përveç atyre licensave, lejeve, autorizimeve dhe aprovimeve, mungesa e të cilave, veç e veç apo në tërësi, nuk kanë pasur dhe nuk pritet që në mënyrë të arsyeshme të kenë një </w:t>
      </w:r>
      <w:r w:rsidR="00CF786F">
        <w:rPr>
          <w:lang w:val="sq-AL" w:bidi="sq-AL"/>
        </w:rPr>
        <w:t>n</w:t>
      </w:r>
      <w:r w:rsidRPr="00A67DF1">
        <w:rPr>
          <w:lang w:val="sq-AL" w:bidi="sq-AL"/>
        </w:rPr>
        <w:t xml:space="preserve">dikim </w:t>
      </w:r>
      <w:r w:rsidR="00CF786F">
        <w:rPr>
          <w:lang w:val="sq-AL" w:bidi="sq-AL"/>
        </w:rPr>
        <w:t>p</w:t>
      </w:r>
      <w:r w:rsidRPr="00A67DF1">
        <w:rPr>
          <w:lang w:val="sq-AL" w:bidi="sq-AL"/>
        </w:rPr>
        <w:t xml:space="preserve">ërkeqësues </w:t>
      </w:r>
      <w:r w:rsidR="00CF786F">
        <w:rPr>
          <w:lang w:val="sq-AL" w:bidi="sq-AL"/>
        </w:rPr>
        <w:t>t</w:t>
      </w:r>
      <w:r w:rsidRPr="00A67DF1">
        <w:rPr>
          <w:lang w:val="sq-AL" w:bidi="sq-AL"/>
        </w:rPr>
        <w:t>helbësor në aftësinë për</w:t>
      </w:r>
      <w:r w:rsidR="00833AEC" w:rsidRPr="00A67DF1">
        <w:rPr>
          <w:lang w:val="sq-AL" w:bidi="sq-AL"/>
        </w:rPr>
        <w:t xml:space="preserve"> </w:t>
      </w:r>
      <w:r w:rsidRPr="00A67DF1">
        <w:rPr>
          <w:lang w:val="sq-AL" w:bidi="sq-AL"/>
        </w:rPr>
        <w:t>të</w:t>
      </w:r>
      <w:r w:rsidR="00833AEC" w:rsidRPr="00A67DF1">
        <w:rPr>
          <w:lang w:val="sq-AL" w:bidi="sq-AL"/>
        </w:rPr>
        <w:t xml:space="preserve"> </w:t>
      </w:r>
      <w:r w:rsidRPr="00A67DF1">
        <w:rPr>
          <w:lang w:val="sq-AL" w:bidi="sq-AL"/>
        </w:rPr>
        <w:t>përmbushur</w:t>
      </w:r>
      <w:r w:rsidR="00833AEC" w:rsidRPr="00A67DF1">
        <w:rPr>
          <w:lang w:val="sq-AL" w:bidi="sq-AL"/>
        </w:rPr>
        <w:t xml:space="preserve"> </w:t>
      </w:r>
      <w:r w:rsidRPr="00A67DF1">
        <w:rPr>
          <w:lang w:val="sq-AL" w:bidi="sq-AL"/>
        </w:rPr>
        <w:t>detyrimet</w:t>
      </w:r>
      <w:r w:rsidR="00833AEC" w:rsidRPr="00A67DF1">
        <w:rPr>
          <w:lang w:val="sq-AL" w:bidi="sq-AL"/>
        </w:rPr>
        <w:t xml:space="preserve"> </w:t>
      </w:r>
      <w:r w:rsidRPr="00A67DF1">
        <w:rPr>
          <w:lang w:val="sq-AL" w:bidi="sq-AL"/>
        </w:rPr>
        <w:t>sipas</w:t>
      </w:r>
      <w:r w:rsidR="00833AEC" w:rsidRPr="00A67DF1">
        <w:rPr>
          <w:lang w:val="sq-AL" w:bidi="sq-AL"/>
        </w:rPr>
        <w:t xml:space="preserve"> </w:t>
      </w:r>
      <w:r w:rsidRPr="00A67DF1">
        <w:rPr>
          <w:lang w:val="sq-AL" w:bidi="sq-AL"/>
        </w:rPr>
        <w:t>kësaj</w:t>
      </w:r>
      <w:r w:rsidR="00833AEC" w:rsidRPr="00A67DF1">
        <w:rPr>
          <w:lang w:val="sq-AL" w:bidi="sq-AL"/>
        </w:rPr>
        <w:t xml:space="preserve"> </w:t>
      </w:r>
      <w:r w:rsidRPr="00A67DF1">
        <w:rPr>
          <w:lang w:val="sq-AL" w:bidi="sq-AL"/>
        </w:rPr>
        <w:t>Kontrate.</w:t>
      </w:r>
      <w:bookmarkEnd w:id="104"/>
    </w:p>
    <w:p w14:paraId="468A0EEF" w14:textId="0B015FA0" w:rsidR="0071760C" w:rsidRPr="00A67DF1" w:rsidRDefault="0071760C" w:rsidP="004B7344">
      <w:pPr>
        <w:pStyle w:val="Heading3"/>
        <w:rPr>
          <w:lang w:val="sq-AL"/>
        </w:rPr>
      </w:pPr>
      <w:r w:rsidRPr="00A67DF1">
        <w:rPr>
          <w:lang w:val="sq-AL" w:bidi="sq-AL"/>
        </w:rPr>
        <w:t xml:space="preserve">Secila nga Palët ka tagër dhe </w:t>
      </w:r>
      <w:r w:rsidR="00E73214" w:rsidRPr="00A67DF1">
        <w:rPr>
          <w:lang w:val="sq-AL" w:bidi="sq-AL"/>
        </w:rPr>
        <w:t xml:space="preserve">zotësi </w:t>
      </w:r>
      <w:r w:rsidRPr="00A67DF1">
        <w:rPr>
          <w:lang w:val="sq-AL" w:bidi="sq-AL"/>
        </w:rPr>
        <w:t>të plotë juridik</w:t>
      </w:r>
      <w:r w:rsidR="00E73214" w:rsidRPr="00A67DF1">
        <w:rPr>
          <w:lang w:val="sq-AL" w:bidi="sq-AL"/>
        </w:rPr>
        <w:t>e</w:t>
      </w:r>
      <w:r w:rsidRPr="00A67DF1">
        <w:rPr>
          <w:lang w:val="sq-AL" w:bidi="sq-AL"/>
        </w:rPr>
        <w:t xml:space="preserve"> për të nënshkruar këtë Marrëveshje dhe për të kryer transaksionet e përmendura në të. Nënshkrimi i Marrëveshjes, dorëzimi i Marrëveshjes së nënshkruar Palës tjetër si dhe kryerja e transaksioneve të përmendura në këtë Marrëveshje, janë të autorizuara në mënyrë të rregullt nga të gjitha aktet e nevojshme të secilës prej Palëve. Secila nga Palët e ka nënshkruar dhe ia ka dorëzuar Palës tjetër këtë Marrëveshje të nënshkruar sipas rregullave dhe kjo Marrëveshje përbën detyrim të vlefshëm, të ligjshëm, të detyrueshëm dhe të zbatueshëm të secilës Palë në përputhje me kushtet dhe detyrimet që përmban Marrëveshja dhe Legjislacioni i Zbatueshëm.</w:t>
      </w:r>
    </w:p>
    <w:p w14:paraId="396BC66F" w14:textId="4B65E60F" w:rsidR="0071760C" w:rsidRPr="00A67DF1" w:rsidRDefault="4C15B09C" w:rsidP="004B7344">
      <w:pPr>
        <w:pStyle w:val="Heading3"/>
        <w:rPr>
          <w:lang w:val="sq-AL"/>
        </w:rPr>
      </w:pPr>
      <w:r w:rsidRPr="4C15B09C">
        <w:rPr>
          <w:lang w:val="sq-AL" w:bidi="sq-AL"/>
        </w:rPr>
        <w:lastRenderedPageBreak/>
        <w:t>Nënshkrimi i kësaj Marrëveshjeje nga secila nga Palët, si dhe kryerja e transaksioneve të përmendura në të dhe zbatimi i kushteve dhe detyrimeve të saj nuk shkaktojnë ndonjë shkelje, apo nuk shkaktojnë nevojën që të ushtrohet e drejta për të përfunduar, anuluar, apo për të përshpejtuar plotësimin e ndonjë detyrimi, nuk sjellin humbje të përfitimeve thelbësore për shkak të konfliktit me ndonjë dispozitë të</w:t>
      </w:r>
      <w:r w:rsidR="0068355F">
        <w:rPr>
          <w:lang w:val="sq-AL" w:bidi="sq-AL"/>
        </w:rPr>
        <w:t>:</w:t>
      </w:r>
      <w:r w:rsidRPr="4C15B09C">
        <w:rPr>
          <w:lang w:val="sq-AL" w:bidi="sq-AL"/>
        </w:rPr>
        <w:t xml:space="preserve"> (i) dokumenteve të themelimit të Palëve, (ii) marrëveshjeve, licensave apo çfarëdo prej angazhimeve të tjera të detyrueshme ligjore ku secila nga Palët është palë, (iii) ndonjë urdhër apo vendim gjykate (në vijim “</w:t>
      </w:r>
      <w:r w:rsidRPr="4C15B09C">
        <w:rPr>
          <w:b/>
          <w:bCs/>
          <w:lang w:val="sq-AL" w:bidi="sq-AL"/>
        </w:rPr>
        <w:t>Gjykim</w:t>
      </w:r>
      <w:r w:rsidRPr="4C15B09C">
        <w:rPr>
          <w:lang w:val="sq-AL" w:bidi="sq-AL"/>
        </w:rPr>
        <w:t>”) ose (iv) Legjislacionin e Zbatueshëm, përveçse në rastet e dispozitave (ii) dhe (iii) më sipër, kur individualisht ose në tërësi nuk kanë patur dhe nuk pritet që në mënyrë të arsyeshme të kenë një ndikim përkeqësues thelbësor mbi Palën përkatëse. Secilës nga Palët nuk i kërkohet të marrë, apo të aplikojë për të marrë, ndonjë leje, aprovim, licensë, urdhër, apo autorizim nga ndonjë Entitet Qeveritar lidhur me nënshkrimin, dorëzimin si dhe përmbushjen e detyrimeve të kësaj Marrëveshjeje, përveç atyre aprovimeve apo autorizimeve që janë specifikuar shprehimisht në këtë Marrëveshje.</w:t>
      </w:r>
    </w:p>
    <w:p w14:paraId="76A86178" w14:textId="364D25B8" w:rsidR="00833AEC" w:rsidRPr="00A67DF1" w:rsidRDefault="4C15B09C" w:rsidP="004B7344">
      <w:pPr>
        <w:pStyle w:val="Heading3"/>
        <w:rPr>
          <w:lang w:val="sq-AL"/>
        </w:rPr>
      </w:pPr>
      <w:r w:rsidRPr="4C15B09C">
        <w:rPr>
          <w:lang w:val="sq-AL" w:bidi="sq-AL"/>
        </w:rPr>
        <w:t>As kjo Marrëveshje as ndonjë deklaratë, raport, ose dokument i shkruar, i përgatitur dhe i paraqitur, ose që duhet përgatitur dhe paraqitur nga secila nga Palët, sipas kësaj Marrëveshjeje ose në lidhje me transaksionet e kryera si pasojë e saj, nuk përmban ndonjë deklarim, apo nuk lë pa përmendur fakte thelbësore të domosdoshme, prania ose mungesa e të cilave do t’i bënte këto deklarata, raporte apo dokumente të pasakta apo të pavërteta.</w:t>
      </w:r>
    </w:p>
    <w:p w14:paraId="34B02DEF" w14:textId="48ACCA47" w:rsidR="00833AEC" w:rsidRPr="00A67DF1" w:rsidRDefault="0071760C" w:rsidP="004B7344">
      <w:pPr>
        <w:pStyle w:val="Heading3"/>
        <w:rPr>
          <w:lang w:val="sq-AL"/>
        </w:rPr>
      </w:pPr>
      <w:r w:rsidRPr="00A67DF1">
        <w:rPr>
          <w:lang w:val="sq-AL" w:bidi="sq-AL"/>
        </w:rPr>
        <w:t>Secila nga Palët nuk ka dijeni që ndonjë nga deklarimet, garancitë apo premtimet e bëra nga vetë Pala apo nga Pala tjetër në këtë Marrëveshje</w:t>
      </w:r>
      <w:r w:rsidR="000F5FE9" w:rsidRPr="00A67DF1">
        <w:rPr>
          <w:lang w:val="sq-AL" w:bidi="sq-AL"/>
        </w:rPr>
        <w:t>,</w:t>
      </w:r>
      <w:r w:rsidRPr="00A67DF1">
        <w:rPr>
          <w:lang w:val="sq-AL" w:bidi="sq-AL"/>
        </w:rPr>
        <w:t xml:space="preserve"> mund të mos jenë të vërteta apo të sakta.</w:t>
      </w:r>
    </w:p>
    <w:p w14:paraId="65DEEEAE" w14:textId="77777777" w:rsidR="00833AEC" w:rsidRPr="00A67DF1" w:rsidRDefault="0071760C" w:rsidP="004B7344">
      <w:pPr>
        <w:pStyle w:val="Heading3"/>
        <w:rPr>
          <w:lang w:val="sq-AL"/>
        </w:rPr>
      </w:pPr>
      <w:r w:rsidRPr="00A67DF1">
        <w:rPr>
          <w:lang w:val="sq-AL" w:bidi="sq-AL"/>
        </w:rPr>
        <w:t xml:space="preserve">Secila nga Palët nuk ka dijeni për ndonjë shkak që mund të sjellë pavlefshmërinë e Marrëveshjes apo </w:t>
      </w:r>
      <w:r w:rsidR="000F5FE9" w:rsidRPr="00A67DF1">
        <w:rPr>
          <w:lang w:val="sq-AL" w:bidi="sq-AL"/>
        </w:rPr>
        <w:t>të</w:t>
      </w:r>
      <w:r w:rsidR="003D7AF2" w:rsidRPr="00A67DF1">
        <w:rPr>
          <w:lang w:val="sq-AL" w:bidi="sq-AL"/>
        </w:rPr>
        <w:t xml:space="preserve"> </w:t>
      </w:r>
      <w:r w:rsidRPr="00A67DF1">
        <w:rPr>
          <w:lang w:val="sq-AL" w:bidi="sq-AL"/>
        </w:rPr>
        <w:t>ndonjë Neni të saj.</w:t>
      </w:r>
    </w:p>
    <w:p w14:paraId="347786A4" w14:textId="27D8D5BE" w:rsidR="00833AEC" w:rsidRPr="00A67DF1" w:rsidRDefault="0071760C" w:rsidP="004B7344">
      <w:pPr>
        <w:pStyle w:val="Heading3"/>
        <w:rPr>
          <w:lang w:val="sq-AL"/>
        </w:rPr>
      </w:pPr>
      <w:r w:rsidRPr="00A67DF1">
        <w:rPr>
          <w:lang w:val="sq-AL" w:bidi="sq-AL"/>
        </w:rPr>
        <w:t>Secila nga Palët deklaron se në dijeninë e saj nuk ka asnjë Gjykim, veprim, procedurë apo hetim në ndonjë gjykatë apo institucion tjetër</w:t>
      </w:r>
      <w:r w:rsidR="0068355F">
        <w:rPr>
          <w:lang w:val="sq-AL" w:bidi="sq-AL"/>
        </w:rPr>
        <w:t>:</w:t>
      </w:r>
      <w:r w:rsidRPr="00A67DF1">
        <w:rPr>
          <w:lang w:val="sq-AL" w:bidi="sq-AL"/>
        </w:rPr>
        <w:t xml:space="preserve"> (i) që mund ta ndalojë atë të nëshkruajë këtë Marrëveshje, (ii) që ka qëllim ndalimin e kryerjes së veprimeve që janë objekt i kësaj Marrëveshjeje, ose (iii) që mund të ndalojë apo që mund të ndikojë thelbësisht dhe negativisht në përmbushjen e detyrimeve të një Pale sipas kësaj Marrëveshjeje, ose vlefshmërinë dhe zbatueshmërinë e saj.</w:t>
      </w:r>
    </w:p>
    <w:p w14:paraId="68751DF6" w14:textId="77777777" w:rsidR="0071760C" w:rsidRPr="00D60D98" w:rsidRDefault="0071760C" w:rsidP="0071760C">
      <w:pPr>
        <w:pStyle w:val="Heading2"/>
      </w:pPr>
      <w:bookmarkStart w:id="105" w:name="_Toc118221888"/>
      <w:r w:rsidRPr="00D60D98">
        <w:rPr>
          <w:lang w:bidi="sq-AL"/>
        </w:rPr>
        <w:t>Premtimet e Palëve</w:t>
      </w:r>
      <w:bookmarkEnd w:id="105"/>
    </w:p>
    <w:p w14:paraId="700B6525" w14:textId="77777777" w:rsidR="0071760C" w:rsidRPr="00A67DF1" w:rsidRDefault="0071760C" w:rsidP="004B7344">
      <w:pPr>
        <w:pStyle w:val="Heading3"/>
        <w:numPr>
          <w:ilvl w:val="2"/>
          <w:numId w:val="2"/>
        </w:numPr>
        <w:rPr>
          <w:lang w:val="sq-AL"/>
        </w:rPr>
      </w:pPr>
      <w:r w:rsidRPr="00A67DF1">
        <w:rPr>
          <w:lang w:val="sq-AL" w:bidi="sq-AL"/>
        </w:rPr>
        <w:t>Palët premtojnë dhe marrin përsipër që të bashkëpunojnë me njëra-tjetrën gjatë gjithë kohës në mirëbesim, si dhe do të sigurohen dhe do të bëjnë të mundur që punonjësit apo konsulentët e tyre të bashkëpunojnë me njëri-tjetrin në mirëbesim, dhe të kryejnë të gjitha veprimet</w:t>
      </w:r>
      <w:r w:rsidR="000F5FE9" w:rsidRPr="00A67DF1">
        <w:rPr>
          <w:lang w:val="sq-AL" w:bidi="sq-AL"/>
        </w:rPr>
        <w:t>, si</w:t>
      </w:r>
      <w:r w:rsidRPr="00A67DF1">
        <w:rPr>
          <w:lang w:val="sq-AL" w:bidi="sq-AL"/>
        </w:rPr>
        <w:t xml:space="preserve"> dhe të ndërmarrin të gjitha hapat e mundshëm dhe që janë të nevojshëm për, ose lidhur me, vënien në zbatim dhe plotësimin e detyrimeve dhe kushteve të kësaj Marrëveshjeje, përfshirë, pa u kufizuar, të nënshkruajnë dokumente të tjera të nevojshme për </w:t>
      </w:r>
      <w:r w:rsidRPr="00A67DF1">
        <w:rPr>
          <w:lang w:val="sq-AL" w:bidi="sq-AL"/>
        </w:rPr>
        <w:lastRenderedPageBreak/>
        <w:t>të kryer e dhënë fuqi të plotë parashikimeve të kësaj Marrëveshjeje dhe qëllimeve të Palëve të pasqyruara në të.</w:t>
      </w:r>
    </w:p>
    <w:p w14:paraId="0034232C" w14:textId="77777777" w:rsidR="0071760C" w:rsidRPr="00A67DF1" w:rsidRDefault="0071760C" w:rsidP="004B7344">
      <w:pPr>
        <w:pStyle w:val="Heading3"/>
        <w:rPr>
          <w:lang w:val="sq-AL"/>
        </w:rPr>
      </w:pPr>
      <w:r w:rsidRPr="00A67DF1">
        <w:rPr>
          <w:lang w:val="sq-AL" w:bidi="sq-AL"/>
        </w:rPr>
        <w:t xml:space="preserve">Palët premtojnë dhe marrin përsipër që do të veprojnë gjithmonë në mënyrë të arsyeshme dhe në përputhje me Legjislacionin e Zbatueshëm gjatë ushtrimit </w:t>
      </w:r>
      <w:r w:rsidR="000F5FE9" w:rsidRPr="00A67DF1">
        <w:rPr>
          <w:lang w:val="sq-AL" w:bidi="sq-AL"/>
        </w:rPr>
        <w:t>të</w:t>
      </w:r>
      <w:r w:rsidR="003D7AF2" w:rsidRPr="00A67DF1">
        <w:rPr>
          <w:lang w:val="sq-AL" w:bidi="sq-AL"/>
        </w:rPr>
        <w:t xml:space="preserve"> </w:t>
      </w:r>
      <w:r w:rsidRPr="00A67DF1">
        <w:rPr>
          <w:lang w:val="sq-AL" w:bidi="sq-AL"/>
        </w:rPr>
        <w:t>të drejtave apo diskrecionit që u është dhënë nga kjo Marrëveshje.</w:t>
      </w:r>
    </w:p>
    <w:p w14:paraId="6B3603A8" w14:textId="77777777" w:rsidR="0071760C" w:rsidRPr="00D60D98" w:rsidRDefault="0071760C" w:rsidP="0071760C">
      <w:pPr>
        <w:pStyle w:val="Heading2"/>
        <w:jc w:val="both"/>
      </w:pPr>
      <w:bookmarkStart w:id="106" w:name="_Toc118221889"/>
      <w:r w:rsidRPr="00D60D98">
        <w:rPr>
          <w:lang w:bidi="sq-AL"/>
        </w:rPr>
        <w:t>Dhënia e Informacionit nga MIE</w:t>
      </w:r>
      <w:r w:rsidR="000F5FE9" w:rsidRPr="00D60D98">
        <w:rPr>
          <w:lang w:bidi="sq-AL"/>
        </w:rPr>
        <w:t>-ja</w:t>
      </w:r>
      <w:bookmarkEnd w:id="106"/>
    </w:p>
    <w:p w14:paraId="12373879" w14:textId="77777777" w:rsidR="0071760C" w:rsidRPr="00A67DF1" w:rsidRDefault="0071760C" w:rsidP="004B7344">
      <w:pPr>
        <w:pStyle w:val="Heading3"/>
        <w:rPr>
          <w:lang w:val="sq-AL"/>
        </w:rPr>
      </w:pPr>
      <w:r w:rsidRPr="00A67DF1">
        <w:rPr>
          <w:lang w:val="sq-AL" w:bidi="sq-AL"/>
        </w:rPr>
        <w:t>MIE</w:t>
      </w:r>
      <w:r w:rsidR="000F5FE9" w:rsidRPr="00A67DF1">
        <w:rPr>
          <w:lang w:val="sq-AL" w:bidi="sq-AL"/>
        </w:rPr>
        <w:t>-ja</w:t>
      </w:r>
      <w:r w:rsidRPr="00A67DF1">
        <w:rPr>
          <w:lang w:val="sq-AL" w:bidi="sq-AL"/>
        </w:rPr>
        <w:t xml:space="preserve"> brenda mundësisë së saj, ka vënë në dispozicion të Investitorit Strategjik materiale, dokumente dhe të dhëna të caktuara të lidhura me projektin dhe Marinën, të dhëna për trafikun, parashikime dhe çështje të tjera, të cilat lidhen ose mund të lidhen me projektin dhe Marinën.</w:t>
      </w:r>
    </w:p>
    <w:p w14:paraId="6B7E4628" w14:textId="6FA38967" w:rsidR="0071760C" w:rsidRPr="00A67DF1" w:rsidRDefault="0071760C" w:rsidP="004B7344">
      <w:pPr>
        <w:pStyle w:val="Heading3"/>
        <w:rPr>
          <w:lang w:val="sq-AL"/>
        </w:rPr>
      </w:pPr>
      <w:r w:rsidRPr="00A67DF1">
        <w:rPr>
          <w:lang w:val="sq-AL" w:bidi="sq-AL"/>
        </w:rPr>
        <w:t>MIE</w:t>
      </w:r>
      <w:r w:rsidR="000F5FE9" w:rsidRPr="00A67DF1">
        <w:rPr>
          <w:lang w:val="sq-AL" w:bidi="sq-AL"/>
        </w:rPr>
        <w:t>-ja</w:t>
      </w:r>
      <w:r w:rsidRPr="00A67DF1">
        <w:rPr>
          <w:lang w:val="sq-AL" w:bidi="sq-AL"/>
        </w:rPr>
        <w:t xml:space="preserve"> bën përpjekjet e saj të arsyeshme për të vënë në dispozicion të Investitorit Strategjik çdo material tjetër, që mund të bjerë në dorë të saj gjatë </w:t>
      </w:r>
      <w:r w:rsidR="00CF1812" w:rsidRPr="00A67DF1">
        <w:rPr>
          <w:lang w:val="sq-AL" w:bidi="sq-AL"/>
        </w:rPr>
        <w:t>Afatit</w:t>
      </w:r>
      <w:r w:rsidRPr="00A67DF1">
        <w:rPr>
          <w:lang w:val="sq-AL" w:bidi="sq-AL"/>
        </w:rPr>
        <w:t xml:space="preserve"> dhe që është i llojit që do të ishte bërë i njohur në rast se do </w:t>
      </w:r>
      <w:r w:rsidR="007E1BDF" w:rsidRPr="00A67DF1">
        <w:rPr>
          <w:lang w:val="sq-AL" w:bidi="sq-AL"/>
        </w:rPr>
        <w:t>të</w:t>
      </w:r>
      <w:r w:rsidR="003D7AF2" w:rsidRPr="00A67DF1">
        <w:rPr>
          <w:lang w:val="sq-AL" w:bidi="sq-AL"/>
        </w:rPr>
        <w:t xml:space="preserve"> </w:t>
      </w:r>
      <w:r w:rsidR="00927C34" w:rsidRPr="00A67DF1">
        <w:rPr>
          <w:lang w:val="sq-AL" w:bidi="sq-AL"/>
        </w:rPr>
        <w:t>ekzistonte</w:t>
      </w:r>
      <w:r w:rsidR="003D7AF2" w:rsidRPr="00A67DF1">
        <w:rPr>
          <w:lang w:val="sq-AL" w:bidi="sq-AL"/>
        </w:rPr>
        <w:t xml:space="preserve"> </w:t>
      </w:r>
      <w:r w:rsidRPr="00A67DF1">
        <w:rPr>
          <w:lang w:val="sq-AL" w:bidi="sq-AL"/>
        </w:rPr>
        <w:t>në</w:t>
      </w:r>
      <w:r w:rsidR="003D7AF2" w:rsidRPr="00A67DF1">
        <w:rPr>
          <w:lang w:val="sq-AL" w:bidi="sq-AL"/>
        </w:rPr>
        <w:t xml:space="preserve"> </w:t>
      </w:r>
      <w:r w:rsidRPr="00A67DF1">
        <w:rPr>
          <w:lang w:val="sq-AL" w:bidi="sq-AL"/>
        </w:rPr>
        <w:t xml:space="preserve">kohën e vënies në dispozicion të të dhënave të disponueshme (sipas Paragrafit (a) më sipër) dhe që ka efekt për zbatimin e Marrëveshjes nga Investitori Strategjik. Materiale të tilla shtesë konsiderohen të dhëna të vëna në dispozicion në kohën </w:t>
      </w:r>
      <w:r w:rsidR="001C19BD" w:rsidRPr="00A67DF1">
        <w:rPr>
          <w:lang w:val="sq-AL" w:bidi="sq-AL"/>
        </w:rPr>
        <w:t>kur</w:t>
      </w:r>
      <w:r w:rsidRPr="00A67DF1">
        <w:rPr>
          <w:lang w:val="sq-AL" w:bidi="sq-AL"/>
        </w:rPr>
        <w:t xml:space="preserve"> jepen (por jo më parë).</w:t>
      </w:r>
    </w:p>
    <w:p w14:paraId="66566251" w14:textId="77777777" w:rsidR="0071760C" w:rsidRPr="00D60D98" w:rsidRDefault="0071760C" w:rsidP="0071760C">
      <w:pPr>
        <w:pStyle w:val="Heading1"/>
        <w:keepNext w:val="0"/>
      </w:pPr>
      <w:bookmarkStart w:id="107" w:name="_Toc118221890"/>
      <w:r w:rsidRPr="00D60D98">
        <w:rPr>
          <w:lang w:bidi="sq-AL"/>
        </w:rPr>
        <w:t>RASTET E MOSPËRMBUSHJES</w:t>
      </w:r>
      <w:bookmarkEnd w:id="107"/>
    </w:p>
    <w:p w14:paraId="1B06ABF3" w14:textId="442E8F96" w:rsidR="0071760C" w:rsidRPr="00D60D98" w:rsidRDefault="0071760C" w:rsidP="0071760C">
      <w:pPr>
        <w:pStyle w:val="Heading2"/>
      </w:pPr>
      <w:bookmarkStart w:id="108" w:name="_Ref106717485"/>
      <w:bookmarkStart w:id="109" w:name="_Ref109813740"/>
      <w:bookmarkStart w:id="110" w:name="_Ref109816169"/>
      <w:bookmarkStart w:id="111" w:name="_Toc118221891"/>
      <w:r w:rsidRPr="00D60D98">
        <w:rPr>
          <w:lang w:bidi="sq-AL"/>
        </w:rPr>
        <w:t>Rast</w:t>
      </w:r>
      <w:r w:rsidR="00652E5F">
        <w:rPr>
          <w:lang w:bidi="sq-AL"/>
        </w:rPr>
        <w:t>et</w:t>
      </w:r>
      <w:r w:rsidRPr="00D60D98">
        <w:rPr>
          <w:lang w:bidi="sq-AL"/>
        </w:rPr>
        <w:t xml:space="preserve"> </w:t>
      </w:r>
      <w:r w:rsidR="00652E5F">
        <w:rPr>
          <w:lang w:bidi="sq-AL"/>
        </w:rPr>
        <w:t>e</w:t>
      </w:r>
      <w:r w:rsidRPr="00D60D98">
        <w:rPr>
          <w:lang w:bidi="sq-AL"/>
        </w:rPr>
        <w:t xml:space="preserve"> Mospërmbushjes nga Investitori Strategjik</w:t>
      </w:r>
      <w:bookmarkEnd w:id="108"/>
      <w:bookmarkEnd w:id="109"/>
      <w:bookmarkEnd w:id="110"/>
      <w:bookmarkEnd w:id="111"/>
    </w:p>
    <w:p w14:paraId="69FF39AE" w14:textId="77777777" w:rsidR="0071760C" w:rsidRPr="00D60D98" w:rsidRDefault="0071760C" w:rsidP="000213DC">
      <w:pPr>
        <w:spacing w:after="240"/>
        <w:jc w:val="both"/>
      </w:pPr>
      <w:r w:rsidRPr="00D60D98">
        <w:rPr>
          <w:lang w:bidi="sq-AL"/>
        </w:rPr>
        <w:t>Secili prej rasteve të mëposhtme do të përbëjë një “</w:t>
      </w:r>
      <w:r w:rsidRPr="00D60D98">
        <w:rPr>
          <w:b/>
          <w:lang w:bidi="sq-AL"/>
        </w:rPr>
        <w:t>Rast Mospërmbushjeje nga Investitori Strategjik</w:t>
      </w:r>
      <w:r w:rsidRPr="00D60D98">
        <w:rPr>
          <w:lang w:bidi="sq-AL"/>
        </w:rPr>
        <w:t>”:</w:t>
      </w:r>
    </w:p>
    <w:p w14:paraId="7F54AF15" w14:textId="77777777" w:rsidR="0071760C" w:rsidRPr="00A67DF1" w:rsidRDefault="0071760C" w:rsidP="004B7344">
      <w:pPr>
        <w:pStyle w:val="Heading3"/>
        <w:numPr>
          <w:ilvl w:val="2"/>
          <w:numId w:val="2"/>
        </w:numPr>
        <w:rPr>
          <w:lang w:val="sq-AL"/>
        </w:rPr>
      </w:pPr>
      <w:r w:rsidRPr="00A67DF1">
        <w:rPr>
          <w:lang w:val="sq-AL" w:bidi="sq-AL"/>
        </w:rPr>
        <w:t>mospërmbushje nga Investitori Strategjik, thelbësisht, të Kërkesave Teknike për Projektimin dhe Kërkesave Teknike për Ndërtimin, si dhe për ofrimin e shërbimeve;</w:t>
      </w:r>
    </w:p>
    <w:p w14:paraId="6ECDC7E4" w14:textId="3E186FD4" w:rsidR="0071760C" w:rsidRPr="00A67DF1" w:rsidRDefault="0071760C" w:rsidP="004B7344">
      <w:pPr>
        <w:pStyle w:val="Heading3"/>
        <w:rPr>
          <w:lang w:val="sq-AL"/>
        </w:rPr>
      </w:pPr>
      <w:r w:rsidRPr="00A67DF1">
        <w:rPr>
          <w:lang w:val="sq-AL" w:bidi="sq-AL"/>
        </w:rPr>
        <w:t xml:space="preserve">Investitori Strategjik </w:t>
      </w:r>
      <w:r w:rsidR="00B43B57" w:rsidRPr="00A67DF1">
        <w:rPr>
          <w:lang w:val="sq-AL" w:bidi="sq-AL"/>
        </w:rPr>
        <w:t>b</w:t>
      </w:r>
      <w:r w:rsidRPr="00A67DF1">
        <w:rPr>
          <w:lang w:val="sq-AL" w:bidi="sq-AL"/>
        </w:rPr>
        <w:t>raktis Marinën (qoftë gjatë fazës së ndërtimit ose gjatë Fazës së Operimit);</w:t>
      </w:r>
    </w:p>
    <w:p w14:paraId="677A5B0E" w14:textId="77777777" w:rsidR="0071760C" w:rsidRPr="00A67DF1" w:rsidRDefault="0071760C" w:rsidP="004B7344">
      <w:pPr>
        <w:pStyle w:val="Heading3"/>
        <w:rPr>
          <w:lang w:val="sq-AL"/>
        </w:rPr>
      </w:pPr>
      <w:r w:rsidRPr="00A67DF1">
        <w:rPr>
          <w:lang w:val="sq-AL" w:bidi="sq-AL"/>
        </w:rPr>
        <w:t>mospagimi nga Investitori Strategjik i dëmeve brenda periudhave kohore të specifikuara këtu apo moskryerja në afat e çdo lloj pagese a dëmshpërblimi tjetër sipas kësaj Marrëveshjeje;</w:t>
      </w:r>
    </w:p>
    <w:p w14:paraId="5C041135" w14:textId="77777777" w:rsidR="00833AEC" w:rsidRPr="00A67DF1" w:rsidRDefault="0071760C" w:rsidP="004B7344">
      <w:pPr>
        <w:pStyle w:val="Heading3"/>
        <w:rPr>
          <w:lang w:val="sq-AL"/>
        </w:rPr>
      </w:pPr>
      <w:r w:rsidRPr="00A67DF1">
        <w:rPr>
          <w:lang w:val="sq-AL" w:bidi="sq-AL"/>
        </w:rPr>
        <w:t xml:space="preserve">dështimi i Investitorit Strategjik për të përmbushur ose heqja dorë nga çdo detyrim i tij </w:t>
      </w:r>
      <w:r w:rsidR="001C19BD" w:rsidRPr="00A67DF1">
        <w:rPr>
          <w:lang w:val="sq-AL" w:bidi="sq-AL"/>
        </w:rPr>
        <w:t>i</w:t>
      </w:r>
      <w:r w:rsidR="00BC6C9A" w:rsidRPr="00A67DF1">
        <w:rPr>
          <w:lang w:val="sq-AL" w:bidi="sq-AL"/>
        </w:rPr>
        <w:t xml:space="preserve"> </w:t>
      </w:r>
      <w:r w:rsidRPr="00A67DF1">
        <w:rPr>
          <w:lang w:val="sq-AL" w:bidi="sq-AL"/>
        </w:rPr>
        <w:t>përcaktuar në një Marrëveshje tjetër apo nën-kontrata, të cilat kanë dëmtuar ose mund të dëmtojnë projektin/infrastrukturën dhe shërbimet e projektit në mënyrë serioze dhe të pakthyeshme;</w:t>
      </w:r>
    </w:p>
    <w:p w14:paraId="23151864" w14:textId="778835FA" w:rsidR="00833AEC" w:rsidRPr="00A67DF1" w:rsidRDefault="140D9BE8" w:rsidP="004B7344">
      <w:pPr>
        <w:pStyle w:val="Heading3"/>
        <w:rPr>
          <w:lang w:val="sq-AL"/>
        </w:rPr>
      </w:pPr>
      <w:r w:rsidRPr="140D9BE8">
        <w:rPr>
          <w:lang w:val="sq-AL" w:bidi="sq-AL"/>
        </w:rPr>
        <w:t xml:space="preserve">mospërmbushje e Rregullores së Përdorimit dhe Menazhimit të </w:t>
      </w:r>
      <w:r w:rsidR="5CC912F5" w:rsidRPr="5CC912F5">
        <w:rPr>
          <w:lang w:val="sq-AL" w:bidi="sq-AL"/>
        </w:rPr>
        <w:t>Marinës</w:t>
      </w:r>
      <w:r w:rsidRPr="140D9BE8">
        <w:rPr>
          <w:lang w:val="sq-AL" w:bidi="sq-AL"/>
        </w:rPr>
        <w:t>, e cila ka ndikuar ose mund të ndikojë në projektin/infrastrukturën dhe shërbimet e projektit në mënyrë serioze dhe të pakthyeshme;</w:t>
      </w:r>
    </w:p>
    <w:p w14:paraId="7B556AA6" w14:textId="0D473ABC" w:rsidR="00833AEC" w:rsidRPr="00A67DF1" w:rsidRDefault="006E6690" w:rsidP="004B7344">
      <w:pPr>
        <w:pStyle w:val="Heading3"/>
        <w:rPr>
          <w:lang w:val="sq-AL"/>
        </w:rPr>
      </w:pPr>
      <w:r w:rsidRPr="00A67DF1">
        <w:rPr>
          <w:lang w:val="sq-AL" w:bidi="sq-AL"/>
        </w:rPr>
        <w:lastRenderedPageBreak/>
        <w:t xml:space="preserve">mosmbajtja e Garancisë së </w:t>
      </w:r>
      <w:r w:rsidR="007B2D18" w:rsidRPr="00A67DF1">
        <w:rPr>
          <w:lang w:val="sq-AL" w:bidi="sq-AL"/>
        </w:rPr>
        <w:t>Përmbushjes</w:t>
      </w:r>
      <w:r w:rsidR="00B43B57" w:rsidRPr="00A67DF1">
        <w:rPr>
          <w:lang w:val="sq-AL" w:bidi="sq-AL"/>
        </w:rPr>
        <w:t xml:space="preserve"> </w:t>
      </w:r>
      <w:r w:rsidRPr="00A67DF1">
        <w:rPr>
          <w:lang w:val="sq-AL" w:bidi="sq-AL"/>
        </w:rPr>
        <w:t>në përputhje me parashikimet në këtë Marrëveshje;</w:t>
      </w:r>
    </w:p>
    <w:p w14:paraId="16E95699" w14:textId="78EAF81E" w:rsidR="00833AEC" w:rsidRPr="00A67DF1" w:rsidRDefault="0071760C" w:rsidP="004B7344">
      <w:pPr>
        <w:pStyle w:val="Heading3"/>
        <w:rPr>
          <w:lang w:val="sq-AL"/>
        </w:rPr>
      </w:pPr>
      <w:r w:rsidRPr="00A67DF1">
        <w:rPr>
          <w:lang w:val="sq-AL" w:bidi="sq-AL"/>
        </w:rPr>
        <w:t xml:space="preserve">shkelja e ndonjë prej deklarimeve të bëra nga Investitori Strategjik në këtë Marrëveshje, duke përfshirë, por pa u kufizuar </w:t>
      </w:r>
      <w:r w:rsidR="000465AB">
        <w:fldChar w:fldCharType="begin"/>
      </w:r>
      <w:r w:rsidR="000465AB" w:rsidRPr="00A67DF1">
        <w:rPr>
          <w:lang w:val="sq-AL"/>
        </w:rPr>
        <w:instrText xml:space="preserve"> REF _Ref110455409 \r \h  \* MERGEFORMAT </w:instrText>
      </w:r>
      <w:r w:rsidR="000465AB">
        <w:fldChar w:fldCharType="separate"/>
      </w:r>
      <w:r w:rsidR="0089556E" w:rsidRPr="00A67DF1">
        <w:rPr>
          <w:lang w:val="sq-AL" w:bidi="sq-AL"/>
        </w:rPr>
        <w:t>Nenin</w:t>
      </w:r>
      <w:r w:rsidR="00BB7E0E">
        <w:rPr>
          <w:lang w:val="sq-AL" w:bidi="sq-AL"/>
        </w:rPr>
        <w:t xml:space="preserve"> 2.05</w:t>
      </w:r>
      <w:r w:rsidR="000465AB">
        <w:fldChar w:fldCharType="end"/>
      </w:r>
      <w:r w:rsidRPr="00A67DF1">
        <w:rPr>
          <w:lang w:val="sq-AL" w:bidi="sq-AL"/>
        </w:rPr>
        <w:t xml:space="preserve"> (</w:t>
      </w:r>
      <w:r w:rsidRPr="00A67DF1">
        <w:rPr>
          <w:i/>
          <w:iCs/>
          <w:lang w:val="sq-AL" w:bidi="sq-AL"/>
        </w:rPr>
        <w:t>Deklarimet e Palëve lidhur me Marinën</w:t>
      </w:r>
      <w:r w:rsidRPr="00A67DF1">
        <w:rPr>
          <w:lang w:val="sq-AL" w:bidi="sq-AL"/>
        </w:rPr>
        <w:t xml:space="preserve">) </w:t>
      </w:r>
      <w:r w:rsidR="004B7344" w:rsidRPr="00A67DF1">
        <w:rPr>
          <w:lang w:val="sq-AL" w:bidi="sq-AL"/>
        </w:rPr>
        <w:t xml:space="preserve">dhe </w:t>
      </w:r>
      <w:r w:rsidR="0013550D">
        <w:fldChar w:fldCharType="begin"/>
      </w:r>
      <w:r w:rsidR="0013550D" w:rsidRPr="00A67DF1">
        <w:rPr>
          <w:lang w:val="sq-AL" w:bidi="sq-AL"/>
        </w:rPr>
        <w:instrText xml:space="preserve"> REF _Ref118112544 \r \h </w:instrText>
      </w:r>
      <w:r w:rsidR="0013550D">
        <w:fldChar w:fldCharType="separate"/>
      </w:r>
      <w:r w:rsidR="0013550D" w:rsidRPr="00A67DF1">
        <w:rPr>
          <w:lang w:val="sq-AL" w:bidi="sq-AL"/>
        </w:rPr>
        <w:t>Neni</w:t>
      </w:r>
      <w:r w:rsidR="004B7344" w:rsidRPr="00A67DF1">
        <w:rPr>
          <w:lang w:val="sq-AL" w:bidi="sq-AL"/>
        </w:rPr>
        <w:t>n</w:t>
      </w:r>
      <w:r w:rsidR="00BB7E0E">
        <w:rPr>
          <w:lang w:val="sq-AL" w:bidi="sq-AL"/>
        </w:rPr>
        <w:t xml:space="preserve"> 6.05</w:t>
      </w:r>
      <w:r w:rsidR="0013550D">
        <w:fldChar w:fldCharType="end"/>
      </w:r>
      <w:r w:rsidRPr="00A67DF1">
        <w:rPr>
          <w:lang w:val="sq-AL" w:bidi="sq-AL"/>
        </w:rPr>
        <w:t xml:space="preserve"> (</w:t>
      </w:r>
      <w:r w:rsidR="0013550D" w:rsidRPr="00A67DF1">
        <w:rPr>
          <w:i/>
          <w:iCs/>
          <w:lang w:val="sq-AL" w:bidi="sq-AL"/>
        </w:rPr>
        <w:t xml:space="preserve">Deklarime </w:t>
      </w:r>
      <w:r w:rsidRPr="00A67DF1">
        <w:rPr>
          <w:i/>
          <w:iCs/>
          <w:lang w:val="sq-AL" w:bidi="sq-AL"/>
        </w:rPr>
        <w:t>dhe Garanci</w:t>
      </w:r>
      <w:r w:rsidR="0013550D" w:rsidRPr="00A67DF1">
        <w:rPr>
          <w:i/>
          <w:iCs/>
          <w:lang w:val="sq-AL" w:bidi="sq-AL"/>
        </w:rPr>
        <w:t xml:space="preserve"> </w:t>
      </w:r>
      <w:r w:rsidRPr="00A67DF1">
        <w:rPr>
          <w:i/>
          <w:iCs/>
          <w:lang w:val="sq-AL" w:bidi="sq-AL"/>
        </w:rPr>
        <w:t>të Palëve</w:t>
      </w:r>
      <w:r w:rsidRPr="00A67DF1">
        <w:rPr>
          <w:lang w:val="sq-AL" w:bidi="sq-AL"/>
        </w:rPr>
        <w:t>);</w:t>
      </w:r>
    </w:p>
    <w:p w14:paraId="10ABDB77" w14:textId="77777777" w:rsidR="00833AEC" w:rsidRPr="00A67DF1" w:rsidRDefault="0071760C" w:rsidP="004B7344">
      <w:pPr>
        <w:pStyle w:val="Heading3"/>
        <w:rPr>
          <w:lang w:val="pt-PT"/>
        </w:rPr>
      </w:pPr>
      <w:r w:rsidRPr="00A67DF1">
        <w:rPr>
          <w:lang w:val="pt-PT" w:bidi="sq-AL"/>
        </w:rPr>
        <w:t>falimentimi apo paaftësia paguese e Investitorit Strategjik;</w:t>
      </w:r>
    </w:p>
    <w:p w14:paraId="2C0F1A55" w14:textId="4B3434BF" w:rsidR="00833AEC" w:rsidRPr="00A67DF1" w:rsidRDefault="00D306E8" w:rsidP="004B7344">
      <w:pPr>
        <w:pStyle w:val="Heading3"/>
        <w:rPr>
          <w:lang w:val="pt-PT"/>
        </w:rPr>
      </w:pPr>
      <w:r>
        <w:rPr>
          <w:lang w:val="pt-PT" w:bidi="sq-AL"/>
        </w:rPr>
        <w:t xml:space="preserve">Vendosja e një </w:t>
      </w:r>
      <w:r w:rsidR="00E13749" w:rsidRPr="00A67DF1">
        <w:rPr>
          <w:lang w:val="pt-PT" w:bidi="sq-AL"/>
        </w:rPr>
        <w:t>Barr</w:t>
      </w:r>
      <w:r>
        <w:rPr>
          <w:lang w:val="pt-PT" w:bidi="sq-AL"/>
        </w:rPr>
        <w:t>e</w:t>
      </w:r>
      <w:r w:rsidR="00E13749" w:rsidRPr="00A67DF1">
        <w:rPr>
          <w:lang w:val="pt-PT" w:bidi="sq-AL"/>
        </w:rPr>
        <w:t xml:space="preserve"> mbi Marinën</w:t>
      </w:r>
      <w:r w:rsidR="00BC6C9A" w:rsidRPr="00A67DF1">
        <w:rPr>
          <w:lang w:val="pt-PT" w:bidi="sq-AL"/>
        </w:rPr>
        <w:t xml:space="preserve"> </w:t>
      </w:r>
      <w:r w:rsidR="0071760C" w:rsidRPr="00A67DF1">
        <w:rPr>
          <w:lang w:val="pt-PT" w:bidi="sq-AL"/>
        </w:rPr>
        <w:t>ose</w:t>
      </w:r>
      <w:r w:rsidR="00BC6C9A" w:rsidRPr="00A67DF1">
        <w:rPr>
          <w:lang w:val="pt-PT" w:bidi="sq-AL"/>
        </w:rPr>
        <w:t xml:space="preserve"> </w:t>
      </w:r>
      <w:r w:rsidR="0071760C" w:rsidRPr="00A67DF1">
        <w:rPr>
          <w:lang w:val="pt-PT" w:bidi="sq-AL"/>
        </w:rPr>
        <w:t>Aseteve përkatëse;</w:t>
      </w:r>
    </w:p>
    <w:p w14:paraId="5A71E7E6" w14:textId="77777777" w:rsidR="00833AEC" w:rsidRPr="00A67DF1" w:rsidRDefault="0071760C" w:rsidP="004B7344">
      <w:pPr>
        <w:pStyle w:val="Heading3"/>
        <w:rPr>
          <w:lang w:val="pt-PT"/>
        </w:rPr>
      </w:pPr>
      <w:r w:rsidRPr="00A67DF1">
        <w:rPr>
          <w:lang w:val="pt-PT" w:bidi="sq-AL"/>
        </w:rPr>
        <w:t>Investitori Strategjik ndërmerr hapa për të revokuar/përfunduar këtë Marrëveshje pa pasur të drejtën për ta bërë një gjë të tillë siç është parashikuar shprehimisht në Marrëveshje;</w:t>
      </w:r>
    </w:p>
    <w:p w14:paraId="5EDA4529" w14:textId="443FB212" w:rsidR="00833AEC" w:rsidRPr="00A67DF1" w:rsidRDefault="0071760C" w:rsidP="004B7344">
      <w:pPr>
        <w:pStyle w:val="Heading3"/>
        <w:rPr>
          <w:lang w:val="pt-PT"/>
        </w:rPr>
      </w:pPr>
      <w:r w:rsidRPr="00A67DF1">
        <w:rPr>
          <w:lang w:val="pt-PT" w:bidi="sq-AL"/>
        </w:rPr>
        <w:t>shkelje tjetër e kësaj Marrëveshjeje, që për nga natyra dhe pasojat e saj është thelbësore, pavarësisht nëse është përcaktuar ose jo shprehimisht si e tillë në këtë Marrëveshje, e konstatuar nga MIE</w:t>
      </w:r>
      <w:r w:rsidR="001C19BD" w:rsidRPr="00A67DF1">
        <w:rPr>
          <w:lang w:val="pt-PT" w:bidi="sq-AL"/>
        </w:rPr>
        <w:t>-ja,</w:t>
      </w:r>
      <w:r w:rsidRPr="00A67DF1">
        <w:rPr>
          <w:lang w:val="pt-PT" w:bidi="sq-AL"/>
        </w:rPr>
        <w:t xml:space="preserve"> por duke përjashtuar </w:t>
      </w:r>
      <w:r w:rsidR="00B43B57" w:rsidRPr="00A67DF1">
        <w:rPr>
          <w:lang w:val="pt-PT" w:bidi="sq-AL"/>
        </w:rPr>
        <w:t>r</w:t>
      </w:r>
      <w:r w:rsidRPr="00A67DF1">
        <w:rPr>
          <w:lang w:val="pt-PT" w:bidi="sq-AL"/>
        </w:rPr>
        <w:t>astin e Forcës Madhore;</w:t>
      </w:r>
    </w:p>
    <w:p w14:paraId="769C113B" w14:textId="77777777" w:rsidR="00833AEC" w:rsidRPr="00A67DF1" w:rsidRDefault="0071760C" w:rsidP="004B7344">
      <w:pPr>
        <w:pStyle w:val="Heading3"/>
        <w:rPr>
          <w:lang w:val="pt-PT"/>
        </w:rPr>
      </w:pPr>
      <w:r w:rsidRPr="00A67DF1">
        <w:rPr>
          <w:lang w:val="pt-PT" w:bidi="sq-AL"/>
        </w:rPr>
        <w:t>shkelja e Legjislacionit të Zbatueshëm;</w:t>
      </w:r>
    </w:p>
    <w:p w14:paraId="5C4DEE61" w14:textId="42385DC9" w:rsidR="00833AEC" w:rsidRPr="00A67DF1" w:rsidRDefault="4C15B09C" w:rsidP="004B7344">
      <w:pPr>
        <w:pStyle w:val="Heading3"/>
        <w:rPr>
          <w:lang w:val="pt-PT"/>
        </w:rPr>
      </w:pPr>
      <w:r w:rsidRPr="4C15B09C">
        <w:rPr>
          <w:lang w:val="pt-PT" w:bidi="sq-AL"/>
        </w:rPr>
        <w:t>çdo shkelje thelbësore e Marrëveshjeve të tjera të Transaksionit.</w:t>
      </w:r>
    </w:p>
    <w:p w14:paraId="34BEF973" w14:textId="28C51B1C" w:rsidR="0071760C" w:rsidRPr="00D60D98" w:rsidRDefault="0071760C" w:rsidP="0071760C">
      <w:pPr>
        <w:pStyle w:val="Heading2"/>
      </w:pPr>
      <w:r w:rsidRPr="00D60D98">
        <w:rPr>
          <w:lang w:bidi="sq-AL"/>
        </w:rPr>
        <w:t xml:space="preserve"> </w:t>
      </w:r>
      <w:bookmarkStart w:id="112" w:name="_Ref118116479"/>
      <w:bookmarkStart w:id="113" w:name="_Toc118221892"/>
      <w:r w:rsidRPr="00D60D98">
        <w:rPr>
          <w:lang w:bidi="sq-AL"/>
        </w:rPr>
        <w:t>Rast</w:t>
      </w:r>
      <w:r w:rsidR="0018052E">
        <w:rPr>
          <w:lang w:bidi="sq-AL"/>
        </w:rPr>
        <w:t>et</w:t>
      </w:r>
      <w:r w:rsidRPr="00D60D98">
        <w:rPr>
          <w:lang w:bidi="sq-AL"/>
        </w:rPr>
        <w:t xml:space="preserve"> </w:t>
      </w:r>
      <w:r w:rsidR="0018052E">
        <w:rPr>
          <w:lang w:bidi="sq-AL"/>
        </w:rPr>
        <w:t>e</w:t>
      </w:r>
      <w:r w:rsidRPr="00D60D98">
        <w:rPr>
          <w:lang w:bidi="sq-AL"/>
        </w:rPr>
        <w:t xml:space="preserve"> Mospërmbushjes nga MIE</w:t>
      </w:r>
      <w:r w:rsidR="001C19BD" w:rsidRPr="00D60D98">
        <w:rPr>
          <w:lang w:bidi="sq-AL"/>
        </w:rPr>
        <w:t>-ja</w:t>
      </w:r>
      <w:bookmarkEnd w:id="112"/>
      <w:bookmarkEnd w:id="113"/>
    </w:p>
    <w:p w14:paraId="1D746E12" w14:textId="77777777" w:rsidR="0071760C" w:rsidRPr="00D60D98" w:rsidRDefault="0071760C" w:rsidP="000213DC">
      <w:pPr>
        <w:spacing w:after="240"/>
        <w:jc w:val="both"/>
      </w:pPr>
      <w:r w:rsidRPr="00D60D98">
        <w:rPr>
          <w:lang w:bidi="sq-AL"/>
        </w:rPr>
        <w:t>Secili prej rasteve të mëposhtme do të përbëjë një “</w:t>
      </w:r>
      <w:r w:rsidRPr="00D60D98">
        <w:rPr>
          <w:b/>
          <w:lang w:bidi="sq-AL"/>
        </w:rPr>
        <w:t>Rast Mospërmbushjeje nga MIE</w:t>
      </w:r>
      <w:r w:rsidR="001C19BD" w:rsidRPr="00D60D98">
        <w:rPr>
          <w:b/>
          <w:lang w:bidi="sq-AL"/>
        </w:rPr>
        <w:t>-ja</w:t>
      </w:r>
      <w:r w:rsidRPr="00D60D98">
        <w:rPr>
          <w:lang w:bidi="sq-AL"/>
        </w:rPr>
        <w:t>”:</w:t>
      </w:r>
    </w:p>
    <w:p w14:paraId="16AF7259" w14:textId="77777777" w:rsidR="0071760C" w:rsidRPr="00A67DF1" w:rsidRDefault="0071760C" w:rsidP="004B7344">
      <w:pPr>
        <w:pStyle w:val="Heading3"/>
        <w:numPr>
          <w:ilvl w:val="2"/>
          <w:numId w:val="2"/>
        </w:numPr>
        <w:rPr>
          <w:lang w:val="sq-AL"/>
        </w:rPr>
      </w:pPr>
      <w:r w:rsidRPr="00A67DF1">
        <w:rPr>
          <w:lang w:val="sq-AL" w:bidi="sq-AL"/>
        </w:rPr>
        <w:t>mosdhënia në afat dhe pa shkak të arsyeshëm të Lejeve që janë në përgjegjësi të MIE</w:t>
      </w:r>
      <w:r w:rsidR="001C19BD" w:rsidRPr="00A67DF1">
        <w:rPr>
          <w:lang w:val="sq-AL" w:bidi="sq-AL"/>
        </w:rPr>
        <w:t>-së</w:t>
      </w:r>
      <w:r w:rsidRPr="00A67DF1">
        <w:rPr>
          <w:lang w:val="sq-AL" w:bidi="sq-AL"/>
        </w:rPr>
        <w:t>, ose kryerja apo moskryerja e një veprimi në kompetencë të saj që cenon veprimtarinë e Investitorit Strategjik nga MIE</w:t>
      </w:r>
      <w:r w:rsidR="001C19BD" w:rsidRPr="00A67DF1">
        <w:rPr>
          <w:lang w:val="sq-AL" w:bidi="sq-AL"/>
        </w:rPr>
        <w:t>-ja</w:t>
      </w:r>
      <w:r w:rsidRPr="00A67DF1">
        <w:rPr>
          <w:lang w:val="sq-AL" w:bidi="sq-AL"/>
        </w:rPr>
        <w:t>, pas plotësimit të dokumentacionit të plotë dhe brenda afatit nga Investitori Strategjik;</w:t>
      </w:r>
    </w:p>
    <w:p w14:paraId="63C27096" w14:textId="040627F3" w:rsidR="00FD3E0F" w:rsidRPr="00A67DF1" w:rsidRDefault="0071760C" w:rsidP="004B7344">
      <w:pPr>
        <w:pStyle w:val="Heading3"/>
        <w:rPr>
          <w:lang w:val="sq-AL"/>
        </w:rPr>
      </w:pPr>
      <w:r w:rsidRPr="00A67DF1">
        <w:rPr>
          <w:lang w:val="sq-AL" w:bidi="sq-AL"/>
        </w:rPr>
        <w:t>çdo shkelje e kësaj Marrëveshjeje që për nga natyra dhe pasojat e saj është thelbësore, pavarësisht nëse është përcaktuar ose jo shprehimisht si e tillë në të, përjashtuar Rastet e Forcës Madhore</w:t>
      </w:r>
      <w:r w:rsidR="008C61E4">
        <w:rPr>
          <w:lang w:val="sq-AL" w:bidi="sq-AL"/>
        </w:rPr>
        <w:t>;</w:t>
      </w:r>
    </w:p>
    <w:p w14:paraId="3566036F" w14:textId="1943B526" w:rsidR="0071760C" w:rsidRPr="00A67DF1" w:rsidRDefault="4C15B09C" w:rsidP="004B7344">
      <w:pPr>
        <w:pStyle w:val="Heading3"/>
        <w:rPr>
          <w:lang w:val="pt-PT"/>
        </w:rPr>
      </w:pPr>
      <w:r w:rsidRPr="4C15B09C">
        <w:rPr>
          <w:lang w:val="pt-PT" w:bidi="sq-AL"/>
        </w:rPr>
        <w:t>çdo shkelje thelbësore e Marrëveshjeve të Transaksionit.</w:t>
      </w:r>
    </w:p>
    <w:p w14:paraId="259E841B" w14:textId="77777777" w:rsidR="0071760C" w:rsidRPr="00D60D98" w:rsidRDefault="0071760C" w:rsidP="0071760C">
      <w:pPr>
        <w:pStyle w:val="Heading2"/>
      </w:pPr>
      <w:bookmarkStart w:id="114" w:name="_Ref106717283"/>
      <w:bookmarkStart w:id="115" w:name="_Toc118221893"/>
      <w:r w:rsidRPr="00D60D98">
        <w:rPr>
          <w:lang w:bidi="sq-AL"/>
        </w:rPr>
        <w:t>Ndreqja e Rasteve të Mospërmbushjes</w:t>
      </w:r>
      <w:bookmarkEnd w:id="114"/>
      <w:bookmarkEnd w:id="115"/>
    </w:p>
    <w:p w14:paraId="4D3EBDEC" w14:textId="11CF000A" w:rsidR="0071760C" w:rsidRPr="00A67DF1" w:rsidRDefault="0071760C" w:rsidP="004B7344">
      <w:pPr>
        <w:pStyle w:val="Heading3"/>
        <w:numPr>
          <w:ilvl w:val="2"/>
          <w:numId w:val="2"/>
        </w:numPr>
        <w:rPr>
          <w:lang w:val="sq-AL"/>
        </w:rPr>
      </w:pPr>
      <w:r w:rsidRPr="00A67DF1">
        <w:rPr>
          <w:lang w:val="sq-AL" w:bidi="sq-AL"/>
        </w:rPr>
        <w:t>Secila prej Palëve duke ushtruar të drejtën që i jep ky Nen, do t</w:t>
      </w:r>
      <w:r w:rsidR="001C19BD" w:rsidRPr="00A67DF1">
        <w:rPr>
          <w:lang w:val="sq-AL" w:bidi="sq-AL"/>
        </w:rPr>
        <w:t>’</w:t>
      </w:r>
      <w:r w:rsidRPr="00A67DF1">
        <w:rPr>
          <w:lang w:val="sq-AL" w:bidi="sq-AL"/>
        </w:rPr>
        <w:t>i dërgojë Palës tjetër një njoftim me shkrim</w:t>
      </w:r>
      <w:r w:rsidR="001C19BD" w:rsidRPr="00A67DF1">
        <w:rPr>
          <w:lang w:val="sq-AL" w:bidi="sq-AL"/>
        </w:rPr>
        <w:t>,</w:t>
      </w:r>
      <w:r w:rsidRPr="00A67DF1">
        <w:rPr>
          <w:lang w:val="sq-AL" w:bidi="sq-AL"/>
        </w:rPr>
        <w:t xml:space="preserve"> duke i shpjeguar me hollësi shkakun e mospërmbushjes dhe do t</w:t>
      </w:r>
      <w:r w:rsidR="001C19BD" w:rsidRPr="00A67DF1">
        <w:rPr>
          <w:lang w:val="sq-AL" w:bidi="sq-AL"/>
        </w:rPr>
        <w:t>’</w:t>
      </w:r>
      <w:r w:rsidRPr="00A67DF1">
        <w:rPr>
          <w:lang w:val="sq-AL" w:bidi="sq-AL"/>
        </w:rPr>
        <w:t>i propozojë bisedime mes Palëve për të gjetur mundësitë e kapërcimit të këtij shkaku (“</w:t>
      </w:r>
      <w:r w:rsidRPr="00A67DF1">
        <w:rPr>
          <w:b/>
          <w:lang w:val="sq-AL" w:bidi="sq-AL"/>
        </w:rPr>
        <w:t>Njoftimi për Bisedime</w:t>
      </w:r>
      <w:r w:rsidRPr="00A67DF1">
        <w:rPr>
          <w:lang w:val="sq-AL" w:bidi="sq-AL"/>
        </w:rPr>
        <w:t>”)</w:t>
      </w:r>
      <w:r w:rsidR="004F64AA">
        <w:rPr>
          <w:lang w:val="sq-AL" w:bidi="sq-AL"/>
        </w:rPr>
        <w:t>.</w:t>
      </w:r>
    </w:p>
    <w:p w14:paraId="7B08F6D3" w14:textId="77777777" w:rsidR="0071760C" w:rsidRPr="00A67DF1" w:rsidRDefault="0071760C" w:rsidP="004B7344">
      <w:pPr>
        <w:pStyle w:val="Heading3"/>
        <w:rPr>
          <w:lang w:val="sq-AL"/>
        </w:rPr>
      </w:pPr>
      <w:r w:rsidRPr="00A67DF1">
        <w:rPr>
          <w:lang w:val="sq-AL" w:bidi="sq-AL"/>
        </w:rPr>
        <w:t>Me të marrë Njoftimin për Bisedime, secila nga Palët, brenda një afati jo më të gjatë se gjashtëdhjetë (60) ditë (“</w:t>
      </w:r>
      <w:r w:rsidRPr="00A67DF1">
        <w:rPr>
          <w:b/>
          <w:lang w:val="sq-AL" w:bidi="sq-AL"/>
        </w:rPr>
        <w:t>Periudha e Bisedimeve</w:t>
      </w:r>
      <w:r w:rsidRPr="00A67DF1">
        <w:rPr>
          <w:lang w:val="sq-AL" w:bidi="sq-AL"/>
        </w:rPr>
        <w:t xml:space="preserve">”), ose për sa kohë </w:t>
      </w:r>
      <w:r w:rsidRPr="00A67DF1">
        <w:rPr>
          <w:lang w:val="sq-AL" w:bidi="sq-AL"/>
        </w:rPr>
        <w:lastRenderedPageBreak/>
        <w:t>Palët kanë rënë dakord, Palët do të ulen në bisedime për të arritur një marrëveshje të shkruar me qëllim</w:t>
      </w:r>
      <w:r w:rsidR="001C19BD" w:rsidRPr="00A67DF1">
        <w:rPr>
          <w:lang w:val="sq-AL" w:bidi="sq-AL"/>
        </w:rPr>
        <w:t xml:space="preserve"> që</w:t>
      </w:r>
      <w:r w:rsidRPr="00A67DF1">
        <w:rPr>
          <w:lang w:val="sq-AL" w:bidi="sq-AL"/>
        </w:rPr>
        <w:t xml:space="preserve"> të zgjidhin rastin e mospërmbushjes. Palët zhvillojnë negocime në mirëbesim dhe Investitori Strategjik kryen veprimet korrigjuese të nevojshme sapo të jetë e mundur. Me arritjen e marrëveshjes</w:t>
      </w:r>
      <w:r w:rsidR="001C19BD" w:rsidRPr="00A67DF1">
        <w:rPr>
          <w:lang w:val="sq-AL" w:bidi="sq-AL"/>
        </w:rPr>
        <w:t>,</w:t>
      </w:r>
      <w:r w:rsidRPr="00A67DF1">
        <w:rPr>
          <w:lang w:val="sq-AL" w:bidi="sq-AL"/>
        </w:rPr>
        <w:t xml:space="preserve"> Pala në mospërmbushje do të kryejë të gjitha veprimet e rëna dakord për përmbushjen e Marrëveshjes brenda një afati prej nëntëdhjetë (90) ditësh (“</w:t>
      </w:r>
      <w:r w:rsidRPr="00A67DF1">
        <w:rPr>
          <w:b/>
          <w:lang w:val="sq-AL" w:bidi="sq-AL"/>
        </w:rPr>
        <w:t>Periudha e Ndreqjes</w:t>
      </w:r>
      <w:r w:rsidRPr="00A67DF1">
        <w:rPr>
          <w:lang w:val="sq-AL" w:bidi="sq-AL"/>
        </w:rPr>
        <w:t>”).</w:t>
      </w:r>
    </w:p>
    <w:p w14:paraId="21F1F2AB" w14:textId="5583B510" w:rsidR="0071760C" w:rsidRPr="00A67DF1" w:rsidRDefault="0071760C" w:rsidP="004B7344">
      <w:pPr>
        <w:pStyle w:val="Heading3"/>
        <w:rPr>
          <w:lang w:val="sq-AL"/>
        </w:rPr>
      </w:pPr>
      <w:r w:rsidRPr="00A67DF1">
        <w:rPr>
          <w:lang w:val="sq-AL" w:bidi="sq-AL"/>
        </w:rPr>
        <w:t>Gjatë Periudhës së Ndreqjes, Palët do të vazhdojnë të përmbushin detyrimet e tyre respektive sipas kësaj Marrëveshjeje, dhe për çdo mospërmbushje, Pala që gjendet në mospërmbushje</w:t>
      </w:r>
      <w:r w:rsidR="001C19BD" w:rsidRPr="00A67DF1">
        <w:rPr>
          <w:lang w:val="sq-AL" w:bidi="sq-AL"/>
        </w:rPr>
        <w:t>,</w:t>
      </w:r>
      <w:r w:rsidRPr="00A67DF1">
        <w:rPr>
          <w:lang w:val="sq-AL" w:bidi="sq-AL"/>
        </w:rPr>
        <w:t xml:space="preserve"> do të kompensojë Palën tjetër për dëmet apo humbjet</w:t>
      </w:r>
      <w:r w:rsidR="00C11006" w:rsidRPr="00A67DF1">
        <w:rPr>
          <w:lang w:val="sq-AL" w:bidi="sq-AL"/>
        </w:rPr>
        <w:t xml:space="preserve"> </w:t>
      </w:r>
      <w:r w:rsidR="00927C34" w:rsidRPr="00A67DF1">
        <w:rPr>
          <w:lang w:val="sq-AL" w:bidi="sq-AL"/>
        </w:rPr>
        <w:t>e</w:t>
      </w:r>
      <w:r w:rsidR="00C11006" w:rsidRPr="00A67DF1">
        <w:rPr>
          <w:lang w:val="sq-AL" w:bidi="sq-AL"/>
        </w:rPr>
        <w:t xml:space="preserve"> </w:t>
      </w:r>
      <w:r w:rsidR="007E1BDF" w:rsidRPr="00A67DF1">
        <w:rPr>
          <w:lang w:val="sq-AL" w:bidi="sq-AL"/>
        </w:rPr>
        <w:t>mundshme</w:t>
      </w:r>
      <w:r w:rsidRPr="00A67DF1">
        <w:rPr>
          <w:lang w:val="sq-AL" w:bidi="sq-AL"/>
        </w:rPr>
        <w:t>.</w:t>
      </w:r>
    </w:p>
    <w:p w14:paraId="59F740E4" w14:textId="77777777" w:rsidR="0071760C" w:rsidRPr="00A67DF1" w:rsidRDefault="0071760C" w:rsidP="004B7344">
      <w:pPr>
        <w:pStyle w:val="Heading3"/>
        <w:rPr>
          <w:lang w:val="sq-AL"/>
        </w:rPr>
      </w:pPr>
      <w:r w:rsidRPr="00A67DF1">
        <w:rPr>
          <w:lang w:val="sq-AL" w:bidi="sq-AL"/>
        </w:rPr>
        <w:t>Nëse një Rast Mospërmbushjeje është i pakorrigjueshëm, Pala mospërmbushëse nuk ka asnjë të drejtë për Periudhë Ndreqjeje.</w:t>
      </w:r>
    </w:p>
    <w:p w14:paraId="7D81628F" w14:textId="77777777" w:rsidR="0071760C" w:rsidRPr="00D60D98" w:rsidRDefault="0071760C" w:rsidP="0071760C">
      <w:pPr>
        <w:pStyle w:val="Heading2"/>
      </w:pPr>
      <w:bookmarkStart w:id="116" w:name="_Toc118221894"/>
      <w:r w:rsidRPr="00D60D98">
        <w:rPr>
          <w:lang w:bidi="sq-AL"/>
        </w:rPr>
        <w:t>Të drejtat e Palëve në Rastet e Mospërmbushjes</w:t>
      </w:r>
      <w:bookmarkEnd w:id="116"/>
    </w:p>
    <w:p w14:paraId="67AF1231" w14:textId="1BEB0FA9" w:rsidR="0071760C" w:rsidRPr="00A67DF1" w:rsidRDefault="0071760C" w:rsidP="004B7344">
      <w:pPr>
        <w:pStyle w:val="Heading3"/>
        <w:numPr>
          <w:ilvl w:val="2"/>
          <w:numId w:val="2"/>
        </w:numPr>
        <w:rPr>
          <w:lang w:val="sq-AL"/>
        </w:rPr>
      </w:pPr>
      <w:r w:rsidRPr="00A67DF1">
        <w:rPr>
          <w:lang w:val="sq-AL" w:bidi="sq-AL"/>
        </w:rPr>
        <w:t xml:space="preserve">Pas shfaqjes së mospërmbushjes nga ana e Investitorit Strategjik, dhe në rast mosndreqjeje të mospërmbushjes sipas </w:t>
      </w:r>
      <w:bookmarkStart w:id="117" w:name="_Hlk109815974"/>
      <w:r w:rsidR="002770EF" w:rsidRPr="00D60D98">
        <w:rPr>
          <w:lang w:bidi="sq-AL"/>
        </w:rPr>
        <w:fldChar w:fldCharType="begin"/>
      </w:r>
      <w:r w:rsidRPr="00A67DF1">
        <w:rPr>
          <w:lang w:val="sq-AL" w:bidi="sq-AL"/>
        </w:rPr>
        <w:instrText xml:space="preserve"> REF _Ref106717283 \r \h </w:instrText>
      </w:r>
      <w:r w:rsidR="002770EF" w:rsidRPr="00D60D98">
        <w:rPr>
          <w:lang w:bidi="sq-AL"/>
        </w:rPr>
      </w:r>
      <w:r w:rsidR="002770EF" w:rsidRPr="00D60D98">
        <w:rPr>
          <w:lang w:bidi="sq-AL"/>
        </w:rPr>
        <w:fldChar w:fldCharType="separate"/>
      </w:r>
      <w:r w:rsidR="0089556E" w:rsidRPr="00A67DF1">
        <w:rPr>
          <w:lang w:val="sq-AL" w:bidi="sq-AL"/>
        </w:rPr>
        <w:t>Neni</w:t>
      </w:r>
      <w:r w:rsidR="004B7344" w:rsidRPr="00A67DF1">
        <w:rPr>
          <w:lang w:val="sq-AL" w:bidi="sq-AL"/>
        </w:rPr>
        <w:t>t</w:t>
      </w:r>
      <w:r w:rsidR="00BB7E0E">
        <w:rPr>
          <w:lang w:val="sq-AL" w:bidi="sq-AL"/>
        </w:rPr>
        <w:t xml:space="preserve"> 7.03</w:t>
      </w:r>
      <w:r w:rsidR="002770EF" w:rsidRPr="00D60D98">
        <w:rPr>
          <w:lang w:bidi="sq-AL"/>
        </w:rPr>
        <w:fldChar w:fldCharType="end"/>
      </w:r>
      <w:r w:rsidRPr="00A67DF1">
        <w:rPr>
          <w:lang w:val="sq-AL" w:bidi="sq-AL"/>
        </w:rPr>
        <w:t xml:space="preserve"> (</w:t>
      </w:r>
      <w:r w:rsidRPr="00A67DF1">
        <w:rPr>
          <w:i/>
          <w:lang w:val="sq-AL" w:bidi="sq-AL"/>
        </w:rPr>
        <w:t>Ndreqja e Rasteve të Mospërmbushjes</w:t>
      </w:r>
      <w:r w:rsidRPr="00A67DF1">
        <w:rPr>
          <w:lang w:val="sq-AL" w:bidi="sq-AL"/>
        </w:rPr>
        <w:t>)</w:t>
      </w:r>
      <w:bookmarkEnd w:id="117"/>
      <w:r w:rsidRPr="00A67DF1">
        <w:rPr>
          <w:lang w:val="sq-AL" w:bidi="sq-AL"/>
        </w:rPr>
        <w:t xml:space="preserve"> ose, në </w:t>
      </w:r>
      <w:r w:rsidR="00927C34" w:rsidRPr="00A67DF1">
        <w:rPr>
          <w:lang w:val="sq-AL" w:bidi="sq-AL"/>
        </w:rPr>
        <w:t>rastin</w:t>
      </w:r>
      <w:r w:rsidRPr="00A67DF1">
        <w:rPr>
          <w:lang w:val="sq-AL" w:bidi="sq-AL"/>
        </w:rPr>
        <w:t xml:space="preserve"> e një Rasti Mospërmbushjeje të pandreqshëm nga Investitori Strategjik, MIE-ja ka të drejtë të fillojë procedurat për zgjidhjen e Marrëveshjes sipas </w:t>
      </w:r>
      <w:r w:rsidR="002770EF" w:rsidRPr="00D60D98">
        <w:rPr>
          <w:lang w:bidi="sq-AL"/>
        </w:rPr>
        <w:fldChar w:fldCharType="begin"/>
      </w:r>
      <w:r w:rsidR="003F71CB" w:rsidRPr="00A67DF1">
        <w:rPr>
          <w:lang w:val="sq-AL" w:bidi="sq-AL"/>
        </w:rPr>
        <w:instrText xml:space="preserve"> REF _Ref110518499 \r \h </w:instrText>
      </w:r>
      <w:r w:rsidR="002770EF" w:rsidRPr="00D60D98">
        <w:rPr>
          <w:lang w:bidi="sq-AL"/>
        </w:rPr>
      </w:r>
      <w:r w:rsidR="002770EF" w:rsidRPr="00D60D98">
        <w:rPr>
          <w:lang w:bidi="sq-AL"/>
        </w:rPr>
        <w:fldChar w:fldCharType="separate"/>
      </w:r>
      <w:r w:rsidR="0089556E" w:rsidRPr="00A67DF1">
        <w:rPr>
          <w:lang w:val="sq-AL" w:bidi="sq-AL"/>
        </w:rPr>
        <w:t>Neni</w:t>
      </w:r>
      <w:r w:rsidR="004B7344" w:rsidRPr="00A67DF1">
        <w:rPr>
          <w:lang w:val="sq-AL" w:bidi="sq-AL"/>
        </w:rPr>
        <w:t>t</w:t>
      </w:r>
      <w:r w:rsidR="00BB7E0E">
        <w:rPr>
          <w:lang w:val="sq-AL" w:bidi="sq-AL"/>
        </w:rPr>
        <w:t xml:space="preserve"> 7.05</w:t>
      </w:r>
      <w:r w:rsidR="002770EF" w:rsidRPr="00D60D98">
        <w:rPr>
          <w:lang w:bidi="sq-AL"/>
        </w:rPr>
        <w:fldChar w:fldCharType="end"/>
      </w:r>
      <w:r w:rsidRPr="00A67DF1">
        <w:rPr>
          <w:i/>
          <w:lang w:val="sq-AL" w:bidi="sq-AL"/>
        </w:rPr>
        <w:t xml:space="preserve"> (Procedura e Zgjidhjes)</w:t>
      </w:r>
      <w:r w:rsidRPr="00A67DF1">
        <w:rPr>
          <w:lang w:val="sq-AL" w:bidi="sq-AL"/>
        </w:rPr>
        <w:t>.</w:t>
      </w:r>
    </w:p>
    <w:p w14:paraId="4259C096" w14:textId="0C21E141" w:rsidR="0071760C" w:rsidRPr="00A67DF1" w:rsidRDefault="0071760C" w:rsidP="004B7344">
      <w:pPr>
        <w:pStyle w:val="Heading3"/>
        <w:rPr>
          <w:lang w:val="sq-AL"/>
        </w:rPr>
      </w:pPr>
      <w:r w:rsidRPr="00A67DF1">
        <w:rPr>
          <w:lang w:val="sq-AL" w:bidi="sq-AL"/>
        </w:rPr>
        <w:t>Pas shfaqjes së mospërmbushjes nga ana e MIE</w:t>
      </w:r>
      <w:r w:rsidR="004418A8" w:rsidRPr="00A67DF1">
        <w:rPr>
          <w:lang w:val="sq-AL" w:bidi="sq-AL"/>
        </w:rPr>
        <w:t>-së</w:t>
      </w:r>
      <w:r w:rsidRPr="00A67DF1">
        <w:rPr>
          <w:lang w:val="sq-AL" w:bidi="sq-AL"/>
        </w:rPr>
        <w:t xml:space="preserve"> dhe në rast mosndreqje</w:t>
      </w:r>
      <w:r w:rsidR="004418A8" w:rsidRPr="00A67DF1">
        <w:rPr>
          <w:lang w:val="sq-AL" w:bidi="sq-AL"/>
        </w:rPr>
        <w:t>je</w:t>
      </w:r>
      <w:r w:rsidRPr="00A67DF1">
        <w:rPr>
          <w:lang w:val="sq-AL" w:bidi="sq-AL"/>
        </w:rPr>
        <w:t xml:space="preserve"> të mospërmbushjes sipas </w:t>
      </w:r>
      <w:r w:rsidR="004B7344">
        <w:rPr>
          <w:lang w:bidi="sq-AL"/>
        </w:rPr>
        <w:fldChar w:fldCharType="begin"/>
      </w:r>
      <w:r w:rsidR="004B7344" w:rsidRPr="00A67DF1">
        <w:rPr>
          <w:lang w:val="sq-AL" w:bidi="sq-AL"/>
        </w:rPr>
        <w:instrText xml:space="preserve"> REF _Ref106717283 \r \h </w:instrText>
      </w:r>
      <w:r w:rsidR="004B7344">
        <w:rPr>
          <w:lang w:bidi="sq-AL"/>
        </w:rPr>
      </w:r>
      <w:r w:rsidR="004B7344">
        <w:rPr>
          <w:lang w:bidi="sq-AL"/>
        </w:rPr>
        <w:fldChar w:fldCharType="separate"/>
      </w:r>
      <w:r w:rsidR="004B7344" w:rsidRPr="00A67DF1">
        <w:rPr>
          <w:lang w:val="sq-AL" w:bidi="sq-AL"/>
        </w:rPr>
        <w:t>Nenit</w:t>
      </w:r>
      <w:r w:rsidR="00BB7E0E">
        <w:rPr>
          <w:lang w:val="sq-AL" w:bidi="sq-AL"/>
        </w:rPr>
        <w:t xml:space="preserve"> 7.03</w:t>
      </w:r>
      <w:r w:rsidR="004B7344">
        <w:rPr>
          <w:lang w:bidi="sq-AL"/>
        </w:rPr>
        <w:fldChar w:fldCharType="end"/>
      </w:r>
      <w:r w:rsidR="004B7344" w:rsidRPr="00A67DF1">
        <w:rPr>
          <w:lang w:val="sq-AL" w:bidi="sq-AL"/>
        </w:rPr>
        <w:t xml:space="preserve"> </w:t>
      </w:r>
      <w:r w:rsidRPr="00A67DF1">
        <w:rPr>
          <w:lang w:val="sq-AL" w:bidi="sq-AL"/>
        </w:rPr>
        <w:t>(</w:t>
      </w:r>
      <w:r w:rsidRPr="00A67DF1">
        <w:rPr>
          <w:i/>
          <w:iCs/>
          <w:lang w:val="sq-AL" w:bidi="sq-AL"/>
        </w:rPr>
        <w:t xml:space="preserve">Ndreqja e </w:t>
      </w:r>
      <w:r w:rsidR="004B7344" w:rsidRPr="00A67DF1">
        <w:rPr>
          <w:i/>
          <w:iCs/>
          <w:lang w:val="sq-AL" w:bidi="sq-AL"/>
        </w:rPr>
        <w:t xml:space="preserve">Rasteve </w:t>
      </w:r>
      <w:r w:rsidRPr="00A67DF1">
        <w:rPr>
          <w:i/>
          <w:iCs/>
          <w:lang w:val="sq-AL" w:bidi="sq-AL"/>
        </w:rPr>
        <w:t xml:space="preserve">të </w:t>
      </w:r>
      <w:r w:rsidR="004B7344" w:rsidRPr="00A67DF1">
        <w:rPr>
          <w:i/>
          <w:iCs/>
          <w:lang w:val="sq-AL" w:bidi="sq-AL"/>
        </w:rPr>
        <w:t>M</w:t>
      </w:r>
      <w:r w:rsidRPr="00A67DF1">
        <w:rPr>
          <w:i/>
          <w:iCs/>
          <w:lang w:val="sq-AL" w:bidi="sq-AL"/>
        </w:rPr>
        <w:t>ospërmbushjes</w:t>
      </w:r>
      <w:r w:rsidRPr="00A67DF1">
        <w:rPr>
          <w:lang w:val="sq-AL" w:bidi="sq-AL"/>
        </w:rPr>
        <w:t xml:space="preserve">), Investitori Strategjik ka të drejtë të fillojë procedurat për zgjidhjen e Marrëveshjes sipas </w:t>
      </w:r>
      <w:r w:rsidR="004B7344">
        <w:rPr>
          <w:lang w:bidi="sq-AL"/>
        </w:rPr>
        <w:fldChar w:fldCharType="begin"/>
      </w:r>
      <w:r w:rsidR="004B7344" w:rsidRPr="00A67DF1">
        <w:rPr>
          <w:lang w:val="sq-AL" w:bidi="sq-AL"/>
        </w:rPr>
        <w:instrText xml:space="preserve"> REF _Ref110518499 \r \h </w:instrText>
      </w:r>
      <w:r w:rsidR="004B7344">
        <w:rPr>
          <w:lang w:bidi="sq-AL"/>
        </w:rPr>
      </w:r>
      <w:r w:rsidR="004B7344">
        <w:rPr>
          <w:lang w:bidi="sq-AL"/>
        </w:rPr>
        <w:fldChar w:fldCharType="separate"/>
      </w:r>
      <w:r w:rsidR="004B7344" w:rsidRPr="00A67DF1">
        <w:rPr>
          <w:lang w:val="sq-AL" w:bidi="sq-AL"/>
        </w:rPr>
        <w:t>Nenit</w:t>
      </w:r>
      <w:r w:rsidR="00BB7E0E">
        <w:rPr>
          <w:lang w:val="sq-AL" w:bidi="sq-AL"/>
        </w:rPr>
        <w:t xml:space="preserve"> 7.05</w:t>
      </w:r>
      <w:r w:rsidR="004B7344">
        <w:rPr>
          <w:lang w:bidi="sq-AL"/>
        </w:rPr>
        <w:fldChar w:fldCharType="end"/>
      </w:r>
      <w:r w:rsidR="004B7344" w:rsidRPr="00A67DF1">
        <w:rPr>
          <w:lang w:val="sq-AL" w:bidi="sq-AL"/>
        </w:rPr>
        <w:t xml:space="preserve"> </w:t>
      </w:r>
      <w:r w:rsidR="007534EB" w:rsidRPr="00A67DF1">
        <w:rPr>
          <w:lang w:val="sq-AL" w:bidi="sq-AL"/>
        </w:rPr>
        <w:t>(</w:t>
      </w:r>
      <w:r w:rsidR="007534EB" w:rsidRPr="00A67DF1">
        <w:rPr>
          <w:i/>
          <w:lang w:val="sq-AL" w:bidi="sq-AL"/>
        </w:rPr>
        <w:t>Procedura e Zgjidhjes</w:t>
      </w:r>
      <w:r w:rsidR="007534EB" w:rsidRPr="00A67DF1">
        <w:rPr>
          <w:iCs/>
          <w:lang w:val="sq-AL" w:bidi="sq-AL"/>
        </w:rPr>
        <w:t>)</w:t>
      </w:r>
      <w:r w:rsidRPr="00A67DF1">
        <w:rPr>
          <w:lang w:val="sq-AL" w:bidi="sq-AL"/>
        </w:rPr>
        <w:t>.</w:t>
      </w:r>
    </w:p>
    <w:p w14:paraId="083E0BB8" w14:textId="77777777" w:rsidR="0071760C" w:rsidRPr="00A67DF1" w:rsidRDefault="0071760C" w:rsidP="004B7344">
      <w:pPr>
        <w:pStyle w:val="Heading3"/>
        <w:rPr>
          <w:lang w:val="sq-AL"/>
        </w:rPr>
      </w:pPr>
      <w:r w:rsidRPr="00A67DF1">
        <w:rPr>
          <w:lang w:val="sq-AL" w:bidi="sq-AL"/>
        </w:rPr>
        <w:t>Secila Palë para se të procedojë me zgjidhjen e Marrëveshjes, do të marrë në konsideratë natyrën e shkakut të mospërmbushjes, pasojat që do të ketë kjo në performancën e secilës Palë dhe rrethanat në të cilat ka ndodhur mospërmbushja.</w:t>
      </w:r>
    </w:p>
    <w:p w14:paraId="4F54416C" w14:textId="77777777" w:rsidR="0071760C" w:rsidRPr="00D60D98" w:rsidRDefault="003F71CB" w:rsidP="0071760C">
      <w:pPr>
        <w:pStyle w:val="Heading2"/>
      </w:pPr>
      <w:bookmarkStart w:id="118" w:name="_Ref110518499"/>
      <w:bookmarkStart w:id="119" w:name="_Toc118221895"/>
      <w:r w:rsidRPr="00D60D98">
        <w:rPr>
          <w:lang w:bidi="sq-AL"/>
        </w:rPr>
        <w:t>Procedura e Zgjidhjes</w:t>
      </w:r>
      <w:bookmarkEnd w:id="118"/>
      <w:bookmarkEnd w:id="119"/>
    </w:p>
    <w:p w14:paraId="6E5EB32F" w14:textId="1823D5AF" w:rsidR="0071760C" w:rsidRPr="00A67DF1" w:rsidRDefault="003F71CB" w:rsidP="004B7344">
      <w:pPr>
        <w:pStyle w:val="Heading3"/>
        <w:rPr>
          <w:lang w:val="sq-AL"/>
        </w:rPr>
      </w:pPr>
      <w:bookmarkStart w:id="120" w:name="_Ref118113333"/>
      <w:r w:rsidRPr="00A67DF1">
        <w:rPr>
          <w:u w:val="single"/>
          <w:lang w:val="sq-AL" w:bidi="sq-AL"/>
        </w:rPr>
        <w:t>Njoftimi i Zgjidhjes.</w:t>
      </w:r>
      <w:r w:rsidRPr="00A67DF1">
        <w:rPr>
          <w:lang w:val="sq-AL" w:bidi="sq-AL"/>
        </w:rPr>
        <w:t xml:space="preserve"> Nëse</w:t>
      </w:r>
      <w:r w:rsidR="004F64AA">
        <w:rPr>
          <w:lang w:val="sq-AL" w:bidi="sq-AL"/>
        </w:rPr>
        <w:t>:</w:t>
      </w:r>
      <w:r w:rsidRPr="00A67DF1">
        <w:rPr>
          <w:lang w:val="sq-AL" w:bidi="sq-AL"/>
        </w:rPr>
        <w:t xml:space="preserve"> (i) edhe me kalimin e Periudhës së Ndreqjes, Rasti i Mospërmbushjes nuk është eliminuar ose zgjidhur dhe as nuk është arritur një marrëveshje me shkrim gjatë Periudhës së Bisedimeve, ose (ii) Rasti i Mospërmbushjes nuk mund të korrigjohet, Pala joshkelëse mund të njoftojë zgjidhjen e Marrëveshjes me anë të një njoftimi drejtuar Palës tjetër. Njoftimi i zgjidhjes përcakton datën e zgjidhjes, që nuk do të jetë më pak sesa tre (3) muaj nga data e dorëzimit të njoftimit (“</w:t>
      </w:r>
      <w:r w:rsidRPr="00A67DF1">
        <w:rPr>
          <w:b/>
          <w:lang w:val="sq-AL" w:bidi="sq-AL"/>
        </w:rPr>
        <w:t>Periudha Kalimtare</w:t>
      </w:r>
      <w:r w:rsidRPr="00A67DF1">
        <w:rPr>
          <w:lang w:val="sq-AL" w:bidi="sq-AL"/>
        </w:rPr>
        <w:t>”).</w:t>
      </w:r>
      <w:bookmarkEnd w:id="120"/>
    </w:p>
    <w:p w14:paraId="420D01F1" w14:textId="0FEDF09E" w:rsidR="00576088" w:rsidRPr="00A67DF1" w:rsidRDefault="003F71CB" w:rsidP="004B7344">
      <w:pPr>
        <w:pStyle w:val="Heading3"/>
        <w:rPr>
          <w:lang w:val="sq-AL"/>
        </w:rPr>
      </w:pPr>
      <w:bookmarkStart w:id="121" w:name="_Ref110518322"/>
      <w:r w:rsidRPr="00A67DF1">
        <w:rPr>
          <w:u w:val="single"/>
          <w:lang w:val="sq-AL" w:bidi="sq-AL"/>
        </w:rPr>
        <w:t>Transferimi pas Zgjidhjes.</w:t>
      </w:r>
      <w:r w:rsidRPr="00A67DF1">
        <w:rPr>
          <w:lang w:val="sq-AL" w:bidi="sq-AL"/>
        </w:rPr>
        <w:t xml:space="preserve"> Në fund të Periudhës Kalimtare, Investitori Strategjik do të largohet nga ambientet e portit dhe do të kryejë transferimet te MIE-ja</w:t>
      </w:r>
      <w:r w:rsidR="00C6641F" w:rsidRPr="00A67DF1">
        <w:rPr>
          <w:lang w:val="sq-AL" w:bidi="sq-AL"/>
        </w:rPr>
        <w:t>,</w:t>
      </w:r>
      <w:r w:rsidRPr="00A67DF1">
        <w:rPr>
          <w:lang w:val="sq-AL" w:bidi="sq-AL"/>
        </w:rPr>
        <w:t xml:space="preserve"> sipas parashikimit në </w:t>
      </w:r>
      <w:r w:rsidR="002770EF" w:rsidRPr="00D60D98">
        <w:rPr>
          <w:highlight w:val="yellow"/>
          <w:lang w:bidi="sq-AL"/>
        </w:rPr>
        <w:fldChar w:fldCharType="begin"/>
      </w:r>
      <w:r w:rsidR="00E66F22" w:rsidRPr="00A67DF1">
        <w:rPr>
          <w:lang w:val="sq-AL" w:bidi="sq-AL"/>
        </w:rPr>
        <w:instrText xml:space="preserve"> REF _Ref109814911 \r \h </w:instrText>
      </w:r>
      <w:r w:rsidR="002770EF" w:rsidRPr="00D60D98">
        <w:rPr>
          <w:highlight w:val="yellow"/>
          <w:lang w:bidi="sq-AL"/>
        </w:rPr>
      </w:r>
      <w:r w:rsidR="002770EF" w:rsidRPr="00D60D98">
        <w:rPr>
          <w:highlight w:val="yellow"/>
          <w:lang w:bidi="sq-AL"/>
        </w:rPr>
        <w:fldChar w:fldCharType="separate"/>
      </w:r>
      <w:r w:rsidR="0089556E" w:rsidRPr="00A67DF1">
        <w:rPr>
          <w:lang w:val="sq-AL" w:bidi="sq-AL"/>
        </w:rPr>
        <w:t>Neni</w:t>
      </w:r>
      <w:r w:rsidR="004B7344" w:rsidRPr="00A67DF1">
        <w:rPr>
          <w:lang w:val="sq-AL" w:bidi="sq-AL"/>
        </w:rPr>
        <w:t>n</w:t>
      </w:r>
      <w:r w:rsidR="00BB7E0E">
        <w:rPr>
          <w:lang w:val="sq-AL" w:bidi="sq-AL"/>
        </w:rPr>
        <w:t xml:space="preserve"> 5.01</w:t>
      </w:r>
      <w:r w:rsidR="002770EF" w:rsidRPr="00D60D98">
        <w:rPr>
          <w:highlight w:val="yellow"/>
          <w:lang w:bidi="sq-AL"/>
        </w:rPr>
        <w:fldChar w:fldCharType="end"/>
      </w:r>
      <w:r w:rsidRPr="00A67DF1">
        <w:rPr>
          <w:i/>
          <w:lang w:val="sq-AL" w:bidi="sq-AL"/>
        </w:rPr>
        <w:t xml:space="preserve"> (Transferimi në Fund të </w:t>
      </w:r>
      <w:r w:rsidR="00CF1812" w:rsidRPr="00A67DF1">
        <w:rPr>
          <w:i/>
          <w:lang w:val="sq-AL" w:bidi="sq-AL"/>
        </w:rPr>
        <w:t>Afatit</w:t>
      </w:r>
      <w:r w:rsidRPr="00A67DF1">
        <w:rPr>
          <w:i/>
          <w:lang w:val="sq-AL" w:bidi="sq-AL"/>
        </w:rPr>
        <w:t>)</w:t>
      </w:r>
      <w:r w:rsidRPr="00A67DF1">
        <w:rPr>
          <w:lang w:val="sq-AL" w:bidi="sq-AL"/>
        </w:rPr>
        <w:t>.</w:t>
      </w:r>
      <w:bookmarkEnd w:id="121"/>
    </w:p>
    <w:p w14:paraId="08105BBD" w14:textId="77777777" w:rsidR="0071760C" w:rsidRPr="00D60D98" w:rsidRDefault="0071760C" w:rsidP="0071760C">
      <w:pPr>
        <w:pStyle w:val="Heading2"/>
      </w:pPr>
      <w:bookmarkStart w:id="122" w:name="_Toc118221896"/>
      <w:r w:rsidRPr="00D60D98">
        <w:rPr>
          <w:lang w:bidi="sq-AL"/>
        </w:rPr>
        <w:t>E drejta e MIE</w:t>
      </w:r>
      <w:r w:rsidR="00C6641F" w:rsidRPr="00D60D98">
        <w:rPr>
          <w:lang w:bidi="sq-AL"/>
        </w:rPr>
        <w:t>-së</w:t>
      </w:r>
      <w:r w:rsidRPr="00D60D98">
        <w:rPr>
          <w:lang w:bidi="sq-AL"/>
        </w:rPr>
        <w:t xml:space="preserve"> për të zëvendësuar Investitorin Strategjik</w:t>
      </w:r>
      <w:bookmarkEnd w:id="122"/>
    </w:p>
    <w:p w14:paraId="769C0553" w14:textId="77777777" w:rsidR="0071760C" w:rsidRPr="00D60D98" w:rsidRDefault="00E66F22" w:rsidP="0071760C">
      <w:pPr>
        <w:spacing w:after="240"/>
        <w:jc w:val="both"/>
      </w:pPr>
      <w:r w:rsidRPr="00D60D98">
        <w:rPr>
          <w:lang w:bidi="sq-AL"/>
        </w:rPr>
        <w:lastRenderedPageBreak/>
        <w:t>Gjatë Periudhës Kalimtare, MIE-ja ka të drejtë të:</w:t>
      </w:r>
    </w:p>
    <w:p w14:paraId="5A852CAC" w14:textId="77777777" w:rsidR="0071760C" w:rsidRPr="00A67DF1" w:rsidRDefault="0071760C" w:rsidP="004B7344">
      <w:pPr>
        <w:pStyle w:val="Heading3"/>
        <w:numPr>
          <w:ilvl w:val="2"/>
          <w:numId w:val="2"/>
        </w:numPr>
        <w:rPr>
          <w:lang w:val="sq-AL"/>
        </w:rPr>
      </w:pPr>
      <w:r w:rsidRPr="00A67DF1">
        <w:rPr>
          <w:lang w:val="sq-AL" w:bidi="sq-AL"/>
        </w:rPr>
        <w:t>marrë në dorëzim dhe të vendosë kontrollin e saj mbi infrastrukturën dhe shërbimet e Marinës;</w:t>
      </w:r>
    </w:p>
    <w:p w14:paraId="420FB580" w14:textId="28C7D201" w:rsidR="0071760C" w:rsidRPr="00A67DF1" w:rsidRDefault="0071760C" w:rsidP="004B7344">
      <w:pPr>
        <w:pStyle w:val="Heading3"/>
        <w:rPr>
          <w:lang w:val="sq-AL"/>
        </w:rPr>
      </w:pPr>
      <w:r w:rsidRPr="00A67DF1">
        <w:rPr>
          <w:lang w:val="sq-AL" w:bidi="sq-AL"/>
        </w:rPr>
        <w:t>ndalojë Investitorin Strategjik dhe çdo Person tjetër që ka pretendime të rrjedhura nga Marrëveshja</w:t>
      </w:r>
      <w:r w:rsidR="009022D6">
        <w:rPr>
          <w:lang w:val="sq-AL" w:bidi="sq-AL"/>
        </w:rPr>
        <w:t>,</w:t>
      </w:r>
      <w:r w:rsidRPr="00A67DF1">
        <w:rPr>
          <w:lang w:val="sq-AL" w:bidi="sq-AL"/>
        </w:rPr>
        <w:t xml:space="preserve"> të hyjë brenda Marinës dhe të përdorë infrastrukturën dhe shërbimet e saj;</w:t>
      </w:r>
    </w:p>
    <w:p w14:paraId="6FB2C25E" w14:textId="14D029B0" w:rsidR="0071760C" w:rsidRPr="00A67DF1" w:rsidRDefault="0071760C" w:rsidP="004B7344">
      <w:pPr>
        <w:pStyle w:val="Heading3"/>
        <w:rPr>
          <w:lang w:val="sq-AL"/>
        </w:rPr>
      </w:pPr>
      <w:r w:rsidRPr="00A67DF1">
        <w:rPr>
          <w:lang w:val="sq-AL" w:bidi="sq-AL"/>
        </w:rPr>
        <w:t>zëvendësojë Investitorin Strategjik dhe të vazhdojë punimet nëse do të jetë rasti apo të vazhdojë ofrimin e shërbimeve të Marrëveshjes sipas gjykimit dhe vullnetit të saj të lirë dhe si ta vlerësojë të përshtatshme me synim arritjen e qëllimit të Marrëveshjes. Në rrethana të tilla</w:t>
      </w:r>
      <w:r w:rsidR="00845FF1" w:rsidRPr="00A67DF1">
        <w:rPr>
          <w:lang w:val="sq-AL" w:bidi="sq-AL"/>
        </w:rPr>
        <w:t>,</w:t>
      </w:r>
      <w:r w:rsidRPr="00A67DF1">
        <w:rPr>
          <w:lang w:val="sq-AL" w:bidi="sq-AL"/>
        </w:rPr>
        <w:t xml:space="preserve"> MIE</w:t>
      </w:r>
      <w:r w:rsidR="00845FF1" w:rsidRPr="00A67DF1">
        <w:rPr>
          <w:lang w:val="sq-AL" w:bidi="sq-AL"/>
        </w:rPr>
        <w:t>-ja</w:t>
      </w:r>
      <w:r w:rsidRPr="00A67DF1">
        <w:rPr>
          <w:lang w:val="sq-AL" w:bidi="sq-AL"/>
        </w:rPr>
        <w:t xml:space="preserve"> merr përsipër edhe përgjegjësitë e Investitorit Strategjik sipas kësaj Marrëveshjeje.</w:t>
      </w:r>
    </w:p>
    <w:p w14:paraId="37D78C4E" w14:textId="77777777" w:rsidR="0071760C" w:rsidRPr="00D60D98" w:rsidRDefault="0071760C" w:rsidP="0071760C">
      <w:pPr>
        <w:pStyle w:val="Heading2"/>
      </w:pPr>
      <w:bookmarkStart w:id="123" w:name="_Toc118221897"/>
      <w:r w:rsidRPr="00D60D98">
        <w:rPr>
          <w:lang w:bidi="sq-AL"/>
        </w:rPr>
        <w:t>Mospërmbushjet e Marrëveshjes dhe shpërblimi i dëmit</w:t>
      </w:r>
      <w:bookmarkEnd w:id="123"/>
    </w:p>
    <w:p w14:paraId="632E656D" w14:textId="25ACA599" w:rsidR="0071760C" w:rsidRPr="00A67DF1" w:rsidRDefault="0071760C" w:rsidP="004B7344">
      <w:pPr>
        <w:pStyle w:val="Heading3"/>
        <w:numPr>
          <w:ilvl w:val="2"/>
          <w:numId w:val="2"/>
        </w:numPr>
        <w:rPr>
          <w:lang w:val="sq-AL"/>
        </w:rPr>
      </w:pPr>
      <w:r w:rsidRPr="00A67DF1">
        <w:rPr>
          <w:u w:val="single"/>
          <w:lang w:val="sq-AL" w:bidi="sq-AL"/>
        </w:rPr>
        <w:t>Përgjegjësitë.</w:t>
      </w:r>
      <w:r w:rsidRPr="00A67DF1">
        <w:rPr>
          <w:lang w:val="sq-AL" w:bidi="sq-AL"/>
        </w:rPr>
        <w:t xml:space="preserve"> Secila Palë është përgjegjëse të dëmshpërblejë Palën tjetër për dëme që vijnë si rezultat i mospërmbushjes së garancive dhe detyrimeve të parashikuara në Marrëveshje. Ky parashikim nuk zbatohet në Rastet e Forcës Madhore. Në këtë rast secila Palë përballon kostot dhe shpenzimet e veta të kryera deri në momentin e ndodhjes së Rastit të Forcës Madhore.</w:t>
      </w:r>
    </w:p>
    <w:p w14:paraId="05F5DF51" w14:textId="77777777" w:rsidR="0071760C" w:rsidRPr="00A67DF1" w:rsidRDefault="0071760C" w:rsidP="004B7344">
      <w:pPr>
        <w:pStyle w:val="Heading3"/>
        <w:rPr>
          <w:lang w:val="pt-PT"/>
        </w:rPr>
      </w:pPr>
      <w:r w:rsidRPr="00A67DF1">
        <w:rPr>
          <w:u w:val="single"/>
          <w:lang w:val="pt-PT" w:bidi="sq-AL"/>
        </w:rPr>
        <w:t>Kompensimi ndaj pretendimeve për dëme.</w:t>
      </w:r>
      <w:r w:rsidRPr="00A67DF1">
        <w:rPr>
          <w:lang w:val="pt-PT" w:bidi="sq-AL"/>
        </w:rPr>
        <w:t xml:space="preserve"> Investitori Strategjik është përgjegjës për të gjitha dëmet që mund t’u shkaktohen palëve të treta për shkak të veprimeve të tij gjatë ushtrimit të veprimtarisë së operimit të Marinës sipas kësaj Marrëveshjeje.</w:t>
      </w:r>
    </w:p>
    <w:p w14:paraId="4484DC4D" w14:textId="77777777" w:rsidR="0071760C" w:rsidRPr="00A67DF1" w:rsidRDefault="0071760C" w:rsidP="004B7344">
      <w:pPr>
        <w:pStyle w:val="Heading3"/>
        <w:rPr>
          <w:lang w:val="pt-PT"/>
        </w:rPr>
      </w:pPr>
      <w:r w:rsidRPr="00A67DF1">
        <w:rPr>
          <w:u w:val="single"/>
          <w:lang w:val="pt-PT" w:bidi="sq-AL"/>
        </w:rPr>
        <w:t>Njoftimet.</w:t>
      </w:r>
      <w:r w:rsidRPr="00A67DF1">
        <w:rPr>
          <w:lang w:val="pt-PT" w:bidi="sq-AL"/>
        </w:rPr>
        <w:t xml:space="preserve"> Në rast pretendimi për mospërmbushje, Pala në përmbushje të Marrëveshjes duhet të njoftojë menjëherë me shkrim Palën në mospërmbushje në përputhje me Nenin 10.04 (</w:t>
      </w:r>
      <w:r w:rsidRPr="008C7CBA">
        <w:rPr>
          <w:i/>
          <w:lang w:val="pt-PT" w:bidi="sq-AL"/>
        </w:rPr>
        <w:t>Njoftimet</w:t>
      </w:r>
      <w:r w:rsidRPr="00A67DF1">
        <w:rPr>
          <w:lang w:val="pt-PT" w:bidi="sq-AL"/>
        </w:rPr>
        <w:t>).</w:t>
      </w:r>
    </w:p>
    <w:p w14:paraId="38044074" w14:textId="05CAA579" w:rsidR="0071760C" w:rsidRPr="00D60D98" w:rsidRDefault="0071760C" w:rsidP="0071760C">
      <w:pPr>
        <w:pStyle w:val="Heading1"/>
      </w:pPr>
      <w:bookmarkStart w:id="124" w:name="_Ref118119515"/>
      <w:bookmarkStart w:id="125" w:name="_Toc118221898"/>
      <w:r w:rsidRPr="00D60D98">
        <w:rPr>
          <w:lang w:bidi="sq-AL"/>
        </w:rPr>
        <w:t>HYRJA NE FUQI - ZGJIDHJA E MARRËVESHJES</w:t>
      </w:r>
      <w:bookmarkEnd w:id="124"/>
      <w:bookmarkEnd w:id="125"/>
      <w:r w:rsidRPr="00D60D98">
        <w:rPr>
          <w:lang w:bidi="sq-AL"/>
        </w:rPr>
        <w:t xml:space="preserve"> </w:t>
      </w:r>
    </w:p>
    <w:p w14:paraId="16296AC0" w14:textId="77777777" w:rsidR="0071760C" w:rsidRPr="00D60D98" w:rsidRDefault="0071760C" w:rsidP="0071760C">
      <w:pPr>
        <w:pStyle w:val="Heading2"/>
      </w:pPr>
      <w:bookmarkStart w:id="126" w:name="_Toc118221899"/>
      <w:r w:rsidRPr="00D60D98">
        <w:rPr>
          <w:lang w:bidi="sq-AL"/>
        </w:rPr>
        <w:t>Hyrja në fuqi</w:t>
      </w:r>
      <w:bookmarkEnd w:id="126"/>
    </w:p>
    <w:p w14:paraId="4DF0FB9A" w14:textId="77777777" w:rsidR="0071760C" w:rsidRPr="00D60D98" w:rsidRDefault="0071760C" w:rsidP="0071760C">
      <w:pPr>
        <w:jc w:val="both"/>
      </w:pPr>
      <w:r w:rsidRPr="00D60D98">
        <w:rPr>
          <w:lang w:bidi="sq-AL"/>
        </w:rPr>
        <w:t>Kjo Marrëveshje hyn në fuqi me nënshkrimin e saj nga Palët në Datën e Nënshkrimit.</w:t>
      </w:r>
    </w:p>
    <w:p w14:paraId="30F11119" w14:textId="7DF6B995" w:rsidR="0071760C" w:rsidRPr="00D60D98" w:rsidRDefault="00CF1812" w:rsidP="0071760C">
      <w:pPr>
        <w:pStyle w:val="Heading2"/>
        <w:jc w:val="both"/>
      </w:pPr>
      <w:bookmarkStart w:id="127" w:name="_Toc118221900"/>
      <w:r>
        <w:rPr>
          <w:lang w:bidi="sq-AL"/>
        </w:rPr>
        <w:t>Afati</w:t>
      </w:r>
      <w:bookmarkEnd w:id="127"/>
    </w:p>
    <w:p w14:paraId="2B29B0DE" w14:textId="744104F7" w:rsidR="0071760C" w:rsidRPr="00A67DF1" w:rsidRDefault="0071760C" w:rsidP="004B7344">
      <w:pPr>
        <w:pStyle w:val="Heading3"/>
        <w:numPr>
          <w:ilvl w:val="2"/>
          <w:numId w:val="2"/>
        </w:numPr>
        <w:rPr>
          <w:lang w:val="sq-AL"/>
        </w:rPr>
      </w:pPr>
      <w:bookmarkStart w:id="128" w:name="_Ref118113248"/>
      <w:r w:rsidRPr="00A67DF1">
        <w:rPr>
          <w:lang w:val="sq-AL" w:bidi="sq-AL"/>
        </w:rPr>
        <w:t>Kjo Marrëveshje hyn në fuqi për një periudhë prej tridhjetë e pesë (35) vjetësh nga Data e Nënshkrimit (kjo periudhë fillestare, bashkërisht me periudhat e tjera që mund të përcaktohen sipas së Drejtës së P</w:t>
      </w:r>
      <w:r w:rsidR="003C4F77">
        <w:rPr>
          <w:lang w:val="sq-AL" w:bidi="sq-AL"/>
        </w:rPr>
        <w:t>ërparësisë</w:t>
      </w:r>
      <w:r w:rsidRPr="00A67DF1">
        <w:rPr>
          <w:lang w:val="sq-AL" w:bidi="sq-AL"/>
        </w:rPr>
        <w:t>, nëse ka, referuar në vijim si “</w:t>
      </w:r>
      <w:r w:rsidR="00CF1812" w:rsidRPr="00A67DF1">
        <w:rPr>
          <w:b/>
          <w:lang w:val="sq-AL" w:bidi="sq-AL"/>
        </w:rPr>
        <w:t>Afati</w:t>
      </w:r>
      <w:r w:rsidRPr="00A67DF1">
        <w:rPr>
          <w:lang w:val="sq-AL" w:bidi="sq-AL"/>
        </w:rPr>
        <w:t>”).</w:t>
      </w:r>
      <w:bookmarkEnd w:id="128"/>
    </w:p>
    <w:p w14:paraId="797304BE" w14:textId="6B599E1E" w:rsidR="0071760C" w:rsidRPr="00A67DF1" w:rsidRDefault="0071760C" w:rsidP="004B7344">
      <w:pPr>
        <w:pStyle w:val="Heading3"/>
        <w:rPr>
          <w:lang w:val="sq-AL"/>
        </w:rPr>
      </w:pPr>
      <w:r w:rsidRPr="00A67DF1">
        <w:rPr>
          <w:lang w:val="sq-AL" w:bidi="sq-AL"/>
        </w:rPr>
        <w:t xml:space="preserve">Megjithatë, në rastin e zgjidhjes së kësaj Marrëveshjeje përpara përfundimit të afatit prej tridhjetë e pesë (35) vjetësh lidhur me Marinën, </w:t>
      </w:r>
      <w:r w:rsidR="00CF1812" w:rsidRPr="00A67DF1">
        <w:rPr>
          <w:lang w:val="sq-AL" w:bidi="sq-AL"/>
        </w:rPr>
        <w:t xml:space="preserve">Afati i </w:t>
      </w:r>
      <w:r w:rsidRPr="00A67DF1">
        <w:rPr>
          <w:lang w:val="sq-AL" w:bidi="sq-AL"/>
        </w:rPr>
        <w:t xml:space="preserve">kësaj </w:t>
      </w:r>
      <w:r w:rsidRPr="00A67DF1">
        <w:rPr>
          <w:lang w:val="sq-AL" w:bidi="sq-AL"/>
        </w:rPr>
        <w:lastRenderedPageBreak/>
        <w:t>Marrëveshjeje kufizohet në periudhën që fillon në Datën e Nënshkrimit dhe përfundon në Datën e Zgjidhjes.</w:t>
      </w:r>
    </w:p>
    <w:p w14:paraId="4C89F3E5" w14:textId="50BFD25F" w:rsidR="0071760C" w:rsidRPr="00A67DF1" w:rsidRDefault="0071760C" w:rsidP="004B7344">
      <w:pPr>
        <w:pStyle w:val="Heading3"/>
        <w:rPr>
          <w:lang w:val="sq-AL"/>
        </w:rPr>
      </w:pPr>
      <w:r w:rsidRPr="00A67DF1">
        <w:rPr>
          <w:lang w:val="sq-AL" w:bidi="sq-AL"/>
        </w:rPr>
        <w:t xml:space="preserve">Menjëherë përpara dhe për një periudhë prej </w:t>
      </w:r>
      <w:r w:rsidR="001A5B37">
        <w:rPr>
          <w:lang w:val="sq-AL" w:bidi="sq-AL"/>
        </w:rPr>
        <w:t>një</w:t>
      </w:r>
      <w:r w:rsidR="002B24F8">
        <w:rPr>
          <w:lang w:val="sq-AL" w:bidi="sq-AL"/>
        </w:rPr>
        <w:t xml:space="preserve"> </w:t>
      </w:r>
      <w:r w:rsidR="001A5B37">
        <w:rPr>
          <w:lang w:val="sq-AL" w:bidi="sq-AL"/>
        </w:rPr>
        <w:t>(1)</w:t>
      </w:r>
      <w:r w:rsidRPr="00A67DF1">
        <w:rPr>
          <w:lang w:val="sq-AL" w:bidi="sq-AL"/>
        </w:rPr>
        <w:t xml:space="preserve"> </w:t>
      </w:r>
      <w:r w:rsidR="002B24F8">
        <w:rPr>
          <w:lang w:val="sq-AL" w:bidi="sq-AL"/>
        </w:rPr>
        <w:t>viti</w:t>
      </w:r>
      <w:r w:rsidRPr="00A67DF1">
        <w:rPr>
          <w:lang w:val="sq-AL" w:bidi="sq-AL"/>
        </w:rPr>
        <w:t xml:space="preserve"> pas përfundimit të periudhës </w:t>
      </w:r>
      <w:r w:rsidR="00AE54E3">
        <w:rPr>
          <w:lang w:val="sq-AL" w:bidi="sq-AL"/>
        </w:rPr>
        <w:t>(</w:t>
      </w:r>
      <w:r w:rsidR="00AE54E3" w:rsidRPr="00A67DF1">
        <w:rPr>
          <w:lang w:val="sq-AL" w:bidi="sq-AL"/>
        </w:rPr>
        <w:t>tridhjetë e pesë</w:t>
      </w:r>
      <w:r w:rsidR="00AE54E3">
        <w:rPr>
          <w:lang w:val="sq-AL" w:bidi="sq-AL"/>
        </w:rPr>
        <w:t xml:space="preserve">) </w:t>
      </w:r>
      <w:r w:rsidRPr="00A67DF1">
        <w:rPr>
          <w:lang w:val="sq-AL" w:bidi="sq-AL"/>
        </w:rPr>
        <w:t>35-vjeçare, Investitori Strategjik do të ketë të Drejtën e P</w:t>
      </w:r>
      <w:r w:rsidR="003C4F77">
        <w:rPr>
          <w:lang w:val="sq-AL" w:bidi="sq-AL"/>
        </w:rPr>
        <w:t>ërparësisë</w:t>
      </w:r>
      <w:r w:rsidRPr="00A67DF1">
        <w:rPr>
          <w:lang w:val="sq-AL" w:bidi="sq-AL"/>
        </w:rPr>
        <w:t xml:space="preserve"> lidhur me Marinën.</w:t>
      </w:r>
    </w:p>
    <w:p w14:paraId="635E703B" w14:textId="77777777" w:rsidR="0071760C" w:rsidRPr="00D60D98" w:rsidRDefault="0071760C" w:rsidP="0071760C">
      <w:pPr>
        <w:pStyle w:val="Heading2"/>
      </w:pPr>
      <w:bookmarkStart w:id="129" w:name="_Toc118221901"/>
      <w:r w:rsidRPr="00D60D98">
        <w:rPr>
          <w:lang w:bidi="sq-AL"/>
        </w:rPr>
        <w:t>Zgjidhja</w:t>
      </w:r>
      <w:bookmarkEnd w:id="129"/>
    </w:p>
    <w:p w14:paraId="390471AF" w14:textId="77777777" w:rsidR="0071760C" w:rsidRPr="00A67DF1" w:rsidRDefault="0071760C" w:rsidP="004B7344">
      <w:pPr>
        <w:pStyle w:val="Heading3"/>
        <w:numPr>
          <w:ilvl w:val="2"/>
          <w:numId w:val="2"/>
        </w:numPr>
        <w:rPr>
          <w:lang w:val="sq-AL"/>
        </w:rPr>
      </w:pPr>
      <w:r w:rsidRPr="00A67DF1">
        <w:rPr>
          <w:lang w:val="sq-AL" w:bidi="sq-AL"/>
        </w:rPr>
        <w:t>Asnjëra Palë nuk ka të drejtë të zgjidhë Marrëveshjen në mënyrë të njëanshme pa shkaqe të arsyeshme dhe në kundërshtim me mënyrën dhe procedurën e parashikuar në këtë Marrëveshje.</w:t>
      </w:r>
    </w:p>
    <w:p w14:paraId="7A8A0FC7" w14:textId="77777777" w:rsidR="0071760C" w:rsidRPr="00A67DF1" w:rsidRDefault="0071760C" w:rsidP="004B7344">
      <w:pPr>
        <w:pStyle w:val="Heading3"/>
        <w:rPr>
          <w:lang w:val="sq-AL"/>
        </w:rPr>
      </w:pPr>
      <w:r w:rsidRPr="00A67DF1">
        <w:rPr>
          <w:lang w:val="sq-AL" w:bidi="sq-AL"/>
        </w:rPr>
        <w:t>Kjo Marrëveshje mund të zgjidhet nga:</w:t>
      </w:r>
    </w:p>
    <w:p w14:paraId="1D8C30E4" w14:textId="5E76E61F" w:rsidR="0071760C" w:rsidRPr="00D60D98" w:rsidRDefault="0071760C" w:rsidP="0071760C">
      <w:pPr>
        <w:pStyle w:val="Heading4"/>
        <w:numPr>
          <w:ilvl w:val="3"/>
          <w:numId w:val="1"/>
        </w:numPr>
        <w:ind w:left="1170"/>
        <w:jc w:val="both"/>
      </w:pPr>
      <w:r w:rsidRPr="00D60D98">
        <w:rPr>
          <w:lang w:bidi="sq-AL"/>
        </w:rPr>
        <w:t>Palët, përpara afatit tridhjetë e pesë (35) vjeçar, me anë të vullnetit të dyanshëm të shprehur me shkrim, rast në të cilin Marrëveshja do të konsiderohet e zgjidhur në ditën e dakordësuar nga Palët;</w:t>
      </w:r>
    </w:p>
    <w:p w14:paraId="263C6E60" w14:textId="1906723F" w:rsidR="0071760C" w:rsidRPr="00D60D98" w:rsidRDefault="0071760C" w:rsidP="0071760C">
      <w:pPr>
        <w:pStyle w:val="Heading4"/>
        <w:numPr>
          <w:ilvl w:val="3"/>
          <w:numId w:val="1"/>
        </w:numPr>
        <w:ind w:left="1170"/>
        <w:jc w:val="both"/>
      </w:pPr>
      <w:r w:rsidRPr="00D60D98">
        <w:rPr>
          <w:lang w:bidi="sq-AL"/>
        </w:rPr>
        <w:t>MIE</w:t>
      </w:r>
      <w:r w:rsidR="00845FF1" w:rsidRPr="00D60D98">
        <w:rPr>
          <w:lang w:bidi="sq-AL"/>
        </w:rPr>
        <w:t>-ja</w:t>
      </w:r>
      <w:r w:rsidRPr="00D60D98">
        <w:rPr>
          <w:lang w:bidi="sq-AL"/>
        </w:rPr>
        <w:t>, në Rast Mospërmbushje</w:t>
      </w:r>
      <w:r w:rsidR="00845FF1" w:rsidRPr="00D60D98">
        <w:rPr>
          <w:lang w:bidi="sq-AL"/>
        </w:rPr>
        <w:t>je</w:t>
      </w:r>
      <w:r w:rsidRPr="00D60D98">
        <w:rPr>
          <w:lang w:bidi="sq-AL"/>
        </w:rPr>
        <w:t xml:space="preserve"> sipas </w:t>
      </w:r>
      <w:r w:rsidR="00BC2659">
        <w:rPr>
          <w:lang w:bidi="sq-AL"/>
        </w:rPr>
        <w:fldChar w:fldCharType="begin"/>
      </w:r>
      <w:r w:rsidR="00BC2659">
        <w:rPr>
          <w:lang w:bidi="sq-AL"/>
        </w:rPr>
        <w:instrText xml:space="preserve"> REF _Ref106717485 \r \h </w:instrText>
      </w:r>
      <w:r w:rsidR="00BC2659">
        <w:rPr>
          <w:lang w:bidi="sq-AL"/>
        </w:rPr>
      </w:r>
      <w:r w:rsidR="00BC2659">
        <w:rPr>
          <w:lang w:bidi="sq-AL"/>
        </w:rPr>
        <w:fldChar w:fldCharType="separate"/>
      </w:r>
      <w:r w:rsidR="00BC2659">
        <w:rPr>
          <w:lang w:bidi="sq-AL"/>
        </w:rPr>
        <w:t>Nenit</w:t>
      </w:r>
      <w:r w:rsidR="00BB7E0E">
        <w:rPr>
          <w:lang w:bidi="sq-AL"/>
        </w:rPr>
        <w:t xml:space="preserve"> 7.01</w:t>
      </w:r>
      <w:r w:rsidR="00BC2659">
        <w:rPr>
          <w:lang w:bidi="sq-AL"/>
        </w:rPr>
        <w:fldChar w:fldCharType="end"/>
      </w:r>
      <w:r w:rsidR="00BC2659">
        <w:rPr>
          <w:lang w:bidi="sq-AL"/>
        </w:rPr>
        <w:t xml:space="preserve"> </w:t>
      </w:r>
      <w:r w:rsidRPr="00D60D98">
        <w:rPr>
          <w:lang w:bidi="sq-AL"/>
        </w:rPr>
        <w:t>(</w:t>
      </w:r>
      <w:r w:rsidRPr="00A67DF1">
        <w:rPr>
          <w:i/>
          <w:lang w:bidi="sq-AL"/>
        </w:rPr>
        <w:t>Rast</w:t>
      </w:r>
      <w:r w:rsidR="00BC2659">
        <w:rPr>
          <w:i/>
          <w:lang w:bidi="sq-AL"/>
        </w:rPr>
        <w:t>et</w:t>
      </w:r>
      <w:r w:rsidRPr="00A67DF1">
        <w:rPr>
          <w:i/>
          <w:lang w:bidi="sq-AL"/>
        </w:rPr>
        <w:t xml:space="preserve"> i Mospërmbushjes nga Investitori Strategjik</w:t>
      </w:r>
      <w:r w:rsidRPr="00D60D98">
        <w:rPr>
          <w:lang w:bidi="sq-AL"/>
        </w:rPr>
        <w:t>) i cili nuk është ndrequr gjatë Periudhës së Ndreqjes;</w:t>
      </w:r>
    </w:p>
    <w:p w14:paraId="776320A7" w14:textId="77777777" w:rsidR="0071760C" w:rsidRPr="00D60D98" w:rsidRDefault="0071760C" w:rsidP="0071760C">
      <w:pPr>
        <w:pStyle w:val="Heading4"/>
        <w:numPr>
          <w:ilvl w:val="3"/>
          <w:numId w:val="1"/>
        </w:numPr>
        <w:ind w:left="1170"/>
        <w:jc w:val="both"/>
      </w:pPr>
      <w:r w:rsidRPr="00D60D98">
        <w:rPr>
          <w:lang w:bidi="sq-AL"/>
        </w:rPr>
        <w:t>MIE</w:t>
      </w:r>
      <w:r w:rsidR="00845FF1" w:rsidRPr="00D60D98">
        <w:rPr>
          <w:lang w:bidi="sq-AL"/>
        </w:rPr>
        <w:t>-ja</w:t>
      </w:r>
      <w:r w:rsidRPr="00D60D98">
        <w:rPr>
          <w:lang w:bidi="sq-AL"/>
        </w:rPr>
        <w:t>, në rast se ky veprim duhet ndërmarrë për t</w:t>
      </w:r>
      <w:r w:rsidR="00845FF1" w:rsidRPr="00D60D98">
        <w:rPr>
          <w:lang w:bidi="sq-AL"/>
        </w:rPr>
        <w:t>’</w:t>
      </w:r>
      <w:r w:rsidRPr="00D60D98">
        <w:rPr>
          <w:lang w:bidi="sq-AL"/>
        </w:rPr>
        <w:t>i shërbyer sa më mirë interesit publik;</w:t>
      </w:r>
    </w:p>
    <w:p w14:paraId="30E8A752" w14:textId="43965549" w:rsidR="0071760C" w:rsidRPr="00D60D98" w:rsidRDefault="0071760C" w:rsidP="0071760C">
      <w:pPr>
        <w:pStyle w:val="Heading4"/>
        <w:numPr>
          <w:ilvl w:val="3"/>
          <w:numId w:val="1"/>
        </w:numPr>
        <w:ind w:left="1170"/>
        <w:jc w:val="both"/>
      </w:pPr>
      <w:r w:rsidRPr="00D60D98">
        <w:rPr>
          <w:lang w:bidi="sq-AL"/>
        </w:rPr>
        <w:t>Investitori Strategjik, në Rast Mospërmbushje</w:t>
      </w:r>
      <w:r w:rsidR="00845FF1" w:rsidRPr="00D60D98">
        <w:rPr>
          <w:lang w:bidi="sq-AL"/>
        </w:rPr>
        <w:t>je</w:t>
      </w:r>
      <w:r w:rsidRPr="00D60D98">
        <w:rPr>
          <w:lang w:bidi="sq-AL"/>
        </w:rPr>
        <w:t xml:space="preserve"> sipas </w:t>
      </w:r>
      <w:r w:rsidR="00BC2659">
        <w:rPr>
          <w:lang w:bidi="sq-AL"/>
        </w:rPr>
        <w:fldChar w:fldCharType="begin"/>
      </w:r>
      <w:r w:rsidR="00BC2659">
        <w:rPr>
          <w:lang w:bidi="sq-AL"/>
        </w:rPr>
        <w:instrText xml:space="preserve"> REF _Ref118116479 \r \h </w:instrText>
      </w:r>
      <w:r w:rsidR="00BC2659">
        <w:rPr>
          <w:lang w:bidi="sq-AL"/>
        </w:rPr>
      </w:r>
      <w:r w:rsidR="00BC2659">
        <w:rPr>
          <w:lang w:bidi="sq-AL"/>
        </w:rPr>
        <w:fldChar w:fldCharType="separate"/>
      </w:r>
      <w:r w:rsidR="00BC2659">
        <w:rPr>
          <w:lang w:bidi="sq-AL"/>
        </w:rPr>
        <w:t>Nenit</w:t>
      </w:r>
      <w:r w:rsidR="00BB7E0E">
        <w:rPr>
          <w:lang w:bidi="sq-AL"/>
        </w:rPr>
        <w:t xml:space="preserve"> 7.02</w:t>
      </w:r>
      <w:r w:rsidR="00BC2659">
        <w:rPr>
          <w:lang w:bidi="sq-AL"/>
        </w:rPr>
        <w:fldChar w:fldCharType="end"/>
      </w:r>
      <w:r w:rsidR="000B5F7B">
        <w:rPr>
          <w:lang w:bidi="sq-AL"/>
        </w:rPr>
        <w:t xml:space="preserve"> </w:t>
      </w:r>
      <w:r w:rsidRPr="00D60D98">
        <w:rPr>
          <w:lang w:bidi="sq-AL"/>
        </w:rPr>
        <w:t>(</w:t>
      </w:r>
      <w:r w:rsidRPr="00A67DF1">
        <w:rPr>
          <w:i/>
          <w:lang w:bidi="sq-AL"/>
        </w:rPr>
        <w:t>Rast</w:t>
      </w:r>
      <w:r w:rsidR="00BC2659">
        <w:rPr>
          <w:i/>
          <w:lang w:bidi="sq-AL"/>
        </w:rPr>
        <w:t>et</w:t>
      </w:r>
      <w:r w:rsidRPr="00A67DF1">
        <w:rPr>
          <w:i/>
          <w:lang w:bidi="sq-AL"/>
        </w:rPr>
        <w:t xml:space="preserve"> </w:t>
      </w:r>
      <w:r w:rsidR="00BC2659">
        <w:rPr>
          <w:i/>
          <w:lang w:bidi="sq-AL"/>
        </w:rPr>
        <w:t>e</w:t>
      </w:r>
      <w:r w:rsidRPr="00A67DF1">
        <w:rPr>
          <w:i/>
          <w:lang w:bidi="sq-AL"/>
        </w:rPr>
        <w:t xml:space="preserve"> Mospërmbushjes nga MIE</w:t>
      </w:r>
      <w:r w:rsidR="00845FF1" w:rsidRPr="00A67DF1">
        <w:rPr>
          <w:i/>
          <w:lang w:bidi="sq-AL"/>
        </w:rPr>
        <w:t>-ja</w:t>
      </w:r>
      <w:r w:rsidRPr="00D60D98">
        <w:rPr>
          <w:lang w:bidi="sq-AL"/>
        </w:rPr>
        <w:t>)</w:t>
      </w:r>
      <w:r w:rsidR="00845FF1" w:rsidRPr="00D60D98">
        <w:rPr>
          <w:lang w:bidi="sq-AL"/>
        </w:rPr>
        <w:t>,</w:t>
      </w:r>
      <w:r w:rsidRPr="00D60D98">
        <w:rPr>
          <w:lang w:bidi="sq-AL"/>
        </w:rPr>
        <w:t xml:space="preserve"> i cili nuk është ndrequr gjatë Periudhës së Ndreqjes;</w:t>
      </w:r>
    </w:p>
    <w:p w14:paraId="6867C9FB" w14:textId="77777777" w:rsidR="0071760C" w:rsidRPr="00D60D98" w:rsidRDefault="0071760C" w:rsidP="0071760C">
      <w:pPr>
        <w:pStyle w:val="Heading4"/>
        <w:numPr>
          <w:ilvl w:val="3"/>
          <w:numId w:val="1"/>
        </w:numPr>
        <w:ind w:left="1170"/>
        <w:jc w:val="both"/>
      </w:pPr>
      <w:r w:rsidRPr="00D60D98">
        <w:rPr>
          <w:lang w:bidi="sq-AL"/>
        </w:rPr>
        <w:t>Nga secila Palë, në rast se Rasti i Forcës Madhore zgjat për më shumë se një (1) vit.</w:t>
      </w:r>
    </w:p>
    <w:p w14:paraId="70BC902D" w14:textId="14E00E70" w:rsidR="0071760C" w:rsidRPr="00A67DF1" w:rsidRDefault="0071760C" w:rsidP="004B7344">
      <w:pPr>
        <w:pStyle w:val="Heading3"/>
        <w:rPr>
          <w:lang w:val="sq-AL"/>
        </w:rPr>
      </w:pPr>
      <w:r w:rsidRPr="00A67DF1">
        <w:rPr>
          <w:lang w:val="sq-AL" w:bidi="sq-AL"/>
        </w:rPr>
        <w:t>Në rastet e zgjidhjes sipas Nënparagrafëve (ii), (iii), (iv), (v), të Paragrafit (b) të këtij Neni, Marrëveshja do të konsiderohet e zgjidhur</w:t>
      </w:r>
      <w:r w:rsidR="00845FF1" w:rsidRPr="00A67DF1">
        <w:rPr>
          <w:lang w:val="sq-AL" w:bidi="sq-AL"/>
        </w:rPr>
        <w:t>,</w:t>
      </w:r>
      <w:r w:rsidRPr="00A67DF1">
        <w:rPr>
          <w:lang w:val="sq-AL" w:bidi="sq-AL"/>
        </w:rPr>
        <w:t xml:space="preserve"> dhe Marina do të </w:t>
      </w:r>
      <w:r w:rsidR="325AE89F" w:rsidRPr="325AE89F">
        <w:rPr>
          <w:lang w:val="sq-AL" w:bidi="sq-AL"/>
        </w:rPr>
        <w:t>dorëzohet</w:t>
      </w:r>
      <w:r w:rsidRPr="00A67DF1">
        <w:rPr>
          <w:lang w:val="sq-AL" w:bidi="sq-AL"/>
        </w:rPr>
        <w:t xml:space="preserve"> në ditën e përcaktuar në njoftimin me shkrim për zgjidhje të dërguar nga Pala, ditë e cila në të gjitha rastet nuk mund të jetë më pak se tridhjetë (30) ditë nga data e njoftimit për zgjidhje. </w:t>
      </w:r>
    </w:p>
    <w:p w14:paraId="0CF40111" w14:textId="77777777" w:rsidR="0071760C" w:rsidRPr="00D60D98" w:rsidRDefault="0071760C" w:rsidP="0071760C">
      <w:pPr>
        <w:pStyle w:val="Heading2"/>
      </w:pPr>
      <w:bookmarkStart w:id="130" w:name="_Toc118221902"/>
      <w:r w:rsidRPr="00D60D98">
        <w:rPr>
          <w:lang w:bidi="sq-AL"/>
        </w:rPr>
        <w:t>Zgjidhja e Marrëveshjes për Rast Mospërmbushjeje nga Palët</w:t>
      </w:r>
      <w:bookmarkEnd w:id="130"/>
    </w:p>
    <w:p w14:paraId="07D9A040" w14:textId="77777777" w:rsidR="0071760C" w:rsidRPr="00D60D98" w:rsidRDefault="0071760C" w:rsidP="0071760C">
      <w:pPr>
        <w:jc w:val="both"/>
      </w:pPr>
      <w:r w:rsidRPr="00D60D98">
        <w:rPr>
          <w:lang w:bidi="sq-AL"/>
        </w:rPr>
        <w:t>Në rast zgjidhje</w:t>
      </w:r>
      <w:r w:rsidR="00845FF1" w:rsidRPr="00D60D98">
        <w:rPr>
          <w:lang w:bidi="sq-AL"/>
        </w:rPr>
        <w:t>je</w:t>
      </w:r>
      <w:r w:rsidRPr="00D60D98">
        <w:rPr>
          <w:lang w:bidi="sq-AL"/>
        </w:rPr>
        <w:t xml:space="preserve"> të Marrëveshjes në përputhje me parashikimet e saj për Rastet e Mospërmbushjes nga njëra Palë, Pala tjetër ka të drejtë t’i drejtohet Gjykatës sipas juridiksionit të zgjedhur nga Palët në këtë Marrëveshje për përcaktimin e shumës së dëmshpërblimit apo kompensimit që i takon. Në llogaritjen e shumës së dëmeve, secila nga Palët do të kërkohet të ndërmarrë të gjitha veprimet e nevojshme për të minimizuar dëmet.</w:t>
      </w:r>
    </w:p>
    <w:p w14:paraId="42E57E22" w14:textId="47DC8679" w:rsidR="0071760C" w:rsidRPr="00D60D98" w:rsidRDefault="00BD0FE0" w:rsidP="0071760C">
      <w:pPr>
        <w:pStyle w:val="Heading2"/>
      </w:pPr>
      <w:bookmarkStart w:id="131" w:name="_Toc118221903"/>
      <w:r>
        <w:rPr>
          <w:lang w:bidi="sq-AL"/>
        </w:rPr>
        <w:t>Zgjidhja</w:t>
      </w:r>
      <w:r w:rsidRPr="00D60D98">
        <w:rPr>
          <w:lang w:bidi="sq-AL"/>
        </w:rPr>
        <w:t xml:space="preserve"> </w:t>
      </w:r>
      <w:r w:rsidR="0071760C" w:rsidRPr="00D60D98">
        <w:rPr>
          <w:lang w:bidi="sq-AL"/>
        </w:rPr>
        <w:t>për Shkak të Interesit Publik</w:t>
      </w:r>
      <w:bookmarkEnd w:id="131"/>
      <w:r w:rsidR="0071760C" w:rsidRPr="00D60D98">
        <w:rPr>
          <w:lang w:bidi="sq-AL"/>
        </w:rPr>
        <w:t xml:space="preserve"> </w:t>
      </w:r>
    </w:p>
    <w:p w14:paraId="7924B1BE" w14:textId="77777777" w:rsidR="0071760C" w:rsidRPr="00D60D98" w:rsidRDefault="0071760C" w:rsidP="0071760C">
      <w:pPr>
        <w:jc w:val="both"/>
      </w:pPr>
      <w:r w:rsidRPr="00D60D98">
        <w:rPr>
          <w:lang w:bidi="sq-AL"/>
        </w:rPr>
        <w:lastRenderedPageBreak/>
        <w:t>Në rastin e zgjidhjes së Marrëveshjes nga MIE</w:t>
      </w:r>
      <w:r w:rsidR="00845FF1" w:rsidRPr="00D60D98">
        <w:rPr>
          <w:lang w:bidi="sq-AL"/>
        </w:rPr>
        <w:t>-ja</w:t>
      </w:r>
      <w:r w:rsidRPr="00D60D98">
        <w:rPr>
          <w:lang w:bidi="sq-AL"/>
        </w:rPr>
        <w:t xml:space="preserve"> për shkak të interesit publik, MIE</w:t>
      </w:r>
      <w:r w:rsidR="00845FF1" w:rsidRPr="00D60D98">
        <w:rPr>
          <w:lang w:bidi="sq-AL"/>
        </w:rPr>
        <w:t>-ja</w:t>
      </w:r>
      <w:r w:rsidRPr="00D60D98">
        <w:rPr>
          <w:lang w:bidi="sq-AL"/>
        </w:rPr>
        <w:t xml:space="preserve"> duhet t</w:t>
      </w:r>
      <w:r w:rsidR="00845FF1" w:rsidRPr="00D60D98">
        <w:rPr>
          <w:lang w:bidi="sq-AL"/>
        </w:rPr>
        <w:t>’i</w:t>
      </w:r>
      <w:r w:rsidRPr="00D60D98">
        <w:rPr>
          <w:lang w:bidi="sq-AL"/>
        </w:rPr>
        <w:t xml:space="preserve"> paguajë Investitori</w:t>
      </w:r>
      <w:r w:rsidR="00845FF1" w:rsidRPr="00D60D98">
        <w:rPr>
          <w:lang w:bidi="sq-AL"/>
        </w:rPr>
        <w:t>t</w:t>
      </w:r>
      <w:r w:rsidRPr="00D60D98">
        <w:rPr>
          <w:lang w:bidi="sq-AL"/>
        </w:rPr>
        <w:t xml:space="preserve"> Strategjik Vlerën e Investimit si dhe dëmet e shkaktuara nga zgjidhja e Marrëveshjes. Në llogaritjen e shumës së dëmeve, Investitori Strategjik do të kërkohet të ndërmarrë të gjitha veprimet e nevojshme për të minimizuar dëmet.</w:t>
      </w:r>
    </w:p>
    <w:p w14:paraId="0FC3CC99" w14:textId="77777777" w:rsidR="0071760C" w:rsidRPr="00D60D98" w:rsidRDefault="0071760C" w:rsidP="0071760C">
      <w:pPr>
        <w:pStyle w:val="Heading2"/>
      </w:pPr>
      <w:bookmarkStart w:id="132" w:name="_Toc118221904"/>
      <w:r w:rsidRPr="00D60D98">
        <w:rPr>
          <w:lang w:bidi="sq-AL"/>
        </w:rPr>
        <w:t>Zgjidhja e Marrëveshjes si pasojë e Forcës Madhore</w:t>
      </w:r>
      <w:bookmarkEnd w:id="132"/>
    </w:p>
    <w:p w14:paraId="658CC5BF" w14:textId="77777777" w:rsidR="0071760C" w:rsidRPr="00A67DF1" w:rsidRDefault="0071760C" w:rsidP="004B7344">
      <w:pPr>
        <w:pStyle w:val="Heading3"/>
        <w:numPr>
          <w:ilvl w:val="2"/>
          <w:numId w:val="2"/>
        </w:numPr>
        <w:rPr>
          <w:lang w:val="sq-AL"/>
        </w:rPr>
      </w:pPr>
      <w:r w:rsidRPr="00A67DF1">
        <w:rPr>
          <w:lang w:val="sq-AL" w:bidi="sq-AL"/>
        </w:rPr>
        <w:t>Në rast zgjidhje të Marrëveshjes për shkak të Rastit të Forcës Madhore gjatë Periudhës së Ndërtimit</w:t>
      </w:r>
      <w:r w:rsidR="00845FF1" w:rsidRPr="00A67DF1">
        <w:rPr>
          <w:lang w:val="sq-AL" w:bidi="sq-AL"/>
        </w:rPr>
        <w:t>,</w:t>
      </w:r>
      <w:r w:rsidRPr="00A67DF1">
        <w:rPr>
          <w:lang w:val="sq-AL" w:bidi="sq-AL"/>
        </w:rPr>
        <w:t xml:space="preserve"> secila Palë mbart shpenzimet e veta të kryera deri në momentin kur filloi Rasti i Forcës Madhore.</w:t>
      </w:r>
    </w:p>
    <w:p w14:paraId="648B2B1E" w14:textId="77777777" w:rsidR="0071760C" w:rsidRPr="00A67DF1" w:rsidRDefault="0071760C" w:rsidP="004B7344">
      <w:pPr>
        <w:pStyle w:val="Heading3"/>
        <w:rPr>
          <w:lang w:val="sq-AL"/>
        </w:rPr>
      </w:pPr>
      <w:r w:rsidRPr="00A67DF1">
        <w:rPr>
          <w:lang w:val="sq-AL" w:bidi="sq-AL"/>
        </w:rPr>
        <w:t>Në rast të zgjidhjes së Marrëveshjes për shkak të Rastit të Forcës Madhore, MIE</w:t>
      </w:r>
      <w:r w:rsidR="00845FF1" w:rsidRPr="00A67DF1">
        <w:rPr>
          <w:lang w:val="sq-AL" w:bidi="sq-AL"/>
        </w:rPr>
        <w:t>-ja</w:t>
      </w:r>
      <w:r w:rsidRPr="00A67DF1">
        <w:rPr>
          <w:lang w:val="sq-AL" w:bidi="sq-AL"/>
        </w:rPr>
        <w:t xml:space="preserve"> do t’i paguajë Investitorit Strategjik një shumë të barabartë me Vlerën e Investimit, minus të ardhurat e përfituara nga Investitori Strategjik nga çdo lloj siguracioni dhe </w:t>
      </w:r>
      <w:r w:rsidR="00927C34" w:rsidRPr="00A67DF1">
        <w:rPr>
          <w:lang w:val="sq-AL" w:bidi="sq-AL"/>
        </w:rPr>
        <w:t>normës</w:t>
      </w:r>
      <w:r w:rsidRPr="00A67DF1">
        <w:rPr>
          <w:lang w:val="sq-AL" w:bidi="sq-AL"/>
        </w:rPr>
        <w:t xml:space="preserve"> normale të amortizimit të Aseteve. Për të shmangur çdo keqkuptim, në rastin e zgjidhjes për shkak të Rastit të Forcës Madhore, Palët pranojnë që nuk mund të kërkojnë dëme nga njëra</w:t>
      </w:r>
      <w:r w:rsidR="00845FF1" w:rsidRPr="00A67DF1">
        <w:rPr>
          <w:lang w:val="sq-AL" w:bidi="sq-AL"/>
        </w:rPr>
        <w:t>-</w:t>
      </w:r>
      <w:r w:rsidRPr="00A67DF1">
        <w:rPr>
          <w:lang w:val="sq-AL" w:bidi="sq-AL"/>
        </w:rPr>
        <w:t>tjetra.</w:t>
      </w:r>
    </w:p>
    <w:p w14:paraId="4A020BF8" w14:textId="77777777" w:rsidR="0071760C" w:rsidRPr="00D60D98" w:rsidRDefault="0071760C" w:rsidP="0071760C">
      <w:pPr>
        <w:pStyle w:val="Heading2"/>
      </w:pPr>
      <w:bookmarkStart w:id="133" w:name="_Toc118221905"/>
      <w:r w:rsidRPr="00D60D98">
        <w:rPr>
          <w:lang w:bidi="sq-AL"/>
        </w:rPr>
        <w:t>Detyrimet e Investitorit Strategjik në Rast Zgjidhje</w:t>
      </w:r>
      <w:r w:rsidR="00845FF1" w:rsidRPr="00D60D98">
        <w:rPr>
          <w:lang w:bidi="sq-AL"/>
        </w:rPr>
        <w:t>je</w:t>
      </w:r>
      <w:r w:rsidRPr="00D60D98">
        <w:rPr>
          <w:lang w:bidi="sq-AL"/>
        </w:rPr>
        <w:t xml:space="preserve"> të Marrëveshjes</w:t>
      </w:r>
      <w:bookmarkEnd w:id="133"/>
    </w:p>
    <w:p w14:paraId="4B91FC6A" w14:textId="77777777" w:rsidR="0071760C" w:rsidRPr="00D60D98" w:rsidRDefault="0071760C" w:rsidP="000213DC">
      <w:pPr>
        <w:spacing w:after="240"/>
        <w:jc w:val="both"/>
      </w:pPr>
      <w:r w:rsidRPr="00D60D98">
        <w:rPr>
          <w:lang w:bidi="sq-AL"/>
        </w:rPr>
        <w:t>Në rast zgjidhjeje të Marrëveshjes për çfarëdolloj arsye:</w:t>
      </w:r>
    </w:p>
    <w:p w14:paraId="3A8D47C0" w14:textId="27599508" w:rsidR="0071760C" w:rsidRPr="00A67DF1" w:rsidRDefault="0071760C" w:rsidP="004B7344">
      <w:pPr>
        <w:pStyle w:val="Heading3"/>
        <w:numPr>
          <w:ilvl w:val="2"/>
          <w:numId w:val="2"/>
        </w:numPr>
        <w:rPr>
          <w:lang w:val="sq-AL"/>
        </w:rPr>
      </w:pPr>
      <w:r w:rsidRPr="00A67DF1">
        <w:rPr>
          <w:lang w:val="sq-AL" w:bidi="sq-AL"/>
        </w:rPr>
        <w:t>Investitori Strategjik do të transferojë tek MIE</w:t>
      </w:r>
      <w:r w:rsidR="00EE30D7" w:rsidRPr="00A67DF1">
        <w:rPr>
          <w:lang w:val="sq-AL" w:bidi="sq-AL"/>
        </w:rPr>
        <w:t>-ja</w:t>
      </w:r>
      <w:r w:rsidRPr="00A67DF1">
        <w:rPr>
          <w:lang w:val="sq-AL" w:bidi="sq-AL"/>
        </w:rPr>
        <w:t xml:space="preserve"> pa asnjë Barrë, </w:t>
      </w:r>
      <w:r w:rsidR="00961CB9" w:rsidRPr="00A67DF1">
        <w:rPr>
          <w:lang w:val="sq-AL" w:bidi="sq-AL"/>
        </w:rPr>
        <w:t xml:space="preserve">Marinën </w:t>
      </w:r>
      <w:r w:rsidRPr="00A67DF1">
        <w:rPr>
          <w:lang w:val="sq-AL" w:bidi="sq-AL"/>
        </w:rPr>
        <w:t>dhe të gjitha pasuritë e paluajtshme, asetet, pajisjet, makineritë dhe të drejtat e Marrëveshjes dhe të pronësisë intelektuale nëse ka, brenda afatit të përcaktuar në njoftimin për zgjidhje;</w:t>
      </w:r>
    </w:p>
    <w:p w14:paraId="5906510A" w14:textId="77777777" w:rsidR="0071760C" w:rsidRPr="00A67DF1" w:rsidRDefault="0071760C" w:rsidP="004B7344">
      <w:pPr>
        <w:pStyle w:val="Heading3"/>
        <w:rPr>
          <w:lang w:val="sq-AL"/>
        </w:rPr>
      </w:pPr>
      <w:r w:rsidRPr="00A67DF1">
        <w:rPr>
          <w:lang w:val="sq-AL" w:bidi="sq-AL"/>
        </w:rPr>
        <w:t>MIE</w:t>
      </w:r>
      <w:r w:rsidR="00EE30D7" w:rsidRPr="00A67DF1">
        <w:rPr>
          <w:lang w:val="sq-AL" w:bidi="sq-AL"/>
        </w:rPr>
        <w:t>-ja</w:t>
      </w:r>
      <w:r w:rsidRPr="00A67DF1">
        <w:rPr>
          <w:lang w:val="sq-AL" w:bidi="sq-AL"/>
        </w:rPr>
        <w:t xml:space="preserve"> do të ketë të drejtë të arkëtojë çdo garanci bankare të lëshuar nga Investitori Strategjik për shumën që Investitori Strategjik është debitor ndaj MIE</w:t>
      </w:r>
      <w:r w:rsidR="00EE30D7" w:rsidRPr="00A67DF1">
        <w:rPr>
          <w:lang w:val="sq-AL" w:bidi="sq-AL"/>
        </w:rPr>
        <w:t>-së</w:t>
      </w:r>
      <w:r w:rsidRPr="00A67DF1">
        <w:rPr>
          <w:lang w:val="sq-AL" w:bidi="sq-AL"/>
        </w:rPr>
        <w:t>;</w:t>
      </w:r>
    </w:p>
    <w:p w14:paraId="625FC0A0" w14:textId="77777777" w:rsidR="0071760C" w:rsidRPr="00A67DF1" w:rsidRDefault="0071760C" w:rsidP="004B7344">
      <w:pPr>
        <w:pStyle w:val="Heading3"/>
        <w:rPr>
          <w:lang w:val="pt-PT"/>
        </w:rPr>
      </w:pPr>
      <w:r w:rsidRPr="00A67DF1">
        <w:rPr>
          <w:lang w:val="pt-PT" w:bidi="sq-AL"/>
        </w:rPr>
        <w:t>çdo policë sigurimi do të kalojë në emër të MIE</w:t>
      </w:r>
      <w:r w:rsidR="00EE30D7" w:rsidRPr="00A67DF1">
        <w:rPr>
          <w:lang w:val="pt-PT" w:bidi="sq-AL"/>
        </w:rPr>
        <w:t>-së</w:t>
      </w:r>
      <w:r w:rsidRPr="00A67DF1">
        <w:rPr>
          <w:lang w:val="pt-PT" w:bidi="sq-AL"/>
        </w:rPr>
        <w:t>, e cila do të jetë e vetmja përfituese prej tyre;</w:t>
      </w:r>
    </w:p>
    <w:p w14:paraId="0E6DABB8" w14:textId="22DE3898" w:rsidR="00833AEC" w:rsidRPr="00A67DF1" w:rsidRDefault="0071760C" w:rsidP="004B7344">
      <w:pPr>
        <w:pStyle w:val="Heading3"/>
        <w:rPr>
          <w:lang w:val="pt-PT"/>
        </w:rPr>
      </w:pPr>
      <w:r w:rsidRPr="00A67DF1">
        <w:rPr>
          <w:lang w:val="pt-PT" w:bidi="sq-AL"/>
        </w:rPr>
        <w:t xml:space="preserve">Investitori Strategjik do të jetë i detyruar të vazhdojë të përmbushë detyrimet sipas </w:t>
      </w:r>
      <w:r w:rsidR="00FE0B91">
        <w:rPr>
          <w:lang w:val="pt-PT" w:bidi="sq-AL"/>
        </w:rPr>
        <w:fldChar w:fldCharType="begin"/>
      </w:r>
      <w:r w:rsidR="00FE0B91">
        <w:rPr>
          <w:lang w:val="pt-PT" w:bidi="sq-AL"/>
        </w:rPr>
        <w:instrText xml:space="preserve"> REF _Ref118213553 \r \h </w:instrText>
      </w:r>
      <w:r w:rsidR="00FE0B91">
        <w:rPr>
          <w:lang w:val="pt-PT" w:bidi="sq-AL"/>
        </w:rPr>
      </w:r>
      <w:r w:rsidR="00FE0B91">
        <w:rPr>
          <w:lang w:val="pt-PT" w:bidi="sq-AL"/>
        </w:rPr>
        <w:fldChar w:fldCharType="separate"/>
      </w:r>
      <w:r w:rsidR="00FE0B91">
        <w:rPr>
          <w:lang w:val="pt-PT" w:bidi="sq-AL"/>
        </w:rPr>
        <w:t>KREUT V</w:t>
      </w:r>
      <w:r w:rsidR="00FE0B91">
        <w:rPr>
          <w:lang w:val="pt-PT" w:bidi="sq-AL"/>
        </w:rPr>
        <w:fldChar w:fldCharType="end"/>
      </w:r>
      <w:r w:rsidRPr="00A67DF1">
        <w:rPr>
          <w:lang w:val="pt-PT" w:bidi="sq-AL"/>
        </w:rPr>
        <w:t xml:space="preserve"> (</w:t>
      </w:r>
      <w:r w:rsidR="00927C34" w:rsidRPr="00A67DF1">
        <w:rPr>
          <w:i/>
          <w:iCs/>
          <w:lang w:val="pt-PT" w:bidi="sq-AL"/>
        </w:rPr>
        <w:t xml:space="preserve">Transferimi i </w:t>
      </w:r>
      <w:r w:rsidR="0024395F" w:rsidRPr="00A67DF1">
        <w:rPr>
          <w:i/>
          <w:iCs/>
          <w:lang w:val="pt-PT" w:bidi="sq-AL"/>
        </w:rPr>
        <w:t>Marinës</w:t>
      </w:r>
      <w:r w:rsidRPr="00A67DF1">
        <w:rPr>
          <w:lang w:val="pt-PT" w:bidi="sq-AL"/>
        </w:rPr>
        <w:t>).</w:t>
      </w:r>
    </w:p>
    <w:p w14:paraId="20617369" w14:textId="77777777" w:rsidR="00833AEC" w:rsidRPr="00A67DF1" w:rsidRDefault="0071760C" w:rsidP="004B7344">
      <w:pPr>
        <w:pStyle w:val="Heading3"/>
        <w:rPr>
          <w:lang w:val="pt-PT"/>
        </w:rPr>
      </w:pPr>
      <w:r w:rsidRPr="00A67DF1">
        <w:rPr>
          <w:lang w:val="pt-PT" w:bidi="sq-AL"/>
        </w:rPr>
        <w:t>Gjatë procedurës për zgjidhjen e Marrëveshjes</w:t>
      </w:r>
      <w:r w:rsidR="00EE30D7" w:rsidRPr="00A67DF1">
        <w:rPr>
          <w:lang w:val="pt-PT" w:bidi="sq-AL"/>
        </w:rPr>
        <w:t>,</w:t>
      </w:r>
      <w:r w:rsidRPr="00A67DF1">
        <w:rPr>
          <w:lang w:val="pt-PT" w:bidi="sq-AL"/>
        </w:rPr>
        <w:t xml:space="preserve"> Palët do të vazhdojnë të përmbushin detyrimet e tyre </w:t>
      </w:r>
      <w:r w:rsidR="00E65B4B" w:rsidRPr="00A67DF1">
        <w:rPr>
          <w:lang w:val="pt-PT" w:bidi="sq-AL"/>
        </w:rPr>
        <w:t>përkatëse</w:t>
      </w:r>
      <w:r w:rsidRPr="00A67DF1">
        <w:rPr>
          <w:lang w:val="pt-PT" w:bidi="sq-AL"/>
        </w:rPr>
        <w:t>, për aq sa këto detyrime mund të përmbushen, me qëllim për të siguruar vazhdimësinë e shërbimeve të ofruara për përdoruesit/klientët. Pala që nuk do të mund të përmbushë këto detyrime, duke sjellë pasoja negative tek përdoruesit/klientët, do të kompensojë Palën tjetër për çdo dëm apo humbje të shkaktuar.</w:t>
      </w:r>
    </w:p>
    <w:p w14:paraId="55953426" w14:textId="77777777" w:rsidR="0071760C" w:rsidRPr="00D60D98" w:rsidRDefault="0071760C" w:rsidP="0071760C">
      <w:pPr>
        <w:pStyle w:val="Heading1"/>
      </w:pPr>
      <w:bookmarkStart w:id="134" w:name="_Toc118221906"/>
      <w:r w:rsidRPr="00D60D98">
        <w:rPr>
          <w:lang w:bidi="sq-AL"/>
        </w:rPr>
        <w:t>DËMSHPËRBLIMI</w:t>
      </w:r>
      <w:bookmarkEnd w:id="134"/>
    </w:p>
    <w:p w14:paraId="57FE67B3" w14:textId="77777777" w:rsidR="0071760C" w:rsidRPr="00D60D98" w:rsidRDefault="0071760C" w:rsidP="0071760C">
      <w:pPr>
        <w:pStyle w:val="Heading2"/>
      </w:pPr>
      <w:bookmarkStart w:id="135" w:name="_Ref70190775"/>
      <w:bookmarkStart w:id="136" w:name="_Ref109724876"/>
      <w:bookmarkStart w:id="137" w:name="_Toc118221907"/>
      <w:r w:rsidRPr="00D60D98">
        <w:rPr>
          <w:lang w:bidi="sq-AL"/>
        </w:rPr>
        <w:t>Dëm</w:t>
      </w:r>
      <w:bookmarkEnd w:id="135"/>
      <w:r w:rsidRPr="00D60D98">
        <w:rPr>
          <w:lang w:bidi="sq-AL"/>
        </w:rPr>
        <w:t>shpërblimi</w:t>
      </w:r>
      <w:bookmarkEnd w:id="136"/>
      <w:bookmarkEnd w:id="137"/>
    </w:p>
    <w:p w14:paraId="55DD2C52" w14:textId="77777777" w:rsidR="0071760C" w:rsidRPr="00D60D98" w:rsidRDefault="0071760C" w:rsidP="00F72948">
      <w:pPr>
        <w:spacing w:before="0"/>
        <w:ind w:right="76"/>
        <w:jc w:val="both"/>
      </w:pPr>
      <w:r w:rsidRPr="00D60D98">
        <w:rPr>
          <w:lang w:bidi="sq-AL"/>
        </w:rPr>
        <w:lastRenderedPageBreak/>
        <w:t>Në përputhje me dispozitat e kësaj Marrëveshjeje, secila prej Palëve (në cilësinë e palës dëmshpërblyese, në vijim “</w:t>
      </w:r>
      <w:r w:rsidRPr="00D60D98">
        <w:rPr>
          <w:b/>
          <w:lang w:bidi="sq-AL"/>
        </w:rPr>
        <w:t>Pala Dëmshpërblyese</w:t>
      </w:r>
      <w:r w:rsidRPr="00D60D98">
        <w:rPr>
          <w:lang w:bidi="sq-AL"/>
        </w:rPr>
        <w:t>”)</w:t>
      </w:r>
      <w:r w:rsidR="00EE30D7" w:rsidRPr="00D60D98">
        <w:rPr>
          <w:lang w:bidi="sq-AL"/>
        </w:rPr>
        <w:t>,</w:t>
      </w:r>
      <w:r w:rsidRPr="00D60D98">
        <w:rPr>
          <w:lang w:bidi="sq-AL"/>
        </w:rPr>
        <w:t xml:space="preserve"> bie dakord ta dëmshpërblejë Palën tjetër (në cilësinë e palës së dëmshpërblyer, në vijim “</w:t>
      </w:r>
      <w:r w:rsidRPr="00D60D98">
        <w:rPr>
          <w:b/>
          <w:lang w:bidi="sq-AL"/>
        </w:rPr>
        <w:t>Pala e Dëmshpërblyer</w:t>
      </w:r>
      <w:r w:rsidRPr="00D60D98">
        <w:rPr>
          <w:lang w:bidi="sq-AL"/>
        </w:rPr>
        <w:t>”) dhe ta mbrojë atë nga Dëmet e shkaktuara, drejtpërdrejt ose tërthorazi, bazuar në, ose që lindin nga, por pa kufizim, mospërmbushja e detyrimeve, deklaratave, garancive, kushteve ose premtimeve të tjera që përmban kjo Kontratë nga ana e Palës Dëmshpërblyese.</w:t>
      </w:r>
    </w:p>
    <w:p w14:paraId="20FA2E04" w14:textId="77777777" w:rsidR="0071760C" w:rsidRPr="00D60D98" w:rsidRDefault="0071760C" w:rsidP="0071760C">
      <w:pPr>
        <w:pStyle w:val="Heading2"/>
      </w:pPr>
      <w:bookmarkStart w:id="138" w:name="_Toc118221908"/>
      <w:r w:rsidRPr="00D60D98">
        <w:rPr>
          <w:lang w:bidi="sq-AL"/>
        </w:rPr>
        <w:t>Pretendimet nga Palët e Treta</w:t>
      </w:r>
      <w:bookmarkEnd w:id="138"/>
    </w:p>
    <w:p w14:paraId="38C41C55" w14:textId="0487C04F" w:rsidR="0071760C" w:rsidRPr="00A67DF1" w:rsidRDefault="0071760C" w:rsidP="004B7344">
      <w:pPr>
        <w:pStyle w:val="Heading3"/>
        <w:rPr>
          <w:lang w:val="sq-AL"/>
        </w:rPr>
      </w:pPr>
      <w:r w:rsidRPr="00A67DF1">
        <w:rPr>
          <w:u w:val="single"/>
          <w:lang w:val="sq-AL" w:bidi="sq-AL"/>
        </w:rPr>
        <w:t>Mbrojtja nga Pala Dëmshpërblyese.</w:t>
      </w:r>
      <w:r w:rsidRPr="00A67DF1">
        <w:rPr>
          <w:lang w:val="sq-AL" w:bidi="sq-AL"/>
        </w:rPr>
        <w:t xml:space="preserve"> Menjëherë pas</w:t>
      </w:r>
      <w:r w:rsidR="009540D5">
        <w:rPr>
          <w:lang w:val="sq-AL" w:bidi="sq-AL"/>
        </w:rPr>
        <w:t>:</w:t>
      </w:r>
      <w:r w:rsidRPr="00A67DF1">
        <w:rPr>
          <w:lang w:val="sq-AL" w:bidi="sq-AL"/>
        </w:rPr>
        <w:t xml:space="preserve"> (i) vënies në dijeni për </w:t>
      </w:r>
      <w:r w:rsidR="0024395F" w:rsidRPr="00A67DF1">
        <w:rPr>
          <w:lang w:val="sq-AL" w:bidi="sq-AL"/>
        </w:rPr>
        <w:t xml:space="preserve">ndonjë </w:t>
      </w:r>
      <w:r w:rsidRPr="00A67DF1">
        <w:rPr>
          <w:lang w:val="sq-AL" w:bidi="sq-AL"/>
        </w:rPr>
        <w:t>fakt, ndodhi apo ngjarje që mund të sjellin një Pretendim sipas kësaj Marrëveshjeje; ose (ii) marrjes së njoftimit për Pretendime nga një Person palë e tretë kundrejt Palës së Dëmshpërblyer, Pala e Dëmshpërblyer e njofton Palën Dëmshpërblyese me shkrim për natyrën dhe bazën e Pretendimit. Pala Dëmshpërblyese ka të drejtën ta mbrojë Pretendimin me shpenzimet e veta dhe duke zgjedhur avokatin e saj, i cili është i pranueshëm për Palën e Dëmshpërblyer, me kushtin që</w:t>
      </w:r>
      <w:r w:rsidR="009540D5">
        <w:rPr>
          <w:lang w:val="sq-AL" w:bidi="sq-AL"/>
        </w:rPr>
        <w:t>:</w:t>
      </w:r>
      <w:r w:rsidRPr="00A67DF1">
        <w:rPr>
          <w:lang w:val="sq-AL" w:bidi="sq-AL"/>
        </w:rPr>
        <w:t xml:space="preserve"> (x) brenda 30 ditësh nga marrja e njoftimit nga Pala e Dëmshpërblyer, Pala Dëmshpërblyese e njofton Palën e Dëmshpërblyer se do të bëjë këtë mbrojtje dhe (y) Pala Dëmshpërblyese nuk do të hyjë në marrëveshje zgjidhjeje me pretenduesin pa miratimin e Palës së Dëmshpërblyer.</w:t>
      </w:r>
    </w:p>
    <w:p w14:paraId="567FAA4A" w14:textId="20C39B85" w:rsidR="0071760C" w:rsidRPr="00A67DF1" w:rsidRDefault="0071760C" w:rsidP="004B7344">
      <w:pPr>
        <w:pStyle w:val="Heading3"/>
        <w:rPr>
          <w:lang w:val="pt-PT"/>
        </w:rPr>
      </w:pPr>
      <w:r w:rsidRPr="00A67DF1">
        <w:rPr>
          <w:u w:val="single"/>
          <w:lang w:val="pt-PT" w:bidi="sq-AL"/>
        </w:rPr>
        <w:t>Mbrojtja nga Pala e Dëmshpërblyer.</w:t>
      </w:r>
      <w:r w:rsidRPr="00A67DF1">
        <w:rPr>
          <w:lang w:val="pt-PT" w:bidi="sq-AL"/>
        </w:rPr>
        <w:t xml:space="preserve"> Në rast se Pala Dëmshpërblyese refuzon të marrë përsipër mbrojtjen e Pretendimit</w:t>
      </w:r>
      <w:r w:rsidR="009540D5">
        <w:rPr>
          <w:lang w:val="pt-PT" w:bidi="sq-AL"/>
        </w:rPr>
        <w:t>:</w:t>
      </w:r>
      <w:r w:rsidRPr="00A67DF1">
        <w:rPr>
          <w:lang w:val="pt-PT" w:bidi="sq-AL"/>
        </w:rPr>
        <w:t xml:space="preserve"> (i) Pala e Dëmshpërblyer do </w:t>
      </w:r>
      <w:r w:rsidR="00680BDB" w:rsidRPr="00A67DF1">
        <w:rPr>
          <w:lang w:val="pt-PT" w:bidi="sq-AL"/>
        </w:rPr>
        <w:t xml:space="preserve">të </w:t>
      </w:r>
      <w:r w:rsidRPr="00A67DF1">
        <w:rPr>
          <w:lang w:val="pt-PT" w:bidi="sq-AL"/>
        </w:rPr>
        <w:t xml:space="preserve">mbrojë </w:t>
      </w:r>
      <w:r w:rsidR="00680BDB" w:rsidRPr="00A67DF1">
        <w:rPr>
          <w:lang w:val="pt-PT" w:bidi="sq-AL"/>
        </w:rPr>
        <w:t>vetveten kundrejt Pretendimit</w:t>
      </w:r>
      <w:r w:rsidRPr="00A67DF1">
        <w:rPr>
          <w:lang w:val="pt-PT" w:bidi="sq-AL"/>
        </w:rPr>
        <w:t xml:space="preserve"> dhe (ii) Pala Dëmshpërblyese do të mbetet përgjegjëse për çdo Dëm, të drejtpërdrejtë apo të tërthortë, që mund t’i shkaktohet Palës së Dëmshpërblyer si rezultat i Pretendimit. Pavarësisht se cila Palë do ta marrë përsipër mbrojtjen e Pretendimit, secila Palë vë në dispozicion të Palës tjetër, me kërkesën e saj, të gjithë informacionin dhe dokumentacionin e arsyeshëm dhe të nevojshëm për të mbështetur procesin e mbrojtjes kundrejt Pretendimit, si dhe për të verifikuar çdo Dëm të shkaktuar nga Pretendimi.</w:t>
      </w:r>
    </w:p>
    <w:p w14:paraId="7AB4C8AC" w14:textId="77777777" w:rsidR="0071760C" w:rsidRPr="00D60D98" w:rsidRDefault="0071760C" w:rsidP="0071760C">
      <w:pPr>
        <w:pStyle w:val="Heading1"/>
      </w:pPr>
      <w:bookmarkStart w:id="139" w:name="_Toc118221909"/>
      <w:r w:rsidRPr="00D60D98">
        <w:rPr>
          <w:lang w:bidi="sq-AL"/>
        </w:rPr>
        <w:t>DISPOZITA TË NDRYSHME</w:t>
      </w:r>
      <w:bookmarkEnd w:id="139"/>
    </w:p>
    <w:p w14:paraId="04836EFE" w14:textId="77777777" w:rsidR="0071760C" w:rsidRPr="00D60D98" w:rsidRDefault="0071760C" w:rsidP="0071760C">
      <w:pPr>
        <w:pStyle w:val="Heading2"/>
      </w:pPr>
      <w:bookmarkStart w:id="140" w:name="_Toc118221910"/>
      <w:bookmarkStart w:id="141" w:name="_Ref106717230"/>
      <w:r w:rsidRPr="00D60D98">
        <w:rPr>
          <w:lang w:bidi="sq-AL"/>
        </w:rPr>
        <w:t>Forca Madhore</w:t>
      </w:r>
      <w:bookmarkEnd w:id="140"/>
      <w:r w:rsidRPr="00D60D98">
        <w:rPr>
          <w:lang w:bidi="sq-AL"/>
        </w:rPr>
        <w:t xml:space="preserve"> </w:t>
      </w:r>
      <w:bookmarkEnd w:id="141"/>
    </w:p>
    <w:p w14:paraId="4145A72B" w14:textId="77777777" w:rsidR="0071760C" w:rsidRPr="00A67DF1" w:rsidRDefault="0071760C" w:rsidP="004B7344">
      <w:pPr>
        <w:pStyle w:val="Heading3"/>
        <w:numPr>
          <w:ilvl w:val="2"/>
          <w:numId w:val="2"/>
        </w:numPr>
        <w:rPr>
          <w:lang w:val="sq-AL"/>
        </w:rPr>
      </w:pPr>
      <w:r w:rsidRPr="00A67DF1">
        <w:rPr>
          <w:lang w:val="sq-AL" w:bidi="sq-AL"/>
        </w:rPr>
        <w:t>“</w:t>
      </w:r>
      <w:r w:rsidRPr="00A67DF1">
        <w:rPr>
          <w:b/>
          <w:lang w:val="sq-AL" w:bidi="sq-AL"/>
        </w:rPr>
        <w:t>Forcë Madhore</w:t>
      </w:r>
      <w:r w:rsidRPr="00A67DF1">
        <w:rPr>
          <w:lang w:val="sq-AL" w:bidi="sq-AL"/>
        </w:rPr>
        <w:t>” ka kuptimin e dhënë në Marrëveshjen Kuadër.</w:t>
      </w:r>
    </w:p>
    <w:p w14:paraId="282AEC7F" w14:textId="77777777" w:rsidR="0071760C" w:rsidRPr="00A67DF1" w:rsidRDefault="0071760C" w:rsidP="004B7344">
      <w:pPr>
        <w:pStyle w:val="Heading3"/>
        <w:numPr>
          <w:ilvl w:val="2"/>
          <w:numId w:val="2"/>
        </w:numPr>
        <w:rPr>
          <w:lang w:val="sq-AL"/>
        </w:rPr>
      </w:pPr>
      <w:r w:rsidRPr="00A67DF1">
        <w:rPr>
          <w:lang w:val="sq-AL" w:bidi="sq-AL"/>
        </w:rPr>
        <w:t>Të gjitha dispozitat në Marrëveshjen Kuadër që kanë të bëjnë me Forcën Madhore</w:t>
      </w:r>
      <w:r w:rsidR="00EE30D7" w:rsidRPr="00A67DF1">
        <w:rPr>
          <w:lang w:val="sq-AL" w:bidi="sq-AL"/>
        </w:rPr>
        <w:t>,</w:t>
      </w:r>
      <w:r w:rsidRPr="00A67DF1">
        <w:rPr>
          <w:lang w:val="sq-AL" w:bidi="sq-AL"/>
        </w:rPr>
        <w:t xml:space="preserve"> zbatohen </w:t>
      </w:r>
      <w:r w:rsidR="00927C34" w:rsidRPr="00A67DF1">
        <w:rPr>
          <w:i/>
          <w:lang w:val="sq-AL" w:bidi="sq-AL"/>
        </w:rPr>
        <w:t>mutatis mutandis</w:t>
      </w:r>
      <w:r w:rsidRPr="00A67DF1">
        <w:rPr>
          <w:lang w:val="sq-AL" w:bidi="sq-AL"/>
        </w:rPr>
        <w:t xml:space="preserve"> ndaj kësaj Marrëveshjeje.</w:t>
      </w:r>
    </w:p>
    <w:p w14:paraId="11BF8FBE" w14:textId="77777777" w:rsidR="0071760C" w:rsidRPr="00D60D98" w:rsidRDefault="0071760C" w:rsidP="0071760C">
      <w:pPr>
        <w:pStyle w:val="Heading2"/>
      </w:pPr>
      <w:bookmarkStart w:id="142" w:name="_Toc118221911"/>
      <w:r w:rsidRPr="00D60D98">
        <w:rPr>
          <w:lang w:bidi="sq-AL"/>
        </w:rPr>
        <w:t>Objektet arkeologjike ose objektet e trashëgimisë kulturore</w:t>
      </w:r>
      <w:bookmarkEnd w:id="142"/>
    </w:p>
    <w:p w14:paraId="7CFA2A10" w14:textId="4075A9E7" w:rsidR="0071760C" w:rsidRPr="00D60D98" w:rsidRDefault="0071760C" w:rsidP="0071760C">
      <w:pPr>
        <w:jc w:val="both"/>
      </w:pPr>
      <w:r w:rsidRPr="00D60D98">
        <w:rPr>
          <w:lang w:bidi="sq-AL"/>
        </w:rPr>
        <w:t>Investitori Strategjik do të zbatojë në mënyrë të përpiktë Legjislacionin e Zbatueshëm në rast zbulimi të relik</w:t>
      </w:r>
      <w:r w:rsidR="00E65B4B" w:rsidRPr="00D60D98">
        <w:rPr>
          <w:lang w:bidi="sq-AL"/>
        </w:rPr>
        <w:t>te</w:t>
      </w:r>
      <w:r w:rsidRPr="00D60D98">
        <w:rPr>
          <w:lang w:bidi="sq-AL"/>
        </w:rPr>
        <w:t>ve kulturore, arkeologjike, fosile</w:t>
      </w:r>
      <w:r w:rsidR="000B7556" w:rsidRPr="00D60D98">
        <w:rPr>
          <w:lang w:bidi="sq-AL"/>
        </w:rPr>
        <w:t>ve</w:t>
      </w:r>
      <w:r w:rsidRPr="00D60D98">
        <w:rPr>
          <w:lang w:bidi="sq-AL"/>
        </w:rPr>
        <w:t>, turma</w:t>
      </w:r>
      <w:r w:rsidR="000B7556" w:rsidRPr="00D60D98">
        <w:rPr>
          <w:lang w:bidi="sq-AL"/>
        </w:rPr>
        <w:t>ve të</w:t>
      </w:r>
      <w:r w:rsidRPr="00D60D98">
        <w:rPr>
          <w:lang w:bidi="sq-AL"/>
        </w:rPr>
        <w:t xml:space="preserve"> varreza</w:t>
      </w:r>
      <w:r w:rsidR="000B7556" w:rsidRPr="00D60D98">
        <w:rPr>
          <w:lang w:bidi="sq-AL"/>
        </w:rPr>
        <w:t>ve</w:t>
      </w:r>
      <w:r w:rsidRPr="00D60D98">
        <w:rPr>
          <w:lang w:bidi="sq-AL"/>
        </w:rPr>
        <w:t xml:space="preserve"> dhe përmendore</w:t>
      </w:r>
      <w:r w:rsidR="000B7556" w:rsidRPr="00D60D98">
        <w:rPr>
          <w:lang w:bidi="sq-AL"/>
        </w:rPr>
        <w:t>ve</w:t>
      </w:r>
      <w:r w:rsidRPr="00D60D98">
        <w:rPr>
          <w:lang w:bidi="sq-AL"/>
        </w:rPr>
        <w:t>, mbetje</w:t>
      </w:r>
      <w:r w:rsidR="000B7556" w:rsidRPr="00D60D98">
        <w:rPr>
          <w:lang w:bidi="sq-AL"/>
        </w:rPr>
        <w:t>ve</w:t>
      </w:r>
      <w:r w:rsidRPr="00D60D98">
        <w:rPr>
          <w:lang w:bidi="sq-AL"/>
        </w:rPr>
        <w:t xml:space="preserve"> të kaluara artistike dhe </w:t>
      </w:r>
      <w:r w:rsidR="000B7556" w:rsidRPr="00D60D98">
        <w:rPr>
          <w:lang w:bidi="sq-AL"/>
        </w:rPr>
        <w:t xml:space="preserve">të </w:t>
      </w:r>
      <w:r w:rsidRPr="00D60D98">
        <w:rPr>
          <w:lang w:bidi="sq-AL"/>
        </w:rPr>
        <w:t>çdo send</w:t>
      </w:r>
      <w:r w:rsidR="000B7556" w:rsidRPr="00D60D98">
        <w:rPr>
          <w:lang w:bidi="sq-AL"/>
        </w:rPr>
        <w:t>i</w:t>
      </w:r>
      <w:r w:rsidRPr="00D60D98">
        <w:rPr>
          <w:lang w:bidi="sq-AL"/>
        </w:rPr>
        <w:t xml:space="preserve"> tjetër me vlerë arkeologjike, gjeologjike dhe historike në vendndodhjen e </w:t>
      </w:r>
      <w:r w:rsidR="00F04C2A">
        <w:rPr>
          <w:lang w:bidi="sq-AL"/>
        </w:rPr>
        <w:t>Marinës</w:t>
      </w:r>
      <w:r w:rsidRPr="00D60D98">
        <w:rPr>
          <w:lang w:bidi="sq-AL"/>
        </w:rPr>
        <w:t xml:space="preserve">. Investitori </w:t>
      </w:r>
      <w:r w:rsidRPr="00D60D98">
        <w:rPr>
          <w:lang w:bidi="sq-AL"/>
        </w:rPr>
        <w:lastRenderedPageBreak/>
        <w:t>Strategjik duhet të njoftojë MIE</w:t>
      </w:r>
      <w:r w:rsidR="000B7556" w:rsidRPr="00D60D98">
        <w:rPr>
          <w:lang w:bidi="sq-AL"/>
        </w:rPr>
        <w:t>-në</w:t>
      </w:r>
      <w:r w:rsidRPr="00D60D98">
        <w:rPr>
          <w:lang w:bidi="sq-AL"/>
        </w:rPr>
        <w:t xml:space="preserve"> për ndonjë zbulim të tillë dhe të ndjekë udhëzimet e njësisë së zbatimit të projektit për procedurën e administrimit të objekteve.</w:t>
      </w:r>
    </w:p>
    <w:p w14:paraId="242C90F0" w14:textId="77777777" w:rsidR="0071760C" w:rsidRPr="00D60D98" w:rsidRDefault="0071760C" w:rsidP="0071760C">
      <w:pPr>
        <w:pStyle w:val="Heading2"/>
      </w:pPr>
      <w:bookmarkStart w:id="143" w:name="_Ref106717655"/>
      <w:bookmarkStart w:id="144" w:name="_Toc118221912"/>
      <w:r w:rsidRPr="00D60D98">
        <w:rPr>
          <w:lang w:bidi="sq-AL"/>
        </w:rPr>
        <w:t>Sigurimet</w:t>
      </w:r>
      <w:bookmarkEnd w:id="143"/>
      <w:bookmarkEnd w:id="144"/>
    </w:p>
    <w:p w14:paraId="5CC11B08" w14:textId="77777777" w:rsidR="0071760C" w:rsidRPr="00A67DF1" w:rsidRDefault="0071760C" w:rsidP="004B7344">
      <w:pPr>
        <w:pStyle w:val="Heading3"/>
        <w:numPr>
          <w:ilvl w:val="2"/>
          <w:numId w:val="2"/>
        </w:numPr>
        <w:rPr>
          <w:lang w:val="sq-AL"/>
        </w:rPr>
      </w:pPr>
      <w:r w:rsidRPr="00A67DF1">
        <w:rPr>
          <w:u w:val="single"/>
          <w:lang w:val="sq-AL" w:bidi="sq-AL"/>
        </w:rPr>
        <w:t>Kërkesa për sigurim.</w:t>
      </w:r>
      <w:r w:rsidRPr="00A67DF1">
        <w:rPr>
          <w:lang w:val="sq-AL" w:bidi="sq-AL"/>
        </w:rPr>
        <w:t xml:space="preserve"> Investitori Strategjik me shpenzimet e veta duhet të paguajë sigurim për aktivitetet konform standardeve ndërkombëtare për operimin e porteve si dhe menjëherë pas pagimit të këtyre sigurimeve</w:t>
      </w:r>
      <w:r w:rsidR="000B7556" w:rsidRPr="00A67DF1">
        <w:rPr>
          <w:lang w:val="sq-AL" w:bidi="sq-AL"/>
        </w:rPr>
        <w:t>,</w:t>
      </w:r>
      <w:r w:rsidRPr="00A67DF1">
        <w:rPr>
          <w:lang w:val="sq-AL" w:bidi="sq-AL"/>
        </w:rPr>
        <w:t xml:space="preserve"> të informoj</w:t>
      </w:r>
      <w:r w:rsidR="000B7556" w:rsidRPr="00A67DF1">
        <w:rPr>
          <w:lang w:val="sq-AL" w:bidi="sq-AL"/>
        </w:rPr>
        <w:t>ë</w:t>
      </w:r>
      <w:r w:rsidRPr="00A67DF1">
        <w:rPr>
          <w:lang w:val="sq-AL" w:bidi="sq-AL"/>
        </w:rPr>
        <w:t xml:space="preserve"> MIE</w:t>
      </w:r>
      <w:r w:rsidR="000B7556" w:rsidRPr="00A67DF1">
        <w:rPr>
          <w:lang w:val="sq-AL" w:bidi="sq-AL"/>
        </w:rPr>
        <w:t>-në</w:t>
      </w:r>
      <w:r w:rsidRPr="00A67DF1">
        <w:rPr>
          <w:lang w:val="sq-AL" w:bidi="sq-AL"/>
        </w:rPr>
        <w:t xml:space="preserve"> për to.</w:t>
      </w:r>
    </w:p>
    <w:p w14:paraId="7736E58F" w14:textId="77777777" w:rsidR="0071760C" w:rsidRPr="00A67DF1" w:rsidRDefault="0071760C" w:rsidP="004B7344">
      <w:pPr>
        <w:pStyle w:val="Heading3"/>
        <w:rPr>
          <w:lang w:val="sq-AL"/>
        </w:rPr>
      </w:pPr>
      <w:r w:rsidRPr="00A67DF1">
        <w:rPr>
          <w:u w:val="single"/>
          <w:lang w:val="sq-AL" w:bidi="sq-AL"/>
        </w:rPr>
        <w:t>Statusi i Bashkëpërfituesit.</w:t>
      </w:r>
      <w:r w:rsidRPr="00A67DF1">
        <w:rPr>
          <w:lang w:val="sq-AL" w:bidi="sq-AL"/>
        </w:rPr>
        <w:t xml:space="preserve"> MIE-ja duhet të ketë statusin e bashkëpërfituesit të shumave të sigurimit në çdo policë të lëshuar në lidhje me këtë nen, në të kundërt, Investitori Strategjik konsiderohet se nuk ka përmbushur detyrimin kontraktual të sigurimit sipas këtij Neni.</w:t>
      </w:r>
    </w:p>
    <w:p w14:paraId="10118F1F" w14:textId="77777777" w:rsidR="0071760C" w:rsidRPr="00A67DF1" w:rsidRDefault="0071760C" w:rsidP="004B7344">
      <w:pPr>
        <w:pStyle w:val="Heading3"/>
        <w:rPr>
          <w:lang w:val="sq-AL"/>
        </w:rPr>
      </w:pPr>
      <w:r w:rsidRPr="00A67DF1">
        <w:rPr>
          <w:u w:val="single"/>
          <w:lang w:val="sq-AL" w:bidi="sq-AL"/>
        </w:rPr>
        <w:t>Provat e mbulimit me sigurim.</w:t>
      </w:r>
      <w:r w:rsidRPr="00A67DF1">
        <w:rPr>
          <w:lang w:val="sq-AL" w:bidi="sq-AL"/>
        </w:rPr>
        <w:t xml:space="preserve"> Investitori Strategjik në mënyrë periodike duhet t</w:t>
      </w:r>
      <w:r w:rsidR="000B7556" w:rsidRPr="00A67DF1">
        <w:rPr>
          <w:lang w:val="sq-AL" w:bidi="sq-AL"/>
        </w:rPr>
        <w:t>’</w:t>
      </w:r>
      <w:r w:rsidRPr="00A67DF1">
        <w:rPr>
          <w:lang w:val="sq-AL" w:bidi="sq-AL"/>
        </w:rPr>
        <w:t>i vërë në dispozicion MIE</w:t>
      </w:r>
      <w:r w:rsidR="000B7556" w:rsidRPr="00A67DF1">
        <w:rPr>
          <w:lang w:val="sq-AL" w:bidi="sq-AL"/>
        </w:rPr>
        <w:t>-së</w:t>
      </w:r>
      <w:r w:rsidRPr="00A67DF1">
        <w:rPr>
          <w:lang w:val="sq-AL" w:bidi="sq-AL"/>
        </w:rPr>
        <w:t xml:space="preserve"> kopje të policave të sigurimit të marra në përputhje me këtë Marrëveshje.</w:t>
      </w:r>
    </w:p>
    <w:p w14:paraId="0CAC4898" w14:textId="77777777" w:rsidR="00833AEC" w:rsidRPr="00A67DF1" w:rsidRDefault="00927C34" w:rsidP="004B7344">
      <w:pPr>
        <w:pStyle w:val="Heading3"/>
        <w:rPr>
          <w:lang w:val="sq-AL"/>
        </w:rPr>
      </w:pPr>
      <w:r w:rsidRPr="00A67DF1">
        <w:rPr>
          <w:u w:val="single"/>
          <w:lang w:val="sq-AL" w:bidi="sq-AL"/>
        </w:rPr>
        <w:t>Aplikimi i procedurave të sigurimit</w:t>
      </w:r>
      <w:r w:rsidR="0071760C" w:rsidRPr="00A67DF1">
        <w:rPr>
          <w:lang w:val="sq-AL" w:bidi="sq-AL"/>
        </w:rPr>
        <w:t>. Të gjitha shumat monetare të marra nga sigurimet sipas Paragrafit (a) duhet të përdoren menjëherë nga Investitori Strategjik për riparimin, rinovimin, restaurimin ose zëvendësimin e aseteve ose të ndonjë pjese të tyre që mund të jetë dëmtuar ose shkatërruar dhe kthimin e tyre në gjendjen e mëparshme.</w:t>
      </w:r>
    </w:p>
    <w:p w14:paraId="4869A8C3" w14:textId="7D03D4A9" w:rsidR="00833AEC" w:rsidRPr="00A67DF1" w:rsidRDefault="0071760C" w:rsidP="004B7344">
      <w:pPr>
        <w:pStyle w:val="Heading3"/>
        <w:rPr>
          <w:lang w:val="pt-PT"/>
        </w:rPr>
      </w:pPr>
      <w:bookmarkStart w:id="145" w:name="_Toc115104385"/>
      <w:r w:rsidRPr="00A67DF1">
        <w:rPr>
          <w:u w:val="single"/>
          <w:lang w:val="pt-PT" w:bidi="sq-AL"/>
        </w:rPr>
        <w:t>Vlefshmëria e mbulimit me sigurim.</w:t>
      </w:r>
      <w:r w:rsidRPr="00A67DF1">
        <w:rPr>
          <w:lang w:val="pt-PT" w:bidi="sq-AL"/>
        </w:rPr>
        <w:t xml:space="preserve"> Policat e sigurimit duhet të jenë të vlefshme dhe në fuqi gjatë gjithë </w:t>
      </w:r>
      <w:r w:rsidR="00CF1812" w:rsidRPr="00A67DF1">
        <w:rPr>
          <w:lang w:val="pt-PT" w:bidi="sq-AL"/>
        </w:rPr>
        <w:t>Afatit</w:t>
      </w:r>
      <w:r w:rsidRPr="00A67DF1">
        <w:rPr>
          <w:lang w:val="pt-PT" w:bidi="sq-AL"/>
        </w:rPr>
        <w:t xml:space="preserve"> plus 30 ditë pas përfundimit të saj. Çdo policë sigurimi duhet të parashikojë që nuk përfundon ose anulohet më herët se dhjetë (10) ditë nga dita kur një përfundim apo anulim i tillë i është njoftuar MIE</w:t>
      </w:r>
      <w:r w:rsidR="005D42F8" w:rsidRPr="00A67DF1">
        <w:rPr>
          <w:lang w:val="pt-PT" w:bidi="sq-AL"/>
        </w:rPr>
        <w:t>-së</w:t>
      </w:r>
      <w:r w:rsidRPr="00A67DF1">
        <w:rPr>
          <w:lang w:val="pt-PT" w:bidi="sq-AL"/>
        </w:rPr>
        <w:t xml:space="preserve"> me shkrim.</w:t>
      </w:r>
      <w:bookmarkEnd w:id="145"/>
    </w:p>
    <w:p w14:paraId="187C2DDD" w14:textId="77777777" w:rsidR="0071760C" w:rsidRPr="00D60D98" w:rsidRDefault="0071760C" w:rsidP="00EA05DF">
      <w:pPr>
        <w:pStyle w:val="Heading2"/>
      </w:pPr>
      <w:bookmarkStart w:id="146" w:name="_Toc115104386"/>
      <w:bookmarkStart w:id="147" w:name="_Toc118221913"/>
      <w:r w:rsidRPr="00D60D98">
        <w:rPr>
          <w:lang w:bidi="sq-AL"/>
        </w:rPr>
        <w:t>Konfidencialiteti</w:t>
      </w:r>
      <w:bookmarkEnd w:id="146"/>
      <w:bookmarkEnd w:id="147"/>
    </w:p>
    <w:p w14:paraId="6EF835C6" w14:textId="77777777" w:rsidR="0071760C" w:rsidRPr="00A67DF1" w:rsidRDefault="0071760C" w:rsidP="004B7344">
      <w:pPr>
        <w:pStyle w:val="Heading3"/>
        <w:numPr>
          <w:ilvl w:val="2"/>
          <w:numId w:val="2"/>
        </w:numPr>
        <w:rPr>
          <w:lang w:val="sq-AL"/>
        </w:rPr>
      </w:pPr>
      <w:bookmarkStart w:id="148" w:name="_Toc115104387"/>
      <w:r w:rsidRPr="00A67DF1">
        <w:rPr>
          <w:lang w:val="sq-AL" w:bidi="sq-AL"/>
        </w:rPr>
        <w:t>Ndaj kësaj Marrëveshjeje zbatohen edhe Dispozitat e Legjislacionit të Zbatueshëm në lidhje me Konfidencialitetin sipas parashikimit në Marrëveshjen Kuadër.</w:t>
      </w:r>
      <w:bookmarkEnd w:id="148"/>
    </w:p>
    <w:p w14:paraId="372BE4FC" w14:textId="158F0F43" w:rsidR="0071760C" w:rsidRPr="00A67DF1" w:rsidRDefault="0071760C" w:rsidP="004B7344">
      <w:pPr>
        <w:pStyle w:val="Heading3"/>
        <w:rPr>
          <w:lang w:val="sq-AL"/>
        </w:rPr>
      </w:pPr>
      <w:bookmarkStart w:id="149" w:name="_Toc115104388"/>
      <w:r w:rsidRPr="00A67DF1">
        <w:rPr>
          <w:lang w:val="sq-AL" w:bidi="sq-AL"/>
        </w:rPr>
        <w:t xml:space="preserve">Dispozitat dhe detyrimet e përcaktuara në këtë </w:t>
      </w:r>
      <w:r w:rsidR="00716ABB">
        <w:rPr>
          <w:lang w:val="sq-AL" w:bidi="sq-AL"/>
        </w:rPr>
        <w:t>Paragraf</w:t>
      </w:r>
      <w:r w:rsidRPr="00A67DF1">
        <w:rPr>
          <w:lang w:val="sq-AL" w:bidi="sq-AL"/>
        </w:rPr>
        <w:t>, do të vijojnë të mbeten në fuqi gjatë dhe pas datës së përfundimit të kësaj Marrëveshjeje.</w:t>
      </w:r>
      <w:bookmarkEnd w:id="149"/>
    </w:p>
    <w:p w14:paraId="29FC5716" w14:textId="77777777" w:rsidR="0071760C" w:rsidRPr="00D60D98" w:rsidRDefault="0071760C" w:rsidP="0071760C">
      <w:pPr>
        <w:pStyle w:val="Heading2"/>
        <w:jc w:val="both"/>
      </w:pPr>
      <w:bookmarkStart w:id="150" w:name="_Ref106717904"/>
      <w:bookmarkStart w:id="151" w:name="_Toc118221914"/>
      <w:r w:rsidRPr="00D60D98">
        <w:rPr>
          <w:lang w:bidi="sq-AL"/>
        </w:rPr>
        <w:t>Njoftimet</w:t>
      </w:r>
      <w:bookmarkEnd w:id="150"/>
      <w:bookmarkEnd w:id="151"/>
    </w:p>
    <w:p w14:paraId="50A5C208" w14:textId="77777777" w:rsidR="0071760C" w:rsidRPr="00A67DF1" w:rsidRDefault="0071760C" w:rsidP="004B7344">
      <w:pPr>
        <w:pStyle w:val="Heading3"/>
        <w:numPr>
          <w:ilvl w:val="2"/>
          <w:numId w:val="2"/>
        </w:numPr>
        <w:rPr>
          <w:lang w:val="sq-AL"/>
        </w:rPr>
      </w:pPr>
      <w:r w:rsidRPr="00A67DF1">
        <w:rPr>
          <w:lang w:val="sq-AL" w:bidi="sq-AL"/>
        </w:rPr>
        <w:t>Të gjitha komunikimet me shkrim, të bëra sipas kësaj Marrëveshjeje, ose çdo komunikim tjetër në lidhje me këtë Marrëveshje, n</w:t>
      </w:r>
      <w:r w:rsidR="00927C34" w:rsidRPr="00A67DF1">
        <w:rPr>
          <w:lang w:val="sq-AL" w:bidi="sq-AL"/>
        </w:rPr>
        <w:t>ga secila</w:t>
      </w:r>
      <w:r w:rsidR="00C11006" w:rsidRPr="00A67DF1">
        <w:rPr>
          <w:lang w:val="sq-AL" w:bidi="sq-AL"/>
        </w:rPr>
        <w:t xml:space="preserve"> </w:t>
      </w:r>
      <w:r w:rsidR="00927C34" w:rsidRPr="00A67DF1">
        <w:rPr>
          <w:lang w:val="sq-AL" w:bidi="sq-AL"/>
        </w:rPr>
        <w:t>nga</w:t>
      </w:r>
      <w:r w:rsidR="00C11006" w:rsidRPr="00A67DF1">
        <w:rPr>
          <w:lang w:val="sq-AL" w:bidi="sq-AL"/>
        </w:rPr>
        <w:t xml:space="preserve"> </w:t>
      </w:r>
      <w:r w:rsidR="00927C34" w:rsidRPr="00A67DF1">
        <w:rPr>
          <w:lang w:val="sq-AL" w:bidi="sq-AL"/>
        </w:rPr>
        <w:t xml:space="preserve">Palët, </w:t>
      </w:r>
      <w:r w:rsidR="00E65B4B" w:rsidRPr="00A67DF1">
        <w:rPr>
          <w:lang w:val="sq-AL" w:bidi="sq-AL"/>
        </w:rPr>
        <w:t>i</w:t>
      </w:r>
      <w:r w:rsidR="00C11006" w:rsidRPr="00A67DF1">
        <w:rPr>
          <w:lang w:val="sq-AL" w:bidi="sq-AL"/>
        </w:rPr>
        <w:t xml:space="preserve"> </w:t>
      </w:r>
      <w:r w:rsidR="00E65B4B" w:rsidRPr="00A67DF1">
        <w:rPr>
          <w:lang w:val="sq-AL" w:bidi="sq-AL"/>
        </w:rPr>
        <w:t>dërgohen</w:t>
      </w:r>
      <w:r w:rsidR="00C11006" w:rsidRPr="00A67DF1">
        <w:rPr>
          <w:lang w:val="sq-AL" w:bidi="sq-AL"/>
        </w:rPr>
        <w:t xml:space="preserve"> </w:t>
      </w:r>
      <w:r w:rsidR="00927C34" w:rsidRPr="00A67DF1">
        <w:rPr>
          <w:lang w:val="sq-AL" w:bidi="sq-AL"/>
        </w:rPr>
        <w:t>Palës</w:t>
      </w:r>
      <w:r w:rsidR="00C11006" w:rsidRPr="00A67DF1">
        <w:rPr>
          <w:lang w:val="sq-AL" w:bidi="sq-AL"/>
        </w:rPr>
        <w:t xml:space="preserve"> </w:t>
      </w:r>
      <w:r w:rsidRPr="00A67DF1">
        <w:rPr>
          <w:lang w:val="sq-AL" w:bidi="sq-AL"/>
        </w:rPr>
        <w:t>tjetër</w:t>
      </w:r>
      <w:r w:rsidR="00C11006" w:rsidRPr="00A67DF1">
        <w:rPr>
          <w:lang w:val="sq-AL" w:bidi="sq-AL"/>
        </w:rPr>
        <w:t xml:space="preserve"> </w:t>
      </w:r>
      <w:r w:rsidRPr="00A67DF1">
        <w:rPr>
          <w:lang w:val="sq-AL" w:bidi="sq-AL"/>
        </w:rPr>
        <w:t>me një nga mënyrat e mëposhtme:</w:t>
      </w:r>
    </w:p>
    <w:p w14:paraId="02117AFC" w14:textId="77777777" w:rsidR="0071760C" w:rsidRPr="00D60D98" w:rsidRDefault="0071760C" w:rsidP="0071760C">
      <w:pPr>
        <w:pStyle w:val="Heading4"/>
        <w:numPr>
          <w:ilvl w:val="3"/>
          <w:numId w:val="1"/>
        </w:numPr>
        <w:ind w:left="1170"/>
        <w:jc w:val="both"/>
      </w:pPr>
      <w:r w:rsidRPr="00D60D98">
        <w:rPr>
          <w:lang w:bidi="sq-AL"/>
        </w:rPr>
        <w:t>dorëzim në dorë të komunikimit me shkrim;</w:t>
      </w:r>
    </w:p>
    <w:p w14:paraId="73A7D35C" w14:textId="77777777" w:rsidR="0071760C" w:rsidRPr="00D60D98" w:rsidRDefault="0071760C" w:rsidP="0071760C">
      <w:pPr>
        <w:pStyle w:val="Heading4"/>
        <w:numPr>
          <w:ilvl w:val="3"/>
          <w:numId w:val="1"/>
        </w:numPr>
        <w:ind w:left="1170"/>
        <w:jc w:val="both"/>
      </w:pPr>
      <w:r w:rsidRPr="00D60D98">
        <w:rPr>
          <w:lang w:bidi="sq-AL"/>
        </w:rPr>
        <w:t>faks; dhe/ose</w:t>
      </w:r>
    </w:p>
    <w:p w14:paraId="08646B03" w14:textId="77777777" w:rsidR="0071760C" w:rsidRPr="00D60D98" w:rsidRDefault="0071760C" w:rsidP="0071760C">
      <w:pPr>
        <w:pStyle w:val="Heading4"/>
        <w:numPr>
          <w:ilvl w:val="3"/>
          <w:numId w:val="1"/>
        </w:numPr>
        <w:ind w:left="1170"/>
        <w:jc w:val="both"/>
      </w:pPr>
      <w:r w:rsidRPr="00D60D98">
        <w:rPr>
          <w:lang w:bidi="sq-AL"/>
        </w:rPr>
        <w:t>me postë ose me shërbim korrieri.</w:t>
      </w:r>
    </w:p>
    <w:p w14:paraId="0F69FC94" w14:textId="77777777" w:rsidR="0071760C" w:rsidRPr="00A67DF1" w:rsidRDefault="0071760C" w:rsidP="004B7344">
      <w:pPr>
        <w:pStyle w:val="Heading3"/>
        <w:rPr>
          <w:lang w:val="sq-AL"/>
        </w:rPr>
      </w:pPr>
      <w:r w:rsidRPr="00A67DF1">
        <w:rPr>
          <w:lang w:val="sq-AL" w:bidi="sq-AL"/>
        </w:rPr>
        <w:lastRenderedPageBreak/>
        <w:t>Komunikimi me shkrim u dërgohet Palëve në adresat e mëposhtme:</w:t>
      </w:r>
    </w:p>
    <w:p w14:paraId="700B6CDD" w14:textId="6DDEB531" w:rsidR="0071760C" w:rsidRPr="00D60D98" w:rsidRDefault="0071760C" w:rsidP="0071760C">
      <w:pPr>
        <w:pStyle w:val="Heading4"/>
        <w:numPr>
          <w:ilvl w:val="3"/>
          <w:numId w:val="1"/>
        </w:numPr>
        <w:ind w:left="1170"/>
        <w:jc w:val="both"/>
      </w:pPr>
      <w:r w:rsidRPr="00D60D98">
        <w:rPr>
          <w:lang w:bidi="sq-AL"/>
        </w:rPr>
        <w:t>Kur i dërgohet MIE</w:t>
      </w:r>
      <w:r w:rsidR="005D42F8" w:rsidRPr="00D60D98">
        <w:rPr>
          <w:lang w:bidi="sq-AL"/>
        </w:rPr>
        <w:t>-së</w:t>
      </w:r>
      <w:r w:rsidRPr="00D60D98">
        <w:rPr>
          <w:lang w:bidi="sq-AL"/>
        </w:rPr>
        <w:t>:</w:t>
      </w:r>
    </w:p>
    <w:p w14:paraId="015C55D9" w14:textId="77777777" w:rsidR="0071760C" w:rsidRPr="00D60D98" w:rsidRDefault="0071760C" w:rsidP="0071760C">
      <w:pPr>
        <w:ind w:left="2268" w:hanging="567"/>
        <w:jc w:val="both"/>
      </w:pPr>
      <w:r w:rsidRPr="00D60D98">
        <w:rPr>
          <w:lang w:bidi="sq-AL"/>
        </w:rPr>
        <w:t>Adresa:</w:t>
      </w:r>
      <w:r w:rsidRPr="00D60D98">
        <w:rPr>
          <w:lang w:bidi="sq-AL"/>
        </w:rPr>
        <w:tab/>
        <w:t>[●]</w:t>
      </w:r>
    </w:p>
    <w:p w14:paraId="4E56072D" w14:textId="77777777" w:rsidR="0071760C" w:rsidRPr="00D60D98" w:rsidRDefault="0071760C" w:rsidP="0071760C">
      <w:pPr>
        <w:ind w:left="2268" w:hanging="567"/>
        <w:jc w:val="both"/>
      </w:pPr>
      <w:r w:rsidRPr="00D60D98">
        <w:rPr>
          <w:lang w:bidi="sq-AL"/>
        </w:rPr>
        <w:t>Faksi:</w:t>
      </w:r>
      <w:r w:rsidRPr="00D60D98">
        <w:rPr>
          <w:lang w:bidi="sq-AL"/>
        </w:rPr>
        <w:tab/>
        <w:t>[●]</w:t>
      </w:r>
    </w:p>
    <w:p w14:paraId="555E1CAB" w14:textId="09DBD62D" w:rsidR="0071760C" w:rsidRPr="00D60D98" w:rsidRDefault="0071760C" w:rsidP="0071760C">
      <w:pPr>
        <w:ind w:left="2268" w:hanging="567"/>
        <w:jc w:val="both"/>
      </w:pPr>
      <w:r w:rsidRPr="00D60D98">
        <w:rPr>
          <w:lang w:bidi="sq-AL"/>
        </w:rPr>
        <w:t>E</w:t>
      </w:r>
      <w:r w:rsidR="009C2C49">
        <w:rPr>
          <w:lang w:bidi="sq-AL"/>
        </w:rPr>
        <w:t>-</w:t>
      </w:r>
      <w:r w:rsidRPr="00D60D98">
        <w:rPr>
          <w:lang w:bidi="sq-AL"/>
        </w:rPr>
        <w:t>mail:</w:t>
      </w:r>
      <w:r w:rsidRPr="00D60D98">
        <w:rPr>
          <w:lang w:bidi="sq-AL"/>
        </w:rPr>
        <w:tab/>
        <w:t>[●]</w:t>
      </w:r>
    </w:p>
    <w:p w14:paraId="167EB0D4" w14:textId="77777777" w:rsidR="0071760C" w:rsidRPr="00D60D98" w:rsidRDefault="0071760C" w:rsidP="0071760C">
      <w:pPr>
        <w:ind w:left="2268" w:hanging="567"/>
        <w:jc w:val="both"/>
      </w:pPr>
      <w:r w:rsidRPr="00D60D98">
        <w:rPr>
          <w:lang w:bidi="sq-AL"/>
        </w:rPr>
        <w:t>Drejtuar:</w:t>
      </w:r>
      <w:r w:rsidRPr="00D60D98">
        <w:rPr>
          <w:lang w:bidi="sq-AL"/>
        </w:rPr>
        <w:tab/>
        <w:t>Ministri</w:t>
      </w:r>
      <w:r w:rsidR="005D42F8" w:rsidRPr="00D60D98">
        <w:rPr>
          <w:lang w:bidi="sq-AL"/>
        </w:rPr>
        <w:t>së së</w:t>
      </w:r>
      <w:r w:rsidRPr="00D60D98">
        <w:rPr>
          <w:lang w:bidi="sq-AL"/>
        </w:rPr>
        <w:t xml:space="preserve"> Infrastrukturës dhe Energjisë</w:t>
      </w:r>
    </w:p>
    <w:p w14:paraId="15526D4A" w14:textId="3B5796FB" w:rsidR="0071760C" w:rsidRPr="00D60D98" w:rsidRDefault="0B94D406" w:rsidP="0071760C">
      <w:pPr>
        <w:pStyle w:val="Heading4"/>
        <w:numPr>
          <w:ilvl w:val="3"/>
          <w:numId w:val="1"/>
        </w:numPr>
        <w:ind w:left="1170"/>
        <w:jc w:val="both"/>
      </w:pPr>
      <w:r w:rsidRPr="0B94D406">
        <w:rPr>
          <w:lang w:bidi="sq-AL"/>
        </w:rPr>
        <w:t>Kur i dërgohet Investitorit Strategjik:</w:t>
      </w:r>
    </w:p>
    <w:p w14:paraId="1637732C" w14:textId="77777777" w:rsidR="0071760C" w:rsidRPr="00D60D98" w:rsidRDefault="0071760C" w:rsidP="0071760C">
      <w:pPr>
        <w:ind w:left="2268" w:hanging="567"/>
        <w:jc w:val="both"/>
      </w:pPr>
      <w:r w:rsidRPr="00D60D98">
        <w:rPr>
          <w:lang w:bidi="sq-AL"/>
        </w:rPr>
        <w:t>Adresa:</w:t>
      </w:r>
      <w:r w:rsidRPr="00D60D98">
        <w:rPr>
          <w:lang w:bidi="sq-AL"/>
        </w:rPr>
        <w:tab/>
        <w:t>[●]</w:t>
      </w:r>
    </w:p>
    <w:p w14:paraId="684A16CE" w14:textId="77777777" w:rsidR="0071760C" w:rsidRPr="00D60D98" w:rsidRDefault="0071760C" w:rsidP="0071760C">
      <w:pPr>
        <w:ind w:left="2268" w:hanging="567"/>
        <w:jc w:val="both"/>
      </w:pPr>
      <w:r w:rsidRPr="00D60D98">
        <w:rPr>
          <w:lang w:bidi="sq-AL"/>
        </w:rPr>
        <w:t>Faksi:</w:t>
      </w:r>
      <w:r w:rsidRPr="00D60D98">
        <w:rPr>
          <w:lang w:bidi="sq-AL"/>
        </w:rPr>
        <w:tab/>
        <w:t>[●]</w:t>
      </w:r>
    </w:p>
    <w:p w14:paraId="7D59C309" w14:textId="77777777" w:rsidR="0071760C" w:rsidRPr="00D60D98" w:rsidRDefault="0071760C" w:rsidP="0071760C">
      <w:pPr>
        <w:ind w:left="2268" w:hanging="567"/>
        <w:jc w:val="both"/>
      </w:pPr>
      <w:r w:rsidRPr="00D60D98">
        <w:rPr>
          <w:lang w:bidi="sq-AL"/>
        </w:rPr>
        <w:t>E</w:t>
      </w:r>
      <w:r w:rsidR="005D42F8" w:rsidRPr="00D60D98">
        <w:rPr>
          <w:lang w:bidi="sq-AL"/>
        </w:rPr>
        <w:t>-</w:t>
      </w:r>
      <w:r w:rsidRPr="00D60D98">
        <w:rPr>
          <w:lang w:bidi="sq-AL"/>
        </w:rPr>
        <w:t>mail:</w:t>
      </w:r>
      <w:r w:rsidRPr="00D60D98">
        <w:rPr>
          <w:lang w:bidi="sq-AL"/>
        </w:rPr>
        <w:tab/>
        <w:t>[●]</w:t>
      </w:r>
    </w:p>
    <w:p w14:paraId="779C272D" w14:textId="2DB992AC" w:rsidR="0071760C" w:rsidRDefault="009C2C49" w:rsidP="00E6670D">
      <w:pPr>
        <w:spacing w:after="240"/>
        <w:ind w:left="2261" w:hanging="562"/>
        <w:jc w:val="both"/>
        <w:rPr>
          <w:lang w:bidi="sq-AL"/>
        </w:rPr>
      </w:pPr>
      <w:r>
        <w:rPr>
          <w:lang w:bidi="sq-AL"/>
        </w:rPr>
        <w:t>Drejtuar</w:t>
      </w:r>
      <w:r w:rsidR="0071760C" w:rsidRPr="00D60D98">
        <w:rPr>
          <w:lang w:bidi="sq-AL"/>
        </w:rPr>
        <w:t>:</w:t>
      </w:r>
      <w:r w:rsidR="0071760C" w:rsidRPr="00D60D98">
        <w:rPr>
          <w:lang w:bidi="sq-AL"/>
        </w:rPr>
        <w:tab/>
        <w:t>[●]</w:t>
      </w:r>
    </w:p>
    <w:p w14:paraId="3C97F3BE" w14:textId="6EB413D3" w:rsidR="0071760C" w:rsidRPr="00A67DF1" w:rsidRDefault="0071760C" w:rsidP="004B7344">
      <w:pPr>
        <w:pStyle w:val="Heading3"/>
        <w:rPr>
          <w:lang w:val="sq-AL"/>
        </w:rPr>
      </w:pPr>
      <w:r w:rsidRPr="00A67DF1">
        <w:rPr>
          <w:lang w:val="sq-AL" w:bidi="sq-AL"/>
        </w:rPr>
        <w:t xml:space="preserve">Përveç rasteve kur është përcaktuar shprehimisht ndryshe në Marrëveshje, Palët bien dakord që kur një njoftim apo kërkesë kërkon përgjigjen, miratimin, refuzimin, apo argumentimin e Palës tjetër, Pala që ka marrë njoftimin apo kërkesën do të shprehet me shkrim në lidhje me qëndrimin e saj brenda njëzet (20) </w:t>
      </w:r>
      <w:r w:rsidR="006B3EBE">
        <w:rPr>
          <w:lang w:val="sq-AL" w:bidi="sq-AL"/>
        </w:rPr>
        <w:t>D</w:t>
      </w:r>
      <w:r w:rsidRPr="00A67DF1">
        <w:rPr>
          <w:lang w:val="sq-AL" w:bidi="sq-AL"/>
        </w:rPr>
        <w:t xml:space="preserve">itësh </w:t>
      </w:r>
      <w:r w:rsidR="006B3EBE">
        <w:rPr>
          <w:lang w:val="sq-AL" w:bidi="sq-AL"/>
        </w:rPr>
        <w:t>P</w:t>
      </w:r>
      <w:r w:rsidRPr="00A67DF1">
        <w:rPr>
          <w:lang w:val="sq-AL" w:bidi="sq-AL"/>
        </w:rPr>
        <w:t>une duke e argumentuar atë.</w:t>
      </w:r>
    </w:p>
    <w:p w14:paraId="2C6E8662" w14:textId="77777777" w:rsidR="0071760C" w:rsidRPr="00D60D98" w:rsidRDefault="0071760C" w:rsidP="0071760C">
      <w:pPr>
        <w:pStyle w:val="Heading2"/>
        <w:jc w:val="both"/>
      </w:pPr>
      <w:bookmarkStart w:id="152" w:name="_Toc118221915"/>
      <w:r w:rsidRPr="00D60D98">
        <w:rPr>
          <w:lang w:bidi="sq-AL"/>
        </w:rPr>
        <w:t>Mbrojtja e të dhënave</w:t>
      </w:r>
      <w:bookmarkEnd w:id="152"/>
    </w:p>
    <w:p w14:paraId="27262695" w14:textId="48AA01F1" w:rsidR="0071760C" w:rsidRPr="00A67DF1" w:rsidRDefault="140D9BE8" w:rsidP="004B7344">
      <w:pPr>
        <w:pStyle w:val="Heading3"/>
        <w:numPr>
          <w:ilvl w:val="2"/>
          <w:numId w:val="2"/>
        </w:numPr>
        <w:rPr>
          <w:lang w:val="sq-AL"/>
        </w:rPr>
      </w:pPr>
      <w:r w:rsidRPr="140D9BE8">
        <w:rPr>
          <w:lang w:val="sq-AL" w:bidi="sq-AL"/>
        </w:rPr>
        <w:t>Nëse të dhënat personale, përpunohen në bazë të ligjit nr. 9887, datë 10.10.2008 “</w:t>
      </w:r>
      <w:r w:rsidRPr="140D9BE8">
        <w:rPr>
          <w:i/>
          <w:iCs/>
          <w:lang w:val="sq-AL" w:bidi="sq-AL"/>
        </w:rPr>
        <w:t>Për mbrojtjen e të dhënave personale</w:t>
      </w:r>
      <w:r w:rsidRPr="140D9BE8">
        <w:rPr>
          <w:lang w:val="sq-AL" w:bidi="sq-AL"/>
        </w:rPr>
        <w:t>” apo cilitdo ligj që e zëvendëson atë, gjatë zbatimit të kësaj Marrëveshjeje, Investitori Strategjik plotëson secilën dhe të gjitha dispozitat që rrjedhin nga ky ligj dhe nëse kërkohet pëlqimi i subjektit të të dhënave, një pëlqim i tillë do të merret me qëllim që të dhënat personale të mund t’i jepen MIE-së. Shkelja e ligjit në lidhje me menazhimin e të dhënave personale nga Investitori Strategjik, do të konsiderohet shkelje e kësaj Marrëveshjeje dhe Investitori Strategjik do të jetë përgjegjës vetëm në lidhje me shkeljen e ligjit.</w:t>
      </w:r>
    </w:p>
    <w:p w14:paraId="7DA2F8D1" w14:textId="050C559E" w:rsidR="0071760C" w:rsidRPr="00A67DF1" w:rsidRDefault="0071760C" w:rsidP="004B7344">
      <w:pPr>
        <w:pStyle w:val="Heading3"/>
        <w:rPr>
          <w:lang w:val="sq-AL"/>
        </w:rPr>
      </w:pPr>
      <w:r w:rsidRPr="00A67DF1">
        <w:rPr>
          <w:lang w:val="sq-AL" w:bidi="sq-AL"/>
        </w:rPr>
        <w:t>MIE</w:t>
      </w:r>
      <w:r w:rsidR="00062222" w:rsidRPr="00A67DF1">
        <w:rPr>
          <w:lang w:val="sq-AL" w:bidi="sq-AL"/>
        </w:rPr>
        <w:t>-ja</w:t>
      </w:r>
      <w:r w:rsidRPr="00A67DF1">
        <w:rPr>
          <w:lang w:val="sq-AL" w:bidi="sq-AL"/>
        </w:rPr>
        <w:t xml:space="preserve"> nuk do t’i japë një pale të tretë asnjë prej të dhënave konfidenciale pjesë e Marrëveshjes, pa miratimin e Investitorit Strategjik.</w:t>
      </w:r>
    </w:p>
    <w:p w14:paraId="70307032" w14:textId="77777777" w:rsidR="0071760C" w:rsidRPr="00D60D98" w:rsidRDefault="0071760C" w:rsidP="0071760C">
      <w:pPr>
        <w:pStyle w:val="Heading2"/>
        <w:jc w:val="both"/>
      </w:pPr>
      <w:bookmarkStart w:id="153" w:name="_Toc118221916"/>
      <w:r w:rsidRPr="00D60D98">
        <w:rPr>
          <w:lang w:bidi="sq-AL"/>
        </w:rPr>
        <w:t>Ndryshimet e Marrëveshjes</w:t>
      </w:r>
      <w:bookmarkEnd w:id="153"/>
    </w:p>
    <w:p w14:paraId="0D4D1B30" w14:textId="77777777" w:rsidR="0071760C" w:rsidRPr="00A67DF1" w:rsidRDefault="0071760C" w:rsidP="004B7344">
      <w:pPr>
        <w:pStyle w:val="Heading3"/>
        <w:numPr>
          <w:ilvl w:val="2"/>
          <w:numId w:val="2"/>
        </w:numPr>
        <w:rPr>
          <w:lang w:val="sq-AL"/>
        </w:rPr>
      </w:pPr>
      <w:r w:rsidRPr="00A67DF1">
        <w:rPr>
          <w:lang w:val="sq-AL" w:bidi="sq-AL"/>
        </w:rPr>
        <w:t>Kjo Marrëveshje mund të ndryshohet me anë të ndryshimeve me shkrim të nënshkruara nga të dyja Palët.</w:t>
      </w:r>
    </w:p>
    <w:p w14:paraId="6218BF00" w14:textId="12091802" w:rsidR="0071760C" w:rsidRPr="00A67DF1" w:rsidRDefault="0071760C" w:rsidP="004B7344">
      <w:pPr>
        <w:pStyle w:val="Heading3"/>
        <w:rPr>
          <w:lang w:val="sq-AL"/>
        </w:rPr>
      </w:pPr>
      <w:r w:rsidRPr="00A67DF1">
        <w:rPr>
          <w:lang w:val="sq-AL" w:bidi="sq-AL"/>
        </w:rPr>
        <w:lastRenderedPageBreak/>
        <w:t xml:space="preserve">Çdo ndryshim i kësaj Marrëveshjeje apo </w:t>
      </w:r>
      <w:r w:rsidR="000C3ADB" w:rsidRPr="00A67DF1">
        <w:rPr>
          <w:lang w:val="sq-AL" w:bidi="sq-AL"/>
        </w:rPr>
        <w:t xml:space="preserve">Shtojcave </w:t>
      </w:r>
      <w:r w:rsidRPr="00A67DF1">
        <w:rPr>
          <w:lang w:val="sq-AL" w:bidi="sq-AL"/>
        </w:rPr>
        <w:t>bashkëlidhur saj, pasi të hyjë në fuqi, do të jetë pjesë përbërëse dhe e pandashme e kësaj Marrëveshjeje.</w:t>
      </w:r>
    </w:p>
    <w:p w14:paraId="6A64568A" w14:textId="77777777" w:rsidR="0071760C" w:rsidRPr="00D60D98" w:rsidRDefault="0071760C" w:rsidP="0071760C">
      <w:pPr>
        <w:pStyle w:val="Heading2"/>
      </w:pPr>
      <w:r w:rsidRPr="00D60D98">
        <w:rPr>
          <w:lang w:bidi="sq-AL"/>
        </w:rPr>
        <w:t xml:space="preserve"> </w:t>
      </w:r>
      <w:bookmarkStart w:id="154" w:name="_Toc118221917"/>
      <w:r w:rsidRPr="00D60D98">
        <w:rPr>
          <w:lang w:bidi="sq-AL"/>
        </w:rPr>
        <w:t xml:space="preserve">Kostot dhe </w:t>
      </w:r>
      <w:r w:rsidR="00062222" w:rsidRPr="00D60D98">
        <w:rPr>
          <w:lang w:bidi="sq-AL"/>
        </w:rPr>
        <w:t>S</w:t>
      </w:r>
      <w:r w:rsidRPr="00D60D98">
        <w:rPr>
          <w:lang w:bidi="sq-AL"/>
        </w:rPr>
        <w:t>hpenzimet e Palëve</w:t>
      </w:r>
      <w:bookmarkEnd w:id="154"/>
    </w:p>
    <w:p w14:paraId="2658C96C" w14:textId="26F0FA50" w:rsidR="0071760C" w:rsidRPr="00D60D98" w:rsidRDefault="0071760C" w:rsidP="0071760C">
      <w:pPr>
        <w:jc w:val="both"/>
      </w:pPr>
      <w:r w:rsidRPr="00D60D98">
        <w:rPr>
          <w:lang w:bidi="sq-AL"/>
        </w:rPr>
        <w:t>Kur nuk parashikohet ndryshe në këtë Marrëveshje, ose në ndonjë dokument tjetër të projektit, secila Palë i përballon vetë të gjitha kostot që i rrjedhin në lidhje me zbatimin e kësaj Marrëveshjeje dhe të ndryshimeve të saj.</w:t>
      </w:r>
    </w:p>
    <w:p w14:paraId="3733ED2E" w14:textId="77777777" w:rsidR="0071760C" w:rsidRPr="00D60D98" w:rsidRDefault="0071760C" w:rsidP="0071760C">
      <w:pPr>
        <w:pStyle w:val="Heading2"/>
      </w:pPr>
      <w:bookmarkStart w:id="155" w:name="_Toc118221918"/>
      <w:r w:rsidRPr="00D60D98">
        <w:rPr>
          <w:lang w:bidi="sq-AL"/>
        </w:rPr>
        <w:t>Asnjë Interpretim Kundër Hartuesit</w:t>
      </w:r>
      <w:bookmarkEnd w:id="155"/>
    </w:p>
    <w:p w14:paraId="5E1ED959" w14:textId="77777777" w:rsidR="0071760C" w:rsidRPr="00D60D98" w:rsidRDefault="0071760C" w:rsidP="0071760C">
      <w:pPr>
        <w:jc w:val="both"/>
      </w:pPr>
      <w:r w:rsidRPr="00D60D98">
        <w:rPr>
          <w:lang w:bidi="sq-AL"/>
        </w:rPr>
        <w:t>Palët pranojnë që kjo është një Marrëveshje e negociuar. Fakti që njëra Palë e Marrëveshjes (apo këshilltarët e saj)</w:t>
      </w:r>
      <w:r w:rsidR="00062222" w:rsidRPr="00D60D98">
        <w:rPr>
          <w:lang w:bidi="sq-AL"/>
        </w:rPr>
        <w:t>,</w:t>
      </w:r>
      <w:r w:rsidRPr="00D60D98">
        <w:rPr>
          <w:lang w:bidi="sq-AL"/>
        </w:rPr>
        <w:t xml:space="preserve"> ka hartuar Marrëveshjen apo një dispozitë të caktuar të saj</w:t>
      </w:r>
      <w:r w:rsidR="00062222" w:rsidRPr="00D60D98">
        <w:rPr>
          <w:lang w:bidi="sq-AL"/>
        </w:rPr>
        <w:t>,</w:t>
      </w:r>
      <w:r w:rsidRPr="00D60D98">
        <w:rPr>
          <w:lang w:bidi="sq-AL"/>
        </w:rPr>
        <w:t xml:space="preserve"> apo se ajo përfiton nga ajo dispozitë</w:t>
      </w:r>
      <w:r w:rsidR="00062222" w:rsidRPr="00D60D98">
        <w:rPr>
          <w:lang w:bidi="sq-AL"/>
        </w:rPr>
        <w:t>,</w:t>
      </w:r>
      <w:r w:rsidRPr="00D60D98">
        <w:rPr>
          <w:lang w:bidi="sq-AL"/>
        </w:rPr>
        <w:t xml:space="preserve"> nuk do të përdoret kundër saj në interpretimin e kushteve të Marrëveshjes.</w:t>
      </w:r>
    </w:p>
    <w:p w14:paraId="60850ACA" w14:textId="77777777" w:rsidR="0071760C" w:rsidRPr="00D60D98" w:rsidRDefault="0071760C" w:rsidP="0071760C">
      <w:pPr>
        <w:pStyle w:val="Heading2"/>
      </w:pPr>
      <w:bookmarkStart w:id="156" w:name="_Toc118221919"/>
      <w:r w:rsidRPr="00D60D98">
        <w:rPr>
          <w:lang w:bidi="sq-AL"/>
        </w:rPr>
        <w:t>Të Kuptuarit e Dokumenteve dhe Dispozitave</w:t>
      </w:r>
      <w:bookmarkEnd w:id="156"/>
    </w:p>
    <w:p w14:paraId="6AFBD0F4" w14:textId="2036C92F" w:rsidR="0071760C" w:rsidRPr="00D60D98" w:rsidRDefault="0071760C" w:rsidP="0071760C">
      <w:pPr>
        <w:jc w:val="both"/>
      </w:pPr>
      <w:r w:rsidRPr="00D60D98">
        <w:rPr>
          <w:lang w:bidi="sq-AL"/>
        </w:rPr>
        <w:t>Palët pranojnë dhe janë dakord se ato i kanë lexuar dhe kuptuar kushtet, detyrimet dhe të drejtat e lindura nga kjo Marrëveshje dhe se kanë pasur mundësinë të këshillohen me juristë sipas zgjedhjes së tyre.</w:t>
      </w:r>
    </w:p>
    <w:p w14:paraId="598C1E38" w14:textId="77777777" w:rsidR="0071760C" w:rsidRPr="00D60D98" w:rsidRDefault="0071760C" w:rsidP="0071760C">
      <w:pPr>
        <w:pStyle w:val="Heading2"/>
      </w:pPr>
      <w:bookmarkStart w:id="157" w:name="_Toc118221920"/>
      <w:r w:rsidRPr="00D60D98">
        <w:rPr>
          <w:lang w:bidi="sq-AL"/>
        </w:rPr>
        <w:t>Konflikti i Marrëveshjes kundrejt kontratave të tjera</w:t>
      </w:r>
      <w:bookmarkEnd w:id="157"/>
    </w:p>
    <w:p w14:paraId="6F7034AA" w14:textId="77777777" w:rsidR="0071760C" w:rsidRPr="00D60D98" w:rsidRDefault="0071760C" w:rsidP="0071760C">
      <w:pPr>
        <w:jc w:val="both"/>
      </w:pPr>
      <w:r w:rsidRPr="00D60D98">
        <w:rPr>
          <w:lang w:bidi="sq-AL"/>
        </w:rPr>
        <w:t xml:space="preserve">Nëse dispozitat e kësaj Marrëveshjeje bien në kundërshtim me dispozitat e një marrëveshjeje ose kontrate tjetër ndërmjet Palëve në këtë Marrëveshje, në lidhje me të njëjtin objekt, pavarësisht nëse një marrëveshje e tillë është bërë përpara ose pas Datës së Nënshkrimit të kësaj Marrëveshjeje, kjo Marrëveshje do të ketë gjithmonë përparësi. </w:t>
      </w:r>
    </w:p>
    <w:p w14:paraId="3EA1544B" w14:textId="77777777" w:rsidR="0071760C" w:rsidRPr="00D60D98" w:rsidRDefault="0071760C" w:rsidP="0071760C">
      <w:pPr>
        <w:pStyle w:val="Heading2"/>
      </w:pPr>
      <w:bookmarkStart w:id="158" w:name="_Toc118221921"/>
      <w:r w:rsidRPr="00D60D98">
        <w:rPr>
          <w:lang w:bidi="sq-AL"/>
        </w:rPr>
        <w:t>Veçueshmëria</w:t>
      </w:r>
      <w:bookmarkEnd w:id="158"/>
    </w:p>
    <w:p w14:paraId="4E2BA8DF" w14:textId="77777777" w:rsidR="0071760C" w:rsidRPr="00D60D98" w:rsidRDefault="0071760C" w:rsidP="0071760C">
      <w:pPr>
        <w:jc w:val="both"/>
      </w:pPr>
      <w:r w:rsidRPr="00D60D98">
        <w:rPr>
          <w:lang w:bidi="sq-AL"/>
        </w:rPr>
        <w:t>Nëse ndonjë dispozitë e kësaj Marrëveshjeje konsiderohet e paligjshme, e pavlefshme ose e pazbatueshme nga një Entitet Qeveritar, kësaj dispozite nuk do t’i jepet asnjë efekt dhe do të konsiderohet se nuk është përfshirë në këtë Marrëveshje, por pa shfuqizuar dispozitat e tjera të Marrëveshjes. Dispozita e paligjshme, e pavlefshme ose e pazbatueshme</w:t>
      </w:r>
      <w:r w:rsidR="00062222" w:rsidRPr="00D60D98">
        <w:rPr>
          <w:lang w:bidi="sq-AL"/>
        </w:rPr>
        <w:t>,</w:t>
      </w:r>
      <w:r w:rsidRPr="00D60D98">
        <w:rPr>
          <w:lang w:bidi="sq-AL"/>
        </w:rPr>
        <w:t xml:space="preserve"> do të zëvendësohet me një dispozitë të ligjshme, të përshtatshme, të vlefshme, të zbatueshme dhe që i afrohet sa më shumë synimit dhe qëllimit të dispozitës së paligjshme, të pavlefshme ose të pazbatueshme.</w:t>
      </w:r>
    </w:p>
    <w:p w14:paraId="7BFA54DD" w14:textId="77777777" w:rsidR="0071760C" w:rsidRPr="00D60D98" w:rsidRDefault="0071760C" w:rsidP="0071760C">
      <w:pPr>
        <w:pStyle w:val="Heading2"/>
      </w:pPr>
      <w:bookmarkStart w:id="159" w:name="_Toc118221922"/>
      <w:r w:rsidRPr="00D60D98">
        <w:rPr>
          <w:lang w:bidi="sq-AL"/>
        </w:rPr>
        <w:t>Marrëveshja e plotë</w:t>
      </w:r>
      <w:bookmarkEnd w:id="159"/>
    </w:p>
    <w:p w14:paraId="4D96AB07" w14:textId="77777777" w:rsidR="0071760C" w:rsidRPr="00D60D98" w:rsidRDefault="0071760C" w:rsidP="0071760C">
      <w:pPr>
        <w:jc w:val="both"/>
      </w:pPr>
      <w:r w:rsidRPr="00D60D98">
        <w:rPr>
          <w:lang w:bidi="sq-AL"/>
        </w:rPr>
        <w:t>Kjo Marrëveshje përbën marrëveshjen e plotë midis Palëve në lidhje me objektin e kësaj Marrëveshjeje. Nuk ka asnjë kusht, detyrim, garanci ose marrëveshje të tjera mes Palëve në lidhje me objektin e kësaj Marrëveshje</w:t>
      </w:r>
      <w:r w:rsidR="00062222" w:rsidRPr="00D60D98">
        <w:rPr>
          <w:lang w:bidi="sq-AL"/>
        </w:rPr>
        <w:t>je</w:t>
      </w:r>
      <w:r w:rsidRPr="00D60D98">
        <w:rPr>
          <w:lang w:bidi="sq-AL"/>
        </w:rPr>
        <w:t xml:space="preserve"> (me gojë ose me shkrim, të shprehur, nënkuptuar ose të çfarëdo forme), përveç asaj që është përcaktuar në mënyrë specifike në këtë Marrëveshje, përveç sa parashikohet në Marrëveshjen Kuadër dhe/ose në Marrëveshjet e Transaksionit.</w:t>
      </w:r>
    </w:p>
    <w:p w14:paraId="282C186A" w14:textId="30C0614A" w:rsidR="0071760C" w:rsidRPr="00D60D98" w:rsidRDefault="0071760C" w:rsidP="0071760C">
      <w:pPr>
        <w:pStyle w:val="Heading2"/>
      </w:pPr>
      <w:bookmarkStart w:id="160" w:name="_Toc118221923"/>
      <w:r w:rsidRPr="00D60D98">
        <w:rPr>
          <w:lang w:bidi="sq-AL"/>
        </w:rPr>
        <w:lastRenderedPageBreak/>
        <w:t>Heqja dorë</w:t>
      </w:r>
      <w:bookmarkEnd w:id="160"/>
      <w:r w:rsidRPr="00D60D98">
        <w:rPr>
          <w:lang w:bidi="sq-AL"/>
        </w:rPr>
        <w:t xml:space="preserve"> </w:t>
      </w:r>
    </w:p>
    <w:p w14:paraId="3EB1716D" w14:textId="7ACF5D5D" w:rsidR="0071760C" w:rsidRPr="00D60D98" w:rsidRDefault="0071760C" w:rsidP="0071760C">
      <w:pPr>
        <w:jc w:val="both"/>
      </w:pPr>
      <w:r w:rsidRPr="00D60D98">
        <w:rPr>
          <w:lang w:bidi="sq-AL"/>
        </w:rPr>
        <w:t>Asnjë mospërmbushje ose vonesë në përmbushje nga secila Palë në ushtrimin e ndonjë të drejte ose kompetence të parashikuar në këtë Marrëveshje</w:t>
      </w:r>
      <w:r w:rsidR="00062222" w:rsidRPr="00D60D98">
        <w:rPr>
          <w:lang w:bidi="sq-AL"/>
        </w:rPr>
        <w:t>,</w:t>
      </w:r>
      <w:r w:rsidRPr="00D60D98">
        <w:rPr>
          <w:lang w:bidi="sq-AL"/>
        </w:rPr>
        <w:t xml:space="preserve"> nuk mund të konsiderohet si heqje dorë, dhe as ushtrimi i pjesshëm apo vetëm i një të drejte, as braktisja ose mosndjekja e hapave të mëtejshëm për t’i zbatuar këto të drejta apo kompetenca, nuk do të inte</w:t>
      </w:r>
      <w:r w:rsidR="00B827A6">
        <w:rPr>
          <w:lang w:bidi="sq-AL"/>
        </w:rPr>
        <w:t>r</w:t>
      </w:r>
      <w:r w:rsidRPr="00D60D98">
        <w:rPr>
          <w:lang w:bidi="sq-AL"/>
        </w:rPr>
        <w:t>pretohet në asnjë rast si arsye për t’u bërë pengesë që Pala t</w:t>
      </w:r>
      <w:r w:rsidR="00062222" w:rsidRPr="00D60D98">
        <w:rPr>
          <w:lang w:bidi="sq-AL"/>
        </w:rPr>
        <w:t>’i</w:t>
      </w:r>
      <w:r w:rsidRPr="00D60D98">
        <w:rPr>
          <w:lang w:bidi="sq-AL"/>
        </w:rPr>
        <w:t xml:space="preserve"> ushtrojë në një kohë tjetër këto të drejta apo kompetenca, apo të ushtrojë në çdo rast të drejta apo kompetenca të tjera.</w:t>
      </w:r>
    </w:p>
    <w:p w14:paraId="3859310C" w14:textId="77777777" w:rsidR="0071760C" w:rsidRPr="00D60D98" w:rsidRDefault="0071760C" w:rsidP="0071760C">
      <w:pPr>
        <w:pStyle w:val="Heading2"/>
      </w:pPr>
      <w:bookmarkStart w:id="161" w:name="_Toc118221924"/>
      <w:r w:rsidRPr="00D60D98">
        <w:rPr>
          <w:lang w:bidi="sq-AL"/>
        </w:rPr>
        <w:t>Regjistrimi i Marrëveshjes</w:t>
      </w:r>
      <w:bookmarkEnd w:id="161"/>
    </w:p>
    <w:p w14:paraId="50BB7A04" w14:textId="77777777" w:rsidR="0071760C" w:rsidRPr="00D60D98" w:rsidRDefault="0071760C" w:rsidP="0071760C">
      <w:pPr>
        <w:jc w:val="both"/>
      </w:pPr>
      <w:r w:rsidRPr="00D60D98">
        <w:rPr>
          <w:lang w:bidi="sq-AL"/>
        </w:rPr>
        <w:t>Brenda 30 ditëve nga miratimi i projektit të zbatimit, kjo Marrëveshje duhet të regjistrohet në regjistrin e pasurive të paluajtshme, pranë Zyrës Vendore të Pasurive të Paluajtshme.</w:t>
      </w:r>
    </w:p>
    <w:p w14:paraId="4344D16E" w14:textId="77777777" w:rsidR="0071760C" w:rsidRPr="00D60D98" w:rsidRDefault="0071760C" w:rsidP="0071760C">
      <w:pPr>
        <w:pStyle w:val="Heading2"/>
      </w:pPr>
      <w:bookmarkStart w:id="162" w:name="_Toc118221925"/>
      <w:r w:rsidRPr="00D60D98">
        <w:rPr>
          <w:lang w:bidi="sq-AL"/>
        </w:rPr>
        <w:t>Palët e Treta nuk Përfitojnë të Drejta</w:t>
      </w:r>
      <w:bookmarkEnd w:id="162"/>
    </w:p>
    <w:p w14:paraId="42234AF8" w14:textId="77777777" w:rsidR="00C062BF" w:rsidRPr="00A67DF1" w:rsidRDefault="0071760C" w:rsidP="004B7344">
      <w:pPr>
        <w:pStyle w:val="Heading3"/>
        <w:rPr>
          <w:lang w:val="sq-AL"/>
        </w:rPr>
      </w:pPr>
      <w:bookmarkStart w:id="163" w:name="_Toc115104408"/>
      <w:r w:rsidRPr="00A67DF1">
        <w:rPr>
          <w:lang w:val="sq-AL" w:bidi="sq-AL"/>
        </w:rPr>
        <w:t>Kjo Marrëveshje është lidhur vetëm mes Palëve dhe mund të zbatohet vetëm prej tyre.</w:t>
      </w:r>
      <w:bookmarkEnd w:id="163"/>
    </w:p>
    <w:p w14:paraId="5EFFD60C" w14:textId="20F0F1F4" w:rsidR="0071760C" w:rsidRPr="00A67DF1" w:rsidRDefault="0071760C" w:rsidP="004B7344">
      <w:pPr>
        <w:pStyle w:val="Heading3"/>
        <w:rPr>
          <w:lang w:val="sq-AL"/>
        </w:rPr>
      </w:pPr>
      <w:bookmarkStart w:id="164" w:name="_Toc115104409"/>
      <w:r w:rsidRPr="00A67DF1">
        <w:rPr>
          <w:lang w:val="sq-AL" w:bidi="sq-AL"/>
        </w:rPr>
        <w:t>Kjo Marrëveshje nuk mund të interpretohet në asnjë rast se krijon të drejta për ndonjë palë të tretë, përfshirë punonjësit, agjentët, përfaqësuesit, kontraktorët, furnizuesit ose konsumatorët e një Pale. Përveçse siç</w:t>
      </w:r>
      <w:r w:rsidR="00165EE4" w:rsidRPr="00A67DF1">
        <w:rPr>
          <w:lang w:val="sq-AL" w:bidi="sq-AL"/>
        </w:rPr>
        <w:t xml:space="preserve"> </w:t>
      </w:r>
      <w:r w:rsidRPr="00A67DF1">
        <w:rPr>
          <w:lang w:val="sq-AL" w:bidi="sq-AL"/>
        </w:rPr>
        <w:t>parashikohet</w:t>
      </w:r>
      <w:r w:rsidR="00165EE4" w:rsidRPr="00A67DF1">
        <w:rPr>
          <w:lang w:val="sq-AL" w:bidi="sq-AL"/>
        </w:rPr>
        <w:t xml:space="preserve"> </w:t>
      </w:r>
      <w:r w:rsidRPr="00A67DF1">
        <w:rPr>
          <w:lang w:val="sq-AL" w:bidi="sq-AL"/>
        </w:rPr>
        <w:t>te</w:t>
      </w:r>
      <w:r w:rsidR="00165EE4" w:rsidRPr="00A67DF1">
        <w:rPr>
          <w:lang w:val="sq-AL" w:bidi="sq-AL"/>
        </w:rPr>
        <w:t xml:space="preserve"> </w:t>
      </w:r>
      <w:r w:rsidR="00386878">
        <w:rPr>
          <w:lang w:val="sq-AL" w:bidi="sq-AL"/>
        </w:rPr>
        <w:fldChar w:fldCharType="begin"/>
      </w:r>
      <w:r w:rsidR="00386878">
        <w:rPr>
          <w:lang w:val="sq-AL" w:bidi="sq-AL"/>
        </w:rPr>
        <w:instrText xml:space="preserve"> REF _Ref106716349 \r \h </w:instrText>
      </w:r>
      <w:r w:rsidR="00386878">
        <w:rPr>
          <w:lang w:val="sq-AL" w:bidi="sq-AL"/>
        </w:rPr>
      </w:r>
      <w:r w:rsidR="00386878">
        <w:rPr>
          <w:lang w:val="sq-AL" w:bidi="sq-AL"/>
        </w:rPr>
        <w:fldChar w:fldCharType="separate"/>
      </w:r>
      <w:r w:rsidR="00386878">
        <w:rPr>
          <w:lang w:val="sq-AL" w:bidi="sq-AL"/>
        </w:rPr>
        <w:t>Neni 10.17</w:t>
      </w:r>
      <w:r w:rsidR="00386878">
        <w:rPr>
          <w:lang w:val="sq-AL" w:bidi="sq-AL"/>
        </w:rPr>
        <w:fldChar w:fldCharType="end"/>
      </w:r>
      <w:r w:rsidR="00716360" w:rsidRPr="00A67DF1">
        <w:rPr>
          <w:lang w:val="sq-AL" w:bidi="sq-AL"/>
        </w:rPr>
        <w:t xml:space="preserve"> </w:t>
      </w:r>
      <w:r w:rsidRPr="00A67DF1">
        <w:rPr>
          <w:lang w:val="sq-AL" w:bidi="sq-AL"/>
        </w:rPr>
        <w:t>(</w:t>
      </w:r>
      <w:r w:rsidR="00927C34" w:rsidRPr="00A67DF1">
        <w:rPr>
          <w:i/>
          <w:iCs/>
          <w:lang w:val="sq-AL" w:bidi="sq-AL"/>
        </w:rPr>
        <w:t>Transferimi</w:t>
      </w:r>
      <w:r w:rsidR="00165EE4" w:rsidRPr="00A67DF1">
        <w:rPr>
          <w:i/>
          <w:iCs/>
          <w:lang w:val="sq-AL" w:bidi="sq-AL"/>
        </w:rPr>
        <w:t xml:space="preserve"> te </w:t>
      </w:r>
      <w:r w:rsidR="00927C34" w:rsidRPr="00A67DF1">
        <w:rPr>
          <w:i/>
          <w:iCs/>
          <w:lang w:val="sq-AL" w:bidi="sq-AL"/>
        </w:rPr>
        <w:t>të</w:t>
      </w:r>
      <w:r w:rsidR="00165EE4" w:rsidRPr="00A67DF1">
        <w:rPr>
          <w:i/>
          <w:iCs/>
          <w:lang w:val="sq-AL" w:bidi="sq-AL"/>
        </w:rPr>
        <w:t xml:space="preserve"> </w:t>
      </w:r>
      <w:r w:rsidR="00927C34" w:rsidRPr="00A67DF1">
        <w:rPr>
          <w:i/>
          <w:iCs/>
          <w:lang w:val="sq-AL" w:bidi="sq-AL"/>
        </w:rPr>
        <w:t>tretët</w:t>
      </w:r>
      <w:r w:rsidRPr="00A67DF1">
        <w:rPr>
          <w:lang w:val="sq-AL" w:bidi="sq-AL"/>
        </w:rPr>
        <w:t>), një Person i cili nuk është Palë në këtë Marrëveshje</w:t>
      </w:r>
      <w:r w:rsidR="00062222" w:rsidRPr="00A67DF1">
        <w:rPr>
          <w:lang w:val="sq-AL" w:bidi="sq-AL"/>
        </w:rPr>
        <w:t>,</w:t>
      </w:r>
      <w:r w:rsidRPr="00A67DF1">
        <w:rPr>
          <w:lang w:val="sq-AL" w:bidi="sq-AL"/>
        </w:rPr>
        <w:t xml:space="preserve"> nuk gëzon asnjë të drejtë sipas kësaj Marrëveshjeje.</w:t>
      </w:r>
      <w:bookmarkEnd w:id="164"/>
    </w:p>
    <w:p w14:paraId="17C36EEA" w14:textId="77777777" w:rsidR="0071760C" w:rsidRPr="00D60D98" w:rsidRDefault="00807C8D" w:rsidP="0071760C">
      <w:pPr>
        <w:pStyle w:val="Heading2"/>
      </w:pPr>
      <w:bookmarkStart w:id="165" w:name="_Ref106716349"/>
      <w:bookmarkStart w:id="166" w:name="_Toc118221926"/>
      <w:r>
        <w:rPr>
          <w:lang w:bidi="sq-AL"/>
        </w:rPr>
        <w:t>Transferimi te</w:t>
      </w:r>
      <w:r w:rsidR="0071760C" w:rsidRPr="00D60D98">
        <w:rPr>
          <w:lang w:bidi="sq-AL"/>
        </w:rPr>
        <w:t xml:space="preserve"> të tretët</w:t>
      </w:r>
      <w:bookmarkEnd w:id="165"/>
      <w:bookmarkEnd w:id="166"/>
    </w:p>
    <w:p w14:paraId="3F82D7B5" w14:textId="6C50CAB2" w:rsidR="0071760C" w:rsidRPr="00A67DF1" w:rsidRDefault="0071760C" w:rsidP="004B7344">
      <w:pPr>
        <w:pStyle w:val="Heading3"/>
        <w:rPr>
          <w:lang w:val="sq-AL"/>
        </w:rPr>
      </w:pPr>
      <w:bookmarkStart w:id="167" w:name="_Toc115104411"/>
      <w:r w:rsidRPr="00A67DF1">
        <w:rPr>
          <w:lang w:val="sq-AL" w:bidi="sq-AL"/>
        </w:rPr>
        <w:t>Investitori Strategjik nuk mund</w:t>
      </w:r>
      <w:r w:rsidR="008278E3" w:rsidRPr="00A67DF1">
        <w:rPr>
          <w:lang w:val="sq-AL" w:bidi="sq-AL"/>
        </w:rPr>
        <w:t xml:space="preserve"> </w:t>
      </w:r>
      <w:r w:rsidRPr="00A67DF1">
        <w:rPr>
          <w:lang w:val="sq-AL" w:bidi="sq-AL"/>
        </w:rPr>
        <w:t>të</w:t>
      </w:r>
      <w:r w:rsidR="008278E3" w:rsidRPr="00A67DF1">
        <w:rPr>
          <w:lang w:val="sq-AL" w:bidi="sq-AL"/>
        </w:rPr>
        <w:t xml:space="preserve"> </w:t>
      </w:r>
      <w:r w:rsidRPr="00A67DF1">
        <w:rPr>
          <w:lang w:val="sq-AL" w:bidi="sq-AL"/>
        </w:rPr>
        <w:t xml:space="preserve">transferojë, </w:t>
      </w:r>
      <w:r w:rsidR="00E65B4B" w:rsidRPr="00A67DF1">
        <w:rPr>
          <w:lang w:val="sq-AL" w:bidi="sq-AL"/>
        </w:rPr>
        <w:t>heqë</w:t>
      </w:r>
      <w:r w:rsidR="008278E3" w:rsidRPr="00A67DF1">
        <w:rPr>
          <w:lang w:val="sq-AL" w:bidi="sq-AL"/>
        </w:rPr>
        <w:t xml:space="preserve"> </w:t>
      </w:r>
      <w:r w:rsidR="00E65B4B" w:rsidRPr="00A67DF1">
        <w:rPr>
          <w:lang w:val="sq-AL" w:bidi="sq-AL"/>
        </w:rPr>
        <w:t>dorë</w:t>
      </w:r>
      <w:r w:rsidRPr="00A67DF1">
        <w:rPr>
          <w:lang w:val="sq-AL" w:bidi="sq-AL"/>
        </w:rPr>
        <w:t>, ndryshojë apo kalojë të drejtat dhe detyrimet e kësaj Marrëveshjeje te</w:t>
      </w:r>
      <w:r w:rsidR="008278E3" w:rsidRPr="00A67DF1">
        <w:rPr>
          <w:lang w:val="sq-AL" w:bidi="sq-AL"/>
        </w:rPr>
        <w:t xml:space="preserve">k </w:t>
      </w:r>
      <w:r w:rsidRPr="00A67DF1">
        <w:rPr>
          <w:lang w:val="sq-AL" w:bidi="sq-AL"/>
        </w:rPr>
        <w:t>asnjë Person, përveçse me miratimin</w:t>
      </w:r>
      <w:r w:rsidR="008278E3" w:rsidRPr="00A67DF1">
        <w:rPr>
          <w:lang w:val="sq-AL" w:bidi="sq-AL"/>
        </w:rPr>
        <w:t xml:space="preserve"> </w:t>
      </w:r>
      <w:r w:rsidRPr="00A67DF1">
        <w:rPr>
          <w:lang w:val="sq-AL" w:bidi="sq-AL"/>
        </w:rPr>
        <w:t>paraprak me shkrim të MIE</w:t>
      </w:r>
      <w:r w:rsidR="00062222" w:rsidRPr="00A67DF1">
        <w:rPr>
          <w:lang w:val="sq-AL" w:bidi="sq-AL"/>
        </w:rPr>
        <w:t>-së</w:t>
      </w:r>
      <w:r w:rsidRPr="00A67DF1">
        <w:rPr>
          <w:lang w:val="sq-AL" w:bidi="sq-AL"/>
        </w:rPr>
        <w:t>.</w:t>
      </w:r>
      <w:bookmarkEnd w:id="167"/>
    </w:p>
    <w:p w14:paraId="199A0649" w14:textId="77777777" w:rsidR="0071760C" w:rsidRPr="00A67DF1" w:rsidRDefault="0071760C" w:rsidP="004B7344">
      <w:pPr>
        <w:pStyle w:val="Heading3"/>
        <w:rPr>
          <w:lang w:val="sq-AL"/>
        </w:rPr>
      </w:pPr>
      <w:bookmarkStart w:id="168" w:name="_Toc115104412"/>
      <w:r w:rsidRPr="00A67DF1">
        <w:rPr>
          <w:lang w:val="sq-AL" w:bidi="sq-AL"/>
        </w:rPr>
        <w:t>Të drejtat që MIE</w:t>
      </w:r>
      <w:r w:rsidR="00062222" w:rsidRPr="00A67DF1">
        <w:rPr>
          <w:lang w:val="sq-AL" w:bidi="sq-AL"/>
        </w:rPr>
        <w:t>-ja</w:t>
      </w:r>
      <w:r w:rsidRPr="00A67DF1">
        <w:rPr>
          <w:lang w:val="sq-AL" w:bidi="sq-AL"/>
        </w:rPr>
        <w:t xml:space="preserve"> ka në bazë</w:t>
      </w:r>
      <w:r w:rsidR="008278E3" w:rsidRPr="00A67DF1">
        <w:rPr>
          <w:lang w:val="sq-AL" w:bidi="sq-AL"/>
        </w:rPr>
        <w:t xml:space="preserve"> </w:t>
      </w:r>
      <w:r w:rsidRPr="00A67DF1">
        <w:rPr>
          <w:lang w:val="sq-AL" w:bidi="sq-AL"/>
        </w:rPr>
        <w:t>të</w:t>
      </w:r>
      <w:r w:rsidR="008278E3" w:rsidRPr="00A67DF1">
        <w:rPr>
          <w:lang w:val="sq-AL" w:bidi="sq-AL"/>
        </w:rPr>
        <w:t xml:space="preserve"> </w:t>
      </w:r>
      <w:r w:rsidRPr="00A67DF1">
        <w:rPr>
          <w:lang w:val="sq-AL" w:bidi="sq-AL"/>
        </w:rPr>
        <w:t>kësaj</w:t>
      </w:r>
      <w:r w:rsidR="008278E3" w:rsidRPr="00A67DF1">
        <w:rPr>
          <w:lang w:val="sq-AL" w:bidi="sq-AL"/>
        </w:rPr>
        <w:t xml:space="preserve"> </w:t>
      </w:r>
      <w:r w:rsidRPr="00A67DF1">
        <w:rPr>
          <w:lang w:val="sq-AL" w:bidi="sq-AL"/>
        </w:rPr>
        <w:t>Marrëveshjeje</w:t>
      </w:r>
      <w:r w:rsidR="00062222" w:rsidRPr="00A67DF1">
        <w:rPr>
          <w:lang w:val="sq-AL" w:bidi="sq-AL"/>
        </w:rPr>
        <w:t>,</w:t>
      </w:r>
      <w:r w:rsidR="008278E3" w:rsidRPr="00A67DF1">
        <w:rPr>
          <w:lang w:val="sq-AL" w:bidi="sq-AL"/>
        </w:rPr>
        <w:t xml:space="preserve"> </w:t>
      </w:r>
      <w:r w:rsidRPr="00A67DF1">
        <w:rPr>
          <w:lang w:val="sq-AL" w:bidi="sq-AL"/>
        </w:rPr>
        <w:t>janë</w:t>
      </w:r>
      <w:r w:rsidR="008278E3" w:rsidRPr="00A67DF1">
        <w:rPr>
          <w:lang w:val="sq-AL" w:bidi="sq-AL"/>
        </w:rPr>
        <w:t xml:space="preserve"> </w:t>
      </w:r>
      <w:r w:rsidRPr="00A67DF1">
        <w:rPr>
          <w:lang w:val="sq-AL" w:bidi="sq-AL"/>
        </w:rPr>
        <w:t>lirisht</w:t>
      </w:r>
      <w:r w:rsidR="008278E3" w:rsidRPr="00A67DF1">
        <w:rPr>
          <w:lang w:val="sq-AL" w:bidi="sq-AL"/>
        </w:rPr>
        <w:t xml:space="preserve"> </w:t>
      </w:r>
      <w:r w:rsidRPr="00A67DF1">
        <w:rPr>
          <w:lang w:val="sq-AL" w:bidi="sq-AL"/>
        </w:rPr>
        <w:t>të transferueshme dhe do të kalojnë edhe tek zëvendësuesit apo pasardhësit e saj.</w:t>
      </w:r>
      <w:bookmarkEnd w:id="168"/>
    </w:p>
    <w:p w14:paraId="44EFD598" w14:textId="77777777" w:rsidR="0071760C" w:rsidRPr="00D60D98" w:rsidRDefault="0071760C" w:rsidP="0071760C">
      <w:pPr>
        <w:pStyle w:val="Heading2"/>
      </w:pPr>
      <w:bookmarkStart w:id="169" w:name="_Toc118221927"/>
      <w:r w:rsidRPr="00D60D98">
        <w:rPr>
          <w:lang w:bidi="sq-AL"/>
        </w:rPr>
        <w:t>Kopjet e Njëjta</w:t>
      </w:r>
      <w:bookmarkEnd w:id="169"/>
    </w:p>
    <w:p w14:paraId="3FE1EF1A" w14:textId="77777777" w:rsidR="0071760C" w:rsidRPr="00D60D98" w:rsidRDefault="0071760C" w:rsidP="0071760C">
      <w:r w:rsidRPr="00D60D98">
        <w:rPr>
          <w:lang w:bidi="sq-AL"/>
        </w:rPr>
        <w:t>Kjo Marrëveshje mund të nënshkruhet në disa kopje, dhe çdonjëra prej të cilave</w:t>
      </w:r>
      <w:r w:rsidR="00062222" w:rsidRPr="00D60D98">
        <w:rPr>
          <w:lang w:bidi="sq-AL"/>
        </w:rPr>
        <w:t>,</w:t>
      </w:r>
      <w:r w:rsidRPr="00D60D98">
        <w:rPr>
          <w:lang w:bidi="sq-AL"/>
        </w:rPr>
        <w:t xml:space="preserve"> kur është e nënshkruar dhe dorëzuar nga të dy</w:t>
      </w:r>
      <w:r w:rsidR="00062222" w:rsidRPr="00D60D98">
        <w:rPr>
          <w:lang w:bidi="sq-AL"/>
        </w:rPr>
        <w:t>ja</w:t>
      </w:r>
      <w:r w:rsidRPr="00D60D98">
        <w:rPr>
          <w:lang w:bidi="sq-AL"/>
        </w:rPr>
        <w:t xml:space="preserve"> Palët në mënyrë të rregullt, do të konsiderohet si origjinale dhe të gjitha së bashku do të përbëjnë një dokument të vetëm.</w:t>
      </w:r>
    </w:p>
    <w:p w14:paraId="599E8BD7" w14:textId="77777777" w:rsidR="0071760C" w:rsidRPr="00D60D98" w:rsidRDefault="0071760C" w:rsidP="0071760C">
      <w:pPr>
        <w:pStyle w:val="Heading1"/>
      </w:pPr>
      <w:bookmarkStart w:id="170" w:name="_Toc118221928"/>
      <w:r w:rsidRPr="00D60D98">
        <w:rPr>
          <w:lang w:bidi="sq-AL"/>
        </w:rPr>
        <w:t xml:space="preserve">LIGJI I </w:t>
      </w:r>
      <w:r w:rsidR="00101FDD">
        <w:rPr>
          <w:lang w:bidi="sq-AL"/>
        </w:rPr>
        <w:t>ZBATUESHËM</w:t>
      </w:r>
      <w:r w:rsidRPr="00D60D98">
        <w:rPr>
          <w:lang w:bidi="sq-AL"/>
        </w:rPr>
        <w:t xml:space="preserve"> DHE MOSMARRËVESHJET</w:t>
      </w:r>
      <w:bookmarkEnd w:id="170"/>
    </w:p>
    <w:p w14:paraId="32679751" w14:textId="77777777" w:rsidR="0071760C" w:rsidRPr="00D60D98" w:rsidRDefault="0071760C" w:rsidP="0071760C">
      <w:pPr>
        <w:pStyle w:val="Heading2"/>
      </w:pPr>
      <w:bookmarkStart w:id="171" w:name="_Toc118221929"/>
      <w:r w:rsidRPr="00D60D98">
        <w:rPr>
          <w:lang w:bidi="sq-AL"/>
        </w:rPr>
        <w:t xml:space="preserve">Ligji i </w:t>
      </w:r>
      <w:r w:rsidR="00101FDD">
        <w:rPr>
          <w:lang w:bidi="sq-AL"/>
        </w:rPr>
        <w:t>zbatueshëm</w:t>
      </w:r>
      <w:bookmarkEnd w:id="171"/>
    </w:p>
    <w:p w14:paraId="4B24BA98" w14:textId="77777777" w:rsidR="0071760C" w:rsidRPr="00D60D98" w:rsidRDefault="0071760C" w:rsidP="0071760C">
      <w:pPr>
        <w:jc w:val="both"/>
      </w:pPr>
      <w:r w:rsidRPr="00D60D98">
        <w:rPr>
          <w:lang w:bidi="sq-AL"/>
        </w:rPr>
        <w:lastRenderedPageBreak/>
        <w:t>Kjo Marrëveshje do të rregullohet dhe interpretohet në përputhje me Legjislacionin e Zbatueshëm në Republikën e Shqipërisë.</w:t>
      </w:r>
    </w:p>
    <w:p w14:paraId="5B172D96" w14:textId="77777777" w:rsidR="0071760C" w:rsidRPr="00D60D98" w:rsidRDefault="0071760C" w:rsidP="0071760C">
      <w:pPr>
        <w:pStyle w:val="Heading2"/>
      </w:pPr>
      <w:bookmarkStart w:id="172" w:name="_Ref106717080"/>
      <w:bookmarkStart w:id="173" w:name="_Ref109813344"/>
      <w:bookmarkStart w:id="174" w:name="_Ref109817289"/>
      <w:bookmarkStart w:id="175" w:name="_Toc118221930"/>
      <w:r w:rsidRPr="00D60D98">
        <w:rPr>
          <w:lang w:bidi="sq-AL"/>
        </w:rPr>
        <w:t>Zgjidhja e</w:t>
      </w:r>
      <w:bookmarkEnd w:id="172"/>
      <w:r w:rsidR="00D03B0F">
        <w:rPr>
          <w:lang w:bidi="sq-AL"/>
        </w:rPr>
        <w:t xml:space="preserve"> </w:t>
      </w:r>
      <w:r w:rsidRPr="00D60D98">
        <w:rPr>
          <w:lang w:bidi="sq-AL"/>
        </w:rPr>
        <w:t>mosmarrëveshjeve</w:t>
      </w:r>
      <w:bookmarkEnd w:id="173"/>
      <w:bookmarkEnd w:id="174"/>
      <w:bookmarkEnd w:id="175"/>
    </w:p>
    <w:p w14:paraId="233CC190" w14:textId="77777777" w:rsidR="0071760C" w:rsidRPr="00D60D98" w:rsidRDefault="0071760C" w:rsidP="0071760C">
      <w:pPr>
        <w:jc w:val="both"/>
      </w:pPr>
      <w:r w:rsidRPr="00D60D98">
        <w:rPr>
          <w:lang w:bidi="sq-AL"/>
        </w:rPr>
        <w:t>[Çdo mosmarrëveshje ndërmjet Palëve Kontraktuese, që vjen nga</w:t>
      </w:r>
      <w:r w:rsidR="00062222" w:rsidRPr="00D60D98">
        <w:rPr>
          <w:lang w:bidi="sq-AL"/>
        </w:rPr>
        <w:t>,</w:t>
      </w:r>
      <w:r w:rsidRPr="00D60D98">
        <w:rPr>
          <w:lang w:bidi="sq-AL"/>
        </w:rPr>
        <w:t xml:space="preserve"> ose lidhet me zbatimin dhe interpretimin e Marrëveshjes, duke përfshirë, por pa kufizim, çështjet që kanë të bëjnë me zgjidhjen e saj, mospërmbushjen, shfuqizimin, pavlefshmërinë, u nënshtrohen dispozitave të Zgjidhjes së Mosmarrëveshjeve të parashikuara shprehimisht në Marrëveshjen Kuadër.]</w:t>
      </w:r>
    </w:p>
    <w:p w14:paraId="6CDA84A1" w14:textId="77777777" w:rsidR="0071760C" w:rsidRPr="00D60D98" w:rsidRDefault="0071760C" w:rsidP="0071760C">
      <w:pPr>
        <w:jc w:val="both"/>
      </w:pPr>
    </w:p>
    <w:p w14:paraId="161F1418" w14:textId="77777777" w:rsidR="0071760C" w:rsidRPr="00D60D98" w:rsidRDefault="0071760C">
      <w:pPr>
        <w:spacing w:before="0" w:beforeAutospacing="0"/>
        <w:ind w:firstLine="0"/>
      </w:pPr>
      <w:r w:rsidRPr="00D60D98">
        <w:rPr>
          <w:lang w:bidi="sq-AL"/>
        </w:rPr>
        <w:br w:type="page"/>
      </w:r>
    </w:p>
    <w:p w14:paraId="41529D15" w14:textId="77777777" w:rsidR="0071760C" w:rsidRPr="00D60D98" w:rsidRDefault="0071760C" w:rsidP="0071760C">
      <w:pPr>
        <w:jc w:val="both"/>
      </w:pPr>
      <w:r w:rsidRPr="00D60D98">
        <w:rPr>
          <w:lang w:bidi="sq-AL"/>
        </w:rPr>
        <w:lastRenderedPageBreak/>
        <w:t>Kjo Marrëveshje u hartua në 3 (tre) kopje të njëjta, në gjuhën shqipe dhe u nënshkrua nga Palët në mënyrë të rregullt.</w:t>
      </w:r>
    </w:p>
    <w:p w14:paraId="19610998" w14:textId="77777777" w:rsidR="0071760C" w:rsidRPr="00D60D98" w:rsidRDefault="0071760C" w:rsidP="0071760C">
      <w:pPr>
        <w:jc w:val="both"/>
      </w:pPr>
      <w:r w:rsidRPr="00D60D98">
        <w:rPr>
          <w:lang w:bidi="sq-AL"/>
        </w:rPr>
        <w:t>Unë noteri deklaroj se mora autorizimin për përdorimin e të dhënave personale të Palëve dhe se të dhënat e përdoruara nga unë në këtë dokument do të jenë konfidenciale dhe vetëm për qëllimin e redaktimit të këtij akti dhe regjistrimit të tij në RNSH dhe NISA. Përpunimi i të dhënave në akt</w:t>
      </w:r>
      <w:r w:rsidR="000E6356" w:rsidRPr="00D60D98">
        <w:rPr>
          <w:lang w:bidi="sq-AL"/>
        </w:rPr>
        <w:t>,</w:t>
      </w:r>
      <w:r w:rsidRPr="00D60D98">
        <w:rPr>
          <w:lang w:bidi="sq-AL"/>
        </w:rPr>
        <w:t xml:space="preserve"> do të bëhet në respektim të plotë dhe zbatim rigoroz të dispozitave të ligjit “Për mbrojtjen e të dhënave personale” Nr. 9887, datë 10/03/2008, i ndryshuar.</w:t>
      </w:r>
    </w:p>
    <w:p w14:paraId="3AB9D354" w14:textId="0A8EC7A5" w:rsidR="0071760C" w:rsidRPr="00D60D98" w:rsidRDefault="0071760C" w:rsidP="0071760C">
      <w:pPr>
        <w:jc w:val="both"/>
      </w:pPr>
      <w:r w:rsidRPr="00D60D98">
        <w:rPr>
          <w:lang w:bidi="sq-AL"/>
        </w:rPr>
        <w:t>Unë</w:t>
      </w:r>
      <w:r w:rsidR="000E6356" w:rsidRPr="00D60D98">
        <w:rPr>
          <w:lang w:bidi="sq-AL"/>
        </w:rPr>
        <w:t>,</w:t>
      </w:r>
      <w:r w:rsidRPr="00D60D98">
        <w:rPr>
          <w:lang w:bidi="sq-AL"/>
        </w:rPr>
        <w:t xml:space="preserve"> noteri</w:t>
      </w:r>
      <w:r w:rsidR="000E6356" w:rsidRPr="00D60D98">
        <w:rPr>
          <w:lang w:bidi="sq-AL"/>
        </w:rPr>
        <w:t>,</w:t>
      </w:r>
      <w:r w:rsidRPr="00D60D98">
        <w:rPr>
          <w:lang w:bidi="sq-AL"/>
        </w:rPr>
        <w:t xml:space="preserve"> deklaroj se ua lexova dhe shpjegova Palëve aktin me zë të lartë dhe qartë. Palët deklarojnë se e kanë kuptuar atë, e gjejnë në përputhje me vullnetin e tyre të lirë dhe të plotë, dhe e pranojnë atë.</w:t>
      </w:r>
    </w:p>
    <w:p w14:paraId="05ECFF75" w14:textId="77777777" w:rsidR="0071760C" w:rsidRPr="00D60D98" w:rsidRDefault="0071760C" w:rsidP="0071760C">
      <w:pPr>
        <w:jc w:val="both"/>
      </w:pPr>
      <w:r w:rsidRPr="00D60D98">
        <w:rPr>
          <w:lang w:bidi="sq-AL"/>
        </w:rPr>
        <w:t>NË DËSHMI TË SA MË SIPËR, dhe në praninë time, noterit, [●], Palët më datë [●] nënshkruajnë rregullisht me vullnetin e tyre të plotë dhe të lirë sipas parashikimeve të ligjit dhe unë, noteri</w:t>
      </w:r>
      <w:r w:rsidR="000E6356" w:rsidRPr="00D60D98">
        <w:rPr>
          <w:lang w:bidi="sq-AL"/>
        </w:rPr>
        <w:t>,</w:t>
      </w:r>
      <w:r w:rsidRPr="00D60D98">
        <w:rPr>
          <w:lang w:bidi="sq-AL"/>
        </w:rPr>
        <w:t xml:space="preserve"> vërtetoj sa më sipër sipas legjislacionit të Republikës së Shqipërisë. Kjo Marrëveshje nënshkruhet në tre kopje origjinale në gjuhën shqipe, prej të cilave një kopje depozitohet pranë meje</w:t>
      </w:r>
      <w:r w:rsidR="000E6356" w:rsidRPr="00D60D98">
        <w:rPr>
          <w:lang w:bidi="sq-AL"/>
        </w:rPr>
        <w:t>,</w:t>
      </w:r>
      <w:r w:rsidRPr="00D60D98">
        <w:rPr>
          <w:lang w:bidi="sq-AL"/>
        </w:rPr>
        <w:t xml:space="preserve"> noterit, një kopje i dorëzohet [Investitorit Strategjik] dhe një Ministrisë së Infrastrukturës dhe Energjisë.</w:t>
      </w:r>
    </w:p>
    <w:p w14:paraId="7010D8FC" w14:textId="77777777" w:rsidR="0071760C" w:rsidRPr="00D60D98" w:rsidRDefault="0071760C" w:rsidP="0071760C">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2388"/>
        <w:gridCol w:w="3576"/>
      </w:tblGrid>
      <w:tr w:rsidR="0071760C" w:rsidRPr="00D60D98" w14:paraId="16FADCE1" w14:textId="77777777" w:rsidTr="007A63D9">
        <w:tc>
          <w:tcPr>
            <w:tcW w:w="3116" w:type="dxa"/>
          </w:tcPr>
          <w:p w14:paraId="51611F33" w14:textId="77777777" w:rsidR="0071760C" w:rsidRPr="00D60D98" w:rsidRDefault="0071760C" w:rsidP="007A63D9">
            <w:pPr>
              <w:jc w:val="both"/>
            </w:pPr>
          </w:p>
        </w:tc>
        <w:tc>
          <w:tcPr>
            <w:tcW w:w="3117" w:type="dxa"/>
          </w:tcPr>
          <w:p w14:paraId="15F6D7D9" w14:textId="77777777" w:rsidR="0071760C" w:rsidRPr="00D60D98" w:rsidRDefault="0071760C" w:rsidP="007A63D9">
            <w:pPr>
              <w:jc w:val="both"/>
            </w:pPr>
          </w:p>
        </w:tc>
        <w:tc>
          <w:tcPr>
            <w:tcW w:w="3117" w:type="dxa"/>
          </w:tcPr>
          <w:p w14:paraId="39C35E06" w14:textId="77777777" w:rsidR="0071760C" w:rsidRPr="00D60D98" w:rsidRDefault="0071760C" w:rsidP="007A63D9">
            <w:pPr>
              <w:jc w:val="both"/>
            </w:pPr>
          </w:p>
        </w:tc>
      </w:tr>
      <w:tr w:rsidR="0071760C" w:rsidRPr="00D60D98" w14:paraId="682F78C3" w14:textId="77777777" w:rsidTr="007A63D9">
        <w:tc>
          <w:tcPr>
            <w:tcW w:w="3116" w:type="dxa"/>
          </w:tcPr>
          <w:p w14:paraId="30F86F44" w14:textId="77777777" w:rsidR="0071760C" w:rsidRPr="00D60D98" w:rsidRDefault="0071760C" w:rsidP="007A63D9">
            <w:pPr>
              <w:jc w:val="both"/>
            </w:pPr>
          </w:p>
        </w:tc>
        <w:tc>
          <w:tcPr>
            <w:tcW w:w="3117" w:type="dxa"/>
          </w:tcPr>
          <w:p w14:paraId="45D16124" w14:textId="77777777" w:rsidR="0071760C" w:rsidRPr="00D60D98" w:rsidRDefault="0071760C" w:rsidP="007A63D9">
            <w:pPr>
              <w:jc w:val="both"/>
            </w:pPr>
          </w:p>
        </w:tc>
        <w:tc>
          <w:tcPr>
            <w:tcW w:w="3117" w:type="dxa"/>
          </w:tcPr>
          <w:p w14:paraId="0C8868F7" w14:textId="77777777" w:rsidR="0071760C" w:rsidRPr="00D60D98" w:rsidRDefault="0071760C" w:rsidP="007A63D9">
            <w:pPr>
              <w:jc w:val="both"/>
            </w:pPr>
          </w:p>
        </w:tc>
      </w:tr>
      <w:tr w:rsidR="0071760C" w:rsidRPr="00D60D98" w14:paraId="0A61309B" w14:textId="77777777" w:rsidTr="007A63D9">
        <w:tc>
          <w:tcPr>
            <w:tcW w:w="3116" w:type="dxa"/>
          </w:tcPr>
          <w:p w14:paraId="0038B10D" w14:textId="77777777" w:rsidR="0071760C" w:rsidRPr="00D60D98" w:rsidRDefault="0071760C" w:rsidP="007A63D9">
            <w:pPr>
              <w:jc w:val="both"/>
            </w:pPr>
          </w:p>
        </w:tc>
        <w:tc>
          <w:tcPr>
            <w:tcW w:w="3117" w:type="dxa"/>
          </w:tcPr>
          <w:p w14:paraId="19ECFBE5" w14:textId="77777777" w:rsidR="0071760C" w:rsidRPr="00D60D98" w:rsidRDefault="0071760C" w:rsidP="007A63D9">
            <w:pPr>
              <w:jc w:val="both"/>
            </w:pPr>
          </w:p>
        </w:tc>
        <w:tc>
          <w:tcPr>
            <w:tcW w:w="3117" w:type="dxa"/>
          </w:tcPr>
          <w:p w14:paraId="33882E33" w14:textId="77777777" w:rsidR="0071760C" w:rsidRPr="00D60D98" w:rsidRDefault="0071760C" w:rsidP="007A63D9">
            <w:pPr>
              <w:jc w:val="both"/>
            </w:pPr>
          </w:p>
        </w:tc>
      </w:tr>
      <w:tr w:rsidR="0071760C" w:rsidRPr="00D60D98" w14:paraId="5442AF33" w14:textId="77777777" w:rsidTr="007A63D9">
        <w:tc>
          <w:tcPr>
            <w:tcW w:w="3116" w:type="dxa"/>
          </w:tcPr>
          <w:p w14:paraId="4D925A56" w14:textId="77777777" w:rsidR="0071760C" w:rsidRPr="00D60D98" w:rsidRDefault="0071760C" w:rsidP="007A63D9">
            <w:pPr>
              <w:jc w:val="both"/>
            </w:pPr>
          </w:p>
        </w:tc>
        <w:tc>
          <w:tcPr>
            <w:tcW w:w="3117" w:type="dxa"/>
          </w:tcPr>
          <w:p w14:paraId="02A07FA5" w14:textId="77777777" w:rsidR="0071760C" w:rsidRPr="00D60D98" w:rsidRDefault="0071760C" w:rsidP="007A63D9">
            <w:pPr>
              <w:jc w:val="both"/>
            </w:pPr>
          </w:p>
        </w:tc>
        <w:tc>
          <w:tcPr>
            <w:tcW w:w="3117" w:type="dxa"/>
          </w:tcPr>
          <w:p w14:paraId="624D8DB8" w14:textId="77777777" w:rsidR="0071760C" w:rsidRPr="00D60D98" w:rsidRDefault="0071760C" w:rsidP="007A63D9">
            <w:pPr>
              <w:jc w:val="both"/>
            </w:pPr>
          </w:p>
        </w:tc>
      </w:tr>
      <w:tr w:rsidR="0071760C" w:rsidRPr="00D60D98" w14:paraId="6F1601D4" w14:textId="77777777" w:rsidTr="007A63D9">
        <w:tc>
          <w:tcPr>
            <w:tcW w:w="3116" w:type="dxa"/>
          </w:tcPr>
          <w:p w14:paraId="1D4822D4" w14:textId="77777777" w:rsidR="0071760C" w:rsidRPr="00D60D98" w:rsidRDefault="0071760C" w:rsidP="007A63D9">
            <w:pPr>
              <w:jc w:val="both"/>
            </w:pPr>
          </w:p>
        </w:tc>
        <w:tc>
          <w:tcPr>
            <w:tcW w:w="3117" w:type="dxa"/>
          </w:tcPr>
          <w:p w14:paraId="736CD6AF" w14:textId="77777777" w:rsidR="0071760C" w:rsidRPr="00D60D98" w:rsidRDefault="0071760C" w:rsidP="007A63D9">
            <w:pPr>
              <w:jc w:val="both"/>
            </w:pPr>
          </w:p>
        </w:tc>
        <w:tc>
          <w:tcPr>
            <w:tcW w:w="3117" w:type="dxa"/>
          </w:tcPr>
          <w:p w14:paraId="3174F634" w14:textId="77777777" w:rsidR="0071760C" w:rsidRPr="00D60D98" w:rsidRDefault="0071760C" w:rsidP="007A63D9">
            <w:pPr>
              <w:jc w:val="both"/>
            </w:pPr>
          </w:p>
        </w:tc>
      </w:tr>
      <w:tr w:rsidR="0071760C" w:rsidRPr="00D60D98" w14:paraId="764881B7" w14:textId="77777777" w:rsidTr="007A63D9">
        <w:tc>
          <w:tcPr>
            <w:tcW w:w="3116" w:type="dxa"/>
          </w:tcPr>
          <w:p w14:paraId="3A511328" w14:textId="77777777" w:rsidR="0071760C" w:rsidRPr="00D60D98" w:rsidRDefault="0071760C" w:rsidP="007A63D9">
            <w:pPr>
              <w:jc w:val="both"/>
            </w:pPr>
          </w:p>
        </w:tc>
        <w:tc>
          <w:tcPr>
            <w:tcW w:w="3117" w:type="dxa"/>
          </w:tcPr>
          <w:p w14:paraId="5358CA29" w14:textId="77777777" w:rsidR="0071760C" w:rsidRPr="00D60D98" w:rsidRDefault="0071760C" w:rsidP="007A63D9">
            <w:pPr>
              <w:jc w:val="both"/>
            </w:pPr>
          </w:p>
        </w:tc>
        <w:tc>
          <w:tcPr>
            <w:tcW w:w="3117" w:type="dxa"/>
          </w:tcPr>
          <w:p w14:paraId="10505E90" w14:textId="77777777" w:rsidR="0071760C" w:rsidRPr="00D60D98" w:rsidRDefault="0071760C" w:rsidP="007A63D9">
            <w:pPr>
              <w:jc w:val="both"/>
            </w:pPr>
          </w:p>
        </w:tc>
      </w:tr>
      <w:tr w:rsidR="0071760C" w:rsidRPr="00D60D98" w14:paraId="4701FEC4" w14:textId="77777777" w:rsidTr="007A63D9">
        <w:tc>
          <w:tcPr>
            <w:tcW w:w="3116" w:type="dxa"/>
          </w:tcPr>
          <w:p w14:paraId="56A54DA7" w14:textId="77777777" w:rsidR="0071760C" w:rsidRPr="00D60D98" w:rsidRDefault="0071760C" w:rsidP="007A63D9">
            <w:pPr>
              <w:ind w:firstLine="0"/>
              <w:jc w:val="both"/>
            </w:pPr>
            <w:r w:rsidRPr="00D60D98">
              <w:rPr>
                <w:lang w:bidi="sq-AL"/>
              </w:rPr>
              <w:t>____________________________</w:t>
            </w:r>
          </w:p>
        </w:tc>
        <w:tc>
          <w:tcPr>
            <w:tcW w:w="3117" w:type="dxa"/>
          </w:tcPr>
          <w:p w14:paraId="1EA0E965" w14:textId="77777777" w:rsidR="0071760C" w:rsidRPr="00D60D98" w:rsidRDefault="0071760C" w:rsidP="007A63D9">
            <w:pPr>
              <w:jc w:val="both"/>
            </w:pPr>
          </w:p>
        </w:tc>
        <w:tc>
          <w:tcPr>
            <w:tcW w:w="3117" w:type="dxa"/>
          </w:tcPr>
          <w:p w14:paraId="1E26867C" w14:textId="77777777" w:rsidR="0071760C" w:rsidRPr="00D60D98" w:rsidRDefault="0071760C" w:rsidP="007A63D9">
            <w:pPr>
              <w:ind w:firstLine="0"/>
              <w:jc w:val="both"/>
            </w:pPr>
            <w:r w:rsidRPr="00D60D98">
              <w:rPr>
                <w:lang w:bidi="sq-AL"/>
              </w:rPr>
              <w:t>____________________________</w:t>
            </w:r>
          </w:p>
        </w:tc>
      </w:tr>
      <w:tr w:rsidR="0071760C" w:rsidRPr="00D60D98" w14:paraId="4E66601A" w14:textId="77777777" w:rsidTr="007A63D9">
        <w:tc>
          <w:tcPr>
            <w:tcW w:w="3116" w:type="dxa"/>
          </w:tcPr>
          <w:p w14:paraId="32977620" w14:textId="77777777" w:rsidR="0071760C" w:rsidRPr="00D60D98" w:rsidRDefault="0071760C" w:rsidP="007A63D9">
            <w:pPr>
              <w:ind w:firstLine="0"/>
              <w:rPr>
                <w:b/>
              </w:rPr>
            </w:pPr>
            <w:r w:rsidRPr="00D60D98">
              <w:rPr>
                <w:b/>
                <w:lang w:bidi="sq-AL"/>
              </w:rPr>
              <w:t xml:space="preserve">Ministria e Infrastrukturës dhe Energjisë </w:t>
            </w:r>
          </w:p>
          <w:p w14:paraId="779B8A0E" w14:textId="77777777" w:rsidR="0071760C" w:rsidRPr="00D60D98" w:rsidRDefault="0071760C" w:rsidP="007A63D9">
            <w:pPr>
              <w:ind w:firstLine="0"/>
              <w:jc w:val="both"/>
            </w:pPr>
            <w:r w:rsidRPr="00D60D98">
              <w:rPr>
                <w:lang w:bidi="sq-AL"/>
              </w:rPr>
              <w:t>Përfaqësuar nga: Z. [</w:t>
            </w:r>
            <w:r w:rsidRPr="00D60D98">
              <w:rPr>
                <w:highlight w:val="yellow"/>
                <w:lang w:bidi="sq-AL"/>
              </w:rPr>
              <w:t>●</w:t>
            </w:r>
            <w:r w:rsidRPr="00D60D98">
              <w:rPr>
                <w:lang w:bidi="sq-AL"/>
              </w:rPr>
              <w:t>]</w:t>
            </w:r>
          </w:p>
        </w:tc>
        <w:tc>
          <w:tcPr>
            <w:tcW w:w="3117" w:type="dxa"/>
          </w:tcPr>
          <w:p w14:paraId="250C3286" w14:textId="77777777" w:rsidR="0071760C" w:rsidRPr="00D60D98" w:rsidRDefault="0071760C" w:rsidP="007A63D9">
            <w:pPr>
              <w:jc w:val="both"/>
            </w:pPr>
          </w:p>
        </w:tc>
        <w:tc>
          <w:tcPr>
            <w:tcW w:w="3117" w:type="dxa"/>
          </w:tcPr>
          <w:p w14:paraId="5FFB06D6" w14:textId="77777777" w:rsidR="0071760C" w:rsidRPr="00D60D98" w:rsidRDefault="0071760C" w:rsidP="007A63D9">
            <w:pPr>
              <w:ind w:firstLine="0"/>
              <w:jc w:val="both"/>
              <w:rPr>
                <w:b/>
              </w:rPr>
            </w:pPr>
            <w:r w:rsidRPr="00D60D98">
              <w:rPr>
                <w:b/>
                <w:lang w:bidi="sq-AL"/>
              </w:rPr>
              <w:t>[Investitori Strategjik]</w:t>
            </w:r>
          </w:p>
          <w:p w14:paraId="3C421682" w14:textId="77777777" w:rsidR="0071760C" w:rsidRPr="00D60D98" w:rsidRDefault="0071760C" w:rsidP="007A63D9">
            <w:pPr>
              <w:ind w:firstLine="0"/>
              <w:jc w:val="both"/>
            </w:pPr>
            <w:r w:rsidRPr="00D60D98">
              <w:rPr>
                <w:lang w:bidi="sq-AL"/>
              </w:rPr>
              <w:t>Përfaqësuar nga: Z. [</w:t>
            </w:r>
            <w:r w:rsidRPr="00D60D98">
              <w:rPr>
                <w:highlight w:val="yellow"/>
                <w:lang w:bidi="sq-AL"/>
              </w:rPr>
              <w:t>●</w:t>
            </w:r>
            <w:r w:rsidRPr="00D60D98">
              <w:rPr>
                <w:lang w:bidi="sq-AL"/>
              </w:rPr>
              <w:t>]</w:t>
            </w:r>
          </w:p>
        </w:tc>
      </w:tr>
    </w:tbl>
    <w:p w14:paraId="4881AE58" w14:textId="77777777" w:rsidR="0071760C" w:rsidRPr="00D60D98" w:rsidRDefault="0071760C" w:rsidP="0071760C">
      <w:pPr>
        <w:jc w:val="both"/>
      </w:pPr>
    </w:p>
    <w:p w14:paraId="07EE082E" w14:textId="77777777" w:rsidR="00F52ACD" w:rsidRDefault="0071760C" w:rsidP="00F52ACD">
      <w:pPr>
        <w:jc w:val="right"/>
        <w:rPr>
          <w:lang w:bidi="sq-AL"/>
        </w:rPr>
      </w:pPr>
      <w:r w:rsidRPr="32C4DA6E">
        <w:rPr>
          <w:lang w:bidi="sq-AL"/>
        </w:rPr>
        <w:br w:type="page"/>
      </w:r>
    </w:p>
    <w:p w14:paraId="44F960DB" w14:textId="3D20519D" w:rsidR="00F52ACD" w:rsidRPr="00D559A2" w:rsidRDefault="00F52ACD" w:rsidP="00531ACB">
      <w:pPr>
        <w:pStyle w:val="Shtojca"/>
        <w:rPr>
          <w:lang w:bidi="sq-AL"/>
        </w:rPr>
      </w:pPr>
      <w:bookmarkStart w:id="176" w:name="_Ref118219466"/>
    </w:p>
    <w:bookmarkEnd w:id="176"/>
    <w:p w14:paraId="4E04245F" w14:textId="51BC6EF4" w:rsidR="32C4DA6E" w:rsidRPr="00D559A2" w:rsidRDefault="003332AB" w:rsidP="00D559A2">
      <w:pPr>
        <w:jc w:val="center"/>
        <w:rPr>
          <w:b/>
          <w:bCs/>
        </w:rPr>
      </w:pPr>
      <w:r w:rsidRPr="00D559A2">
        <w:rPr>
          <w:b/>
          <w:bCs/>
          <w:lang w:bidi="sq-AL"/>
        </w:rPr>
        <w:t>Master Plani i Marinës</w:t>
      </w:r>
    </w:p>
    <w:p w14:paraId="287712C1" w14:textId="0BA1FD3A" w:rsidR="32C4DA6E" w:rsidRDefault="32C4DA6E">
      <w:r>
        <w:br w:type="page"/>
      </w:r>
    </w:p>
    <w:p w14:paraId="24BE2BFF" w14:textId="27BD7D03" w:rsidR="00D559A2" w:rsidRPr="00D559A2" w:rsidRDefault="00D559A2" w:rsidP="00143BDD">
      <w:pPr>
        <w:pStyle w:val="Shtojca"/>
        <w:rPr>
          <w:lang w:bidi="sq-AL"/>
        </w:rPr>
      </w:pPr>
      <w:bookmarkStart w:id="177" w:name="_Ref118219500"/>
    </w:p>
    <w:bookmarkEnd w:id="177"/>
    <w:p w14:paraId="4BE839D4" w14:textId="17FBA7E3" w:rsidR="32C4DA6E" w:rsidRPr="00D559A2" w:rsidRDefault="003332AB" w:rsidP="00D559A2">
      <w:pPr>
        <w:jc w:val="center"/>
        <w:rPr>
          <w:b/>
          <w:bCs/>
          <w:lang w:bidi="sq-AL"/>
        </w:rPr>
      </w:pPr>
      <w:r w:rsidRPr="00D559A2">
        <w:rPr>
          <w:b/>
          <w:bCs/>
          <w:lang w:bidi="sq-AL"/>
        </w:rPr>
        <w:t>Plani i Biznesit i Marinës</w:t>
      </w:r>
    </w:p>
    <w:p w14:paraId="62E10142" w14:textId="6D64CA7C" w:rsidR="32C4DA6E" w:rsidRDefault="32C4DA6E">
      <w:r>
        <w:br w:type="page"/>
      </w:r>
    </w:p>
    <w:p w14:paraId="087D2DB9" w14:textId="2B71AED0" w:rsidR="00537D0E" w:rsidRPr="00D559A2" w:rsidRDefault="00537D0E" w:rsidP="00143BDD">
      <w:pPr>
        <w:pStyle w:val="Shtojca"/>
        <w:rPr>
          <w:lang w:bidi="sq-AL"/>
        </w:rPr>
      </w:pPr>
      <w:bookmarkStart w:id="178" w:name="_Ref118219541"/>
    </w:p>
    <w:bookmarkEnd w:id="178"/>
    <w:p w14:paraId="458E4C45" w14:textId="42C0C4C5" w:rsidR="32C4DA6E" w:rsidRPr="00537D0E" w:rsidRDefault="003332AB" w:rsidP="00537D0E">
      <w:pPr>
        <w:jc w:val="center"/>
        <w:rPr>
          <w:b/>
          <w:bCs/>
          <w:lang w:bidi="sq-AL"/>
        </w:rPr>
      </w:pPr>
      <w:r w:rsidRPr="00537D0E">
        <w:rPr>
          <w:b/>
          <w:bCs/>
          <w:lang w:bidi="sq-AL"/>
        </w:rPr>
        <w:t>Kërkesat Teknike për Ndërtimin</w:t>
      </w:r>
    </w:p>
    <w:p w14:paraId="247B7B36" w14:textId="6791BA23" w:rsidR="32C4DA6E" w:rsidRDefault="32C4DA6E">
      <w:r>
        <w:br w:type="page"/>
      </w:r>
    </w:p>
    <w:p w14:paraId="409F111B" w14:textId="434C296B" w:rsidR="00537D0E" w:rsidRPr="00D559A2" w:rsidRDefault="00537D0E" w:rsidP="00143BDD">
      <w:pPr>
        <w:pStyle w:val="Shtojca"/>
        <w:rPr>
          <w:lang w:bidi="sq-AL"/>
        </w:rPr>
      </w:pPr>
      <w:bookmarkStart w:id="179" w:name="_Ref118219589"/>
    </w:p>
    <w:bookmarkEnd w:id="179"/>
    <w:p w14:paraId="2AAA11B7" w14:textId="0036393F" w:rsidR="32C4DA6E" w:rsidRPr="00537D0E" w:rsidRDefault="003C0F60" w:rsidP="00537D0E">
      <w:pPr>
        <w:jc w:val="center"/>
        <w:rPr>
          <w:b/>
          <w:bCs/>
          <w:lang w:bidi="sq-AL"/>
        </w:rPr>
      </w:pPr>
      <w:r w:rsidRPr="00537D0E">
        <w:rPr>
          <w:b/>
          <w:bCs/>
          <w:lang w:bidi="sq-AL"/>
        </w:rPr>
        <w:t>Kërkesat Teknike për Projektimin</w:t>
      </w:r>
    </w:p>
    <w:p w14:paraId="232184C0" w14:textId="17C492CC" w:rsidR="32C4DA6E" w:rsidRDefault="32C4DA6E">
      <w:r>
        <w:br w:type="page"/>
      </w:r>
    </w:p>
    <w:p w14:paraId="1FF4E202" w14:textId="3939CBDF" w:rsidR="00537D0E" w:rsidRPr="00D559A2" w:rsidRDefault="00537D0E" w:rsidP="00143BDD">
      <w:pPr>
        <w:pStyle w:val="Shtojca"/>
        <w:rPr>
          <w:lang w:bidi="sq-AL"/>
        </w:rPr>
      </w:pPr>
      <w:bookmarkStart w:id="180" w:name="_Ref118219616"/>
    </w:p>
    <w:bookmarkEnd w:id="180"/>
    <w:p w14:paraId="4DFC2EFE" w14:textId="540C7CB8" w:rsidR="32C4DA6E" w:rsidRPr="00537D0E" w:rsidRDefault="003C0F60" w:rsidP="00537D0E">
      <w:pPr>
        <w:jc w:val="center"/>
        <w:rPr>
          <w:b/>
          <w:bCs/>
          <w:lang w:bidi="sq-AL"/>
        </w:rPr>
      </w:pPr>
      <w:r w:rsidRPr="00537D0E">
        <w:rPr>
          <w:b/>
          <w:bCs/>
          <w:lang w:bidi="sq-AL"/>
        </w:rPr>
        <w:t>Territori i Marinës</w:t>
      </w:r>
    </w:p>
    <w:p w14:paraId="5E99E3AE" w14:textId="6F1A44A0" w:rsidR="32C4DA6E" w:rsidRDefault="32C4DA6E">
      <w:r>
        <w:br w:type="page"/>
      </w:r>
    </w:p>
    <w:p w14:paraId="7B010E69" w14:textId="794EFB9B" w:rsidR="00537D0E" w:rsidRPr="00D559A2" w:rsidRDefault="00537D0E" w:rsidP="00143BDD">
      <w:pPr>
        <w:pStyle w:val="Shtojca"/>
        <w:rPr>
          <w:lang w:bidi="sq-AL"/>
        </w:rPr>
      </w:pPr>
      <w:bookmarkStart w:id="181" w:name="_Ref118219640"/>
    </w:p>
    <w:bookmarkEnd w:id="181"/>
    <w:p w14:paraId="24AE47DB" w14:textId="7374855D" w:rsidR="32C4DA6E" w:rsidRPr="00537D0E" w:rsidRDefault="003C0F60" w:rsidP="00537D0E">
      <w:pPr>
        <w:jc w:val="center"/>
        <w:rPr>
          <w:b/>
          <w:bCs/>
          <w:lang w:bidi="sq-AL"/>
        </w:rPr>
      </w:pPr>
      <w:r w:rsidRPr="00537D0E">
        <w:rPr>
          <w:b/>
          <w:bCs/>
          <w:lang w:bidi="sq-AL"/>
        </w:rPr>
        <w:t>Protokolli i Dorëzimit të Marinës</w:t>
      </w:r>
    </w:p>
    <w:p w14:paraId="7149CCDF" w14:textId="5B6D5907" w:rsidR="32C4DA6E" w:rsidRDefault="32C4DA6E">
      <w:r>
        <w:br w:type="page"/>
      </w:r>
    </w:p>
    <w:p w14:paraId="5E436666" w14:textId="66176217" w:rsidR="00537D0E" w:rsidRPr="00D559A2" w:rsidRDefault="00537D0E" w:rsidP="001D287E">
      <w:pPr>
        <w:pStyle w:val="Shtojca"/>
        <w:rPr>
          <w:lang w:bidi="sq-AL"/>
        </w:rPr>
      </w:pPr>
      <w:bookmarkStart w:id="182" w:name="_Ref118219667"/>
    </w:p>
    <w:bookmarkEnd w:id="182"/>
    <w:p w14:paraId="57164CDC" w14:textId="2D2E90A8" w:rsidR="32C4DA6E" w:rsidRPr="00537D0E" w:rsidRDefault="00F863FA" w:rsidP="00537D0E">
      <w:pPr>
        <w:jc w:val="center"/>
        <w:rPr>
          <w:b/>
          <w:bCs/>
          <w:lang w:bidi="sq-AL"/>
        </w:rPr>
      </w:pPr>
      <w:r w:rsidRPr="00537D0E">
        <w:rPr>
          <w:b/>
          <w:bCs/>
          <w:lang w:bidi="sq-AL"/>
        </w:rPr>
        <w:t>Rishikimi i Tarifës</w:t>
      </w:r>
    </w:p>
    <w:p w14:paraId="5C6093CA" w14:textId="1FC08D52" w:rsidR="32C4DA6E" w:rsidRDefault="32C4DA6E">
      <w:r>
        <w:br w:type="page"/>
      </w:r>
    </w:p>
    <w:p w14:paraId="63526AC3" w14:textId="2A1B0511" w:rsidR="00537D0E" w:rsidRPr="00D559A2" w:rsidRDefault="00537D0E" w:rsidP="001D287E">
      <w:pPr>
        <w:pStyle w:val="Shtojca"/>
        <w:rPr>
          <w:lang w:bidi="sq-AL"/>
        </w:rPr>
      </w:pPr>
      <w:bookmarkStart w:id="183" w:name="_Ref118219694"/>
    </w:p>
    <w:bookmarkEnd w:id="183"/>
    <w:p w14:paraId="7E93FBE8" w14:textId="1F4DB1E9" w:rsidR="32C4DA6E" w:rsidRPr="001D287E" w:rsidRDefault="00AD46DA" w:rsidP="001D287E">
      <w:pPr>
        <w:jc w:val="center"/>
        <w:rPr>
          <w:b/>
          <w:bCs/>
          <w:lang w:bidi="sq-AL"/>
        </w:rPr>
      </w:pPr>
      <w:r w:rsidRPr="001D287E">
        <w:rPr>
          <w:b/>
          <w:bCs/>
          <w:lang w:bidi="sq-AL"/>
        </w:rPr>
        <w:t>Parametrat e Kanaleve Hyrëse</w:t>
      </w:r>
    </w:p>
    <w:p w14:paraId="3984B504" w14:textId="540A1C98" w:rsidR="32C4DA6E" w:rsidRDefault="32C4DA6E">
      <w:r>
        <w:br w:type="page"/>
      </w:r>
    </w:p>
    <w:p w14:paraId="2170C9A3" w14:textId="699E288D" w:rsidR="00AD46DA" w:rsidRPr="00D559A2" w:rsidRDefault="00AD46DA" w:rsidP="001D287E">
      <w:pPr>
        <w:pStyle w:val="Shtojca"/>
        <w:rPr>
          <w:lang w:bidi="sq-AL"/>
        </w:rPr>
      </w:pPr>
      <w:bookmarkStart w:id="184" w:name="_Ref118219714"/>
    </w:p>
    <w:bookmarkEnd w:id="184"/>
    <w:p w14:paraId="275F13D1" w14:textId="3D8291BD" w:rsidR="32C4DA6E" w:rsidRPr="00AD46DA" w:rsidRDefault="00AD46DA" w:rsidP="00AD46DA">
      <w:pPr>
        <w:jc w:val="center"/>
        <w:rPr>
          <w:b/>
          <w:bCs/>
          <w:lang w:bidi="sq-AL"/>
        </w:rPr>
      </w:pPr>
      <w:r w:rsidRPr="00AD46DA">
        <w:rPr>
          <w:b/>
          <w:bCs/>
          <w:lang w:bidi="sq-AL"/>
        </w:rPr>
        <w:t>Kërkesat e Thellësisë</w:t>
      </w:r>
    </w:p>
    <w:sectPr w:rsidR="32C4DA6E" w:rsidRPr="00AD46DA" w:rsidSect="00BB3118">
      <w:headerReference w:type="even" r:id="rId10"/>
      <w:headerReference w:type="default" r:id="rId11"/>
      <w:footerReference w:type="default" r:id="rId12"/>
      <w:headerReference w:type="first" r:id="rId13"/>
      <w:pgSz w:w="12240" w:h="15840" w:code="1"/>
      <w:pgMar w:top="1440" w:right="1260" w:bottom="1440" w:left="1440" w:header="720" w:footer="166"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56803" w14:textId="77777777" w:rsidR="0005000D" w:rsidRDefault="0005000D" w:rsidP="000E24C7">
      <w:r>
        <w:separator/>
      </w:r>
    </w:p>
  </w:endnote>
  <w:endnote w:type="continuationSeparator" w:id="0">
    <w:p w14:paraId="7E518E4D" w14:textId="77777777" w:rsidR="0005000D" w:rsidRDefault="0005000D" w:rsidP="000E24C7">
      <w:r>
        <w:continuationSeparator/>
      </w:r>
    </w:p>
  </w:endnote>
  <w:endnote w:type="continuationNotice" w:id="1">
    <w:p w14:paraId="6B9D8402" w14:textId="77777777" w:rsidR="0005000D" w:rsidRDefault="0005000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panose1 w:val="020206030504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6EFA9" w14:textId="39F0A866" w:rsidR="00901D4C" w:rsidRDefault="00901D4C">
    <w:pPr>
      <w:pBdr>
        <w:top w:val="nil"/>
        <w:left w:val="nil"/>
        <w:bottom w:val="nil"/>
        <w:right w:val="nil"/>
        <w:between w:val="nil"/>
      </w:pBdr>
      <w:tabs>
        <w:tab w:val="center" w:pos="4680"/>
        <w:tab w:val="right" w:pos="9360"/>
      </w:tabs>
      <w:spacing w:before="0"/>
      <w:jc w:val="right"/>
      <w:rPr>
        <w:rFonts w:ascii="Calibri" w:eastAsia="Calibri" w:hAnsi="Calibri" w:cs="Calibri"/>
        <w:color w:val="000000"/>
        <w:sz w:val="20"/>
        <w:szCs w:val="20"/>
      </w:rPr>
    </w:pPr>
    <w:r>
      <w:rPr>
        <w:rFonts w:ascii="Calibri" w:eastAsia="Calibri" w:hAnsi="Calibri" w:cs="Calibri"/>
        <w:color w:val="000000"/>
        <w:sz w:val="20"/>
        <w:szCs w:val="20"/>
        <w:lang w:bidi="sq-AL"/>
      </w:rPr>
      <w:t xml:space="preserve">Faqja </w:t>
    </w:r>
    <w:r>
      <w:rPr>
        <w:rFonts w:ascii="Calibri" w:eastAsia="Calibri" w:hAnsi="Calibri" w:cs="Calibri"/>
        <w:b/>
        <w:color w:val="000000"/>
        <w:lang w:bidi="sq-AL"/>
      </w:rPr>
      <w:fldChar w:fldCharType="begin"/>
    </w:r>
    <w:r>
      <w:rPr>
        <w:rFonts w:ascii="Calibri" w:eastAsia="Calibri" w:hAnsi="Calibri" w:cs="Calibri"/>
        <w:b/>
        <w:color w:val="000000"/>
        <w:lang w:bidi="sq-AL"/>
      </w:rPr>
      <w:instrText>PAGE</w:instrText>
    </w:r>
    <w:r>
      <w:rPr>
        <w:rFonts w:ascii="Calibri" w:eastAsia="Calibri" w:hAnsi="Calibri" w:cs="Calibri"/>
        <w:b/>
        <w:color w:val="000000"/>
        <w:lang w:bidi="sq-AL"/>
      </w:rPr>
      <w:fldChar w:fldCharType="separate"/>
    </w:r>
    <w:r w:rsidR="00083D79">
      <w:rPr>
        <w:rFonts w:ascii="Calibri" w:eastAsia="Calibri" w:hAnsi="Calibri" w:cs="Calibri"/>
        <w:b/>
        <w:noProof/>
        <w:color w:val="000000"/>
        <w:lang w:bidi="sq-AL"/>
      </w:rPr>
      <w:t>2</w:t>
    </w:r>
    <w:r>
      <w:rPr>
        <w:rFonts w:ascii="Calibri" w:eastAsia="Calibri" w:hAnsi="Calibri" w:cs="Calibri"/>
        <w:b/>
        <w:color w:val="000000"/>
        <w:lang w:bidi="sq-AL"/>
      </w:rPr>
      <w:fldChar w:fldCharType="end"/>
    </w:r>
    <w:r>
      <w:rPr>
        <w:rFonts w:ascii="Calibri" w:eastAsia="Calibri" w:hAnsi="Calibri" w:cs="Calibri"/>
        <w:color w:val="000000"/>
        <w:sz w:val="20"/>
        <w:szCs w:val="20"/>
        <w:lang w:bidi="sq-AL"/>
      </w:rPr>
      <w:t xml:space="preserve"> nga </w:t>
    </w:r>
    <w:r>
      <w:rPr>
        <w:rFonts w:ascii="Calibri" w:eastAsia="Calibri" w:hAnsi="Calibri" w:cs="Calibri"/>
        <w:b/>
        <w:color w:val="000000"/>
        <w:lang w:bidi="sq-AL"/>
      </w:rPr>
      <w:fldChar w:fldCharType="begin"/>
    </w:r>
    <w:r>
      <w:rPr>
        <w:rFonts w:ascii="Calibri" w:eastAsia="Calibri" w:hAnsi="Calibri" w:cs="Calibri"/>
        <w:b/>
        <w:color w:val="000000"/>
        <w:lang w:bidi="sq-AL"/>
      </w:rPr>
      <w:instrText>NUMPAGES</w:instrText>
    </w:r>
    <w:r>
      <w:rPr>
        <w:rFonts w:ascii="Calibri" w:eastAsia="Calibri" w:hAnsi="Calibri" w:cs="Calibri"/>
        <w:b/>
        <w:color w:val="000000"/>
        <w:lang w:bidi="sq-AL"/>
      </w:rPr>
      <w:fldChar w:fldCharType="separate"/>
    </w:r>
    <w:r w:rsidR="00083D79">
      <w:rPr>
        <w:rFonts w:ascii="Calibri" w:eastAsia="Calibri" w:hAnsi="Calibri" w:cs="Calibri"/>
        <w:b/>
        <w:noProof/>
        <w:color w:val="000000"/>
        <w:lang w:bidi="sq-AL"/>
      </w:rPr>
      <w:t>45</w:t>
    </w:r>
    <w:r>
      <w:rPr>
        <w:rFonts w:ascii="Calibri" w:eastAsia="Calibri" w:hAnsi="Calibri" w:cs="Calibri"/>
        <w:b/>
        <w:color w:val="000000"/>
        <w:lang w:bidi="sq-AL"/>
      </w:rPr>
      <w:fldChar w:fldCharType="end"/>
    </w:r>
  </w:p>
  <w:p w14:paraId="2FC5161D" w14:textId="77777777" w:rsidR="00901D4C" w:rsidRDefault="00901D4C">
    <w:pPr>
      <w:pBdr>
        <w:top w:val="nil"/>
        <w:left w:val="nil"/>
        <w:bottom w:val="nil"/>
        <w:right w:val="nil"/>
        <w:between w:val="nil"/>
      </w:pBdr>
      <w:tabs>
        <w:tab w:val="center" w:pos="4680"/>
        <w:tab w:val="right" w:pos="9360"/>
      </w:tabs>
      <w:spacing w:before="0"/>
      <w:rPr>
        <w:rFonts w:ascii="Calibri" w:eastAsia="Calibri" w:hAnsi="Calibri" w:cs="Calibr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7F151" w14:textId="77777777" w:rsidR="0005000D" w:rsidRDefault="0005000D" w:rsidP="000E24C7">
      <w:r>
        <w:separator/>
      </w:r>
    </w:p>
  </w:footnote>
  <w:footnote w:type="continuationSeparator" w:id="0">
    <w:p w14:paraId="6C571A1A" w14:textId="77777777" w:rsidR="0005000D" w:rsidRDefault="0005000D" w:rsidP="000E24C7">
      <w:r>
        <w:continuationSeparator/>
      </w:r>
    </w:p>
  </w:footnote>
  <w:footnote w:type="continuationNotice" w:id="1">
    <w:p w14:paraId="331C383F" w14:textId="77777777" w:rsidR="0005000D" w:rsidRDefault="0005000D">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23C3A" w14:textId="77777777" w:rsidR="00901D4C" w:rsidRDefault="00901D4C">
    <w:pPr>
      <w:pBdr>
        <w:top w:val="nil"/>
        <w:left w:val="nil"/>
        <w:bottom w:val="nil"/>
        <w:right w:val="nil"/>
        <w:between w:val="nil"/>
      </w:pBdr>
      <w:tabs>
        <w:tab w:val="center" w:pos="4680"/>
        <w:tab w:val="right" w:pos="9360"/>
      </w:tabs>
      <w:spacing w:before="0"/>
      <w:rPr>
        <w:rFonts w:ascii="Calibri" w:eastAsia="Calibri" w:hAnsi="Calibri" w:cs="Calibri"/>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DFCAB" w14:textId="56993008" w:rsidR="00101570" w:rsidRPr="00DB745A" w:rsidRDefault="00901D4C" w:rsidP="00101570">
    <w:pPr>
      <w:pStyle w:val="Header"/>
      <w:jc w:val="right"/>
      <w:rPr>
        <w:rFonts w:ascii="Times New Roman" w:hAnsi="Times New Roman"/>
        <w:sz w:val="24"/>
        <w:szCs w:val="24"/>
      </w:rPr>
    </w:pPr>
    <w:r>
      <w:rPr>
        <w:rFonts w:eastAsia="Calibri"/>
        <w:color w:val="000000"/>
        <w:lang w:bidi="sq-AL"/>
      </w:rPr>
      <w:tab/>
    </w:r>
  </w:p>
  <w:p w14:paraId="443FFE74" w14:textId="6722FACB" w:rsidR="00901D4C" w:rsidRPr="00141578" w:rsidRDefault="00901D4C" w:rsidP="00784250">
    <w:pPr>
      <w:pBdr>
        <w:top w:val="nil"/>
        <w:left w:val="nil"/>
        <w:bottom w:val="nil"/>
        <w:right w:val="nil"/>
        <w:between w:val="nil"/>
      </w:pBdr>
      <w:tabs>
        <w:tab w:val="center" w:pos="4680"/>
        <w:tab w:val="right" w:pos="9360"/>
      </w:tabs>
      <w:spacing w:before="0"/>
      <w:jc w:val="right"/>
      <w:rPr>
        <w:rFonts w:eastAsia="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2D00E" w14:textId="482327BB" w:rsidR="00901D4C" w:rsidRPr="00DB745A" w:rsidRDefault="00101570" w:rsidP="00DB745A">
    <w:pPr>
      <w:pStyle w:val="Header"/>
      <w:jc w:val="right"/>
      <w:rPr>
        <w:rFonts w:ascii="Times New Roman" w:hAnsi="Times New Roman"/>
        <w:sz w:val="24"/>
        <w:szCs w:val="24"/>
      </w:rPr>
    </w:pPr>
    <w:r>
      <w:rPr>
        <w:rFonts w:ascii="Times New Roman" w:hAnsi="Times New Roman"/>
        <w:sz w:val="24"/>
        <w:szCs w:val="24"/>
        <w:lang w:bidi="sq-A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3"/>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1" w15:restartNumberingAfterBreak="0">
    <w:nsid w:val="00000004"/>
    <w:multiLevelType w:val="multilevel"/>
    <w:tmpl w:val="00000004"/>
    <w:name w:val="WW8Num4"/>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2" w15:restartNumberingAfterBreak="0">
    <w:nsid w:val="00000005"/>
    <w:multiLevelType w:val="multilevel"/>
    <w:tmpl w:val="00000005"/>
    <w:name w:val="WW8Num5"/>
    <w:lvl w:ilvl="0">
      <w:start w:val="1"/>
      <w:numFmt w:val="bullet"/>
      <w:lvlText w:val="-"/>
      <w:lvlJc w:val="left"/>
      <w:pPr>
        <w:tabs>
          <w:tab w:val="num" w:pos="0"/>
        </w:tabs>
        <w:ind w:left="1080" w:hanging="360"/>
      </w:pPr>
      <w:rPr>
        <w:rFonts w:ascii="Book Antiqua" w:hAnsi="Book Antiqua" w:cs="Times New Roman"/>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15:restartNumberingAfterBreak="0">
    <w:nsid w:val="00000007"/>
    <w:multiLevelType w:val="multilevel"/>
    <w:tmpl w:val="00000007"/>
    <w:name w:val="WW8Num7"/>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00000008"/>
    <w:multiLevelType w:val="multilevel"/>
    <w:tmpl w:val="EA16D688"/>
    <w:name w:val="WW8Num8"/>
    <w:lvl w:ilvl="0">
      <w:start w:val="6"/>
      <w:numFmt w:val="decimal"/>
      <w:lvlText w:val="%1"/>
      <w:lvlJc w:val="left"/>
      <w:pPr>
        <w:tabs>
          <w:tab w:val="num" w:pos="0"/>
        </w:tabs>
        <w:ind w:left="360" w:hanging="360"/>
      </w:pPr>
      <w:rPr>
        <w:sz w:val="24"/>
      </w:rPr>
    </w:lvl>
    <w:lvl w:ilvl="1">
      <w:start w:val="1"/>
      <w:numFmt w:val="decimal"/>
      <w:lvlText w:val="%1.%2"/>
      <w:lvlJc w:val="left"/>
      <w:pPr>
        <w:tabs>
          <w:tab w:val="num" w:pos="0"/>
        </w:tabs>
        <w:ind w:left="360" w:hanging="360"/>
      </w:pPr>
      <w:rPr>
        <w:b/>
        <w:color w:val="auto"/>
        <w:sz w:val="24"/>
      </w:rPr>
    </w:lvl>
    <w:lvl w:ilvl="2">
      <w:start w:val="1"/>
      <w:numFmt w:val="decimal"/>
      <w:lvlText w:val="%1.%2.%3"/>
      <w:lvlJc w:val="left"/>
      <w:pPr>
        <w:tabs>
          <w:tab w:val="num" w:pos="0"/>
        </w:tabs>
        <w:ind w:left="720" w:hanging="720"/>
      </w:pPr>
      <w:rPr>
        <w:sz w:val="24"/>
      </w:rPr>
    </w:lvl>
    <w:lvl w:ilvl="3">
      <w:start w:val="1"/>
      <w:numFmt w:val="decimal"/>
      <w:lvlText w:val="%1.%2.%3.%4"/>
      <w:lvlJc w:val="left"/>
      <w:pPr>
        <w:tabs>
          <w:tab w:val="num" w:pos="0"/>
        </w:tabs>
        <w:ind w:left="720" w:hanging="720"/>
      </w:pPr>
      <w:rPr>
        <w:sz w:val="24"/>
      </w:rPr>
    </w:lvl>
    <w:lvl w:ilvl="4">
      <w:start w:val="1"/>
      <w:numFmt w:val="decimal"/>
      <w:lvlText w:val="%1.%2.%3.%4.%5"/>
      <w:lvlJc w:val="left"/>
      <w:pPr>
        <w:tabs>
          <w:tab w:val="num" w:pos="0"/>
        </w:tabs>
        <w:ind w:left="720" w:hanging="720"/>
      </w:pPr>
      <w:rPr>
        <w:sz w:val="24"/>
      </w:rPr>
    </w:lvl>
    <w:lvl w:ilvl="5">
      <w:start w:val="1"/>
      <w:numFmt w:val="decimal"/>
      <w:lvlText w:val="%1.%2.%3.%4.%5.%6"/>
      <w:lvlJc w:val="left"/>
      <w:pPr>
        <w:tabs>
          <w:tab w:val="num" w:pos="0"/>
        </w:tabs>
        <w:ind w:left="1080" w:hanging="1080"/>
      </w:pPr>
      <w:rPr>
        <w:sz w:val="24"/>
      </w:rPr>
    </w:lvl>
    <w:lvl w:ilvl="6">
      <w:start w:val="1"/>
      <w:numFmt w:val="decimal"/>
      <w:lvlText w:val="%1.%2.%3.%4.%5.%6.%7"/>
      <w:lvlJc w:val="left"/>
      <w:pPr>
        <w:tabs>
          <w:tab w:val="num" w:pos="0"/>
        </w:tabs>
        <w:ind w:left="1080" w:hanging="1080"/>
      </w:pPr>
      <w:rPr>
        <w:sz w:val="24"/>
      </w:rPr>
    </w:lvl>
    <w:lvl w:ilvl="7">
      <w:start w:val="1"/>
      <w:numFmt w:val="decimal"/>
      <w:lvlText w:val="%1.%2.%3.%4.%5.%6.%7.%8"/>
      <w:lvlJc w:val="left"/>
      <w:pPr>
        <w:tabs>
          <w:tab w:val="num" w:pos="0"/>
        </w:tabs>
        <w:ind w:left="1440" w:hanging="1440"/>
      </w:pPr>
      <w:rPr>
        <w:sz w:val="24"/>
      </w:rPr>
    </w:lvl>
    <w:lvl w:ilvl="8">
      <w:start w:val="1"/>
      <w:numFmt w:val="decimal"/>
      <w:lvlText w:val="%1.%2.%3.%4.%5.%6.%7.%8.%9"/>
      <w:lvlJc w:val="left"/>
      <w:pPr>
        <w:tabs>
          <w:tab w:val="num" w:pos="0"/>
        </w:tabs>
        <w:ind w:left="1440" w:hanging="1440"/>
      </w:pPr>
      <w:rPr>
        <w:sz w:val="24"/>
      </w:rPr>
    </w:lvl>
  </w:abstractNum>
  <w:abstractNum w:abstractNumId="5" w15:restartNumberingAfterBreak="0">
    <w:nsid w:val="00000009"/>
    <w:multiLevelType w:val="multilevel"/>
    <w:tmpl w:val="00000009"/>
    <w:name w:val="WW8Num9"/>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000000A"/>
    <w:multiLevelType w:val="multilevel"/>
    <w:tmpl w:val="0000000A"/>
    <w:name w:val="WW8Num10"/>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15:restartNumberingAfterBreak="0">
    <w:nsid w:val="0000000B"/>
    <w:multiLevelType w:val="multilevel"/>
    <w:tmpl w:val="0000000B"/>
    <w:name w:val="WW8Num11"/>
    <w:lvl w:ilvl="0">
      <w:start w:val="10"/>
      <w:numFmt w:val="decimal"/>
      <w:lvlText w:val="%1"/>
      <w:lvlJc w:val="left"/>
      <w:pPr>
        <w:tabs>
          <w:tab w:val="num" w:pos="0"/>
        </w:tabs>
        <w:ind w:left="420" w:hanging="420"/>
      </w:pPr>
      <w:rPr>
        <w:b w:val="0"/>
        <w:sz w:val="22"/>
      </w:rPr>
    </w:lvl>
    <w:lvl w:ilvl="1">
      <w:start w:val="1"/>
      <w:numFmt w:val="decimal"/>
      <w:lvlText w:val="%1.%2"/>
      <w:lvlJc w:val="left"/>
      <w:pPr>
        <w:tabs>
          <w:tab w:val="num" w:pos="0"/>
        </w:tabs>
        <w:ind w:left="420" w:hanging="420"/>
      </w:pPr>
      <w:rPr>
        <w:b/>
        <w:sz w:val="22"/>
      </w:rPr>
    </w:lvl>
    <w:lvl w:ilvl="2">
      <w:start w:val="1"/>
      <w:numFmt w:val="decimal"/>
      <w:lvlText w:val="%1.%2.%3"/>
      <w:lvlJc w:val="left"/>
      <w:pPr>
        <w:tabs>
          <w:tab w:val="num" w:pos="0"/>
        </w:tabs>
        <w:ind w:left="720" w:hanging="720"/>
      </w:pPr>
      <w:rPr>
        <w:b w:val="0"/>
        <w:sz w:val="22"/>
      </w:rPr>
    </w:lvl>
    <w:lvl w:ilvl="3">
      <w:start w:val="1"/>
      <w:numFmt w:val="decimal"/>
      <w:lvlText w:val="%1.%2.%3.%4"/>
      <w:lvlJc w:val="left"/>
      <w:pPr>
        <w:tabs>
          <w:tab w:val="num" w:pos="0"/>
        </w:tabs>
        <w:ind w:left="720" w:hanging="720"/>
      </w:pPr>
      <w:rPr>
        <w:b w:val="0"/>
        <w:sz w:val="22"/>
      </w:rPr>
    </w:lvl>
    <w:lvl w:ilvl="4">
      <w:start w:val="1"/>
      <w:numFmt w:val="decimal"/>
      <w:lvlText w:val="%1.%2.%3.%4.%5"/>
      <w:lvlJc w:val="left"/>
      <w:pPr>
        <w:tabs>
          <w:tab w:val="num" w:pos="0"/>
        </w:tabs>
        <w:ind w:left="1080" w:hanging="1080"/>
      </w:pPr>
      <w:rPr>
        <w:b w:val="0"/>
        <w:sz w:val="22"/>
      </w:rPr>
    </w:lvl>
    <w:lvl w:ilvl="5">
      <w:start w:val="1"/>
      <w:numFmt w:val="decimal"/>
      <w:lvlText w:val="%1.%2.%3.%4.%5.%6"/>
      <w:lvlJc w:val="left"/>
      <w:pPr>
        <w:tabs>
          <w:tab w:val="num" w:pos="0"/>
        </w:tabs>
        <w:ind w:left="1080" w:hanging="1080"/>
      </w:pPr>
      <w:rPr>
        <w:b w:val="0"/>
        <w:sz w:val="22"/>
      </w:rPr>
    </w:lvl>
    <w:lvl w:ilvl="6">
      <w:start w:val="1"/>
      <w:numFmt w:val="decimal"/>
      <w:lvlText w:val="%1.%2.%3.%4.%5.%6.%7"/>
      <w:lvlJc w:val="left"/>
      <w:pPr>
        <w:tabs>
          <w:tab w:val="num" w:pos="0"/>
        </w:tabs>
        <w:ind w:left="1440" w:hanging="1440"/>
      </w:pPr>
      <w:rPr>
        <w:b w:val="0"/>
        <w:sz w:val="22"/>
      </w:rPr>
    </w:lvl>
    <w:lvl w:ilvl="7">
      <w:start w:val="1"/>
      <w:numFmt w:val="decimal"/>
      <w:lvlText w:val="%1.%2.%3.%4.%5.%6.%7.%8"/>
      <w:lvlJc w:val="left"/>
      <w:pPr>
        <w:tabs>
          <w:tab w:val="num" w:pos="0"/>
        </w:tabs>
        <w:ind w:left="1440" w:hanging="1440"/>
      </w:pPr>
      <w:rPr>
        <w:b w:val="0"/>
        <w:sz w:val="22"/>
      </w:rPr>
    </w:lvl>
    <w:lvl w:ilvl="8">
      <w:start w:val="1"/>
      <w:numFmt w:val="decimal"/>
      <w:lvlText w:val="%1.%2.%3.%4.%5.%6.%7.%8.%9"/>
      <w:lvlJc w:val="left"/>
      <w:pPr>
        <w:tabs>
          <w:tab w:val="num" w:pos="0"/>
        </w:tabs>
        <w:ind w:left="1800" w:hanging="1800"/>
      </w:pPr>
      <w:rPr>
        <w:b w:val="0"/>
        <w:sz w:val="22"/>
      </w:rPr>
    </w:lvl>
  </w:abstractNum>
  <w:abstractNum w:abstractNumId="8" w15:restartNumberingAfterBreak="0">
    <w:nsid w:val="0000000D"/>
    <w:multiLevelType w:val="singleLevel"/>
    <w:tmpl w:val="0000000D"/>
    <w:name w:val="WW8Num14"/>
    <w:lvl w:ilvl="0">
      <w:start w:val="1"/>
      <w:numFmt w:val="bullet"/>
      <w:lvlText w:val="-"/>
      <w:lvlJc w:val="left"/>
      <w:pPr>
        <w:tabs>
          <w:tab w:val="num" w:pos="0"/>
        </w:tabs>
        <w:ind w:left="900" w:hanging="360"/>
      </w:pPr>
      <w:rPr>
        <w:rFonts w:ascii="Times New Roman" w:hAnsi="Times New Roman" w:cs="Times New Roman"/>
      </w:rPr>
    </w:lvl>
  </w:abstractNum>
  <w:abstractNum w:abstractNumId="9" w15:restartNumberingAfterBreak="0">
    <w:nsid w:val="0000000E"/>
    <w:multiLevelType w:val="singleLevel"/>
    <w:tmpl w:val="0000000E"/>
    <w:name w:val="WW8Num15"/>
    <w:lvl w:ilvl="0">
      <w:start w:val="1"/>
      <w:numFmt w:val="lowerLetter"/>
      <w:lvlText w:val="%1)"/>
      <w:lvlJc w:val="left"/>
      <w:pPr>
        <w:tabs>
          <w:tab w:val="num" w:pos="0"/>
        </w:tabs>
        <w:ind w:left="1260" w:hanging="360"/>
      </w:pPr>
    </w:lvl>
  </w:abstractNum>
  <w:abstractNum w:abstractNumId="10" w15:restartNumberingAfterBreak="0">
    <w:nsid w:val="0BE638E5"/>
    <w:multiLevelType w:val="multilevel"/>
    <w:tmpl w:val="94D89DDC"/>
    <w:lvl w:ilvl="0">
      <w:start w:val="1"/>
      <w:numFmt w:val="upperRoman"/>
      <w:pStyle w:val="Heading1"/>
      <w:suff w:val="space"/>
      <w:lvlText w:val="KREU %1."/>
      <w:lvlJc w:val="center"/>
      <w:pPr>
        <w:ind w:left="0" w:firstLine="1440"/>
      </w:pPr>
      <w:rPr>
        <w:rFonts w:ascii="Times New Roman" w:hAnsi="Times New Roman" w:hint="default"/>
        <w:b w:val="0"/>
        <w:i w:val="0"/>
        <w:sz w:val="24"/>
        <w:lang w:val="en-US"/>
      </w:rPr>
    </w:lvl>
    <w:lvl w:ilvl="1">
      <w:start w:val="1"/>
      <w:numFmt w:val="decimalZero"/>
      <w:pStyle w:val="Heading2"/>
      <w:isLgl/>
      <w:suff w:val="space"/>
      <w:lvlText w:val="Neni %1.%2"/>
      <w:lvlJc w:val="left"/>
      <w:pPr>
        <w:ind w:left="1559" w:firstLine="0"/>
      </w:pPr>
      <w:rPr>
        <w:rFonts w:ascii="Times New Roman Bold" w:hAnsi="Times New Roman Bold"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lowerLetter"/>
      <w:pStyle w:val="Heading3"/>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b w:val="0"/>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1" w15:restartNumberingAfterBreak="0">
    <w:nsid w:val="1B8B5463"/>
    <w:multiLevelType w:val="hybridMultilevel"/>
    <w:tmpl w:val="E2EAAE96"/>
    <w:lvl w:ilvl="0" w:tplc="A15855F2">
      <w:start w:val="1"/>
      <w:numFmt w:val="decimal"/>
      <w:lvlText w:val="(%1)"/>
      <w:lvlJc w:val="left"/>
      <w:pPr>
        <w:ind w:left="1440" w:hanging="360"/>
      </w:pPr>
      <w:rPr>
        <w:rFonts w:hint="default"/>
      </w:r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12" w15:restartNumberingAfterBreak="0">
    <w:nsid w:val="54477308"/>
    <w:multiLevelType w:val="hybridMultilevel"/>
    <w:tmpl w:val="5928BC0E"/>
    <w:lvl w:ilvl="0" w:tplc="6758F4F0">
      <w:start w:val="1"/>
      <w:numFmt w:val="decimal"/>
      <w:pStyle w:val="Shtojca"/>
      <w:suff w:val="nothing"/>
      <w:lvlText w:val="SHTOJCA %1"/>
      <w:lvlJc w:val="left"/>
      <w:pPr>
        <w:ind w:left="0" w:firstLine="0"/>
      </w:pPr>
      <w:rPr>
        <w:rFonts w:ascii="Times New Roman" w:hAnsi="Times New Roman" w:hint="default"/>
        <w:b w:val="0"/>
        <w:i w:val="0"/>
        <w:caps/>
        <w:sz w:val="24"/>
        <w:u w:val="single"/>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57272BFA"/>
    <w:multiLevelType w:val="hybridMultilevel"/>
    <w:tmpl w:val="B83EB194"/>
    <w:lvl w:ilvl="0" w:tplc="44BEB4C2">
      <w:start w:val="1"/>
      <w:numFmt w:val="decimal"/>
      <w:lvlText w:val="SHTOJCA %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58A50912"/>
    <w:multiLevelType w:val="multilevel"/>
    <w:tmpl w:val="E1A41322"/>
    <w:lvl w:ilvl="0">
      <w:start w:val="1"/>
      <w:numFmt w:val="upperRoman"/>
      <w:lvlText w:val="KREU %1."/>
      <w:lvlJc w:val="center"/>
      <w:pPr>
        <w:ind w:left="6480" w:hanging="5040"/>
      </w:pPr>
    </w:lvl>
    <w:lvl w:ilvl="1">
      <w:start w:val="1"/>
      <w:numFmt w:val="decimalZero"/>
      <w:lvlText w:val="Neni %1.%2"/>
      <w:lvlJc w:val="left"/>
      <w:pPr>
        <w:ind w:left="900" w:firstLine="0"/>
      </w:pPr>
      <w:rPr>
        <w:rFonts w:ascii="Times" w:eastAsia="Times" w:hAnsi="Times" w:cs="Times"/>
        <w:b/>
        <w:i w:val="0"/>
        <w:smallCaps w:val="0"/>
        <w:strike w:val="0"/>
        <w:color w:val="000000"/>
        <w:u w:val="none"/>
        <w:vertAlign w:val="baseline"/>
      </w:r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1"/>
  </w:num>
  <w:num w:numId="5">
    <w:abstractNumId w:val="13"/>
  </w:num>
  <w:num w:numId="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55"/>
    <w:rsid w:val="00001683"/>
    <w:rsid w:val="000019C4"/>
    <w:rsid w:val="00002E6B"/>
    <w:rsid w:val="00003903"/>
    <w:rsid w:val="00004A5E"/>
    <w:rsid w:val="00005078"/>
    <w:rsid w:val="000057D5"/>
    <w:rsid w:val="00005C7A"/>
    <w:rsid w:val="0000602C"/>
    <w:rsid w:val="0000792B"/>
    <w:rsid w:val="00010323"/>
    <w:rsid w:val="00010ADE"/>
    <w:rsid w:val="00010BB1"/>
    <w:rsid w:val="000115D9"/>
    <w:rsid w:val="000115F9"/>
    <w:rsid w:val="00011733"/>
    <w:rsid w:val="000117C2"/>
    <w:rsid w:val="00011B59"/>
    <w:rsid w:val="000126AC"/>
    <w:rsid w:val="00012AE7"/>
    <w:rsid w:val="00012C50"/>
    <w:rsid w:val="000130B0"/>
    <w:rsid w:val="000136D8"/>
    <w:rsid w:val="00013EF9"/>
    <w:rsid w:val="000141C4"/>
    <w:rsid w:val="0001465B"/>
    <w:rsid w:val="000149B5"/>
    <w:rsid w:val="00015086"/>
    <w:rsid w:val="000158B1"/>
    <w:rsid w:val="000162DD"/>
    <w:rsid w:val="000165EF"/>
    <w:rsid w:val="00016862"/>
    <w:rsid w:val="00017588"/>
    <w:rsid w:val="0002011A"/>
    <w:rsid w:val="0002128A"/>
    <w:rsid w:val="000213DC"/>
    <w:rsid w:val="00021656"/>
    <w:rsid w:val="0002175A"/>
    <w:rsid w:val="00023E1E"/>
    <w:rsid w:val="000245C5"/>
    <w:rsid w:val="000247A4"/>
    <w:rsid w:val="000252BD"/>
    <w:rsid w:val="00026F1E"/>
    <w:rsid w:val="00027398"/>
    <w:rsid w:val="0002768D"/>
    <w:rsid w:val="00027898"/>
    <w:rsid w:val="00027E6C"/>
    <w:rsid w:val="000312F1"/>
    <w:rsid w:val="000319B9"/>
    <w:rsid w:val="00032E28"/>
    <w:rsid w:val="00033DA7"/>
    <w:rsid w:val="0003438B"/>
    <w:rsid w:val="00034E6C"/>
    <w:rsid w:val="000357BC"/>
    <w:rsid w:val="00035BBE"/>
    <w:rsid w:val="000362FE"/>
    <w:rsid w:val="0003690F"/>
    <w:rsid w:val="0003784D"/>
    <w:rsid w:val="00037A27"/>
    <w:rsid w:val="0004001E"/>
    <w:rsid w:val="0004032A"/>
    <w:rsid w:val="0004092A"/>
    <w:rsid w:val="00040A50"/>
    <w:rsid w:val="00041D0D"/>
    <w:rsid w:val="00041E26"/>
    <w:rsid w:val="000428ED"/>
    <w:rsid w:val="00043F28"/>
    <w:rsid w:val="00044F24"/>
    <w:rsid w:val="0004529E"/>
    <w:rsid w:val="000454E7"/>
    <w:rsid w:val="00045AA6"/>
    <w:rsid w:val="000465AB"/>
    <w:rsid w:val="0004687C"/>
    <w:rsid w:val="000468EB"/>
    <w:rsid w:val="00046959"/>
    <w:rsid w:val="000469D6"/>
    <w:rsid w:val="00047229"/>
    <w:rsid w:val="00047A23"/>
    <w:rsid w:val="0005000D"/>
    <w:rsid w:val="00050A36"/>
    <w:rsid w:val="00050BDA"/>
    <w:rsid w:val="00051B34"/>
    <w:rsid w:val="00051C62"/>
    <w:rsid w:val="00051C86"/>
    <w:rsid w:val="000525AE"/>
    <w:rsid w:val="000536E6"/>
    <w:rsid w:val="000545E4"/>
    <w:rsid w:val="000546FA"/>
    <w:rsid w:val="00055321"/>
    <w:rsid w:val="00055383"/>
    <w:rsid w:val="000555A5"/>
    <w:rsid w:val="00055C42"/>
    <w:rsid w:val="000604FF"/>
    <w:rsid w:val="00061057"/>
    <w:rsid w:val="000612CC"/>
    <w:rsid w:val="000614CA"/>
    <w:rsid w:val="0006154F"/>
    <w:rsid w:val="00061C56"/>
    <w:rsid w:val="0006212B"/>
    <w:rsid w:val="00062222"/>
    <w:rsid w:val="00062386"/>
    <w:rsid w:val="00062A4A"/>
    <w:rsid w:val="00062F98"/>
    <w:rsid w:val="000632A2"/>
    <w:rsid w:val="0006344E"/>
    <w:rsid w:val="00063B31"/>
    <w:rsid w:val="00064136"/>
    <w:rsid w:val="000652B9"/>
    <w:rsid w:val="00065487"/>
    <w:rsid w:val="00065C1F"/>
    <w:rsid w:val="00065C52"/>
    <w:rsid w:val="00065DC5"/>
    <w:rsid w:val="000672B5"/>
    <w:rsid w:val="00067472"/>
    <w:rsid w:val="00070198"/>
    <w:rsid w:val="000702BD"/>
    <w:rsid w:val="00070F3E"/>
    <w:rsid w:val="000715D5"/>
    <w:rsid w:val="0007284D"/>
    <w:rsid w:val="00072CAB"/>
    <w:rsid w:val="00072E60"/>
    <w:rsid w:val="00073BA5"/>
    <w:rsid w:val="00073D44"/>
    <w:rsid w:val="00073EA6"/>
    <w:rsid w:val="0007428A"/>
    <w:rsid w:val="000743A0"/>
    <w:rsid w:val="00074901"/>
    <w:rsid w:val="000749C9"/>
    <w:rsid w:val="00074CFA"/>
    <w:rsid w:val="00075A3C"/>
    <w:rsid w:val="00075D81"/>
    <w:rsid w:val="0007608A"/>
    <w:rsid w:val="000767B6"/>
    <w:rsid w:val="0007698B"/>
    <w:rsid w:val="00077125"/>
    <w:rsid w:val="000774CA"/>
    <w:rsid w:val="00077599"/>
    <w:rsid w:val="00077AB8"/>
    <w:rsid w:val="000800A9"/>
    <w:rsid w:val="00080280"/>
    <w:rsid w:val="00081041"/>
    <w:rsid w:val="0008109B"/>
    <w:rsid w:val="000811B4"/>
    <w:rsid w:val="000811ED"/>
    <w:rsid w:val="0008369B"/>
    <w:rsid w:val="00083D79"/>
    <w:rsid w:val="000846F7"/>
    <w:rsid w:val="00084809"/>
    <w:rsid w:val="00084B05"/>
    <w:rsid w:val="0008549E"/>
    <w:rsid w:val="00085678"/>
    <w:rsid w:val="00086056"/>
    <w:rsid w:val="0008645F"/>
    <w:rsid w:val="000871A3"/>
    <w:rsid w:val="00087C0C"/>
    <w:rsid w:val="000905E8"/>
    <w:rsid w:val="000907D5"/>
    <w:rsid w:val="00090920"/>
    <w:rsid w:val="00091B91"/>
    <w:rsid w:val="000927D1"/>
    <w:rsid w:val="00092C4C"/>
    <w:rsid w:val="00093B56"/>
    <w:rsid w:val="00094046"/>
    <w:rsid w:val="00094228"/>
    <w:rsid w:val="000949A8"/>
    <w:rsid w:val="00095563"/>
    <w:rsid w:val="0009577A"/>
    <w:rsid w:val="0009588A"/>
    <w:rsid w:val="00095BB9"/>
    <w:rsid w:val="0009668F"/>
    <w:rsid w:val="00096697"/>
    <w:rsid w:val="0009670A"/>
    <w:rsid w:val="0009670C"/>
    <w:rsid w:val="00096D90"/>
    <w:rsid w:val="00096FA3"/>
    <w:rsid w:val="000970EF"/>
    <w:rsid w:val="000975A8"/>
    <w:rsid w:val="00097864"/>
    <w:rsid w:val="00097B4A"/>
    <w:rsid w:val="00097FB9"/>
    <w:rsid w:val="000A05B7"/>
    <w:rsid w:val="000A0804"/>
    <w:rsid w:val="000A0BE5"/>
    <w:rsid w:val="000A0C46"/>
    <w:rsid w:val="000A2590"/>
    <w:rsid w:val="000A3734"/>
    <w:rsid w:val="000A38CE"/>
    <w:rsid w:val="000A3D43"/>
    <w:rsid w:val="000A497C"/>
    <w:rsid w:val="000A49C7"/>
    <w:rsid w:val="000A5029"/>
    <w:rsid w:val="000A5401"/>
    <w:rsid w:val="000A569F"/>
    <w:rsid w:val="000A5D8A"/>
    <w:rsid w:val="000A5D9E"/>
    <w:rsid w:val="000A6BC5"/>
    <w:rsid w:val="000A6D28"/>
    <w:rsid w:val="000A7F0D"/>
    <w:rsid w:val="000B0033"/>
    <w:rsid w:val="000B00D2"/>
    <w:rsid w:val="000B04AB"/>
    <w:rsid w:val="000B0882"/>
    <w:rsid w:val="000B0CBC"/>
    <w:rsid w:val="000B1026"/>
    <w:rsid w:val="000B1C24"/>
    <w:rsid w:val="000B200F"/>
    <w:rsid w:val="000B227B"/>
    <w:rsid w:val="000B272B"/>
    <w:rsid w:val="000B296C"/>
    <w:rsid w:val="000B4AD7"/>
    <w:rsid w:val="000B50A6"/>
    <w:rsid w:val="000B50EA"/>
    <w:rsid w:val="000B5C9A"/>
    <w:rsid w:val="000B5DD8"/>
    <w:rsid w:val="000B5EA7"/>
    <w:rsid w:val="000B5F7B"/>
    <w:rsid w:val="000B701C"/>
    <w:rsid w:val="000B72A3"/>
    <w:rsid w:val="000B7556"/>
    <w:rsid w:val="000B7596"/>
    <w:rsid w:val="000C027E"/>
    <w:rsid w:val="000C0E75"/>
    <w:rsid w:val="000C1822"/>
    <w:rsid w:val="000C1E6E"/>
    <w:rsid w:val="000C2E65"/>
    <w:rsid w:val="000C2F30"/>
    <w:rsid w:val="000C31B9"/>
    <w:rsid w:val="000C3ADB"/>
    <w:rsid w:val="000C3C21"/>
    <w:rsid w:val="000C3D0E"/>
    <w:rsid w:val="000C49F2"/>
    <w:rsid w:val="000C4F54"/>
    <w:rsid w:val="000C596D"/>
    <w:rsid w:val="000C60CA"/>
    <w:rsid w:val="000C6C5E"/>
    <w:rsid w:val="000C6FB9"/>
    <w:rsid w:val="000C725B"/>
    <w:rsid w:val="000C75E7"/>
    <w:rsid w:val="000C7977"/>
    <w:rsid w:val="000C7DD7"/>
    <w:rsid w:val="000D0067"/>
    <w:rsid w:val="000D00B5"/>
    <w:rsid w:val="000D07E2"/>
    <w:rsid w:val="000D0A2B"/>
    <w:rsid w:val="000D2313"/>
    <w:rsid w:val="000D2E60"/>
    <w:rsid w:val="000D33F6"/>
    <w:rsid w:val="000D4A1B"/>
    <w:rsid w:val="000D5014"/>
    <w:rsid w:val="000D521B"/>
    <w:rsid w:val="000D55B7"/>
    <w:rsid w:val="000D6187"/>
    <w:rsid w:val="000D6258"/>
    <w:rsid w:val="000D63B7"/>
    <w:rsid w:val="000D6A6A"/>
    <w:rsid w:val="000E0105"/>
    <w:rsid w:val="000E02BC"/>
    <w:rsid w:val="000E0A0D"/>
    <w:rsid w:val="000E0CD0"/>
    <w:rsid w:val="000E1081"/>
    <w:rsid w:val="000E222F"/>
    <w:rsid w:val="000E22A6"/>
    <w:rsid w:val="000E24C7"/>
    <w:rsid w:val="000E2908"/>
    <w:rsid w:val="000E30DF"/>
    <w:rsid w:val="000E34DC"/>
    <w:rsid w:val="000E3B07"/>
    <w:rsid w:val="000E5ADA"/>
    <w:rsid w:val="000E6356"/>
    <w:rsid w:val="000E656B"/>
    <w:rsid w:val="000E6DDA"/>
    <w:rsid w:val="000E7107"/>
    <w:rsid w:val="000E78D7"/>
    <w:rsid w:val="000E7A3C"/>
    <w:rsid w:val="000F09F9"/>
    <w:rsid w:val="000F1086"/>
    <w:rsid w:val="000F1BA4"/>
    <w:rsid w:val="000F1D5B"/>
    <w:rsid w:val="000F1F15"/>
    <w:rsid w:val="000F21C0"/>
    <w:rsid w:val="000F2821"/>
    <w:rsid w:val="000F2C9A"/>
    <w:rsid w:val="000F2D01"/>
    <w:rsid w:val="000F2E56"/>
    <w:rsid w:val="000F3F1C"/>
    <w:rsid w:val="000F4A0C"/>
    <w:rsid w:val="000F5AC3"/>
    <w:rsid w:val="000F5FE9"/>
    <w:rsid w:val="000F715C"/>
    <w:rsid w:val="000F7CCE"/>
    <w:rsid w:val="00100161"/>
    <w:rsid w:val="00100C37"/>
    <w:rsid w:val="001012F2"/>
    <w:rsid w:val="00101522"/>
    <w:rsid w:val="00101570"/>
    <w:rsid w:val="00101BDD"/>
    <w:rsid w:val="00101FDD"/>
    <w:rsid w:val="001029A6"/>
    <w:rsid w:val="00102D16"/>
    <w:rsid w:val="00102E85"/>
    <w:rsid w:val="0010304A"/>
    <w:rsid w:val="001047E4"/>
    <w:rsid w:val="00104E3B"/>
    <w:rsid w:val="00105130"/>
    <w:rsid w:val="001052C6"/>
    <w:rsid w:val="0010565C"/>
    <w:rsid w:val="001061B5"/>
    <w:rsid w:val="001069B1"/>
    <w:rsid w:val="00106E3C"/>
    <w:rsid w:val="0010700A"/>
    <w:rsid w:val="00107468"/>
    <w:rsid w:val="00107F2B"/>
    <w:rsid w:val="00107F7E"/>
    <w:rsid w:val="0011019D"/>
    <w:rsid w:val="001125C3"/>
    <w:rsid w:val="00112B58"/>
    <w:rsid w:val="001134CB"/>
    <w:rsid w:val="0011378C"/>
    <w:rsid w:val="00113C1A"/>
    <w:rsid w:val="00113CF6"/>
    <w:rsid w:val="00113E91"/>
    <w:rsid w:val="00113F31"/>
    <w:rsid w:val="001143D3"/>
    <w:rsid w:val="00114821"/>
    <w:rsid w:val="0011487B"/>
    <w:rsid w:val="00114C25"/>
    <w:rsid w:val="00114FE6"/>
    <w:rsid w:val="001152C8"/>
    <w:rsid w:val="00115D8E"/>
    <w:rsid w:val="00115E71"/>
    <w:rsid w:val="001160CF"/>
    <w:rsid w:val="001167E5"/>
    <w:rsid w:val="0011681E"/>
    <w:rsid w:val="00117973"/>
    <w:rsid w:val="00117A95"/>
    <w:rsid w:val="001208CC"/>
    <w:rsid w:val="0012095A"/>
    <w:rsid w:val="001223A8"/>
    <w:rsid w:val="001226C8"/>
    <w:rsid w:val="00122B55"/>
    <w:rsid w:val="00122D90"/>
    <w:rsid w:val="00123932"/>
    <w:rsid w:val="001242E1"/>
    <w:rsid w:val="00125E0E"/>
    <w:rsid w:val="00125EAE"/>
    <w:rsid w:val="001274D0"/>
    <w:rsid w:val="0012795A"/>
    <w:rsid w:val="00127DEE"/>
    <w:rsid w:val="0013077C"/>
    <w:rsid w:val="00130A41"/>
    <w:rsid w:val="00130B5C"/>
    <w:rsid w:val="0013115A"/>
    <w:rsid w:val="001311CE"/>
    <w:rsid w:val="00131AA3"/>
    <w:rsid w:val="00132260"/>
    <w:rsid w:val="001325A5"/>
    <w:rsid w:val="00132FEC"/>
    <w:rsid w:val="001336CD"/>
    <w:rsid w:val="001336F8"/>
    <w:rsid w:val="00134EC2"/>
    <w:rsid w:val="0013550D"/>
    <w:rsid w:val="001356E3"/>
    <w:rsid w:val="001359B5"/>
    <w:rsid w:val="00135DBF"/>
    <w:rsid w:val="00135FD0"/>
    <w:rsid w:val="00136B38"/>
    <w:rsid w:val="00136F6D"/>
    <w:rsid w:val="001370CE"/>
    <w:rsid w:val="00137B81"/>
    <w:rsid w:val="0014123A"/>
    <w:rsid w:val="00141578"/>
    <w:rsid w:val="001417A8"/>
    <w:rsid w:val="0014360A"/>
    <w:rsid w:val="0014377B"/>
    <w:rsid w:val="00143BDD"/>
    <w:rsid w:val="00145A50"/>
    <w:rsid w:val="001461AA"/>
    <w:rsid w:val="0014717A"/>
    <w:rsid w:val="001472FE"/>
    <w:rsid w:val="001474CB"/>
    <w:rsid w:val="001475D4"/>
    <w:rsid w:val="001504AC"/>
    <w:rsid w:val="0015084F"/>
    <w:rsid w:val="001515D1"/>
    <w:rsid w:val="001519AC"/>
    <w:rsid w:val="00152006"/>
    <w:rsid w:val="00152B44"/>
    <w:rsid w:val="00153566"/>
    <w:rsid w:val="00153588"/>
    <w:rsid w:val="00153ED0"/>
    <w:rsid w:val="001545D5"/>
    <w:rsid w:val="0015497A"/>
    <w:rsid w:val="00154C66"/>
    <w:rsid w:val="00155F03"/>
    <w:rsid w:val="001562A4"/>
    <w:rsid w:val="001563D0"/>
    <w:rsid w:val="0015723E"/>
    <w:rsid w:val="00157BFE"/>
    <w:rsid w:val="00157F1E"/>
    <w:rsid w:val="00157F5C"/>
    <w:rsid w:val="00160113"/>
    <w:rsid w:val="0016013D"/>
    <w:rsid w:val="001601B3"/>
    <w:rsid w:val="001602DA"/>
    <w:rsid w:val="001603B8"/>
    <w:rsid w:val="00160FCF"/>
    <w:rsid w:val="00161278"/>
    <w:rsid w:val="00161A6E"/>
    <w:rsid w:val="00161E46"/>
    <w:rsid w:val="00163F6F"/>
    <w:rsid w:val="0016459F"/>
    <w:rsid w:val="0016486A"/>
    <w:rsid w:val="00164F3B"/>
    <w:rsid w:val="00165231"/>
    <w:rsid w:val="001654DF"/>
    <w:rsid w:val="001655B4"/>
    <w:rsid w:val="00165CCA"/>
    <w:rsid w:val="00165D37"/>
    <w:rsid w:val="00165EE4"/>
    <w:rsid w:val="00166876"/>
    <w:rsid w:val="00166D06"/>
    <w:rsid w:val="001673CE"/>
    <w:rsid w:val="001676CE"/>
    <w:rsid w:val="001678CD"/>
    <w:rsid w:val="001708B1"/>
    <w:rsid w:val="00171200"/>
    <w:rsid w:val="001713B9"/>
    <w:rsid w:val="00172039"/>
    <w:rsid w:val="0017235B"/>
    <w:rsid w:val="00172968"/>
    <w:rsid w:val="001730D5"/>
    <w:rsid w:val="001737DF"/>
    <w:rsid w:val="0017409B"/>
    <w:rsid w:val="00174FB2"/>
    <w:rsid w:val="0017554D"/>
    <w:rsid w:val="00175D20"/>
    <w:rsid w:val="001763B8"/>
    <w:rsid w:val="0017645A"/>
    <w:rsid w:val="00176660"/>
    <w:rsid w:val="00176887"/>
    <w:rsid w:val="001770E9"/>
    <w:rsid w:val="00177857"/>
    <w:rsid w:val="001804BE"/>
    <w:rsid w:val="0018052E"/>
    <w:rsid w:val="00181637"/>
    <w:rsid w:val="001819CE"/>
    <w:rsid w:val="00182F95"/>
    <w:rsid w:val="0018342F"/>
    <w:rsid w:val="00183B05"/>
    <w:rsid w:val="0018459F"/>
    <w:rsid w:val="00184BB0"/>
    <w:rsid w:val="001860B9"/>
    <w:rsid w:val="0018638E"/>
    <w:rsid w:val="00186A97"/>
    <w:rsid w:val="00187153"/>
    <w:rsid w:val="00190E2E"/>
    <w:rsid w:val="00191362"/>
    <w:rsid w:val="001915CE"/>
    <w:rsid w:val="00191D05"/>
    <w:rsid w:val="001921DF"/>
    <w:rsid w:val="0019292A"/>
    <w:rsid w:val="001933F0"/>
    <w:rsid w:val="00193CB8"/>
    <w:rsid w:val="00193E52"/>
    <w:rsid w:val="001951A8"/>
    <w:rsid w:val="00196207"/>
    <w:rsid w:val="001973D8"/>
    <w:rsid w:val="001A0AF3"/>
    <w:rsid w:val="001A0C77"/>
    <w:rsid w:val="001A0FEE"/>
    <w:rsid w:val="001A102E"/>
    <w:rsid w:val="001A1917"/>
    <w:rsid w:val="001A1CA4"/>
    <w:rsid w:val="001A1FB9"/>
    <w:rsid w:val="001A2190"/>
    <w:rsid w:val="001A377C"/>
    <w:rsid w:val="001A39F7"/>
    <w:rsid w:val="001A423F"/>
    <w:rsid w:val="001A4891"/>
    <w:rsid w:val="001A4ED2"/>
    <w:rsid w:val="001A5109"/>
    <w:rsid w:val="001A539B"/>
    <w:rsid w:val="001A5879"/>
    <w:rsid w:val="001A5B37"/>
    <w:rsid w:val="001A65D2"/>
    <w:rsid w:val="001A6B37"/>
    <w:rsid w:val="001A755B"/>
    <w:rsid w:val="001A778D"/>
    <w:rsid w:val="001A7F5F"/>
    <w:rsid w:val="001B0BF2"/>
    <w:rsid w:val="001B19D8"/>
    <w:rsid w:val="001B1E6F"/>
    <w:rsid w:val="001B207A"/>
    <w:rsid w:val="001B246B"/>
    <w:rsid w:val="001B3973"/>
    <w:rsid w:val="001B4190"/>
    <w:rsid w:val="001B493A"/>
    <w:rsid w:val="001B4D3C"/>
    <w:rsid w:val="001B4F1B"/>
    <w:rsid w:val="001B51A0"/>
    <w:rsid w:val="001B522C"/>
    <w:rsid w:val="001B5BD6"/>
    <w:rsid w:val="001B62EA"/>
    <w:rsid w:val="001B6F1D"/>
    <w:rsid w:val="001B7A29"/>
    <w:rsid w:val="001C03B6"/>
    <w:rsid w:val="001C10D6"/>
    <w:rsid w:val="001C12B3"/>
    <w:rsid w:val="001C12C3"/>
    <w:rsid w:val="001C19BD"/>
    <w:rsid w:val="001C1A15"/>
    <w:rsid w:val="001C1C8E"/>
    <w:rsid w:val="001C2533"/>
    <w:rsid w:val="001C2BB6"/>
    <w:rsid w:val="001C2FCD"/>
    <w:rsid w:val="001C2FE2"/>
    <w:rsid w:val="001C334E"/>
    <w:rsid w:val="001C3EBB"/>
    <w:rsid w:val="001C3FA7"/>
    <w:rsid w:val="001C4D91"/>
    <w:rsid w:val="001C5386"/>
    <w:rsid w:val="001C5D4E"/>
    <w:rsid w:val="001C5D60"/>
    <w:rsid w:val="001C6017"/>
    <w:rsid w:val="001C6170"/>
    <w:rsid w:val="001C69A2"/>
    <w:rsid w:val="001C7691"/>
    <w:rsid w:val="001C7924"/>
    <w:rsid w:val="001D00B0"/>
    <w:rsid w:val="001D0503"/>
    <w:rsid w:val="001D1840"/>
    <w:rsid w:val="001D287E"/>
    <w:rsid w:val="001D291E"/>
    <w:rsid w:val="001D34E7"/>
    <w:rsid w:val="001D35EB"/>
    <w:rsid w:val="001D36FD"/>
    <w:rsid w:val="001D552F"/>
    <w:rsid w:val="001D55BB"/>
    <w:rsid w:val="001D6849"/>
    <w:rsid w:val="001E0B2D"/>
    <w:rsid w:val="001E14B7"/>
    <w:rsid w:val="001E166A"/>
    <w:rsid w:val="001E1979"/>
    <w:rsid w:val="001E254D"/>
    <w:rsid w:val="001E2F2B"/>
    <w:rsid w:val="001E33F6"/>
    <w:rsid w:val="001E36A1"/>
    <w:rsid w:val="001E3B1E"/>
    <w:rsid w:val="001E3F05"/>
    <w:rsid w:val="001E3FAE"/>
    <w:rsid w:val="001E49F6"/>
    <w:rsid w:val="001E49FB"/>
    <w:rsid w:val="001E55CE"/>
    <w:rsid w:val="001E596A"/>
    <w:rsid w:val="001E625C"/>
    <w:rsid w:val="001E715F"/>
    <w:rsid w:val="001E7572"/>
    <w:rsid w:val="001F0D19"/>
    <w:rsid w:val="001F17C2"/>
    <w:rsid w:val="001F18EC"/>
    <w:rsid w:val="001F2726"/>
    <w:rsid w:val="001F2CE2"/>
    <w:rsid w:val="001F3AA7"/>
    <w:rsid w:val="001F4851"/>
    <w:rsid w:val="001F491B"/>
    <w:rsid w:val="001F4A5C"/>
    <w:rsid w:val="001F4B2F"/>
    <w:rsid w:val="001F5468"/>
    <w:rsid w:val="001F552F"/>
    <w:rsid w:val="001F5B49"/>
    <w:rsid w:val="001F5CF4"/>
    <w:rsid w:val="001F7526"/>
    <w:rsid w:val="002004B8"/>
    <w:rsid w:val="0020052C"/>
    <w:rsid w:val="00200D49"/>
    <w:rsid w:val="002018A2"/>
    <w:rsid w:val="0020270E"/>
    <w:rsid w:val="00202880"/>
    <w:rsid w:val="002034E2"/>
    <w:rsid w:val="0020374A"/>
    <w:rsid w:val="002038F9"/>
    <w:rsid w:val="00203D23"/>
    <w:rsid w:val="002040FC"/>
    <w:rsid w:val="002041DD"/>
    <w:rsid w:val="002045B4"/>
    <w:rsid w:val="00205B91"/>
    <w:rsid w:val="00205C0A"/>
    <w:rsid w:val="00206325"/>
    <w:rsid w:val="00206A23"/>
    <w:rsid w:val="002073C8"/>
    <w:rsid w:val="0020750E"/>
    <w:rsid w:val="0021025A"/>
    <w:rsid w:val="0021089B"/>
    <w:rsid w:val="002115C7"/>
    <w:rsid w:val="00211AE2"/>
    <w:rsid w:val="00211B08"/>
    <w:rsid w:val="00211C74"/>
    <w:rsid w:val="002127E6"/>
    <w:rsid w:val="002129CF"/>
    <w:rsid w:val="00212A4D"/>
    <w:rsid w:val="0021304C"/>
    <w:rsid w:val="00213B34"/>
    <w:rsid w:val="002140BF"/>
    <w:rsid w:val="00214497"/>
    <w:rsid w:val="002147D4"/>
    <w:rsid w:val="00215214"/>
    <w:rsid w:val="00215526"/>
    <w:rsid w:val="00215FE6"/>
    <w:rsid w:val="002160FA"/>
    <w:rsid w:val="00216612"/>
    <w:rsid w:val="00216C58"/>
    <w:rsid w:val="0021798E"/>
    <w:rsid w:val="00217ED9"/>
    <w:rsid w:val="002200D0"/>
    <w:rsid w:val="00220F6A"/>
    <w:rsid w:val="00221877"/>
    <w:rsid w:val="0022374B"/>
    <w:rsid w:val="00224519"/>
    <w:rsid w:val="0022472B"/>
    <w:rsid w:val="00224891"/>
    <w:rsid w:val="00224C25"/>
    <w:rsid w:val="00226CCE"/>
    <w:rsid w:val="00227213"/>
    <w:rsid w:val="00227D4C"/>
    <w:rsid w:val="002302F5"/>
    <w:rsid w:val="002309A4"/>
    <w:rsid w:val="00231AF2"/>
    <w:rsid w:val="002322E4"/>
    <w:rsid w:val="002326FF"/>
    <w:rsid w:val="00232F72"/>
    <w:rsid w:val="0023326C"/>
    <w:rsid w:val="0023369B"/>
    <w:rsid w:val="00233943"/>
    <w:rsid w:val="00233BD1"/>
    <w:rsid w:val="00237628"/>
    <w:rsid w:val="00237B5F"/>
    <w:rsid w:val="00240684"/>
    <w:rsid w:val="00240A63"/>
    <w:rsid w:val="00241495"/>
    <w:rsid w:val="00241B48"/>
    <w:rsid w:val="0024283E"/>
    <w:rsid w:val="0024395F"/>
    <w:rsid w:val="00244009"/>
    <w:rsid w:val="00244760"/>
    <w:rsid w:val="00244A0A"/>
    <w:rsid w:val="00245924"/>
    <w:rsid w:val="00246715"/>
    <w:rsid w:val="00247280"/>
    <w:rsid w:val="00247954"/>
    <w:rsid w:val="002508E3"/>
    <w:rsid w:val="0025092A"/>
    <w:rsid w:val="00251545"/>
    <w:rsid w:val="00251D9D"/>
    <w:rsid w:val="00252137"/>
    <w:rsid w:val="00252445"/>
    <w:rsid w:val="0025252F"/>
    <w:rsid w:val="0025256A"/>
    <w:rsid w:val="0025447C"/>
    <w:rsid w:val="00255F4C"/>
    <w:rsid w:val="0025631C"/>
    <w:rsid w:val="00256998"/>
    <w:rsid w:val="00257726"/>
    <w:rsid w:val="00257A3E"/>
    <w:rsid w:val="002605BF"/>
    <w:rsid w:val="002607A9"/>
    <w:rsid w:val="00263259"/>
    <w:rsid w:val="00264560"/>
    <w:rsid w:val="00264A16"/>
    <w:rsid w:val="00265151"/>
    <w:rsid w:val="0026604E"/>
    <w:rsid w:val="00266A34"/>
    <w:rsid w:val="00266AC2"/>
    <w:rsid w:val="002679E7"/>
    <w:rsid w:val="00267F35"/>
    <w:rsid w:val="00270465"/>
    <w:rsid w:val="002704CC"/>
    <w:rsid w:val="00270593"/>
    <w:rsid w:val="00270DDB"/>
    <w:rsid w:val="00270E84"/>
    <w:rsid w:val="00270F0D"/>
    <w:rsid w:val="00270FA5"/>
    <w:rsid w:val="0027114A"/>
    <w:rsid w:val="00271321"/>
    <w:rsid w:val="00272FFF"/>
    <w:rsid w:val="002730C8"/>
    <w:rsid w:val="00273F51"/>
    <w:rsid w:val="00273F81"/>
    <w:rsid w:val="00274209"/>
    <w:rsid w:val="00274355"/>
    <w:rsid w:val="00274BA8"/>
    <w:rsid w:val="00276160"/>
    <w:rsid w:val="002761A9"/>
    <w:rsid w:val="002770EF"/>
    <w:rsid w:val="00277861"/>
    <w:rsid w:val="00277D41"/>
    <w:rsid w:val="00280775"/>
    <w:rsid w:val="00280B67"/>
    <w:rsid w:val="0028137E"/>
    <w:rsid w:val="002816E0"/>
    <w:rsid w:val="002822B4"/>
    <w:rsid w:val="00282BDA"/>
    <w:rsid w:val="00282DB4"/>
    <w:rsid w:val="00283886"/>
    <w:rsid w:val="00284F04"/>
    <w:rsid w:val="00285757"/>
    <w:rsid w:val="002865EF"/>
    <w:rsid w:val="00287255"/>
    <w:rsid w:val="00287971"/>
    <w:rsid w:val="00290248"/>
    <w:rsid w:val="00290B92"/>
    <w:rsid w:val="00291E4E"/>
    <w:rsid w:val="0029211F"/>
    <w:rsid w:val="002922F3"/>
    <w:rsid w:val="002926E9"/>
    <w:rsid w:val="00292736"/>
    <w:rsid w:val="0029274D"/>
    <w:rsid w:val="0029578C"/>
    <w:rsid w:val="00295E1C"/>
    <w:rsid w:val="002961E2"/>
    <w:rsid w:val="00296460"/>
    <w:rsid w:val="002965A3"/>
    <w:rsid w:val="002966B5"/>
    <w:rsid w:val="00297E12"/>
    <w:rsid w:val="00297F66"/>
    <w:rsid w:val="002A0A3C"/>
    <w:rsid w:val="002A15BF"/>
    <w:rsid w:val="002A1D22"/>
    <w:rsid w:val="002A2777"/>
    <w:rsid w:val="002A3438"/>
    <w:rsid w:val="002A3824"/>
    <w:rsid w:val="002A3A91"/>
    <w:rsid w:val="002A3CDA"/>
    <w:rsid w:val="002A461E"/>
    <w:rsid w:val="002A5CB0"/>
    <w:rsid w:val="002A6277"/>
    <w:rsid w:val="002A6CD2"/>
    <w:rsid w:val="002A6CD3"/>
    <w:rsid w:val="002A7558"/>
    <w:rsid w:val="002A7F48"/>
    <w:rsid w:val="002B02AB"/>
    <w:rsid w:val="002B162F"/>
    <w:rsid w:val="002B24F8"/>
    <w:rsid w:val="002B27A0"/>
    <w:rsid w:val="002B2B93"/>
    <w:rsid w:val="002B3771"/>
    <w:rsid w:val="002B3B49"/>
    <w:rsid w:val="002B3BA5"/>
    <w:rsid w:val="002B3EA5"/>
    <w:rsid w:val="002B4192"/>
    <w:rsid w:val="002B439F"/>
    <w:rsid w:val="002B43D1"/>
    <w:rsid w:val="002B4995"/>
    <w:rsid w:val="002B5457"/>
    <w:rsid w:val="002B58C4"/>
    <w:rsid w:val="002C01AA"/>
    <w:rsid w:val="002C01B6"/>
    <w:rsid w:val="002C07E5"/>
    <w:rsid w:val="002C0A26"/>
    <w:rsid w:val="002C0F9A"/>
    <w:rsid w:val="002C1527"/>
    <w:rsid w:val="002C1740"/>
    <w:rsid w:val="002C25F7"/>
    <w:rsid w:val="002C26A0"/>
    <w:rsid w:val="002C40D2"/>
    <w:rsid w:val="002C450E"/>
    <w:rsid w:val="002C4873"/>
    <w:rsid w:val="002C4AF2"/>
    <w:rsid w:val="002C5381"/>
    <w:rsid w:val="002C5664"/>
    <w:rsid w:val="002C623D"/>
    <w:rsid w:val="002C67A7"/>
    <w:rsid w:val="002C6B01"/>
    <w:rsid w:val="002C6CD7"/>
    <w:rsid w:val="002C6F73"/>
    <w:rsid w:val="002C75D7"/>
    <w:rsid w:val="002C7E53"/>
    <w:rsid w:val="002D1EEF"/>
    <w:rsid w:val="002D1EFA"/>
    <w:rsid w:val="002D2132"/>
    <w:rsid w:val="002D26B7"/>
    <w:rsid w:val="002D26FA"/>
    <w:rsid w:val="002D2948"/>
    <w:rsid w:val="002D2D6B"/>
    <w:rsid w:val="002D4581"/>
    <w:rsid w:val="002D4CBC"/>
    <w:rsid w:val="002D4F82"/>
    <w:rsid w:val="002D505F"/>
    <w:rsid w:val="002D5341"/>
    <w:rsid w:val="002D57A2"/>
    <w:rsid w:val="002D5A0D"/>
    <w:rsid w:val="002D5F32"/>
    <w:rsid w:val="002D697B"/>
    <w:rsid w:val="002D6B2D"/>
    <w:rsid w:val="002D760F"/>
    <w:rsid w:val="002D77EA"/>
    <w:rsid w:val="002D7A57"/>
    <w:rsid w:val="002E0C0C"/>
    <w:rsid w:val="002E0D39"/>
    <w:rsid w:val="002E0D5F"/>
    <w:rsid w:val="002E0E27"/>
    <w:rsid w:val="002E1A44"/>
    <w:rsid w:val="002E1F6D"/>
    <w:rsid w:val="002E2E10"/>
    <w:rsid w:val="002E3063"/>
    <w:rsid w:val="002E3437"/>
    <w:rsid w:val="002E49F6"/>
    <w:rsid w:val="002E4CA5"/>
    <w:rsid w:val="002E5232"/>
    <w:rsid w:val="002E5D28"/>
    <w:rsid w:val="002E645E"/>
    <w:rsid w:val="002E6A38"/>
    <w:rsid w:val="002E6D75"/>
    <w:rsid w:val="002E721C"/>
    <w:rsid w:val="002E74EF"/>
    <w:rsid w:val="002E754B"/>
    <w:rsid w:val="002E7FEF"/>
    <w:rsid w:val="002F09DD"/>
    <w:rsid w:val="002F180E"/>
    <w:rsid w:val="002F1A49"/>
    <w:rsid w:val="002F242F"/>
    <w:rsid w:val="002F29B5"/>
    <w:rsid w:val="002F3061"/>
    <w:rsid w:val="002F3A91"/>
    <w:rsid w:val="002F3D83"/>
    <w:rsid w:val="002F3E82"/>
    <w:rsid w:val="002F4878"/>
    <w:rsid w:val="002F4A81"/>
    <w:rsid w:val="002F5B4F"/>
    <w:rsid w:val="002F5E4B"/>
    <w:rsid w:val="002F61AB"/>
    <w:rsid w:val="002F634F"/>
    <w:rsid w:val="002F642F"/>
    <w:rsid w:val="002F646D"/>
    <w:rsid w:val="002F6513"/>
    <w:rsid w:val="002F6799"/>
    <w:rsid w:val="002F77F1"/>
    <w:rsid w:val="00300226"/>
    <w:rsid w:val="003002D2"/>
    <w:rsid w:val="0030031D"/>
    <w:rsid w:val="003003F9"/>
    <w:rsid w:val="00300935"/>
    <w:rsid w:val="00300FC9"/>
    <w:rsid w:val="0030167C"/>
    <w:rsid w:val="003029B9"/>
    <w:rsid w:val="00303694"/>
    <w:rsid w:val="00303AD6"/>
    <w:rsid w:val="00304131"/>
    <w:rsid w:val="0030447F"/>
    <w:rsid w:val="003049E7"/>
    <w:rsid w:val="00305AC2"/>
    <w:rsid w:val="00305B32"/>
    <w:rsid w:val="00305B33"/>
    <w:rsid w:val="0030671E"/>
    <w:rsid w:val="003069E2"/>
    <w:rsid w:val="00306B96"/>
    <w:rsid w:val="00306D44"/>
    <w:rsid w:val="00306F88"/>
    <w:rsid w:val="003073D6"/>
    <w:rsid w:val="00307B41"/>
    <w:rsid w:val="00307C02"/>
    <w:rsid w:val="003105AB"/>
    <w:rsid w:val="00310CDA"/>
    <w:rsid w:val="003113D1"/>
    <w:rsid w:val="00311664"/>
    <w:rsid w:val="00311FA9"/>
    <w:rsid w:val="003136E3"/>
    <w:rsid w:val="00313A62"/>
    <w:rsid w:val="00314511"/>
    <w:rsid w:val="00314782"/>
    <w:rsid w:val="003152CB"/>
    <w:rsid w:val="0031537A"/>
    <w:rsid w:val="0031613A"/>
    <w:rsid w:val="0031624C"/>
    <w:rsid w:val="003170C4"/>
    <w:rsid w:val="00317455"/>
    <w:rsid w:val="00317718"/>
    <w:rsid w:val="0031799B"/>
    <w:rsid w:val="003215DB"/>
    <w:rsid w:val="00321711"/>
    <w:rsid w:val="00321BC9"/>
    <w:rsid w:val="003221EF"/>
    <w:rsid w:val="00322BB8"/>
    <w:rsid w:val="00322BCD"/>
    <w:rsid w:val="00322E72"/>
    <w:rsid w:val="00324187"/>
    <w:rsid w:val="00324E01"/>
    <w:rsid w:val="00325531"/>
    <w:rsid w:val="00325617"/>
    <w:rsid w:val="00325CC8"/>
    <w:rsid w:val="003262A5"/>
    <w:rsid w:val="00326886"/>
    <w:rsid w:val="003268ED"/>
    <w:rsid w:val="00330012"/>
    <w:rsid w:val="00330048"/>
    <w:rsid w:val="00330637"/>
    <w:rsid w:val="00330E7E"/>
    <w:rsid w:val="00332426"/>
    <w:rsid w:val="00332A85"/>
    <w:rsid w:val="003332AB"/>
    <w:rsid w:val="003332DE"/>
    <w:rsid w:val="00333FF6"/>
    <w:rsid w:val="0033400A"/>
    <w:rsid w:val="00334053"/>
    <w:rsid w:val="003348CC"/>
    <w:rsid w:val="00334FE5"/>
    <w:rsid w:val="00335C62"/>
    <w:rsid w:val="00335EF6"/>
    <w:rsid w:val="00335F55"/>
    <w:rsid w:val="003368E3"/>
    <w:rsid w:val="00336B12"/>
    <w:rsid w:val="00336B4D"/>
    <w:rsid w:val="00336B80"/>
    <w:rsid w:val="00336D6C"/>
    <w:rsid w:val="00336F08"/>
    <w:rsid w:val="00340722"/>
    <w:rsid w:val="0034092F"/>
    <w:rsid w:val="00340BD7"/>
    <w:rsid w:val="00341108"/>
    <w:rsid w:val="003411E6"/>
    <w:rsid w:val="003411F0"/>
    <w:rsid w:val="0034175D"/>
    <w:rsid w:val="00341B71"/>
    <w:rsid w:val="00342880"/>
    <w:rsid w:val="00342F4F"/>
    <w:rsid w:val="00343787"/>
    <w:rsid w:val="003442CE"/>
    <w:rsid w:val="00344B02"/>
    <w:rsid w:val="00344CC3"/>
    <w:rsid w:val="00345087"/>
    <w:rsid w:val="00345121"/>
    <w:rsid w:val="0034539C"/>
    <w:rsid w:val="003464E6"/>
    <w:rsid w:val="003476C6"/>
    <w:rsid w:val="003503ED"/>
    <w:rsid w:val="00350C59"/>
    <w:rsid w:val="003510C0"/>
    <w:rsid w:val="003512FA"/>
    <w:rsid w:val="00351BF2"/>
    <w:rsid w:val="003520AD"/>
    <w:rsid w:val="003522CB"/>
    <w:rsid w:val="0035269B"/>
    <w:rsid w:val="003539E1"/>
    <w:rsid w:val="003547EE"/>
    <w:rsid w:val="003549A1"/>
    <w:rsid w:val="00354A07"/>
    <w:rsid w:val="0035559A"/>
    <w:rsid w:val="00355ABD"/>
    <w:rsid w:val="003567A2"/>
    <w:rsid w:val="00360334"/>
    <w:rsid w:val="00361381"/>
    <w:rsid w:val="00361A6E"/>
    <w:rsid w:val="00362209"/>
    <w:rsid w:val="00362784"/>
    <w:rsid w:val="00363590"/>
    <w:rsid w:val="00363972"/>
    <w:rsid w:val="00363FB5"/>
    <w:rsid w:val="00364142"/>
    <w:rsid w:val="003643BD"/>
    <w:rsid w:val="00364E6F"/>
    <w:rsid w:val="00365635"/>
    <w:rsid w:val="00366B31"/>
    <w:rsid w:val="00367902"/>
    <w:rsid w:val="00367CC8"/>
    <w:rsid w:val="003703F5"/>
    <w:rsid w:val="003705FE"/>
    <w:rsid w:val="0037112E"/>
    <w:rsid w:val="0037120C"/>
    <w:rsid w:val="0037152A"/>
    <w:rsid w:val="00371577"/>
    <w:rsid w:val="00372A88"/>
    <w:rsid w:val="00372D0E"/>
    <w:rsid w:val="00372F1C"/>
    <w:rsid w:val="00372FB2"/>
    <w:rsid w:val="00373B55"/>
    <w:rsid w:val="0037409B"/>
    <w:rsid w:val="00375091"/>
    <w:rsid w:val="00375468"/>
    <w:rsid w:val="00375B0C"/>
    <w:rsid w:val="00375D1C"/>
    <w:rsid w:val="00376443"/>
    <w:rsid w:val="00376704"/>
    <w:rsid w:val="00377A1A"/>
    <w:rsid w:val="00380335"/>
    <w:rsid w:val="00381208"/>
    <w:rsid w:val="003813DF"/>
    <w:rsid w:val="00381877"/>
    <w:rsid w:val="00381DD7"/>
    <w:rsid w:val="0038265D"/>
    <w:rsid w:val="00383988"/>
    <w:rsid w:val="00383F7E"/>
    <w:rsid w:val="00383FC8"/>
    <w:rsid w:val="003840E8"/>
    <w:rsid w:val="00384CD9"/>
    <w:rsid w:val="00384D1A"/>
    <w:rsid w:val="003854CF"/>
    <w:rsid w:val="00385FDD"/>
    <w:rsid w:val="00385FE5"/>
    <w:rsid w:val="00386139"/>
    <w:rsid w:val="003866E6"/>
    <w:rsid w:val="00386878"/>
    <w:rsid w:val="00387972"/>
    <w:rsid w:val="00390244"/>
    <w:rsid w:val="00390271"/>
    <w:rsid w:val="00390886"/>
    <w:rsid w:val="00390BB6"/>
    <w:rsid w:val="00390D75"/>
    <w:rsid w:val="00392215"/>
    <w:rsid w:val="00392831"/>
    <w:rsid w:val="003929F4"/>
    <w:rsid w:val="00393A9C"/>
    <w:rsid w:val="0039508B"/>
    <w:rsid w:val="00395962"/>
    <w:rsid w:val="00396408"/>
    <w:rsid w:val="00396B0B"/>
    <w:rsid w:val="00396C54"/>
    <w:rsid w:val="00396E9C"/>
    <w:rsid w:val="003979B3"/>
    <w:rsid w:val="00397AC5"/>
    <w:rsid w:val="00397EDA"/>
    <w:rsid w:val="003A0850"/>
    <w:rsid w:val="003A0925"/>
    <w:rsid w:val="003A0FE5"/>
    <w:rsid w:val="003A162A"/>
    <w:rsid w:val="003A19AB"/>
    <w:rsid w:val="003A1CD7"/>
    <w:rsid w:val="003A1E5E"/>
    <w:rsid w:val="003A2338"/>
    <w:rsid w:val="003A2485"/>
    <w:rsid w:val="003A2FE1"/>
    <w:rsid w:val="003A3213"/>
    <w:rsid w:val="003A394C"/>
    <w:rsid w:val="003A3ED4"/>
    <w:rsid w:val="003A4021"/>
    <w:rsid w:val="003A4AA4"/>
    <w:rsid w:val="003A5784"/>
    <w:rsid w:val="003A633A"/>
    <w:rsid w:val="003A6853"/>
    <w:rsid w:val="003A6A89"/>
    <w:rsid w:val="003A6F0C"/>
    <w:rsid w:val="003A7350"/>
    <w:rsid w:val="003B01FE"/>
    <w:rsid w:val="003B0C23"/>
    <w:rsid w:val="003B0FB0"/>
    <w:rsid w:val="003B11C8"/>
    <w:rsid w:val="003B1792"/>
    <w:rsid w:val="003B18AF"/>
    <w:rsid w:val="003B1DC0"/>
    <w:rsid w:val="003B1FB2"/>
    <w:rsid w:val="003B3976"/>
    <w:rsid w:val="003B4421"/>
    <w:rsid w:val="003B49C3"/>
    <w:rsid w:val="003B61F2"/>
    <w:rsid w:val="003B6877"/>
    <w:rsid w:val="003B6C6B"/>
    <w:rsid w:val="003B6C6E"/>
    <w:rsid w:val="003B7089"/>
    <w:rsid w:val="003C0A6C"/>
    <w:rsid w:val="003C0BE9"/>
    <w:rsid w:val="003C0F60"/>
    <w:rsid w:val="003C12D9"/>
    <w:rsid w:val="003C14E8"/>
    <w:rsid w:val="003C1A13"/>
    <w:rsid w:val="003C1F06"/>
    <w:rsid w:val="003C23CE"/>
    <w:rsid w:val="003C24B5"/>
    <w:rsid w:val="003C2987"/>
    <w:rsid w:val="003C2B4D"/>
    <w:rsid w:val="003C3954"/>
    <w:rsid w:val="003C481E"/>
    <w:rsid w:val="003C48D4"/>
    <w:rsid w:val="003C4F77"/>
    <w:rsid w:val="003C5516"/>
    <w:rsid w:val="003C59EB"/>
    <w:rsid w:val="003C5B86"/>
    <w:rsid w:val="003C614D"/>
    <w:rsid w:val="003C61DB"/>
    <w:rsid w:val="003C6655"/>
    <w:rsid w:val="003C72AE"/>
    <w:rsid w:val="003C78BE"/>
    <w:rsid w:val="003C7DEC"/>
    <w:rsid w:val="003D0A0F"/>
    <w:rsid w:val="003D0BCB"/>
    <w:rsid w:val="003D18CD"/>
    <w:rsid w:val="003D1986"/>
    <w:rsid w:val="003D1C33"/>
    <w:rsid w:val="003D2570"/>
    <w:rsid w:val="003D2B78"/>
    <w:rsid w:val="003D3B28"/>
    <w:rsid w:val="003D41C8"/>
    <w:rsid w:val="003D42F1"/>
    <w:rsid w:val="003D4704"/>
    <w:rsid w:val="003D4BB5"/>
    <w:rsid w:val="003D4E96"/>
    <w:rsid w:val="003D52FA"/>
    <w:rsid w:val="003D53D3"/>
    <w:rsid w:val="003D65F3"/>
    <w:rsid w:val="003D7397"/>
    <w:rsid w:val="003D7736"/>
    <w:rsid w:val="003D7857"/>
    <w:rsid w:val="003D7AF2"/>
    <w:rsid w:val="003D7CEF"/>
    <w:rsid w:val="003E01C0"/>
    <w:rsid w:val="003E1162"/>
    <w:rsid w:val="003E18C7"/>
    <w:rsid w:val="003E1965"/>
    <w:rsid w:val="003E1D96"/>
    <w:rsid w:val="003E2E65"/>
    <w:rsid w:val="003E3A72"/>
    <w:rsid w:val="003E3E4B"/>
    <w:rsid w:val="003E42D9"/>
    <w:rsid w:val="003E57FF"/>
    <w:rsid w:val="003E687B"/>
    <w:rsid w:val="003E6CEC"/>
    <w:rsid w:val="003E70B6"/>
    <w:rsid w:val="003E7109"/>
    <w:rsid w:val="003E7599"/>
    <w:rsid w:val="003E792C"/>
    <w:rsid w:val="003E7951"/>
    <w:rsid w:val="003F095E"/>
    <w:rsid w:val="003F2031"/>
    <w:rsid w:val="003F212D"/>
    <w:rsid w:val="003F28A3"/>
    <w:rsid w:val="003F2999"/>
    <w:rsid w:val="003F3193"/>
    <w:rsid w:val="003F3652"/>
    <w:rsid w:val="003F41FC"/>
    <w:rsid w:val="003F5F4A"/>
    <w:rsid w:val="003F71CB"/>
    <w:rsid w:val="00400368"/>
    <w:rsid w:val="004004A3"/>
    <w:rsid w:val="0040060A"/>
    <w:rsid w:val="0040134B"/>
    <w:rsid w:val="004015E7"/>
    <w:rsid w:val="00401620"/>
    <w:rsid w:val="00401C94"/>
    <w:rsid w:val="004026E0"/>
    <w:rsid w:val="00402AD5"/>
    <w:rsid w:val="00403A74"/>
    <w:rsid w:val="004049ED"/>
    <w:rsid w:val="00404AEC"/>
    <w:rsid w:val="004051C1"/>
    <w:rsid w:val="004056A4"/>
    <w:rsid w:val="0040579E"/>
    <w:rsid w:val="00407166"/>
    <w:rsid w:val="004074A5"/>
    <w:rsid w:val="00410B1D"/>
    <w:rsid w:val="00411167"/>
    <w:rsid w:val="00411311"/>
    <w:rsid w:val="0041147F"/>
    <w:rsid w:val="00411E18"/>
    <w:rsid w:val="00412906"/>
    <w:rsid w:val="0041383D"/>
    <w:rsid w:val="00414B96"/>
    <w:rsid w:val="00414FAD"/>
    <w:rsid w:val="004151D6"/>
    <w:rsid w:val="00415AC7"/>
    <w:rsid w:val="00415DDE"/>
    <w:rsid w:val="00416239"/>
    <w:rsid w:val="00416463"/>
    <w:rsid w:val="004164F2"/>
    <w:rsid w:val="00416FBF"/>
    <w:rsid w:val="0042028A"/>
    <w:rsid w:val="00420D74"/>
    <w:rsid w:val="00421B4B"/>
    <w:rsid w:val="004225F3"/>
    <w:rsid w:val="00422B66"/>
    <w:rsid w:val="00422BEA"/>
    <w:rsid w:val="004232F6"/>
    <w:rsid w:val="0042468C"/>
    <w:rsid w:val="0042469A"/>
    <w:rsid w:val="00424B39"/>
    <w:rsid w:val="00424C74"/>
    <w:rsid w:val="00424F69"/>
    <w:rsid w:val="00425C57"/>
    <w:rsid w:val="00426816"/>
    <w:rsid w:val="00426C38"/>
    <w:rsid w:val="004272C0"/>
    <w:rsid w:val="0043060D"/>
    <w:rsid w:val="004307DC"/>
    <w:rsid w:val="004309AF"/>
    <w:rsid w:val="00430FCD"/>
    <w:rsid w:val="00431236"/>
    <w:rsid w:val="00431BE4"/>
    <w:rsid w:val="004321ED"/>
    <w:rsid w:val="00432581"/>
    <w:rsid w:val="00432717"/>
    <w:rsid w:val="0043315B"/>
    <w:rsid w:val="0043319F"/>
    <w:rsid w:val="00433E81"/>
    <w:rsid w:val="00434FF0"/>
    <w:rsid w:val="00435102"/>
    <w:rsid w:val="00436CD7"/>
    <w:rsid w:val="004371F4"/>
    <w:rsid w:val="00437ADE"/>
    <w:rsid w:val="00437E59"/>
    <w:rsid w:val="004405CF"/>
    <w:rsid w:val="00440C92"/>
    <w:rsid w:val="004418A8"/>
    <w:rsid w:val="0044265E"/>
    <w:rsid w:val="00442BCE"/>
    <w:rsid w:val="00442BF9"/>
    <w:rsid w:val="00442CDD"/>
    <w:rsid w:val="00442D3A"/>
    <w:rsid w:val="00443782"/>
    <w:rsid w:val="00444C5B"/>
    <w:rsid w:val="004455CB"/>
    <w:rsid w:val="0044648A"/>
    <w:rsid w:val="00446587"/>
    <w:rsid w:val="00446E8A"/>
    <w:rsid w:val="004477AD"/>
    <w:rsid w:val="00451089"/>
    <w:rsid w:val="00451C2A"/>
    <w:rsid w:val="0045253F"/>
    <w:rsid w:val="00452592"/>
    <w:rsid w:val="004529A1"/>
    <w:rsid w:val="00452D5E"/>
    <w:rsid w:val="00452D84"/>
    <w:rsid w:val="0045438F"/>
    <w:rsid w:val="00454F61"/>
    <w:rsid w:val="0045683C"/>
    <w:rsid w:val="00456AA2"/>
    <w:rsid w:val="00456D6D"/>
    <w:rsid w:val="004573A4"/>
    <w:rsid w:val="00457438"/>
    <w:rsid w:val="0045768B"/>
    <w:rsid w:val="00460863"/>
    <w:rsid w:val="00461CAE"/>
    <w:rsid w:val="00462BC9"/>
    <w:rsid w:val="00462C40"/>
    <w:rsid w:val="00463A3F"/>
    <w:rsid w:val="00464380"/>
    <w:rsid w:val="00464837"/>
    <w:rsid w:val="0046501B"/>
    <w:rsid w:val="004653EF"/>
    <w:rsid w:val="0046589E"/>
    <w:rsid w:val="004661C3"/>
    <w:rsid w:val="004661D4"/>
    <w:rsid w:val="00466615"/>
    <w:rsid w:val="0046766D"/>
    <w:rsid w:val="00467BAB"/>
    <w:rsid w:val="00467E61"/>
    <w:rsid w:val="00470FBB"/>
    <w:rsid w:val="00471420"/>
    <w:rsid w:val="004720E8"/>
    <w:rsid w:val="00472C89"/>
    <w:rsid w:val="0047369A"/>
    <w:rsid w:val="00473FD1"/>
    <w:rsid w:val="00474E76"/>
    <w:rsid w:val="0047592E"/>
    <w:rsid w:val="00476400"/>
    <w:rsid w:val="004769DD"/>
    <w:rsid w:val="00476C1D"/>
    <w:rsid w:val="0047713B"/>
    <w:rsid w:val="00480392"/>
    <w:rsid w:val="00480830"/>
    <w:rsid w:val="00480899"/>
    <w:rsid w:val="00481202"/>
    <w:rsid w:val="0048125E"/>
    <w:rsid w:val="00481326"/>
    <w:rsid w:val="004820FE"/>
    <w:rsid w:val="00483071"/>
    <w:rsid w:val="00483178"/>
    <w:rsid w:val="004831A1"/>
    <w:rsid w:val="004838F9"/>
    <w:rsid w:val="00483A70"/>
    <w:rsid w:val="00483E6D"/>
    <w:rsid w:val="004848EF"/>
    <w:rsid w:val="004849EC"/>
    <w:rsid w:val="00485B7E"/>
    <w:rsid w:val="00485D8A"/>
    <w:rsid w:val="00485FF8"/>
    <w:rsid w:val="0048664A"/>
    <w:rsid w:val="004867C4"/>
    <w:rsid w:val="004868B0"/>
    <w:rsid w:val="00486926"/>
    <w:rsid w:val="00487FF0"/>
    <w:rsid w:val="0049036C"/>
    <w:rsid w:val="00490BA3"/>
    <w:rsid w:val="00490DB2"/>
    <w:rsid w:val="004923D4"/>
    <w:rsid w:val="004925BF"/>
    <w:rsid w:val="004927ED"/>
    <w:rsid w:val="00492BB4"/>
    <w:rsid w:val="00492DE3"/>
    <w:rsid w:val="004938B3"/>
    <w:rsid w:val="00493B57"/>
    <w:rsid w:val="00493C33"/>
    <w:rsid w:val="00494D04"/>
    <w:rsid w:val="00494D63"/>
    <w:rsid w:val="00494D6C"/>
    <w:rsid w:val="00494EA7"/>
    <w:rsid w:val="00494F38"/>
    <w:rsid w:val="0049517A"/>
    <w:rsid w:val="00495FBC"/>
    <w:rsid w:val="00496AA9"/>
    <w:rsid w:val="00496B8B"/>
    <w:rsid w:val="00497195"/>
    <w:rsid w:val="004971CC"/>
    <w:rsid w:val="00497999"/>
    <w:rsid w:val="00497A13"/>
    <w:rsid w:val="004A00DD"/>
    <w:rsid w:val="004A043C"/>
    <w:rsid w:val="004A043F"/>
    <w:rsid w:val="004A052F"/>
    <w:rsid w:val="004A069B"/>
    <w:rsid w:val="004A121E"/>
    <w:rsid w:val="004A13ED"/>
    <w:rsid w:val="004A1534"/>
    <w:rsid w:val="004A1707"/>
    <w:rsid w:val="004A1748"/>
    <w:rsid w:val="004A1A93"/>
    <w:rsid w:val="004A2B14"/>
    <w:rsid w:val="004A302E"/>
    <w:rsid w:val="004A39E5"/>
    <w:rsid w:val="004A4233"/>
    <w:rsid w:val="004A5385"/>
    <w:rsid w:val="004A5A87"/>
    <w:rsid w:val="004A5D23"/>
    <w:rsid w:val="004A6043"/>
    <w:rsid w:val="004A66EA"/>
    <w:rsid w:val="004A67D3"/>
    <w:rsid w:val="004A6B9D"/>
    <w:rsid w:val="004A7F18"/>
    <w:rsid w:val="004B080D"/>
    <w:rsid w:val="004B08F9"/>
    <w:rsid w:val="004B12B1"/>
    <w:rsid w:val="004B23AF"/>
    <w:rsid w:val="004B24F1"/>
    <w:rsid w:val="004B256D"/>
    <w:rsid w:val="004B3762"/>
    <w:rsid w:val="004B4953"/>
    <w:rsid w:val="004B5107"/>
    <w:rsid w:val="004B5367"/>
    <w:rsid w:val="004B5DC8"/>
    <w:rsid w:val="004B6486"/>
    <w:rsid w:val="004B6D2F"/>
    <w:rsid w:val="004B6D37"/>
    <w:rsid w:val="004B7344"/>
    <w:rsid w:val="004C02BB"/>
    <w:rsid w:val="004C0A66"/>
    <w:rsid w:val="004C1198"/>
    <w:rsid w:val="004C178D"/>
    <w:rsid w:val="004C2219"/>
    <w:rsid w:val="004C2A7F"/>
    <w:rsid w:val="004C31D0"/>
    <w:rsid w:val="004C4325"/>
    <w:rsid w:val="004C4C4B"/>
    <w:rsid w:val="004C534D"/>
    <w:rsid w:val="004C57C8"/>
    <w:rsid w:val="004C5B5B"/>
    <w:rsid w:val="004C5BD6"/>
    <w:rsid w:val="004C603A"/>
    <w:rsid w:val="004C6518"/>
    <w:rsid w:val="004C69A2"/>
    <w:rsid w:val="004C6FAE"/>
    <w:rsid w:val="004C708B"/>
    <w:rsid w:val="004C722F"/>
    <w:rsid w:val="004C7826"/>
    <w:rsid w:val="004C7C21"/>
    <w:rsid w:val="004C7E2F"/>
    <w:rsid w:val="004D076B"/>
    <w:rsid w:val="004D0CE0"/>
    <w:rsid w:val="004D12E3"/>
    <w:rsid w:val="004D20CD"/>
    <w:rsid w:val="004D22B4"/>
    <w:rsid w:val="004D27B2"/>
    <w:rsid w:val="004D3567"/>
    <w:rsid w:val="004D356A"/>
    <w:rsid w:val="004D38E9"/>
    <w:rsid w:val="004D39C6"/>
    <w:rsid w:val="004D419E"/>
    <w:rsid w:val="004D46D0"/>
    <w:rsid w:val="004D4719"/>
    <w:rsid w:val="004D4911"/>
    <w:rsid w:val="004D4989"/>
    <w:rsid w:val="004D4BD0"/>
    <w:rsid w:val="004D4CBF"/>
    <w:rsid w:val="004D51DD"/>
    <w:rsid w:val="004D5242"/>
    <w:rsid w:val="004D5880"/>
    <w:rsid w:val="004D7458"/>
    <w:rsid w:val="004D7510"/>
    <w:rsid w:val="004D79C8"/>
    <w:rsid w:val="004D7A13"/>
    <w:rsid w:val="004E0034"/>
    <w:rsid w:val="004E05E5"/>
    <w:rsid w:val="004E08BA"/>
    <w:rsid w:val="004E2DFE"/>
    <w:rsid w:val="004E44E5"/>
    <w:rsid w:val="004E45E1"/>
    <w:rsid w:val="004E4749"/>
    <w:rsid w:val="004E4F32"/>
    <w:rsid w:val="004E5051"/>
    <w:rsid w:val="004E529A"/>
    <w:rsid w:val="004E5498"/>
    <w:rsid w:val="004E550A"/>
    <w:rsid w:val="004E5557"/>
    <w:rsid w:val="004E5BDB"/>
    <w:rsid w:val="004E5D99"/>
    <w:rsid w:val="004E62E5"/>
    <w:rsid w:val="004E6C73"/>
    <w:rsid w:val="004E6D35"/>
    <w:rsid w:val="004E70AE"/>
    <w:rsid w:val="004E7ED4"/>
    <w:rsid w:val="004F02B7"/>
    <w:rsid w:val="004F05C5"/>
    <w:rsid w:val="004F064A"/>
    <w:rsid w:val="004F16E3"/>
    <w:rsid w:val="004F1B87"/>
    <w:rsid w:val="004F28F2"/>
    <w:rsid w:val="004F2FA5"/>
    <w:rsid w:val="004F32CB"/>
    <w:rsid w:val="004F37E0"/>
    <w:rsid w:val="004F4971"/>
    <w:rsid w:val="004F51DE"/>
    <w:rsid w:val="004F52FE"/>
    <w:rsid w:val="004F5359"/>
    <w:rsid w:val="004F556B"/>
    <w:rsid w:val="004F64AA"/>
    <w:rsid w:val="004F6AC8"/>
    <w:rsid w:val="004F7E1C"/>
    <w:rsid w:val="00500659"/>
    <w:rsid w:val="00500A40"/>
    <w:rsid w:val="00500E74"/>
    <w:rsid w:val="005011EA"/>
    <w:rsid w:val="0050120E"/>
    <w:rsid w:val="005016E5"/>
    <w:rsid w:val="00501C01"/>
    <w:rsid w:val="00504153"/>
    <w:rsid w:val="005048F8"/>
    <w:rsid w:val="005052D9"/>
    <w:rsid w:val="0050546D"/>
    <w:rsid w:val="0050555B"/>
    <w:rsid w:val="0050580F"/>
    <w:rsid w:val="00505C74"/>
    <w:rsid w:val="00505D4A"/>
    <w:rsid w:val="00505ED1"/>
    <w:rsid w:val="00506593"/>
    <w:rsid w:val="00506C47"/>
    <w:rsid w:val="00506CA5"/>
    <w:rsid w:val="00507EF2"/>
    <w:rsid w:val="00510AB2"/>
    <w:rsid w:val="005114DD"/>
    <w:rsid w:val="005126BC"/>
    <w:rsid w:val="0051377A"/>
    <w:rsid w:val="005141EC"/>
    <w:rsid w:val="00514514"/>
    <w:rsid w:val="00514700"/>
    <w:rsid w:val="005147DC"/>
    <w:rsid w:val="005148A4"/>
    <w:rsid w:val="00514E76"/>
    <w:rsid w:val="005157F7"/>
    <w:rsid w:val="00515ACA"/>
    <w:rsid w:val="00515C1A"/>
    <w:rsid w:val="00515CD4"/>
    <w:rsid w:val="00516CFA"/>
    <w:rsid w:val="00516FCB"/>
    <w:rsid w:val="00517C48"/>
    <w:rsid w:val="00520361"/>
    <w:rsid w:val="00520B8D"/>
    <w:rsid w:val="00520DDA"/>
    <w:rsid w:val="00520ED7"/>
    <w:rsid w:val="00520EEA"/>
    <w:rsid w:val="005210F3"/>
    <w:rsid w:val="005211FA"/>
    <w:rsid w:val="00521383"/>
    <w:rsid w:val="00521B02"/>
    <w:rsid w:val="0052216F"/>
    <w:rsid w:val="00522428"/>
    <w:rsid w:val="0052343E"/>
    <w:rsid w:val="00523820"/>
    <w:rsid w:val="005238B6"/>
    <w:rsid w:val="00524426"/>
    <w:rsid w:val="00524B9A"/>
    <w:rsid w:val="00527610"/>
    <w:rsid w:val="00527D32"/>
    <w:rsid w:val="00527D6F"/>
    <w:rsid w:val="0053046D"/>
    <w:rsid w:val="0053066A"/>
    <w:rsid w:val="00530C49"/>
    <w:rsid w:val="00530DD6"/>
    <w:rsid w:val="005311C4"/>
    <w:rsid w:val="00531ACB"/>
    <w:rsid w:val="00531F1B"/>
    <w:rsid w:val="005320A0"/>
    <w:rsid w:val="00532BE1"/>
    <w:rsid w:val="005331AF"/>
    <w:rsid w:val="00533CB3"/>
    <w:rsid w:val="005342D7"/>
    <w:rsid w:val="005345F4"/>
    <w:rsid w:val="00534E85"/>
    <w:rsid w:val="00534F2E"/>
    <w:rsid w:val="00535F92"/>
    <w:rsid w:val="005362A4"/>
    <w:rsid w:val="005362B1"/>
    <w:rsid w:val="00536383"/>
    <w:rsid w:val="00536DDA"/>
    <w:rsid w:val="00537366"/>
    <w:rsid w:val="00537D0E"/>
    <w:rsid w:val="00540425"/>
    <w:rsid w:val="0054071A"/>
    <w:rsid w:val="00541C56"/>
    <w:rsid w:val="00541CD5"/>
    <w:rsid w:val="00542721"/>
    <w:rsid w:val="0054296F"/>
    <w:rsid w:val="00543452"/>
    <w:rsid w:val="00544785"/>
    <w:rsid w:val="00544868"/>
    <w:rsid w:val="00544945"/>
    <w:rsid w:val="00544C48"/>
    <w:rsid w:val="00544FD2"/>
    <w:rsid w:val="00545AC3"/>
    <w:rsid w:val="00546977"/>
    <w:rsid w:val="00546DA2"/>
    <w:rsid w:val="00547A7A"/>
    <w:rsid w:val="0055084D"/>
    <w:rsid w:val="005509A6"/>
    <w:rsid w:val="00550C76"/>
    <w:rsid w:val="00551300"/>
    <w:rsid w:val="005520C3"/>
    <w:rsid w:val="00552123"/>
    <w:rsid w:val="0055227B"/>
    <w:rsid w:val="0055255B"/>
    <w:rsid w:val="00552C5B"/>
    <w:rsid w:val="00553682"/>
    <w:rsid w:val="00553755"/>
    <w:rsid w:val="00553F47"/>
    <w:rsid w:val="0055512F"/>
    <w:rsid w:val="005551AB"/>
    <w:rsid w:val="0055537D"/>
    <w:rsid w:val="00555685"/>
    <w:rsid w:val="00555775"/>
    <w:rsid w:val="00555ED2"/>
    <w:rsid w:val="00556AEB"/>
    <w:rsid w:val="00556C26"/>
    <w:rsid w:val="00557BD9"/>
    <w:rsid w:val="005618B8"/>
    <w:rsid w:val="00561D6A"/>
    <w:rsid w:val="00561DCD"/>
    <w:rsid w:val="00561F6D"/>
    <w:rsid w:val="005624F9"/>
    <w:rsid w:val="00562BF0"/>
    <w:rsid w:val="0056300C"/>
    <w:rsid w:val="0056305B"/>
    <w:rsid w:val="0056355E"/>
    <w:rsid w:val="00564726"/>
    <w:rsid w:val="00565914"/>
    <w:rsid w:val="005659B6"/>
    <w:rsid w:val="00565DCF"/>
    <w:rsid w:val="0056639B"/>
    <w:rsid w:val="00566656"/>
    <w:rsid w:val="00566663"/>
    <w:rsid w:val="00567B3C"/>
    <w:rsid w:val="005704CA"/>
    <w:rsid w:val="00570CD0"/>
    <w:rsid w:val="00571049"/>
    <w:rsid w:val="005710E3"/>
    <w:rsid w:val="0057140F"/>
    <w:rsid w:val="005719B0"/>
    <w:rsid w:val="00571EFF"/>
    <w:rsid w:val="005723CF"/>
    <w:rsid w:val="00572416"/>
    <w:rsid w:val="00573A3B"/>
    <w:rsid w:val="00573E09"/>
    <w:rsid w:val="0057522A"/>
    <w:rsid w:val="0057522C"/>
    <w:rsid w:val="00575930"/>
    <w:rsid w:val="00575C4B"/>
    <w:rsid w:val="00576088"/>
    <w:rsid w:val="005770BC"/>
    <w:rsid w:val="0057762C"/>
    <w:rsid w:val="00577726"/>
    <w:rsid w:val="00580CC7"/>
    <w:rsid w:val="005825EB"/>
    <w:rsid w:val="0058310B"/>
    <w:rsid w:val="00587341"/>
    <w:rsid w:val="00587D85"/>
    <w:rsid w:val="00590856"/>
    <w:rsid w:val="00590A9D"/>
    <w:rsid w:val="00591699"/>
    <w:rsid w:val="00591F78"/>
    <w:rsid w:val="00592039"/>
    <w:rsid w:val="00594275"/>
    <w:rsid w:val="005943CD"/>
    <w:rsid w:val="005954E7"/>
    <w:rsid w:val="0059565B"/>
    <w:rsid w:val="0059585A"/>
    <w:rsid w:val="00595A65"/>
    <w:rsid w:val="0059648B"/>
    <w:rsid w:val="0059651B"/>
    <w:rsid w:val="005965FC"/>
    <w:rsid w:val="005966CD"/>
    <w:rsid w:val="00597052"/>
    <w:rsid w:val="0059732E"/>
    <w:rsid w:val="005974FB"/>
    <w:rsid w:val="00597D10"/>
    <w:rsid w:val="005A09ED"/>
    <w:rsid w:val="005A0B21"/>
    <w:rsid w:val="005A0B9E"/>
    <w:rsid w:val="005A1664"/>
    <w:rsid w:val="005A1AE1"/>
    <w:rsid w:val="005A265D"/>
    <w:rsid w:val="005A2778"/>
    <w:rsid w:val="005A3A16"/>
    <w:rsid w:val="005A3A57"/>
    <w:rsid w:val="005A3F4A"/>
    <w:rsid w:val="005A45EF"/>
    <w:rsid w:val="005A4952"/>
    <w:rsid w:val="005A4F3C"/>
    <w:rsid w:val="005A54E2"/>
    <w:rsid w:val="005A61FC"/>
    <w:rsid w:val="005A669D"/>
    <w:rsid w:val="005A6A74"/>
    <w:rsid w:val="005A6C1C"/>
    <w:rsid w:val="005A7029"/>
    <w:rsid w:val="005A7F63"/>
    <w:rsid w:val="005B064E"/>
    <w:rsid w:val="005B1703"/>
    <w:rsid w:val="005B232B"/>
    <w:rsid w:val="005B2439"/>
    <w:rsid w:val="005B26E2"/>
    <w:rsid w:val="005B32C4"/>
    <w:rsid w:val="005B3485"/>
    <w:rsid w:val="005B3A42"/>
    <w:rsid w:val="005B3AC0"/>
    <w:rsid w:val="005B3C91"/>
    <w:rsid w:val="005B4547"/>
    <w:rsid w:val="005B563B"/>
    <w:rsid w:val="005B5A06"/>
    <w:rsid w:val="005B5E39"/>
    <w:rsid w:val="005B67E0"/>
    <w:rsid w:val="005B6865"/>
    <w:rsid w:val="005B6C49"/>
    <w:rsid w:val="005B6DB9"/>
    <w:rsid w:val="005B797B"/>
    <w:rsid w:val="005B7F21"/>
    <w:rsid w:val="005C022F"/>
    <w:rsid w:val="005C04A8"/>
    <w:rsid w:val="005C079D"/>
    <w:rsid w:val="005C0960"/>
    <w:rsid w:val="005C0B34"/>
    <w:rsid w:val="005C0B7F"/>
    <w:rsid w:val="005C21F1"/>
    <w:rsid w:val="005C2A49"/>
    <w:rsid w:val="005C3421"/>
    <w:rsid w:val="005C456E"/>
    <w:rsid w:val="005C4CDB"/>
    <w:rsid w:val="005C53E5"/>
    <w:rsid w:val="005C5D55"/>
    <w:rsid w:val="005C6190"/>
    <w:rsid w:val="005C71DE"/>
    <w:rsid w:val="005C7415"/>
    <w:rsid w:val="005C7577"/>
    <w:rsid w:val="005C78C0"/>
    <w:rsid w:val="005C7B20"/>
    <w:rsid w:val="005D0B7E"/>
    <w:rsid w:val="005D0B8E"/>
    <w:rsid w:val="005D1051"/>
    <w:rsid w:val="005D1CB0"/>
    <w:rsid w:val="005D2EF7"/>
    <w:rsid w:val="005D3989"/>
    <w:rsid w:val="005D398F"/>
    <w:rsid w:val="005D3E62"/>
    <w:rsid w:val="005D426F"/>
    <w:rsid w:val="005D42F8"/>
    <w:rsid w:val="005D45A8"/>
    <w:rsid w:val="005D4FC8"/>
    <w:rsid w:val="005D55A5"/>
    <w:rsid w:val="005D56BB"/>
    <w:rsid w:val="005D5768"/>
    <w:rsid w:val="005D628D"/>
    <w:rsid w:val="005D66C5"/>
    <w:rsid w:val="005D76EB"/>
    <w:rsid w:val="005D77FB"/>
    <w:rsid w:val="005E0426"/>
    <w:rsid w:val="005E04EB"/>
    <w:rsid w:val="005E0512"/>
    <w:rsid w:val="005E0747"/>
    <w:rsid w:val="005E08F9"/>
    <w:rsid w:val="005E1894"/>
    <w:rsid w:val="005E2073"/>
    <w:rsid w:val="005E215E"/>
    <w:rsid w:val="005E2A1B"/>
    <w:rsid w:val="005E2D4A"/>
    <w:rsid w:val="005E3694"/>
    <w:rsid w:val="005E4A78"/>
    <w:rsid w:val="005E4EC6"/>
    <w:rsid w:val="005E57DF"/>
    <w:rsid w:val="005E5C8A"/>
    <w:rsid w:val="005E5FC2"/>
    <w:rsid w:val="005E6AB7"/>
    <w:rsid w:val="005E716D"/>
    <w:rsid w:val="005F0213"/>
    <w:rsid w:val="005F0371"/>
    <w:rsid w:val="005F0E1E"/>
    <w:rsid w:val="005F1DF6"/>
    <w:rsid w:val="005F3694"/>
    <w:rsid w:val="005F46DC"/>
    <w:rsid w:val="005F623D"/>
    <w:rsid w:val="005F637F"/>
    <w:rsid w:val="005F6438"/>
    <w:rsid w:val="005F6614"/>
    <w:rsid w:val="005F6619"/>
    <w:rsid w:val="005F6A9B"/>
    <w:rsid w:val="005F7001"/>
    <w:rsid w:val="005F73AE"/>
    <w:rsid w:val="005F78F5"/>
    <w:rsid w:val="005F7EE5"/>
    <w:rsid w:val="00602033"/>
    <w:rsid w:val="00602728"/>
    <w:rsid w:val="00602EFC"/>
    <w:rsid w:val="00603A46"/>
    <w:rsid w:val="00603B98"/>
    <w:rsid w:val="00604BF2"/>
    <w:rsid w:val="00604FC2"/>
    <w:rsid w:val="00605388"/>
    <w:rsid w:val="0060574C"/>
    <w:rsid w:val="00605CF8"/>
    <w:rsid w:val="00605E6E"/>
    <w:rsid w:val="00606850"/>
    <w:rsid w:val="006074AD"/>
    <w:rsid w:val="00607860"/>
    <w:rsid w:val="00610187"/>
    <w:rsid w:val="0061064E"/>
    <w:rsid w:val="00610850"/>
    <w:rsid w:val="006112EA"/>
    <w:rsid w:val="00611310"/>
    <w:rsid w:val="006114F5"/>
    <w:rsid w:val="00612271"/>
    <w:rsid w:val="00612469"/>
    <w:rsid w:val="00612F5D"/>
    <w:rsid w:val="006133CE"/>
    <w:rsid w:val="00613BBC"/>
    <w:rsid w:val="006146BE"/>
    <w:rsid w:val="006150D6"/>
    <w:rsid w:val="006161F1"/>
    <w:rsid w:val="00617664"/>
    <w:rsid w:val="00617E98"/>
    <w:rsid w:val="00620B00"/>
    <w:rsid w:val="00621375"/>
    <w:rsid w:val="006214CB"/>
    <w:rsid w:val="00621602"/>
    <w:rsid w:val="006219CA"/>
    <w:rsid w:val="00621B66"/>
    <w:rsid w:val="00623660"/>
    <w:rsid w:val="00624759"/>
    <w:rsid w:val="00625B06"/>
    <w:rsid w:val="00625B71"/>
    <w:rsid w:val="00625E78"/>
    <w:rsid w:val="006265CD"/>
    <w:rsid w:val="00626FEC"/>
    <w:rsid w:val="00627484"/>
    <w:rsid w:val="006274EC"/>
    <w:rsid w:val="006279DA"/>
    <w:rsid w:val="00627D80"/>
    <w:rsid w:val="00631A04"/>
    <w:rsid w:val="00631C78"/>
    <w:rsid w:val="00631EEF"/>
    <w:rsid w:val="00632127"/>
    <w:rsid w:val="006324DA"/>
    <w:rsid w:val="00632A76"/>
    <w:rsid w:val="00632C59"/>
    <w:rsid w:val="00634C08"/>
    <w:rsid w:val="00635299"/>
    <w:rsid w:val="00636094"/>
    <w:rsid w:val="006363D0"/>
    <w:rsid w:val="00637125"/>
    <w:rsid w:val="0063723B"/>
    <w:rsid w:val="0064174E"/>
    <w:rsid w:val="00641D05"/>
    <w:rsid w:val="00642BBC"/>
    <w:rsid w:val="00643237"/>
    <w:rsid w:val="006441EB"/>
    <w:rsid w:val="00644559"/>
    <w:rsid w:val="006454F3"/>
    <w:rsid w:val="00645ED9"/>
    <w:rsid w:val="006474C2"/>
    <w:rsid w:val="006475E1"/>
    <w:rsid w:val="006503AB"/>
    <w:rsid w:val="00650A11"/>
    <w:rsid w:val="00650F80"/>
    <w:rsid w:val="00651546"/>
    <w:rsid w:val="00652E5F"/>
    <w:rsid w:val="006545E1"/>
    <w:rsid w:val="006549F6"/>
    <w:rsid w:val="006553BB"/>
    <w:rsid w:val="00655E92"/>
    <w:rsid w:val="00655F1F"/>
    <w:rsid w:val="00655F62"/>
    <w:rsid w:val="0065667E"/>
    <w:rsid w:val="00656A70"/>
    <w:rsid w:val="00656C95"/>
    <w:rsid w:val="006578DB"/>
    <w:rsid w:val="00660007"/>
    <w:rsid w:val="00660E18"/>
    <w:rsid w:val="006614A1"/>
    <w:rsid w:val="00661575"/>
    <w:rsid w:val="006616C7"/>
    <w:rsid w:val="00661991"/>
    <w:rsid w:val="0066418A"/>
    <w:rsid w:val="00664A23"/>
    <w:rsid w:val="006650B1"/>
    <w:rsid w:val="00665431"/>
    <w:rsid w:val="0066566B"/>
    <w:rsid w:val="0066570F"/>
    <w:rsid w:val="006661BB"/>
    <w:rsid w:val="00666D7B"/>
    <w:rsid w:val="006675EB"/>
    <w:rsid w:val="00667707"/>
    <w:rsid w:val="0067023F"/>
    <w:rsid w:val="00670654"/>
    <w:rsid w:val="006708ED"/>
    <w:rsid w:val="006715C7"/>
    <w:rsid w:val="00671C26"/>
    <w:rsid w:val="00673059"/>
    <w:rsid w:val="00673D0E"/>
    <w:rsid w:val="00674467"/>
    <w:rsid w:val="006748AA"/>
    <w:rsid w:val="006751B8"/>
    <w:rsid w:val="006756EC"/>
    <w:rsid w:val="00675AE9"/>
    <w:rsid w:val="00676841"/>
    <w:rsid w:val="00677F54"/>
    <w:rsid w:val="00680BDB"/>
    <w:rsid w:val="00680F95"/>
    <w:rsid w:val="0068222D"/>
    <w:rsid w:val="006827E8"/>
    <w:rsid w:val="006828C2"/>
    <w:rsid w:val="00682A22"/>
    <w:rsid w:val="0068355F"/>
    <w:rsid w:val="00683D6C"/>
    <w:rsid w:val="00684991"/>
    <w:rsid w:val="00684A2E"/>
    <w:rsid w:val="00684B19"/>
    <w:rsid w:val="00684CBF"/>
    <w:rsid w:val="00685587"/>
    <w:rsid w:val="006856DB"/>
    <w:rsid w:val="00685AEE"/>
    <w:rsid w:val="00686029"/>
    <w:rsid w:val="006861E6"/>
    <w:rsid w:val="00686C86"/>
    <w:rsid w:val="00686E96"/>
    <w:rsid w:val="00687591"/>
    <w:rsid w:val="00687CAC"/>
    <w:rsid w:val="006908A9"/>
    <w:rsid w:val="00690E24"/>
    <w:rsid w:val="00691301"/>
    <w:rsid w:val="006913B8"/>
    <w:rsid w:val="006915CD"/>
    <w:rsid w:val="006919F5"/>
    <w:rsid w:val="00691E68"/>
    <w:rsid w:val="006926A3"/>
    <w:rsid w:val="00692BBD"/>
    <w:rsid w:val="00692E43"/>
    <w:rsid w:val="00693484"/>
    <w:rsid w:val="006938FA"/>
    <w:rsid w:val="0069391A"/>
    <w:rsid w:val="0069466B"/>
    <w:rsid w:val="00694CB4"/>
    <w:rsid w:val="00694EEA"/>
    <w:rsid w:val="00694EF8"/>
    <w:rsid w:val="00695992"/>
    <w:rsid w:val="00695A32"/>
    <w:rsid w:val="0069618E"/>
    <w:rsid w:val="006964ED"/>
    <w:rsid w:val="0069657A"/>
    <w:rsid w:val="00696676"/>
    <w:rsid w:val="00696920"/>
    <w:rsid w:val="00696D98"/>
    <w:rsid w:val="00697647"/>
    <w:rsid w:val="006977C3"/>
    <w:rsid w:val="006A12BD"/>
    <w:rsid w:val="006A1879"/>
    <w:rsid w:val="006A1A65"/>
    <w:rsid w:val="006A1B51"/>
    <w:rsid w:val="006A1F48"/>
    <w:rsid w:val="006A2147"/>
    <w:rsid w:val="006A2791"/>
    <w:rsid w:val="006A292F"/>
    <w:rsid w:val="006A3082"/>
    <w:rsid w:val="006A30C8"/>
    <w:rsid w:val="006A3CB8"/>
    <w:rsid w:val="006A4395"/>
    <w:rsid w:val="006A496A"/>
    <w:rsid w:val="006A5CA3"/>
    <w:rsid w:val="006A6108"/>
    <w:rsid w:val="006A7337"/>
    <w:rsid w:val="006A7803"/>
    <w:rsid w:val="006B04CD"/>
    <w:rsid w:val="006B082C"/>
    <w:rsid w:val="006B0BBE"/>
    <w:rsid w:val="006B16EF"/>
    <w:rsid w:val="006B17F0"/>
    <w:rsid w:val="006B1C31"/>
    <w:rsid w:val="006B1C85"/>
    <w:rsid w:val="006B2BA9"/>
    <w:rsid w:val="006B2E97"/>
    <w:rsid w:val="006B3527"/>
    <w:rsid w:val="006B36D7"/>
    <w:rsid w:val="006B3EBE"/>
    <w:rsid w:val="006B4520"/>
    <w:rsid w:val="006B45A9"/>
    <w:rsid w:val="006B463E"/>
    <w:rsid w:val="006B4A77"/>
    <w:rsid w:val="006B5573"/>
    <w:rsid w:val="006B5CB4"/>
    <w:rsid w:val="006B5E8F"/>
    <w:rsid w:val="006B69DB"/>
    <w:rsid w:val="006B6A92"/>
    <w:rsid w:val="006B75A9"/>
    <w:rsid w:val="006B7932"/>
    <w:rsid w:val="006B7978"/>
    <w:rsid w:val="006B7A55"/>
    <w:rsid w:val="006B7A85"/>
    <w:rsid w:val="006C13B0"/>
    <w:rsid w:val="006C16BF"/>
    <w:rsid w:val="006C2042"/>
    <w:rsid w:val="006C24D8"/>
    <w:rsid w:val="006C2852"/>
    <w:rsid w:val="006C3871"/>
    <w:rsid w:val="006C3903"/>
    <w:rsid w:val="006C3A9F"/>
    <w:rsid w:val="006C46DF"/>
    <w:rsid w:val="006C488D"/>
    <w:rsid w:val="006C53BD"/>
    <w:rsid w:val="006C53DA"/>
    <w:rsid w:val="006C58AF"/>
    <w:rsid w:val="006C677B"/>
    <w:rsid w:val="006C77BD"/>
    <w:rsid w:val="006C7924"/>
    <w:rsid w:val="006C7E51"/>
    <w:rsid w:val="006D069E"/>
    <w:rsid w:val="006D0E5D"/>
    <w:rsid w:val="006D12C3"/>
    <w:rsid w:val="006D2269"/>
    <w:rsid w:val="006D2496"/>
    <w:rsid w:val="006D2E7D"/>
    <w:rsid w:val="006D3C3A"/>
    <w:rsid w:val="006D3D26"/>
    <w:rsid w:val="006D3ECD"/>
    <w:rsid w:val="006D431D"/>
    <w:rsid w:val="006D43A8"/>
    <w:rsid w:val="006D4D47"/>
    <w:rsid w:val="006D50C8"/>
    <w:rsid w:val="006D5134"/>
    <w:rsid w:val="006D5530"/>
    <w:rsid w:val="006D5A5E"/>
    <w:rsid w:val="006D5E5F"/>
    <w:rsid w:val="006D5F88"/>
    <w:rsid w:val="006D68D4"/>
    <w:rsid w:val="006D694C"/>
    <w:rsid w:val="006D6F8D"/>
    <w:rsid w:val="006D72C7"/>
    <w:rsid w:val="006D7624"/>
    <w:rsid w:val="006D7646"/>
    <w:rsid w:val="006D7652"/>
    <w:rsid w:val="006D7EE0"/>
    <w:rsid w:val="006E0151"/>
    <w:rsid w:val="006E02BC"/>
    <w:rsid w:val="006E04DF"/>
    <w:rsid w:val="006E141E"/>
    <w:rsid w:val="006E18BF"/>
    <w:rsid w:val="006E19ED"/>
    <w:rsid w:val="006E225F"/>
    <w:rsid w:val="006E2766"/>
    <w:rsid w:val="006E2C16"/>
    <w:rsid w:val="006E2EB0"/>
    <w:rsid w:val="006E2F0E"/>
    <w:rsid w:val="006E36D3"/>
    <w:rsid w:val="006E3D54"/>
    <w:rsid w:val="006E4200"/>
    <w:rsid w:val="006E4212"/>
    <w:rsid w:val="006E6690"/>
    <w:rsid w:val="006E7A6B"/>
    <w:rsid w:val="006E7C83"/>
    <w:rsid w:val="006F188D"/>
    <w:rsid w:val="006F1DEB"/>
    <w:rsid w:val="006F1FA3"/>
    <w:rsid w:val="006F24E8"/>
    <w:rsid w:val="006F2B44"/>
    <w:rsid w:val="006F314A"/>
    <w:rsid w:val="006F380F"/>
    <w:rsid w:val="006F43B5"/>
    <w:rsid w:val="006F4664"/>
    <w:rsid w:val="006F4A54"/>
    <w:rsid w:val="006F545B"/>
    <w:rsid w:val="006F6DD7"/>
    <w:rsid w:val="007003D9"/>
    <w:rsid w:val="007008BD"/>
    <w:rsid w:val="00700953"/>
    <w:rsid w:val="00700FBA"/>
    <w:rsid w:val="00701021"/>
    <w:rsid w:val="00701549"/>
    <w:rsid w:val="00701A7C"/>
    <w:rsid w:val="007027E1"/>
    <w:rsid w:val="00702842"/>
    <w:rsid w:val="00702C00"/>
    <w:rsid w:val="00702CD2"/>
    <w:rsid w:val="00703C21"/>
    <w:rsid w:val="00703F7E"/>
    <w:rsid w:val="00704EEF"/>
    <w:rsid w:val="00704FDB"/>
    <w:rsid w:val="00705048"/>
    <w:rsid w:val="00706423"/>
    <w:rsid w:val="00706688"/>
    <w:rsid w:val="00706F9B"/>
    <w:rsid w:val="0070793C"/>
    <w:rsid w:val="00707E11"/>
    <w:rsid w:val="00707F1C"/>
    <w:rsid w:val="0071032F"/>
    <w:rsid w:val="00710A5C"/>
    <w:rsid w:val="007112F2"/>
    <w:rsid w:val="00711370"/>
    <w:rsid w:val="007114C9"/>
    <w:rsid w:val="007115B7"/>
    <w:rsid w:val="00711849"/>
    <w:rsid w:val="00711884"/>
    <w:rsid w:val="007130DB"/>
    <w:rsid w:val="00713927"/>
    <w:rsid w:val="007139A6"/>
    <w:rsid w:val="00716360"/>
    <w:rsid w:val="00716A21"/>
    <w:rsid w:val="00716ABB"/>
    <w:rsid w:val="00716CF5"/>
    <w:rsid w:val="00717384"/>
    <w:rsid w:val="0071760C"/>
    <w:rsid w:val="00717DE8"/>
    <w:rsid w:val="007200C1"/>
    <w:rsid w:val="007206AA"/>
    <w:rsid w:val="00720B7D"/>
    <w:rsid w:val="00721313"/>
    <w:rsid w:val="0072196A"/>
    <w:rsid w:val="00721A74"/>
    <w:rsid w:val="00721C8D"/>
    <w:rsid w:val="0072211B"/>
    <w:rsid w:val="00722217"/>
    <w:rsid w:val="007222C9"/>
    <w:rsid w:val="007223F5"/>
    <w:rsid w:val="00722417"/>
    <w:rsid w:val="00722446"/>
    <w:rsid w:val="00723171"/>
    <w:rsid w:val="007232F0"/>
    <w:rsid w:val="007250D4"/>
    <w:rsid w:val="00725D22"/>
    <w:rsid w:val="00725FE5"/>
    <w:rsid w:val="007265BA"/>
    <w:rsid w:val="00726676"/>
    <w:rsid w:val="0072693F"/>
    <w:rsid w:val="00726CDD"/>
    <w:rsid w:val="00727788"/>
    <w:rsid w:val="00727D31"/>
    <w:rsid w:val="00730361"/>
    <w:rsid w:val="0073057C"/>
    <w:rsid w:val="00730D49"/>
    <w:rsid w:val="00730FD8"/>
    <w:rsid w:val="00731310"/>
    <w:rsid w:val="00732255"/>
    <w:rsid w:val="00733F68"/>
    <w:rsid w:val="00734213"/>
    <w:rsid w:val="0073444C"/>
    <w:rsid w:val="007351B7"/>
    <w:rsid w:val="00735BDB"/>
    <w:rsid w:val="00736537"/>
    <w:rsid w:val="00736870"/>
    <w:rsid w:val="00740BBA"/>
    <w:rsid w:val="0074144C"/>
    <w:rsid w:val="00741649"/>
    <w:rsid w:val="007419B2"/>
    <w:rsid w:val="007424DC"/>
    <w:rsid w:val="00742CD7"/>
    <w:rsid w:val="00743AC0"/>
    <w:rsid w:val="00743C72"/>
    <w:rsid w:val="00743DDF"/>
    <w:rsid w:val="00743FC4"/>
    <w:rsid w:val="007441BB"/>
    <w:rsid w:val="007441E4"/>
    <w:rsid w:val="00744701"/>
    <w:rsid w:val="00744859"/>
    <w:rsid w:val="00745065"/>
    <w:rsid w:val="00745F80"/>
    <w:rsid w:val="00746527"/>
    <w:rsid w:val="00746769"/>
    <w:rsid w:val="00747C78"/>
    <w:rsid w:val="00747CC4"/>
    <w:rsid w:val="00750D9D"/>
    <w:rsid w:val="007517DD"/>
    <w:rsid w:val="00751885"/>
    <w:rsid w:val="00752DF5"/>
    <w:rsid w:val="007532DB"/>
    <w:rsid w:val="0075338F"/>
    <w:rsid w:val="00753492"/>
    <w:rsid w:val="007534D0"/>
    <w:rsid w:val="007534EB"/>
    <w:rsid w:val="00753946"/>
    <w:rsid w:val="00753EE8"/>
    <w:rsid w:val="00753F06"/>
    <w:rsid w:val="007549C1"/>
    <w:rsid w:val="00754A4C"/>
    <w:rsid w:val="00754DD7"/>
    <w:rsid w:val="007562E1"/>
    <w:rsid w:val="00756427"/>
    <w:rsid w:val="00756BFC"/>
    <w:rsid w:val="00756EA7"/>
    <w:rsid w:val="00756F15"/>
    <w:rsid w:val="00757962"/>
    <w:rsid w:val="00757D2D"/>
    <w:rsid w:val="007600E2"/>
    <w:rsid w:val="0076013F"/>
    <w:rsid w:val="007612CB"/>
    <w:rsid w:val="0076153C"/>
    <w:rsid w:val="00761D4F"/>
    <w:rsid w:val="00762484"/>
    <w:rsid w:val="00763E06"/>
    <w:rsid w:val="00764658"/>
    <w:rsid w:val="00764B25"/>
    <w:rsid w:val="00764D76"/>
    <w:rsid w:val="00765191"/>
    <w:rsid w:val="007652F0"/>
    <w:rsid w:val="007654A3"/>
    <w:rsid w:val="0076599C"/>
    <w:rsid w:val="00766677"/>
    <w:rsid w:val="007668E5"/>
    <w:rsid w:val="00767512"/>
    <w:rsid w:val="007702B4"/>
    <w:rsid w:val="00770400"/>
    <w:rsid w:val="00770794"/>
    <w:rsid w:val="00770EFA"/>
    <w:rsid w:val="00774516"/>
    <w:rsid w:val="007750D9"/>
    <w:rsid w:val="0077562A"/>
    <w:rsid w:val="00775A33"/>
    <w:rsid w:val="00776224"/>
    <w:rsid w:val="007765A9"/>
    <w:rsid w:val="00777511"/>
    <w:rsid w:val="00777733"/>
    <w:rsid w:val="00780127"/>
    <w:rsid w:val="00781355"/>
    <w:rsid w:val="0078161E"/>
    <w:rsid w:val="007819C7"/>
    <w:rsid w:val="00781B63"/>
    <w:rsid w:val="007821A0"/>
    <w:rsid w:val="007828E8"/>
    <w:rsid w:val="00782BCC"/>
    <w:rsid w:val="00783357"/>
    <w:rsid w:val="007835B2"/>
    <w:rsid w:val="00783C62"/>
    <w:rsid w:val="00784250"/>
    <w:rsid w:val="00784F33"/>
    <w:rsid w:val="00785337"/>
    <w:rsid w:val="007853CA"/>
    <w:rsid w:val="00785BF9"/>
    <w:rsid w:val="00785C12"/>
    <w:rsid w:val="0078656F"/>
    <w:rsid w:val="00786728"/>
    <w:rsid w:val="00786C9F"/>
    <w:rsid w:val="00787084"/>
    <w:rsid w:val="00787168"/>
    <w:rsid w:val="007872B5"/>
    <w:rsid w:val="00787BB1"/>
    <w:rsid w:val="0079071F"/>
    <w:rsid w:val="00791BD5"/>
    <w:rsid w:val="00791EE5"/>
    <w:rsid w:val="007920AF"/>
    <w:rsid w:val="007927CE"/>
    <w:rsid w:val="007928F2"/>
    <w:rsid w:val="007933DF"/>
    <w:rsid w:val="0079443C"/>
    <w:rsid w:val="007944C5"/>
    <w:rsid w:val="00794575"/>
    <w:rsid w:val="00794ADC"/>
    <w:rsid w:val="00794E24"/>
    <w:rsid w:val="00794E32"/>
    <w:rsid w:val="0079616D"/>
    <w:rsid w:val="0079647C"/>
    <w:rsid w:val="00796709"/>
    <w:rsid w:val="007969F9"/>
    <w:rsid w:val="0079738E"/>
    <w:rsid w:val="007A059C"/>
    <w:rsid w:val="007A0B20"/>
    <w:rsid w:val="007A135A"/>
    <w:rsid w:val="007A1730"/>
    <w:rsid w:val="007A1DCF"/>
    <w:rsid w:val="007A1E64"/>
    <w:rsid w:val="007A264A"/>
    <w:rsid w:val="007A2C56"/>
    <w:rsid w:val="007A2EF6"/>
    <w:rsid w:val="007A2F1E"/>
    <w:rsid w:val="007A3C91"/>
    <w:rsid w:val="007A404C"/>
    <w:rsid w:val="007A419E"/>
    <w:rsid w:val="007A499F"/>
    <w:rsid w:val="007A5214"/>
    <w:rsid w:val="007A63D9"/>
    <w:rsid w:val="007A6507"/>
    <w:rsid w:val="007A65E8"/>
    <w:rsid w:val="007A736D"/>
    <w:rsid w:val="007A7E36"/>
    <w:rsid w:val="007B1896"/>
    <w:rsid w:val="007B1AC8"/>
    <w:rsid w:val="007B1AD8"/>
    <w:rsid w:val="007B2D18"/>
    <w:rsid w:val="007B2F69"/>
    <w:rsid w:val="007B4138"/>
    <w:rsid w:val="007B42A5"/>
    <w:rsid w:val="007B4684"/>
    <w:rsid w:val="007B46A0"/>
    <w:rsid w:val="007B47E9"/>
    <w:rsid w:val="007B4CEB"/>
    <w:rsid w:val="007B67D6"/>
    <w:rsid w:val="007B70B8"/>
    <w:rsid w:val="007B7C9F"/>
    <w:rsid w:val="007B7DF7"/>
    <w:rsid w:val="007B7FA8"/>
    <w:rsid w:val="007C0012"/>
    <w:rsid w:val="007C01B5"/>
    <w:rsid w:val="007C06D7"/>
    <w:rsid w:val="007C09E7"/>
    <w:rsid w:val="007C11C0"/>
    <w:rsid w:val="007C16DF"/>
    <w:rsid w:val="007C1744"/>
    <w:rsid w:val="007C1961"/>
    <w:rsid w:val="007C1DBC"/>
    <w:rsid w:val="007C3026"/>
    <w:rsid w:val="007C3240"/>
    <w:rsid w:val="007C45E3"/>
    <w:rsid w:val="007C4A29"/>
    <w:rsid w:val="007C4F50"/>
    <w:rsid w:val="007C543E"/>
    <w:rsid w:val="007C55AC"/>
    <w:rsid w:val="007C563B"/>
    <w:rsid w:val="007C5BC3"/>
    <w:rsid w:val="007C5DD7"/>
    <w:rsid w:val="007C7364"/>
    <w:rsid w:val="007C7594"/>
    <w:rsid w:val="007C76E4"/>
    <w:rsid w:val="007C7744"/>
    <w:rsid w:val="007C7CC6"/>
    <w:rsid w:val="007D0DD0"/>
    <w:rsid w:val="007D244F"/>
    <w:rsid w:val="007D3297"/>
    <w:rsid w:val="007D37D7"/>
    <w:rsid w:val="007D3BA1"/>
    <w:rsid w:val="007D3C48"/>
    <w:rsid w:val="007D3CAA"/>
    <w:rsid w:val="007D3D99"/>
    <w:rsid w:val="007D49A4"/>
    <w:rsid w:val="007D4FC2"/>
    <w:rsid w:val="007D5621"/>
    <w:rsid w:val="007D667F"/>
    <w:rsid w:val="007D6A71"/>
    <w:rsid w:val="007D6EA8"/>
    <w:rsid w:val="007D7401"/>
    <w:rsid w:val="007E0141"/>
    <w:rsid w:val="007E115E"/>
    <w:rsid w:val="007E15EC"/>
    <w:rsid w:val="007E183F"/>
    <w:rsid w:val="007E1BDF"/>
    <w:rsid w:val="007E1DC6"/>
    <w:rsid w:val="007E1E51"/>
    <w:rsid w:val="007E25AC"/>
    <w:rsid w:val="007E26F5"/>
    <w:rsid w:val="007E343D"/>
    <w:rsid w:val="007E4768"/>
    <w:rsid w:val="007E6B26"/>
    <w:rsid w:val="007E75A0"/>
    <w:rsid w:val="007E7936"/>
    <w:rsid w:val="007E79B0"/>
    <w:rsid w:val="007E7C47"/>
    <w:rsid w:val="007F02F5"/>
    <w:rsid w:val="007F048C"/>
    <w:rsid w:val="007F082E"/>
    <w:rsid w:val="007F22FB"/>
    <w:rsid w:val="007F2CC8"/>
    <w:rsid w:val="007F34FF"/>
    <w:rsid w:val="007F35A8"/>
    <w:rsid w:val="007F3AAA"/>
    <w:rsid w:val="007F3FD0"/>
    <w:rsid w:val="007F4F1D"/>
    <w:rsid w:val="007F596D"/>
    <w:rsid w:val="007F5AE7"/>
    <w:rsid w:val="007F5F6E"/>
    <w:rsid w:val="007F63D1"/>
    <w:rsid w:val="007F6871"/>
    <w:rsid w:val="007F69E8"/>
    <w:rsid w:val="007F6D05"/>
    <w:rsid w:val="00800635"/>
    <w:rsid w:val="0080103D"/>
    <w:rsid w:val="00801599"/>
    <w:rsid w:val="0080232F"/>
    <w:rsid w:val="00802830"/>
    <w:rsid w:val="0080357C"/>
    <w:rsid w:val="008038DF"/>
    <w:rsid w:val="0080391B"/>
    <w:rsid w:val="00803B5F"/>
    <w:rsid w:val="0080409C"/>
    <w:rsid w:val="00804CBF"/>
    <w:rsid w:val="00804F24"/>
    <w:rsid w:val="00805D4A"/>
    <w:rsid w:val="008061BF"/>
    <w:rsid w:val="008062C7"/>
    <w:rsid w:val="00806B80"/>
    <w:rsid w:val="00807C8D"/>
    <w:rsid w:val="00807E1A"/>
    <w:rsid w:val="00807F5B"/>
    <w:rsid w:val="00810568"/>
    <w:rsid w:val="008106F1"/>
    <w:rsid w:val="00810843"/>
    <w:rsid w:val="00810945"/>
    <w:rsid w:val="00810DD4"/>
    <w:rsid w:val="008116EC"/>
    <w:rsid w:val="008117FC"/>
    <w:rsid w:val="00812225"/>
    <w:rsid w:val="0081246F"/>
    <w:rsid w:val="00812CC5"/>
    <w:rsid w:val="008131FE"/>
    <w:rsid w:val="0081331E"/>
    <w:rsid w:val="0081369B"/>
    <w:rsid w:val="00813792"/>
    <w:rsid w:val="008138C8"/>
    <w:rsid w:val="00813988"/>
    <w:rsid w:val="00813B91"/>
    <w:rsid w:val="00813BBF"/>
    <w:rsid w:val="00813EE6"/>
    <w:rsid w:val="00814A90"/>
    <w:rsid w:val="00814EA0"/>
    <w:rsid w:val="00815363"/>
    <w:rsid w:val="00816728"/>
    <w:rsid w:val="00816CBA"/>
    <w:rsid w:val="008170F7"/>
    <w:rsid w:val="008175AA"/>
    <w:rsid w:val="00817AD8"/>
    <w:rsid w:val="00817B6B"/>
    <w:rsid w:val="0082039E"/>
    <w:rsid w:val="00820A07"/>
    <w:rsid w:val="00821091"/>
    <w:rsid w:val="00821210"/>
    <w:rsid w:val="00822122"/>
    <w:rsid w:val="008221EB"/>
    <w:rsid w:val="00822CCE"/>
    <w:rsid w:val="00823E22"/>
    <w:rsid w:val="00823F84"/>
    <w:rsid w:val="008243E5"/>
    <w:rsid w:val="00824408"/>
    <w:rsid w:val="00824D08"/>
    <w:rsid w:val="00825FFC"/>
    <w:rsid w:val="008265CA"/>
    <w:rsid w:val="00826CBF"/>
    <w:rsid w:val="00826D9A"/>
    <w:rsid w:val="00827421"/>
    <w:rsid w:val="008278E3"/>
    <w:rsid w:val="0082794C"/>
    <w:rsid w:val="00830252"/>
    <w:rsid w:val="00830320"/>
    <w:rsid w:val="00830780"/>
    <w:rsid w:val="008309B1"/>
    <w:rsid w:val="00831006"/>
    <w:rsid w:val="00831855"/>
    <w:rsid w:val="00831AF5"/>
    <w:rsid w:val="00831DC4"/>
    <w:rsid w:val="00831E48"/>
    <w:rsid w:val="008325CA"/>
    <w:rsid w:val="00832869"/>
    <w:rsid w:val="00832B2C"/>
    <w:rsid w:val="0083333D"/>
    <w:rsid w:val="00833992"/>
    <w:rsid w:val="00833AEC"/>
    <w:rsid w:val="00833CBB"/>
    <w:rsid w:val="008369CE"/>
    <w:rsid w:val="00836A47"/>
    <w:rsid w:val="00836BCB"/>
    <w:rsid w:val="008373C3"/>
    <w:rsid w:val="00837772"/>
    <w:rsid w:val="0084074C"/>
    <w:rsid w:val="008407A4"/>
    <w:rsid w:val="00840F86"/>
    <w:rsid w:val="00841090"/>
    <w:rsid w:val="00841642"/>
    <w:rsid w:val="00841E5B"/>
    <w:rsid w:val="0084217C"/>
    <w:rsid w:val="00842186"/>
    <w:rsid w:val="0084297C"/>
    <w:rsid w:val="00843159"/>
    <w:rsid w:val="008438D6"/>
    <w:rsid w:val="00843B2E"/>
    <w:rsid w:val="00844284"/>
    <w:rsid w:val="0084495D"/>
    <w:rsid w:val="0084520F"/>
    <w:rsid w:val="0084528A"/>
    <w:rsid w:val="00845557"/>
    <w:rsid w:val="008458AF"/>
    <w:rsid w:val="00845FF1"/>
    <w:rsid w:val="00846224"/>
    <w:rsid w:val="00847CE1"/>
    <w:rsid w:val="00847E68"/>
    <w:rsid w:val="00847FBB"/>
    <w:rsid w:val="008505FA"/>
    <w:rsid w:val="00851412"/>
    <w:rsid w:val="008516DC"/>
    <w:rsid w:val="00851D81"/>
    <w:rsid w:val="008523AD"/>
    <w:rsid w:val="00852723"/>
    <w:rsid w:val="008537E9"/>
    <w:rsid w:val="00853A1A"/>
    <w:rsid w:val="008544CB"/>
    <w:rsid w:val="00855282"/>
    <w:rsid w:val="00855DDE"/>
    <w:rsid w:val="00855FA4"/>
    <w:rsid w:val="00856990"/>
    <w:rsid w:val="00856B9B"/>
    <w:rsid w:val="00856B9C"/>
    <w:rsid w:val="0085725A"/>
    <w:rsid w:val="008572A7"/>
    <w:rsid w:val="00857BDE"/>
    <w:rsid w:val="00857CB6"/>
    <w:rsid w:val="00860144"/>
    <w:rsid w:val="0086037F"/>
    <w:rsid w:val="00860385"/>
    <w:rsid w:val="00860678"/>
    <w:rsid w:val="00860716"/>
    <w:rsid w:val="0086082D"/>
    <w:rsid w:val="00860A9F"/>
    <w:rsid w:val="00860CCA"/>
    <w:rsid w:val="00860EB7"/>
    <w:rsid w:val="0086169B"/>
    <w:rsid w:val="00861812"/>
    <w:rsid w:val="00861EC8"/>
    <w:rsid w:val="0086218D"/>
    <w:rsid w:val="00863E67"/>
    <w:rsid w:val="0086442A"/>
    <w:rsid w:val="0086485A"/>
    <w:rsid w:val="00864A25"/>
    <w:rsid w:val="00864E2F"/>
    <w:rsid w:val="008652EE"/>
    <w:rsid w:val="008653C3"/>
    <w:rsid w:val="00865523"/>
    <w:rsid w:val="008660B3"/>
    <w:rsid w:val="008663F6"/>
    <w:rsid w:val="00866E38"/>
    <w:rsid w:val="0086769E"/>
    <w:rsid w:val="0087027C"/>
    <w:rsid w:val="0087058B"/>
    <w:rsid w:val="00870DE0"/>
    <w:rsid w:val="0087117B"/>
    <w:rsid w:val="008711DC"/>
    <w:rsid w:val="00872192"/>
    <w:rsid w:val="008721A5"/>
    <w:rsid w:val="008722DE"/>
    <w:rsid w:val="00872492"/>
    <w:rsid w:val="00872895"/>
    <w:rsid w:val="008736AF"/>
    <w:rsid w:val="00873C05"/>
    <w:rsid w:val="00873DD3"/>
    <w:rsid w:val="00874270"/>
    <w:rsid w:val="0087467E"/>
    <w:rsid w:val="00875023"/>
    <w:rsid w:val="00875245"/>
    <w:rsid w:val="0087525A"/>
    <w:rsid w:val="0087527F"/>
    <w:rsid w:val="008753CC"/>
    <w:rsid w:val="008753EA"/>
    <w:rsid w:val="00875630"/>
    <w:rsid w:val="00875B6D"/>
    <w:rsid w:val="00875F7A"/>
    <w:rsid w:val="00877DAF"/>
    <w:rsid w:val="00877E2E"/>
    <w:rsid w:val="008804AD"/>
    <w:rsid w:val="00880593"/>
    <w:rsid w:val="008817D9"/>
    <w:rsid w:val="00881853"/>
    <w:rsid w:val="0088214B"/>
    <w:rsid w:val="00882360"/>
    <w:rsid w:val="008827BB"/>
    <w:rsid w:val="00882E0E"/>
    <w:rsid w:val="00883452"/>
    <w:rsid w:val="00883741"/>
    <w:rsid w:val="00883EC4"/>
    <w:rsid w:val="00884847"/>
    <w:rsid w:val="00884C16"/>
    <w:rsid w:val="00884F2C"/>
    <w:rsid w:val="00885209"/>
    <w:rsid w:val="008855ED"/>
    <w:rsid w:val="0088562E"/>
    <w:rsid w:val="008865AA"/>
    <w:rsid w:val="00886946"/>
    <w:rsid w:val="00886F13"/>
    <w:rsid w:val="008870AF"/>
    <w:rsid w:val="008871DA"/>
    <w:rsid w:val="0088743A"/>
    <w:rsid w:val="00887462"/>
    <w:rsid w:val="00887E27"/>
    <w:rsid w:val="0089084D"/>
    <w:rsid w:val="00890867"/>
    <w:rsid w:val="0089117C"/>
    <w:rsid w:val="00891511"/>
    <w:rsid w:val="00891879"/>
    <w:rsid w:val="00891971"/>
    <w:rsid w:val="00891A8C"/>
    <w:rsid w:val="008929F9"/>
    <w:rsid w:val="00892E0F"/>
    <w:rsid w:val="00893C54"/>
    <w:rsid w:val="00894147"/>
    <w:rsid w:val="00894250"/>
    <w:rsid w:val="0089556E"/>
    <w:rsid w:val="008960D2"/>
    <w:rsid w:val="00896131"/>
    <w:rsid w:val="00896384"/>
    <w:rsid w:val="008969E9"/>
    <w:rsid w:val="00896D07"/>
    <w:rsid w:val="00897E41"/>
    <w:rsid w:val="008A162E"/>
    <w:rsid w:val="008A1FF4"/>
    <w:rsid w:val="008A2210"/>
    <w:rsid w:val="008A284A"/>
    <w:rsid w:val="008A2A9E"/>
    <w:rsid w:val="008A2C4D"/>
    <w:rsid w:val="008A2D5F"/>
    <w:rsid w:val="008A34C7"/>
    <w:rsid w:val="008A35C3"/>
    <w:rsid w:val="008A3820"/>
    <w:rsid w:val="008A4242"/>
    <w:rsid w:val="008A4F3E"/>
    <w:rsid w:val="008A5AD9"/>
    <w:rsid w:val="008A5BA0"/>
    <w:rsid w:val="008A5BD6"/>
    <w:rsid w:val="008A6659"/>
    <w:rsid w:val="008A7349"/>
    <w:rsid w:val="008A7490"/>
    <w:rsid w:val="008A7670"/>
    <w:rsid w:val="008A7F3E"/>
    <w:rsid w:val="008B00B2"/>
    <w:rsid w:val="008B04E0"/>
    <w:rsid w:val="008B2618"/>
    <w:rsid w:val="008B262F"/>
    <w:rsid w:val="008B2D5C"/>
    <w:rsid w:val="008B2E4A"/>
    <w:rsid w:val="008B3E50"/>
    <w:rsid w:val="008B3E9F"/>
    <w:rsid w:val="008B4592"/>
    <w:rsid w:val="008B4DE8"/>
    <w:rsid w:val="008B5038"/>
    <w:rsid w:val="008B5C00"/>
    <w:rsid w:val="008B61BB"/>
    <w:rsid w:val="008B61EF"/>
    <w:rsid w:val="008B63D7"/>
    <w:rsid w:val="008B7170"/>
    <w:rsid w:val="008B72F8"/>
    <w:rsid w:val="008B7678"/>
    <w:rsid w:val="008B769D"/>
    <w:rsid w:val="008B7D85"/>
    <w:rsid w:val="008C03C7"/>
    <w:rsid w:val="008C0762"/>
    <w:rsid w:val="008C0CEA"/>
    <w:rsid w:val="008C120D"/>
    <w:rsid w:val="008C1AE5"/>
    <w:rsid w:val="008C22BF"/>
    <w:rsid w:val="008C24CA"/>
    <w:rsid w:val="008C3126"/>
    <w:rsid w:val="008C31DA"/>
    <w:rsid w:val="008C3A35"/>
    <w:rsid w:val="008C4C4E"/>
    <w:rsid w:val="008C545A"/>
    <w:rsid w:val="008C57EA"/>
    <w:rsid w:val="008C60D3"/>
    <w:rsid w:val="008C61E4"/>
    <w:rsid w:val="008C660B"/>
    <w:rsid w:val="008C7B31"/>
    <w:rsid w:val="008C7CBA"/>
    <w:rsid w:val="008C7FBB"/>
    <w:rsid w:val="008D0762"/>
    <w:rsid w:val="008D2953"/>
    <w:rsid w:val="008D2E08"/>
    <w:rsid w:val="008D2F8A"/>
    <w:rsid w:val="008D3AC1"/>
    <w:rsid w:val="008D4DA1"/>
    <w:rsid w:val="008D4E44"/>
    <w:rsid w:val="008D4FBA"/>
    <w:rsid w:val="008D5273"/>
    <w:rsid w:val="008D57D2"/>
    <w:rsid w:val="008D6878"/>
    <w:rsid w:val="008D6E46"/>
    <w:rsid w:val="008D72F4"/>
    <w:rsid w:val="008D7756"/>
    <w:rsid w:val="008D791D"/>
    <w:rsid w:val="008D795A"/>
    <w:rsid w:val="008E006A"/>
    <w:rsid w:val="008E0973"/>
    <w:rsid w:val="008E2300"/>
    <w:rsid w:val="008E3830"/>
    <w:rsid w:val="008E3B66"/>
    <w:rsid w:val="008E3E48"/>
    <w:rsid w:val="008E45AE"/>
    <w:rsid w:val="008E47BF"/>
    <w:rsid w:val="008E4DD0"/>
    <w:rsid w:val="008E50C7"/>
    <w:rsid w:val="008E540E"/>
    <w:rsid w:val="008E542B"/>
    <w:rsid w:val="008E5A3D"/>
    <w:rsid w:val="008E6B6F"/>
    <w:rsid w:val="008E6BF2"/>
    <w:rsid w:val="008E71AB"/>
    <w:rsid w:val="008E7DFE"/>
    <w:rsid w:val="008F0084"/>
    <w:rsid w:val="008F0274"/>
    <w:rsid w:val="008F05B1"/>
    <w:rsid w:val="008F0605"/>
    <w:rsid w:val="008F0B10"/>
    <w:rsid w:val="008F0C68"/>
    <w:rsid w:val="008F1635"/>
    <w:rsid w:val="008F1C45"/>
    <w:rsid w:val="008F1CF4"/>
    <w:rsid w:val="008F1E71"/>
    <w:rsid w:val="008F2B0A"/>
    <w:rsid w:val="008F31B6"/>
    <w:rsid w:val="008F3338"/>
    <w:rsid w:val="008F35A4"/>
    <w:rsid w:val="008F38E6"/>
    <w:rsid w:val="008F4990"/>
    <w:rsid w:val="008F4C67"/>
    <w:rsid w:val="008F575B"/>
    <w:rsid w:val="008F5FC5"/>
    <w:rsid w:val="008F61D2"/>
    <w:rsid w:val="008F661B"/>
    <w:rsid w:val="008F6B0A"/>
    <w:rsid w:val="00900181"/>
    <w:rsid w:val="00900F6C"/>
    <w:rsid w:val="00901749"/>
    <w:rsid w:val="00901D4C"/>
    <w:rsid w:val="00901F96"/>
    <w:rsid w:val="009022D6"/>
    <w:rsid w:val="009025C2"/>
    <w:rsid w:val="00902AEE"/>
    <w:rsid w:val="00902B3E"/>
    <w:rsid w:val="00903CBB"/>
    <w:rsid w:val="00903D9B"/>
    <w:rsid w:val="00903DA8"/>
    <w:rsid w:val="009040B0"/>
    <w:rsid w:val="00904284"/>
    <w:rsid w:val="009048AB"/>
    <w:rsid w:val="00904FB5"/>
    <w:rsid w:val="009057E6"/>
    <w:rsid w:val="00907279"/>
    <w:rsid w:val="00907C2B"/>
    <w:rsid w:val="00910C0E"/>
    <w:rsid w:val="00911103"/>
    <w:rsid w:val="0091159E"/>
    <w:rsid w:val="009118DC"/>
    <w:rsid w:val="0091190A"/>
    <w:rsid w:val="00911D99"/>
    <w:rsid w:val="0091200A"/>
    <w:rsid w:val="0091255C"/>
    <w:rsid w:val="0091300F"/>
    <w:rsid w:val="00913AF4"/>
    <w:rsid w:val="0091568E"/>
    <w:rsid w:val="00916379"/>
    <w:rsid w:val="009165B4"/>
    <w:rsid w:val="00916803"/>
    <w:rsid w:val="009169F0"/>
    <w:rsid w:val="00916DAE"/>
    <w:rsid w:val="0091736D"/>
    <w:rsid w:val="00917673"/>
    <w:rsid w:val="009179CD"/>
    <w:rsid w:val="00917EAD"/>
    <w:rsid w:val="009202C9"/>
    <w:rsid w:val="0092099D"/>
    <w:rsid w:val="00920E47"/>
    <w:rsid w:val="009211BC"/>
    <w:rsid w:val="0092155E"/>
    <w:rsid w:val="00921967"/>
    <w:rsid w:val="00921F00"/>
    <w:rsid w:val="009226ED"/>
    <w:rsid w:val="00922C3B"/>
    <w:rsid w:val="0092319D"/>
    <w:rsid w:val="0092364D"/>
    <w:rsid w:val="009237CB"/>
    <w:rsid w:val="00923E20"/>
    <w:rsid w:val="0092583B"/>
    <w:rsid w:val="00926006"/>
    <w:rsid w:val="00926E45"/>
    <w:rsid w:val="009276FD"/>
    <w:rsid w:val="00927C34"/>
    <w:rsid w:val="00930746"/>
    <w:rsid w:val="00930B59"/>
    <w:rsid w:val="0093104C"/>
    <w:rsid w:val="00931FA7"/>
    <w:rsid w:val="009324D9"/>
    <w:rsid w:val="009326BD"/>
    <w:rsid w:val="00932AA3"/>
    <w:rsid w:val="00933419"/>
    <w:rsid w:val="00934163"/>
    <w:rsid w:val="00934248"/>
    <w:rsid w:val="0093499B"/>
    <w:rsid w:val="00935A74"/>
    <w:rsid w:val="00935F3E"/>
    <w:rsid w:val="00936701"/>
    <w:rsid w:val="0093697B"/>
    <w:rsid w:val="00936A95"/>
    <w:rsid w:val="00936C17"/>
    <w:rsid w:val="00937709"/>
    <w:rsid w:val="0093778F"/>
    <w:rsid w:val="00937AC3"/>
    <w:rsid w:val="00937BEF"/>
    <w:rsid w:val="00937D61"/>
    <w:rsid w:val="009400DB"/>
    <w:rsid w:val="00940B79"/>
    <w:rsid w:val="00941D88"/>
    <w:rsid w:val="009423B5"/>
    <w:rsid w:val="00942A84"/>
    <w:rsid w:val="00942B3E"/>
    <w:rsid w:val="00943671"/>
    <w:rsid w:val="009439B9"/>
    <w:rsid w:val="00943C9F"/>
    <w:rsid w:val="00943D53"/>
    <w:rsid w:val="009445A6"/>
    <w:rsid w:val="00944A82"/>
    <w:rsid w:val="00944D62"/>
    <w:rsid w:val="00945781"/>
    <w:rsid w:val="00946239"/>
    <w:rsid w:val="00947F45"/>
    <w:rsid w:val="00950244"/>
    <w:rsid w:val="00950B87"/>
    <w:rsid w:val="00950FFE"/>
    <w:rsid w:val="0095138E"/>
    <w:rsid w:val="009513A6"/>
    <w:rsid w:val="0095180C"/>
    <w:rsid w:val="00951F66"/>
    <w:rsid w:val="0095255C"/>
    <w:rsid w:val="009529FE"/>
    <w:rsid w:val="00953F36"/>
    <w:rsid w:val="009540D5"/>
    <w:rsid w:val="009560F5"/>
    <w:rsid w:val="00956A91"/>
    <w:rsid w:val="00956F09"/>
    <w:rsid w:val="0095736A"/>
    <w:rsid w:val="00957CE8"/>
    <w:rsid w:val="00960AF7"/>
    <w:rsid w:val="009610B6"/>
    <w:rsid w:val="00961CB9"/>
    <w:rsid w:val="009620FC"/>
    <w:rsid w:val="0096259A"/>
    <w:rsid w:val="00962930"/>
    <w:rsid w:val="0096370D"/>
    <w:rsid w:val="00964657"/>
    <w:rsid w:val="009646AD"/>
    <w:rsid w:val="00964F28"/>
    <w:rsid w:val="00964F85"/>
    <w:rsid w:val="009655C9"/>
    <w:rsid w:val="00966249"/>
    <w:rsid w:val="009669D1"/>
    <w:rsid w:val="00966F2C"/>
    <w:rsid w:val="009674FC"/>
    <w:rsid w:val="009675A7"/>
    <w:rsid w:val="00967E0D"/>
    <w:rsid w:val="00970D98"/>
    <w:rsid w:val="00970F33"/>
    <w:rsid w:val="00971152"/>
    <w:rsid w:val="00971776"/>
    <w:rsid w:val="00971C9C"/>
    <w:rsid w:val="00971D8E"/>
    <w:rsid w:val="00972A83"/>
    <w:rsid w:val="00973C4F"/>
    <w:rsid w:val="00974D27"/>
    <w:rsid w:val="00974E90"/>
    <w:rsid w:val="00975244"/>
    <w:rsid w:val="00976087"/>
    <w:rsid w:val="0097760E"/>
    <w:rsid w:val="00977FC8"/>
    <w:rsid w:val="00980039"/>
    <w:rsid w:val="00981739"/>
    <w:rsid w:val="00982ED9"/>
    <w:rsid w:val="00984682"/>
    <w:rsid w:val="00984B9D"/>
    <w:rsid w:val="009859BD"/>
    <w:rsid w:val="00985CF6"/>
    <w:rsid w:val="00987055"/>
    <w:rsid w:val="00987A84"/>
    <w:rsid w:val="00990E2E"/>
    <w:rsid w:val="00991E19"/>
    <w:rsid w:val="0099257B"/>
    <w:rsid w:val="009927B3"/>
    <w:rsid w:val="00992CCF"/>
    <w:rsid w:val="009935F8"/>
    <w:rsid w:val="00993907"/>
    <w:rsid w:val="00994975"/>
    <w:rsid w:val="00994A65"/>
    <w:rsid w:val="009952B0"/>
    <w:rsid w:val="00995370"/>
    <w:rsid w:val="009953CF"/>
    <w:rsid w:val="009954C7"/>
    <w:rsid w:val="00995911"/>
    <w:rsid w:val="00996BE8"/>
    <w:rsid w:val="00997DEE"/>
    <w:rsid w:val="009A28CE"/>
    <w:rsid w:val="009A305A"/>
    <w:rsid w:val="009A3DCF"/>
    <w:rsid w:val="009A51B0"/>
    <w:rsid w:val="009A59F6"/>
    <w:rsid w:val="009A6F01"/>
    <w:rsid w:val="009A704A"/>
    <w:rsid w:val="009A720D"/>
    <w:rsid w:val="009B1271"/>
    <w:rsid w:val="009B166B"/>
    <w:rsid w:val="009B1A67"/>
    <w:rsid w:val="009B1D51"/>
    <w:rsid w:val="009B36A6"/>
    <w:rsid w:val="009B3EF3"/>
    <w:rsid w:val="009B3FD8"/>
    <w:rsid w:val="009B4002"/>
    <w:rsid w:val="009B4F2F"/>
    <w:rsid w:val="009B5A36"/>
    <w:rsid w:val="009B62FD"/>
    <w:rsid w:val="009B6541"/>
    <w:rsid w:val="009B6C25"/>
    <w:rsid w:val="009B710C"/>
    <w:rsid w:val="009B7591"/>
    <w:rsid w:val="009B797D"/>
    <w:rsid w:val="009B7B40"/>
    <w:rsid w:val="009B7B82"/>
    <w:rsid w:val="009B7E18"/>
    <w:rsid w:val="009C047D"/>
    <w:rsid w:val="009C0960"/>
    <w:rsid w:val="009C0CFF"/>
    <w:rsid w:val="009C10E9"/>
    <w:rsid w:val="009C1618"/>
    <w:rsid w:val="009C18CB"/>
    <w:rsid w:val="009C1A85"/>
    <w:rsid w:val="009C1CF8"/>
    <w:rsid w:val="009C2C49"/>
    <w:rsid w:val="009C350D"/>
    <w:rsid w:val="009C35AF"/>
    <w:rsid w:val="009C4893"/>
    <w:rsid w:val="009C4A5F"/>
    <w:rsid w:val="009C528B"/>
    <w:rsid w:val="009C54A1"/>
    <w:rsid w:val="009C57DF"/>
    <w:rsid w:val="009C5B47"/>
    <w:rsid w:val="009C673C"/>
    <w:rsid w:val="009C69C5"/>
    <w:rsid w:val="009C7270"/>
    <w:rsid w:val="009D06C7"/>
    <w:rsid w:val="009D21AF"/>
    <w:rsid w:val="009D2374"/>
    <w:rsid w:val="009D241A"/>
    <w:rsid w:val="009D2676"/>
    <w:rsid w:val="009D29D9"/>
    <w:rsid w:val="009D2B62"/>
    <w:rsid w:val="009D2FE5"/>
    <w:rsid w:val="009D4362"/>
    <w:rsid w:val="009D4556"/>
    <w:rsid w:val="009D4BE5"/>
    <w:rsid w:val="009D6836"/>
    <w:rsid w:val="009D6FC9"/>
    <w:rsid w:val="009D71D3"/>
    <w:rsid w:val="009D7953"/>
    <w:rsid w:val="009E001A"/>
    <w:rsid w:val="009E02C2"/>
    <w:rsid w:val="009E0B59"/>
    <w:rsid w:val="009E18CC"/>
    <w:rsid w:val="009E1BDC"/>
    <w:rsid w:val="009E1BEB"/>
    <w:rsid w:val="009E2057"/>
    <w:rsid w:val="009E25E7"/>
    <w:rsid w:val="009E2AB6"/>
    <w:rsid w:val="009E3029"/>
    <w:rsid w:val="009E3496"/>
    <w:rsid w:val="009E4141"/>
    <w:rsid w:val="009E49B4"/>
    <w:rsid w:val="009E4F71"/>
    <w:rsid w:val="009E5C2D"/>
    <w:rsid w:val="009E64CF"/>
    <w:rsid w:val="009E698F"/>
    <w:rsid w:val="009E6E83"/>
    <w:rsid w:val="009E7074"/>
    <w:rsid w:val="009E7FB2"/>
    <w:rsid w:val="009F070B"/>
    <w:rsid w:val="009F2E77"/>
    <w:rsid w:val="009F453B"/>
    <w:rsid w:val="009F4F59"/>
    <w:rsid w:val="009F4FB0"/>
    <w:rsid w:val="009F512F"/>
    <w:rsid w:val="009F588E"/>
    <w:rsid w:val="009F5911"/>
    <w:rsid w:val="009F5997"/>
    <w:rsid w:val="009F60F4"/>
    <w:rsid w:val="009F67AD"/>
    <w:rsid w:val="009F74EB"/>
    <w:rsid w:val="00A00012"/>
    <w:rsid w:val="00A0050C"/>
    <w:rsid w:val="00A006F2"/>
    <w:rsid w:val="00A00906"/>
    <w:rsid w:val="00A00DB8"/>
    <w:rsid w:val="00A00E96"/>
    <w:rsid w:val="00A016C5"/>
    <w:rsid w:val="00A0184A"/>
    <w:rsid w:val="00A0352B"/>
    <w:rsid w:val="00A0411F"/>
    <w:rsid w:val="00A041E0"/>
    <w:rsid w:val="00A04745"/>
    <w:rsid w:val="00A04C7B"/>
    <w:rsid w:val="00A050B2"/>
    <w:rsid w:val="00A050B3"/>
    <w:rsid w:val="00A050C4"/>
    <w:rsid w:val="00A06198"/>
    <w:rsid w:val="00A065A1"/>
    <w:rsid w:val="00A065A5"/>
    <w:rsid w:val="00A067F8"/>
    <w:rsid w:val="00A06986"/>
    <w:rsid w:val="00A06AD6"/>
    <w:rsid w:val="00A10143"/>
    <w:rsid w:val="00A10414"/>
    <w:rsid w:val="00A10DF7"/>
    <w:rsid w:val="00A123C4"/>
    <w:rsid w:val="00A1267B"/>
    <w:rsid w:val="00A12B4B"/>
    <w:rsid w:val="00A13818"/>
    <w:rsid w:val="00A13FCA"/>
    <w:rsid w:val="00A140AA"/>
    <w:rsid w:val="00A14AD2"/>
    <w:rsid w:val="00A14B0C"/>
    <w:rsid w:val="00A1500E"/>
    <w:rsid w:val="00A150FC"/>
    <w:rsid w:val="00A15781"/>
    <w:rsid w:val="00A1596C"/>
    <w:rsid w:val="00A15A17"/>
    <w:rsid w:val="00A16700"/>
    <w:rsid w:val="00A16EDC"/>
    <w:rsid w:val="00A172A2"/>
    <w:rsid w:val="00A1766E"/>
    <w:rsid w:val="00A20D74"/>
    <w:rsid w:val="00A21332"/>
    <w:rsid w:val="00A214F4"/>
    <w:rsid w:val="00A21675"/>
    <w:rsid w:val="00A218F2"/>
    <w:rsid w:val="00A21CB5"/>
    <w:rsid w:val="00A21EA9"/>
    <w:rsid w:val="00A221DC"/>
    <w:rsid w:val="00A223EA"/>
    <w:rsid w:val="00A22B46"/>
    <w:rsid w:val="00A23302"/>
    <w:rsid w:val="00A235A6"/>
    <w:rsid w:val="00A23ECF"/>
    <w:rsid w:val="00A23F4A"/>
    <w:rsid w:val="00A24A04"/>
    <w:rsid w:val="00A25B1E"/>
    <w:rsid w:val="00A25BEB"/>
    <w:rsid w:val="00A26046"/>
    <w:rsid w:val="00A26CFF"/>
    <w:rsid w:val="00A27194"/>
    <w:rsid w:val="00A30185"/>
    <w:rsid w:val="00A3088B"/>
    <w:rsid w:val="00A30BEA"/>
    <w:rsid w:val="00A30EF0"/>
    <w:rsid w:val="00A3112F"/>
    <w:rsid w:val="00A31A7D"/>
    <w:rsid w:val="00A31EFD"/>
    <w:rsid w:val="00A32313"/>
    <w:rsid w:val="00A32608"/>
    <w:rsid w:val="00A32617"/>
    <w:rsid w:val="00A3275D"/>
    <w:rsid w:val="00A32A0F"/>
    <w:rsid w:val="00A32CB4"/>
    <w:rsid w:val="00A33397"/>
    <w:rsid w:val="00A34051"/>
    <w:rsid w:val="00A34101"/>
    <w:rsid w:val="00A343BE"/>
    <w:rsid w:val="00A34D71"/>
    <w:rsid w:val="00A36057"/>
    <w:rsid w:val="00A36084"/>
    <w:rsid w:val="00A36897"/>
    <w:rsid w:val="00A3728B"/>
    <w:rsid w:val="00A37F8B"/>
    <w:rsid w:val="00A402A8"/>
    <w:rsid w:val="00A416A3"/>
    <w:rsid w:val="00A417EE"/>
    <w:rsid w:val="00A41D5A"/>
    <w:rsid w:val="00A41DAD"/>
    <w:rsid w:val="00A42B7D"/>
    <w:rsid w:val="00A436A5"/>
    <w:rsid w:val="00A452F1"/>
    <w:rsid w:val="00A453F3"/>
    <w:rsid w:val="00A45DAA"/>
    <w:rsid w:val="00A46B3D"/>
    <w:rsid w:val="00A47C9C"/>
    <w:rsid w:val="00A506FD"/>
    <w:rsid w:val="00A5074B"/>
    <w:rsid w:val="00A50C8C"/>
    <w:rsid w:val="00A5114D"/>
    <w:rsid w:val="00A51428"/>
    <w:rsid w:val="00A514F4"/>
    <w:rsid w:val="00A51651"/>
    <w:rsid w:val="00A51EEE"/>
    <w:rsid w:val="00A52612"/>
    <w:rsid w:val="00A5385F"/>
    <w:rsid w:val="00A538F5"/>
    <w:rsid w:val="00A53B38"/>
    <w:rsid w:val="00A53DBA"/>
    <w:rsid w:val="00A54132"/>
    <w:rsid w:val="00A551D2"/>
    <w:rsid w:val="00A55759"/>
    <w:rsid w:val="00A55A68"/>
    <w:rsid w:val="00A56148"/>
    <w:rsid w:val="00A565B8"/>
    <w:rsid w:val="00A572DF"/>
    <w:rsid w:val="00A576B2"/>
    <w:rsid w:val="00A57B6A"/>
    <w:rsid w:val="00A57F34"/>
    <w:rsid w:val="00A57FA5"/>
    <w:rsid w:val="00A61747"/>
    <w:rsid w:val="00A61FA5"/>
    <w:rsid w:val="00A6243E"/>
    <w:rsid w:val="00A644EB"/>
    <w:rsid w:val="00A64566"/>
    <w:rsid w:val="00A64784"/>
    <w:rsid w:val="00A64EF2"/>
    <w:rsid w:val="00A656B9"/>
    <w:rsid w:val="00A66D26"/>
    <w:rsid w:val="00A671C4"/>
    <w:rsid w:val="00A67228"/>
    <w:rsid w:val="00A67D60"/>
    <w:rsid w:val="00A67DF1"/>
    <w:rsid w:val="00A7097A"/>
    <w:rsid w:val="00A70AC6"/>
    <w:rsid w:val="00A70BF6"/>
    <w:rsid w:val="00A721B6"/>
    <w:rsid w:val="00A72549"/>
    <w:rsid w:val="00A7327C"/>
    <w:rsid w:val="00A74CEB"/>
    <w:rsid w:val="00A755DE"/>
    <w:rsid w:val="00A75609"/>
    <w:rsid w:val="00A75B78"/>
    <w:rsid w:val="00A767AC"/>
    <w:rsid w:val="00A775D0"/>
    <w:rsid w:val="00A77892"/>
    <w:rsid w:val="00A778C0"/>
    <w:rsid w:val="00A804C9"/>
    <w:rsid w:val="00A80717"/>
    <w:rsid w:val="00A80AF3"/>
    <w:rsid w:val="00A810E6"/>
    <w:rsid w:val="00A815D4"/>
    <w:rsid w:val="00A8199D"/>
    <w:rsid w:val="00A81CD7"/>
    <w:rsid w:val="00A82587"/>
    <w:rsid w:val="00A82D67"/>
    <w:rsid w:val="00A839D7"/>
    <w:rsid w:val="00A83C9D"/>
    <w:rsid w:val="00A83FF7"/>
    <w:rsid w:val="00A841A7"/>
    <w:rsid w:val="00A842DD"/>
    <w:rsid w:val="00A84385"/>
    <w:rsid w:val="00A84602"/>
    <w:rsid w:val="00A8485C"/>
    <w:rsid w:val="00A84A43"/>
    <w:rsid w:val="00A84ECA"/>
    <w:rsid w:val="00A84FF4"/>
    <w:rsid w:val="00A85624"/>
    <w:rsid w:val="00A85679"/>
    <w:rsid w:val="00A85DDD"/>
    <w:rsid w:val="00A8627F"/>
    <w:rsid w:val="00A86398"/>
    <w:rsid w:val="00A8643C"/>
    <w:rsid w:val="00A871CB"/>
    <w:rsid w:val="00A87644"/>
    <w:rsid w:val="00A87890"/>
    <w:rsid w:val="00A87CDB"/>
    <w:rsid w:val="00A903E5"/>
    <w:rsid w:val="00A90B77"/>
    <w:rsid w:val="00A90FAC"/>
    <w:rsid w:val="00A912E7"/>
    <w:rsid w:val="00A918FB"/>
    <w:rsid w:val="00A921A6"/>
    <w:rsid w:val="00A92ACB"/>
    <w:rsid w:val="00A9354E"/>
    <w:rsid w:val="00A94227"/>
    <w:rsid w:val="00A96507"/>
    <w:rsid w:val="00A96617"/>
    <w:rsid w:val="00A974AB"/>
    <w:rsid w:val="00A97A01"/>
    <w:rsid w:val="00A97C46"/>
    <w:rsid w:val="00AA01CD"/>
    <w:rsid w:val="00AA0BAF"/>
    <w:rsid w:val="00AA1821"/>
    <w:rsid w:val="00AA2644"/>
    <w:rsid w:val="00AA2A44"/>
    <w:rsid w:val="00AA2BF5"/>
    <w:rsid w:val="00AA5CD4"/>
    <w:rsid w:val="00AA7103"/>
    <w:rsid w:val="00AA72DE"/>
    <w:rsid w:val="00AA7D7A"/>
    <w:rsid w:val="00AA7E92"/>
    <w:rsid w:val="00AB0332"/>
    <w:rsid w:val="00AB0731"/>
    <w:rsid w:val="00AB084A"/>
    <w:rsid w:val="00AB091D"/>
    <w:rsid w:val="00AB09FD"/>
    <w:rsid w:val="00AB0AF0"/>
    <w:rsid w:val="00AB11B0"/>
    <w:rsid w:val="00AB1610"/>
    <w:rsid w:val="00AB29E5"/>
    <w:rsid w:val="00AB2C10"/>
    <w:rsid w:val="00AB3960"/>
    <w:rsid w:val="00AB4C2F"/>
    <w:rsid w:val="00AB52D7"/>
    <w:rsid w:val="00AB52E0"/>
    <w:rsid w:val="00AB629B"/>
    <w:rsid w:val="00AB686D"/>
    <w:rsid w:val="00AB6E94"/>
    <w:rsid w:val="00AC0006"/>
    <w:rsid w:val="00AC071F"/>
    <w:rsid w:val="00AC1961"/>
    <w:rsid w:val="00AC2B1C"/>
    <w:rsid w:val="00AC2CD7"/>
    <w:rsid w:val="00AC2EC8"/>
    <w:rsid w:val="00AC2EF4"/>
    <w:rsid w:val="00AC35E5"/>
    <w:rsid w:val="00AC3746"/>
    <w:rsid w:val="00AC3905"/>
    <w:rsid w:val="00AC3927"/>
    <w:rsid w:val="00AC44A7"/>
    <w:rsid w:val="00AC7213"/>
    <w:rsid w:val="00AC79A6"/>
    <w:rsid w:val="00AC7B58"/>
    <w:rsid w:val="00AD0D47"/>
    <w:rsid w:val="00AD25AF"/>
    <w:rsid w:val="00AD2CF7"/>
    <w:rsid w:val="00AD2DBB"/>
    <w:rsid w:val="00AD2DF7"/>
    <w:rsid w:val="00AD30BF"/>
    <w:rsid w:val="00AD45B9"/>
    <w:rsid w:val="00AD46DA"/>
    <w:rsid w:val="00AD5294"/>
    <w:rsid w:val="00AD5DF4"/>
    <w:rsid w:val="00AD6FAF"/>
    <w:rsid w:val="00AE02C8"/>
    <w:rsid w:val="00AE07E1"/>
    <w:rsid w:val="00AE0877"/>
    <w:rsid w:val="00AE0E47"/>
    <w:rsid w:val="00AE17E1"/>
    <w:rsid w:val="00AE1B2E"/>
    <w:rsid w:val="00AE23D7"/>
    <w:rsid w:val="00AE2EA5"/>
    <w:rsid w:val="00AE2F3A"/>
    <w:rsid w:val="00AE3197"/>
    <w:rsid w:val="00AE35EB"/>
    <w:rsid w:val="00AE3860"/>
    <w:rsid w:val="00AE464D"/>
    <w:rsid w:val="00AE46E5"/>
    <w:rsid w:val="00AE4ABD"/>
    <w:rsid w:val="00AE4BF9"/>
    <w:rsid w:val="00AE54E3"/>
    <w:rsid w:val="00AE5FC7"/>
    <w:rsid w:val="00AE6CFD"/>
    <w:rsid w:val="00AE6D14"/>
    <w:rsid w:val="00AE6DC5"/>
    <w:rsid w:val="00AE76D9"/>
    <w:rsid w:val="00AE7B6D"/>
    <w:rsid w:val="00AF023D"/>
    <w:rsid w:val="00AF0CCB"/>
    <w:rsid w:val="00AF1871"/>
    <w:rsid w:val="00AF226B"/>
    <w:rsid w:val="00AF389C"/>
    <w:rsid w:val="00AF41E6"/>
    <w:rsid w:val="00AF43EB"/>
    <w:rsid w:val="00AF4509"/>
    <w:rsid w:val="00AF501E"/>
    <w:rsid w:val="00AF59DF"/>
    <w:rsid w:val="00AF6ADD"/>
    <w:rsid w:val="00AF6E1B"/>
    <w:rsid w:val="00AF6F3D"/>
    <w:rsid w:val="00AF731E"/>
    <w:rsid w:val="00AF782C"/>
    <w:rsid w:val="00AF7A8F"/>
    <w:rsid w:val="00B0039B"/>
    <w:rsid w:val="00B01BC3"/>
    <w:rsid w:val="00B02312"/>
    <w:rsid w:val="00B03D1D"/>
    <w:rsid w:val="00B04AE4"/>
    <w:rsid w:val="00B04BF3"/>
    <w:rsid w:val="00B04D22"/>
    <w:rsid w:val="00B05149"/>
    <w:rsid w:val="00B0572D"/>
    <w:rsid w:val="00B058A9"/>
    <w:rsid w:val="00B0598E"/>
    <w:rsid w:val="00B05A07"/>
    <w:rsid w:val="00B060FD"/>
    <w:rsid w:val="00B06A1D"/>
    <w:rsid w:val="00B06DF6"/>
    <w:rsid w:val="00B06E39"/>
    <w:rsid w:val="00B07BBC"/>
    <w:rsid w:val="00B07EF3"/>
    <w:rsid w:val="00B10345"/>
    <w:rsid w:val="00B1056A"/>
    <w:rsid w:val="00B1136C"/>
    <w:rsid w:val="00B12574"/>
    <w:rsid w:val="00B12BCE"/>
    <w:rsid w:val="00B13AC0"/>
    <w:rsid w:val="00B144C2"/>
    <w:rsid w:val="00B14FE2"/>
    <w:rsid w:val="00B16700"/>
    <w:rsid w:val="00B16B2A"/>
    <w:rsid w:val="00B16F2E"/>
    <w:rsid w:val="00B1758A"/>
    <w:rsid w:val="00B17CD0"/>
    <w:rsid w:val="00B21373"/>
    <w:rsid w:val="00B21AC8"/>
    <w:rsid w:val="00B21C12"/>
    <w:rsid w:val="00B22BEA"/>
    <w:rsid w:val="00B22E50"/>
    <w:rsid w:val="00B233DD"/>
    <w:rsid w:val="00B23801"/>
    <w:rsid w:val="00B24870"/>
    <w:rsid w:val="00B248D9"/>
    <w:rsid w:val="00B24EC5"/>
    <w:rsid w:val="00B250EE"/>
    <w:rsid w:val="00B2518C"/>
    <w:rsid w:val="00B251F3"/>
    <w:rsid w:val="00B25A49"/>
    <w:rsid w:val="00B26010"/>
    <w:rsid w:val="00B26B74"/>
    <w:rsid w:val="00B27714"/>
    <w:rsid w:val="00B3009B"/>
    <w:rsid w:val="00B30E50"/>
    <w:rsid w:val="00B3169D"/>
    <w:rsid w:val="00B32494"/>
    <w:rsid w:val="00B32928"/>
    <w:rsid w:val="00B32E37"/>
    <w:rsid w:val="00B336D8"/>
    <w:rsid w:val="00B3372B"/>
    <w:rsid w:val="00B33A47"/>
    <w:rsid w:val="00B33A56"/>
    <w:rsid w:val="00B340DB"/>
    <w:rsid w:val="00B34339"/>
    <w:rsid w:val="00B345D7"/>
    <w:rsid w:val="00B3464F"/>
    <w:rsid w:val="00B34998"/>
    <w:rsid w:val="00B34B91"/>
    <w:rsid w:val="00B34BD1"/>
    <w:rsid w:val="00B35343"/>
    <w:rsid w:val="00B35AA4"/>
    <w:rsid w:val="00B35CAC"/>
    <w:rsid w:val="00B36845"/>
    <w:rsid w:val="00B37093"/>
    <w:rsid w:val="00B3791A"/>
    <w:rsid w:val="00B37C12"/>
    <w:rsid w:val="00B405BB"/>
    <w:rsid w:val="00B40DC6"/>
    <w:rsid w:val="00B40E87"/>
    <w:rsid w:val="00B413F3"/>
    <w:rsid w:val="00B413FA"/>
    <w:rsid w:val="00B41CD5"/>
    <w:rsid w:val="00B42164"/>
    <w:rsid w:val="00B426DD"/>
    <w:rsid w:val="00B42963"/>
    <w:rsid w:val="00B4296C"/>
    <w:rsid w:val="00B42DCA"/>
    <w:rsid w:val="00B43A6E"/>
    <w:rsid w:val="00B43B57"/>
    <w:rsid w:val="00B441BB"/>
    <w:rsid w:val="00B44730"/>
    <w:rsid w:val="00B449A6"/>
    <w:rsid w:val="00B459CD"/>
    <w:rsid w:val="00B46121"/>
    <w:rsid w:val="00B47F33"/>
    <w:rsid w:val="00B5076D"/>
    <w:rsid w:val="00B52028"/>
    <w:rsid w:val="00B52354"/>
    <w:rsid w:val="00B52CB3"/>
    <w:rsid w:val="00B52DB6"/>
    <w:rsid w:val="00B53905"/>
    <w:rsid w:val="00B53B21"/>
    <w:rsid w:val="00B53DF2"/>
    <w:rsid w:val="00B54516"/>
    <w:rsid w:val="00B552AD"/>
    <w:rsid w:val="00B564D3"/>
    <w:rsid w:val="00B56ECF"/>
    <w:rsid w:val="00B60763"/>
    <w:rsid w:val="00B60A6E"/>
    <w:rsid w:val="00B62EF0"/>
    <w:rsid w:val="00B6346D"/>
    <w:rsid w:val="00B636D9"/>
    <w:rsid w:val="00B6394B"/>
    <w:rsid w:val="00B6424A"/>
    <w:rsid w:val="00B646E6"/>
    <w:rsid w:val="00B65058"/>
    <w:rsid w:val="00B659D4"/>
    <w:rsid w:val="00B65AAE"/>
    <w:rsid w:val="00B65C81"/>
    <w:rsid w:val="00B6629A"/>
    <w:rsid w:val="00B66327"/>
    <w:rsid w:val="00B67301"/>
    <w:rsid w:val="00B67FE1"/>
    <w:rsid w:val="00B70B78"/>
    <w:rsid w:val="00B72063"/>
    <w:rsid w:val="00B721CE"/>
    <w:rsid w:val="00B7284F"/>
    <w:rsid w:val="00B72B29"/>
    <w:rsid w:val="00B7318B"/>
    <w:rsid w:val="00B73306"/>
    <w:rsid w:val="00B739D3"/>
    <w:rsid w:val="00B73B87"/>
    <w:rsid w:val="00B73F96"/>
    <w:rsid w:val="00B741C1"/>
    <w:rsid w:val="00B74AAD"/>
    <w:rsid w:val="00B752B6"/>
    <w:rsid w:val="00B75C00"/>
    <w:rsid w:val="00B75C56"/>
    <w:rsid w:val="00B77164"/>
    <w:rsid w:val="00B77467"/>
    <w:rsid w:val="00B800BD"/>
    <w:rsid w:val="00B802A6"/>
    <w:rsid w:val="00B81234"/>
    <w:rsid w:val="00B81891"/>
    <w:rsid w:val="00B81ED2"/>
    <w:rsid w:val="00B81FA7"/>
    <w:rsid w:val="00B81FFE"/>
    <w:rsid w:val="00B827A6"/>
    <w:rsid w:val="00B82A48"/>
    <w:rsid w:val="00B82D16"/>
    <w:rsid w:val="00B82DC6"/>
    <w:rsid w:val="00B84780"/>
    <w:rsid w:val="00B848B3"/>
    <w:rsid w:val="00B8499B"/>
    <w:rsid w:val="00B854E8"/>
    <w:rsid w:val="00B8577C"/>
    <w:rsid w:val="00B85930"/>
    <w:rsid w:val="00B86F38"/>
    <w:rsid w:val="00B871A3"/>
    <w:rsid w:val="00B8770C"/>
    <w:rsid w:val="00B90656"/>
    <w:rsid w:val="00B90C1E"/>
    <w:rsid w:val="00B919CA"/>
    <w:rsid w:val="00B9333D"/>
    <w:rsid w:val="00B93F46"/>
    <w:rsid w:val="00B954AB"/>
    <w:rsid w:val="00B962B0"/>
    <w:rsid w:val="00B96512"/>
    <w:rsid w:val="00B97205"/>
    <w:rsid w:val="00B9729C"/>
    <w:rsid w:val="00BA05B7"/>
    <w:rsid w:val="00BA0CCC"/>
    <w:rsid w:val="00BA0D19"/>
    <w:rsid w:val="00BA0F0C"/>
    <w:rsid w:val="00BA0FD3"/>
    <w:rsid w:val="00BA2609"/>
    <w:rsid w:val="00BA306A"/>
    <w:rsid w:val="00BA3217"/>
    <w:rsid w:val="00BA3363"/>
    <w:rsid w:val="00BA352A"/>
    <w:rsid w:val="00BA35A3"/>
    <w:rsid w:val="00BA3CC8"/>
    <w:rsid w:val="00BA51F5"/>
    <w:rsid w:val="00BA5205"/>
    <w:rsid w:val="00BA5294"/>
    <w:rsid w:val="00BA676F"/>
    <w:rsid w:val="00BA7A0E"/>
    <w:rsid w:val="00BA7A34"/>
    <w:rsid w:val="00BB092E"/>
    <w:rsid w:val="00BB11BF"/>
    <w:rsid w:val="00BB16EF"/>
    <w:rsid w:val="00BB1794"/>
    <w:rsid w:val="00BB17BF"/>
    <w:rsid w:val="00BB1DB9"/>
    <w:rsid w:val="00BB2870"/>
    <w:rsid w:val="00BB3062"/>
    <w:rsid w:val="00BB3118"/>
    <w:rsid w:val="00BB36E8"/>
    <w:rsid w:val="00BB4266"/>
    <w:rsid w:val="00BB55B8"/>
    <w:rsid w:val="00BB5821"/>
    <w:rsid w:val="00BB5D8F"/>
    <w:rsid w:val="00BB5DA7"/>
    <w:rsid w:val="00BB6245"/>
    <w:rsid w:val="00BB6B17"/>
    <w:rsid w:val="00BB759C"/>
    <w:rsid w:val="00BB7E0E"/>
    <w:rsid w:val="00BC0936"/>
    <w:rsid w:val="00BC1496"/>
    <w:rsid w:val="00BC1C03"/>
    <w:rsid w:val="00BC1D40"/>
    <w:rsid w:val="00BC2659"/>
    <w:rsid w:val="00BC27DA"/>
    <w:rsid w:val="00BC3942"/>
    <w:rsid w:val="00BC411C"/>
    <w:rsid w:val="00BC43F3"/>
    <w:rsid w:val="00BC47D7"/>
    <w:rsid w:val="00BC4CB0"/>
    <w:rsid w:val="00BC5E98"/>
    <w:rsid w:val="00BC60AF"/>
    <w:rsid w:val="00BC6307"/>
    <w:rsid w:val="00BC6C9A"/>
    <w:rsid w:val="00BC7437"/>
    <w:rsid w:val="00BC770C"/>
    <w:rsid w:val="00BD014C"/>
    <w:rsid w:val="00BD06D9"/>
    <w:rsid w:val="00BD0CCE"/>
    <w:rsid w:val="00BD0FE0"/>
    <w:rsid w:val="00BD103D"/>
    <w:rsid w:val="00BD1308"/>
    <w:rsid w:val="00BD134D"/>
    <w:rsid w:val="00BD2143"/>
    <w:rsid w:val="00BD30C2"/>
    <w:rsid w:val="00BD3194"/>
    <w:rsid w:val="00BD354D"/>
    <w:rsid w:val="00BD3D7D"/>
    <w:rsid w:val="00BD414A"/>
    <w:rsid w:val="00BD41DC"/>
    <w:rsid w:val="00BD4351"/>
    <w:rsid w:val="00BD4AB8"/>
    <w:rsid w:val="00BD5814"/>
    <w:rsid w:val="00BD5B01"/>
    <w:rsid w:val="00BD5EB4"/>
    <w:rsid w:val="00BD7037"/>
    <w:rsid w:val="00BD7B57"/>
    <w:rsid w:val="00BE00B1"/>
    <w:rsid w:val="00BE01EA"/>
    <w:rsid w:val="00BE07B7"/>
    <w:rsid w:val="00BE2426"/>
    <w:rsid w:val="00BE27A2"/>
    <w:rsid w:val="00BE3025"/>
    <w:rsid w:val="00BE365A"/>
    <w:rsid w:val="00BE3863"/>
    <w:rsid w:val="00BE387A"/>
    <w:rsid w:val="00BE3E33"/>
    <w:rsid w:val="00BE40A4"/>
    <w:rsid w:val="00BE43FC"/>
    <w:rsid w:val="00BE4D16"/>
    <w:rsid w:val="00BE50E6"/>
    <w:rsid w:val="00BE59FE"/>
    <w:rsid w:val="00BE67B2"/>
    <w:rsid w:val="00BE6CB1"/>
    <w:rsid w:val="00BE7218"/>
    <w:rsid w:val="00BE7491"/>
    <w:rsid w:val="00BE7DE7"/>
    <w:rsid w:val="00BF144C"/>
    <w:rsid w:val="00BF17D8"/>
    <w:rsid w:val="00BF1874"/>
    <w:rsid w:val="00BF1A10"/>
    <w:rsid w:val="00BF1E86"/>
    <w:rsid w:val="00BF2D93"/>
    <w:rsid w:val="00BF2DDB"/>
    <w:rsid w:val="00BF3BAF"/>
    <w:rsid w:val="00BF3E03"/>
    <w:rsid w:val="00BF44D6"/>
    <w:rsid w:val="00BF4F03"/>
    <w:rsid w:val="00BF5094"/>
    <w:rsid w:val="00BF56A8"/>
    <w:rsid w:val="00BF5923"/>
    <w:rsid w:val="00BF5B07"/>
    <w:rsid w:val="00BF6594"/>
    <w:rsid w:val="00BF68A0"/>
    <w:rsid w:val="00BF6C5B"/>
    <w:rsid w:val="00BF74D5"/>
    <w:rsid w:val="00BF7607"/>
    <w:rsid w:val="00BF7B88"/>
    <w:rsid w:val="00BF7EEE"/>
    <w:rsid w:val="00C0079D"/>
    <w:rsid w:val="00C0183E"/>
    <w:rsid w:val="00C01B23"/>
    <w:rsid w:val="00C01FC0"/>
    <w:rsid w:val="00C02864"/>
    <w:rsid w:val="00C02CCA"/>
    <w:rsid w:val="00C0314A"/>
    <w:rsid w:val="00C032FB"/>
    <w:rsid w:val="00C033D6"/>
    <w:rsid w:val="00C036C6"/>
    <w:rsid w:val="00C037F2"/>
    <w:rsid w:val="00C0491D"/>
    <w:rsid w:val="00C060CD"/>
    <w:rsid w:val="00C062BF"/>
    <w:rsid w:val="00C06427"/>
    <w:rsid w:val="00C1030A"/>
    <w:rsid w:val="00C11006"/>
    <w:rsid w:val="00C1171F"/>
    <w:rsid w:val="00C11E16"/>
    <w:rsid w:val="00C12584"/>
    <w:rsid w:val="00C1308A"/>
    <w:rsid w:val="00C13205"/>
    <w:rsid w:val="00C13FFC"/>
    <w:rsid w:val="00C144A6"/>
    <w:rsid w:val="00C14943"/>
    <w:rsid w:val="00C1509B"/>
    <w:rsid w:val="00C15110"/>
    <w:rsid w:val="00C1528B"/>
    <w:rsid w:val="00C16B9D"/>
    <w:rsid w:val="00C16BC1"/>
    <w:rsid w:val="00C16F6C"/>
    <w:rsid w:val="00C173BB"/>
    <w:rsid w:val="00C17874"/>
    <w:rsid w:val="00C20137"/>
    <w:rsid w:val="00C20359"/>
    <w:rsid w:val="00C2144D"/>
    <w:rsid w:val="00C22216"/>
    <w:rsid w:val="00C22758"/>
    <w:rsid w:val="00C22E1F"/>
    <w:rsid w:val="00C22FD2"/>
    <w:rsid w:val="00C23500"/>
    <w:rsid w:val="00C23B85"/>
    <w:rsid w:val="00C23F18"/>
    <w:rsid w:val="00C240F6"/>
    <w:rsid w:val="00C24ADF"/>
    <w:rsid w:val="00C24DF7"/>
    <w:rsid w:val="00C24EAC"/>
    <w:rsid w:val="00C252C2"/>
    <w:rsid w:val="00C25C46"/>
    <w:rsid w:val="00C26D52"/>
    <w:rsid w:val="00C27489"/>
    <w:rsid w:val="00C276FF"/>
    <w:rsid w:val="00C2784D"/>
    <w:rsid w:val="00C3003A"/>
    <w:rsid w:val="00C30980"/>
    <w:rsid w:val="00C31AFD"/>
    <w:rsid w:val="00C31B92"/>
    <w:rsid w:val="00C326DA"/>
    <w:rsid w:val="00C327F3"/>
    <w:rsid w:val="00C32C72"/>
    <w:rsid w:val="00C33A1F"/>
    <w:rsid w:val="00C34279"/>
    <w:rsid w:val="00C3521D"/>
    <w:rsid w:val="00C36679"/>
    <w:rsid w:val="00C36850"/>
    <w:rsid w:val="00C37020"/>
    <w:rsid w:val="00C3774E"/>
    <w:rsid w:val="00C40355"/>
    <w:rsid w:val="00C40556"/>
    <w:rsid w:val="00C40BB2"/>
    <w:rsid w:val="00C415DA"/>
    <w:rsid w:val="00C417F3"/>
    <w:rsid w:val="00C41AEE"/>
    <w:rsid w:val="00C41D07"/>
    <w:rsid w:val="00C4345D"/>
    <w:rsid w:val="00C43ADD"/>
    <w:rsid w:val="00C43E03"/>
    <w:rsid w:val="00C43F9E"/>
    <w:rsid w:val="00C44A92"/>
    <w:rsid w:val="00C45C0A"/>
    <w:rsid w:val="00C45C64"/>
    <w:rsid w:val="00C4606C"/>
    <w:rsid w:val="00C4614D"/>
    <w:rsid w:val="00C46F17"/>
    <w:rsid w:val="00C5010C"/>
    <w:rsid w:val="00C51340"/>
    <w:rsid w:val="00C5145B"/>
    <w:rsid w:val="00C517DD"/>
    <w:rsid w:val="00C52434"/>
    <w:rsid w:val="00C52F59"/>
    <w:rsid w:val="00C53741"/>
    <w:rsid w:val="00C539BF"/>
    <w:rsid w:val="00C53BE9"/>
    <w:rsid w:val="00C55B1E"/>
    <w:rsid w:val="00C567EB"/>
    <w:rsid w:val="00C56E17"/>
    <w:rsid w:val="00C57940"/>
    <w:rsid w:val="00C579F8"/>
    <w:rsid w:val="00C60416"/>
    <w:rsid w:val="00C61204"/>
    <w:rsid w:val="00C6188A"/>
    <w:rsid w:val="00C62C13"/>
    <w:rsid w:val="00C62F2F"/>
    <w:rsid w:val="00C63027"/>
    <w:rsid w:val="00C63D3D"/>
    <w:rsid w:val="00C63EDC"/>
    <w:rsid w:val="00C64060"/>
    <w:rsid w:val="00C640CA"/>
    <w:rsid w:val="00C6443E"/>
    <w:rsid w:val="00C64736"/>
    <w:rsid w:val="00C65102"/>
    <w:rsid w:val="00C65822"/>
    <w:rsid w:val="00C6641F"/>
    <w:rsid w:val="00C664CD"/>
    <w:rsid w:val="00C66983"/>
    <w:rsid w:val="00C66B5D"/>
    <w:rsid w:val="00C67687"/>
    <w:rsid w:val="00C70399"/>
    <w:rsid w:val="00C71C6F"/>
    <w:rsid w:val="00C72402"/>
    <w:rsid w:val="00C7311A"/>
    <w:rsid w:val="00C73226"/>
    <w:rsid w:val="00C74218"/>
    <w:rsid w:val="00C7433E"/>
    <w:rsid w:val="00C745C6"/>
    <w:rsid w:val="00C746DA"/>
    <w:rsid w:val="00C74997"/>
    <w:rsid w:val="00C7520E"/>
    <w:rsid w:val="00C75983"/>
    <w:rsid w:val="00C7664F"/>
    <w:rsid w:val="00C7689C"/>
    <w:rsid w:val="00C76AB9"/>
    <w:rsid w:val="00C77306"/>
    <w:rsid w:val="00C775BD"/>
    <w:rsid w:val="00C779FA"/>
    <w:rsid w:val="00C77DF6"/>
    <w:rsid w:val="00C805C6"/>
    <w:rsid w:val="00C80E85"/>
    <w:rsid w:val="00C814AA"/>
    <w:rsid w:val="00C8187F"/>
    <w:rsid w:val="00C82358"/>
    <w:rsid w:val="00C828BF"/>
    <w:rsid w:val="00C82CAC"/>
    <w:rsid w:val="00C82E71"/>
    <w:rsid w:val="00C837A7"/>
    <w:rsid w:val="00C83A82"/>
    <w:rsid w:val="00C83E01"/>
    <w:rsid w:val="00C84048"/>
    <w:rsid w:val="00C843C9"/>
    <w:rsid w:val="00C8460A"/>
    <w:rsid w:val="00C85F08"/>
    <w:rsid w:val="00C8739A"/>
    <w:rsid w:val="00C87AEF"/>
    <w:rsid w:val="00C87C54"/>
    <w:rsid w:val="00C87E04"/>
    <w:rsid w:val="00C87EFC"/>
    <w:rsid w:val="00C90CD8"/>
    <w:rsid w:val="00C90E0A"/>
    <w:rsid w:val="00C91712"/>
    <w:rsid w:val="00C92515"/>
    <w:rsid w:val="00C93106"/>
    <w:rsid w:val="00C93631"/>
    <w:rsid w:val="00C938D5"/>
    <w:rsid w:val="00C93BA4"/>
    <w:rsid w:val="00C94744"/>
    <w:rsid w:val="00C94B85"/>
    <w:rsid w:val="00C95930"/>
    <w:rsid w:val="00C96574"/>
    <w:rsid w:val="00C96F0E"/>
    <w:rsid w:val="00C973B4"/>
    <w:rsid w:val="00C973F7"/>
    <w:rsid w:val="00C97FC6"/>
    <w:rsid w:val="00CA0C34"/>
    <w:rsid w:val="00CA2172"/>
    <w:rsid w:val="00CA235E"/>
    <w:rsid w:val="00CA23D4"/>
    <w:rsid w:val="00CA26FB"/>
    <w:rsid w:val="00CA2DD9"/>
    <w:rsid w:val="00CA415F"/>
    <w:rsid w:val="00CA41E1"/>
    <w:rsid w:val="00CA451F"/>
    <w:rsid w:val="00CA4A32"/>
    <w:rsid w:val="00CA5017"/>
    <w:rsid w:val="00CA52C4"/>
    <w:rsid w:val="00CA6457"/>
    <w:rsid w:val="00CA6984"/>
    <w:rsid w:val="00CA7064"/>
    <w:rsid w:val="00CA708E"/>
    <w:rsid w:val="00CA7177"/>
    <w:rsid w:val="00CA73F8"/>
    <w:rsid w:val="00CA7D51"/>
    <w:rsid w:val="00CB10D1"/>
    <w:rsid w:val="00CB1395"/>
    <w:rsid w:val="00CB31D4"/>
    <w:rsid w:val="00CB498D"/>
    <w:rsid w:val="00CB56C8"/>
    <w:rsid w:val="00CB6182"/>
    <w:rsid w:val="00CB63D2"/>
    <w:rsid w:val="00CB6638"/>
    <w:rsid w:val="00CB6824"/>
    <w:rsid w:val="00CB6BCE"/>
    <w:rsid w:val="00CB7070"/>
    <w:rsid w:val="00CB7149"/>
    <w:rsid w:val="00CB7B02"/>
    <w:rsid w:val="00CB7E6D"/>
    <w:rsid w:val="00CC0D3C"/>
    <w:rsid w:val="00CC151C"/>
    <w:rsid w:val="00CC19B9"/>
    <w:rsid w:val="00CC415D"/>
    <w:rsid w:val="00CC46AA"/>
    <w:rsid w:val="00CC56F0"/>
    <w:rsid w:val="00CC5FC9"/>
    <w:rsid w:val="00CC66F5"/>
    <w:rsid w:val="00CC7C47"/>
    <w:rsid w:val="00CD0997"/>
    <w:rsid w:val="00CD0DD5"/>
    <w:rsid w:val="00CD14EB"/>
    <w:rsid w:val="00CD183A"/>
    <w:rsid w:val="00CD253D"/>
    <w:rsid w:val="00CD25F8"/>
    <w:rsid w:val="00CD2D69"/>
    <w:rsid w:val="00CD3546"/>
    <w:rsid w:val="00CD36BE"/>
    <w:rsid w:val="00CD3D75"/>
    <w:rsid w:val="00CD412C"/>
    <w:rsid w:val="00CD45C8"/>
    <w:rsid w:val="00CD4A47"/>
    <w:rsid w:val="00CD5247"/>
    <w:rsid w:val="00CD5AA3"/>
    <w:rsid w:val="00CD687C"/>
    <w:rsid w:val="00CD7741"/>
    <w:rsid w:val="00CD7807"/>
    <w:rsid w:val="00CD7829"/>
    <w:rsid w:val="00CD7C5B"/>
    <w:rsid w:val="00CE07CD"/>
    <w:rsid w:val="00CE185B"/>
    <w:rsid w:val="00CE197A"/>
    <w:rsid w:val="00CE2629"/>
    <w:rsid w:val="00CE2AB9"/>
    <w:rsid w:val="00CE3107"/>
    <w:rsid w:val="00CE3385"/>
    <w:rsid w:val="00CE3E42"/>
    <w:rsid w:val="00CE412B"/>
    <w:rsid w:val="00CE421F"/>
    <w:rsid w:val="00CE43CB"/>
    <w:rsid w:val="00CE4595"/>
    <w:rsid w:val="00CE574C"/>
    <w:rsid w:val="00CE5830"/>
    <w:rsid w:val="00CE5BBC"/>
    <w:rsid w:val="00CE7413"/>
    <w:rsid w:val="00CE7AF0"/>
    <w:rsid w:val="00CE7EF3"/>
    <w:rsid w:val="00CF051A"/>
    <w:rsid w:val="00CF0D8C"/>
    <w:rsid w:val="00CF1801"/>
    <w:rsid w:val="00CF1812"/>
    <w:rsid w:val="00CF349F"/>
    <w:rsid w:val="00CF3D1C"/>
    <w:rsid w:val="00CF57E4"/>
    <w:rsid w:val="00CF6201"/>
    <w:rsid w:val="00CF6F0F"/>
    <w:rsid w:val="00CF70EC"/>
    <w:rsid w:val="00CF758F"/>
    <w:rsid w:val="00CF77BE"/>
    <w:rsid w:val="00CF786F"/>
    <w:rsid w:val="00CF7EB5"/>
    <w:rsid w:val="00D008B0"/>
    <w:rsid w:val="00D00961"/>
    <w:rsid w:val="00D00B62"/>
    <w:rsid w:val="00D023E4"/>
    <w:rsid w:val="00D0298C"/>
    <w:rsid w:val="00D030F1"/>
    <w:rsid w:val="00D038A1"/>
    <w:rsid w:val="00D03B0F"/>
    <w:rsid w:val="00D04094"/>
    <w:rsid w:val="00D047F0"/>
    <w:rsid w:val="00D04EBA"/>
    <w:rsid w:val="00D0564C"/>
    <w:rsid w:val="00D07957"/>
    <w:rsid w:val="00D0797E"/>
    <w:rsid w:val="00D07A9C"/>
    <w:rsid w:val="00D07E0C"/>
    <w:rsid w:val="00D07EC3"/>
    <w:rsid w:val="00D1015D"/>
    <w:rsid w:val="00D10181"/>
    <w:rsid w:val="00D10636"/>
    <w:rsid w:val="00D110B5"/>
    <w:rsid w:val="00D11DCF"/>
    <w:rsid w:val="00D11ECA"/>
    <w:rsid w:val="00D123EB"/>
    <w:rsid w:val="00D128DC"/>
    <w:rsid w:val="00D12FC1"/>
    <w:rsid w:val="00D14140"/>
    <w:rsid w:val="00D142B4"/>
    <w:rsid w:val="00D1442C"/>
    <w:rsid w:val="00D154CC"/>
    <w:rsid w:val="00D15862"/>
    <w:rsid w:val="00D1782A"/>
    <w:rsid w:val="00D20E1D"/>
    <w:rsid w:val="00D20E55"/>
    <w:rsid w:val="00D21E5D"/>
    <w:rsid w:val="00D225F1"/>
    <w:rsid w:val="00D22610"/>
    <w:rsid w:val="00D23AE4"/>
    <w:rsid w:val="00D23C8C"/>
    <w:rsid w:val="00D2412F"/>
    <w:rsid w:val="00D24229"/>
    <w:rsid w:val="00D2457D"/>
    <w:rsid w:val="00D24949"/>
    <w:rsid w:val="00D252E9"/>
    <w:rsid w:val="00D26DAE"/>
    <w:rsid w:val="00D2750D"/>
    <w:rsid w:val="00D2776E"/>
    <w:rsid w:val="00D305B5"/>
    <w:rsid w:val="00D306E8"/>
    <w:rsid w:val="00D30C22"/>
    <w:rsid w:val="00D311AF"/>
    <w:rsid w:val="00D316CB"/>
    <w:rsid w:val="00D31C50"/>
    <w:rsid w:val="00D331AD"/>
    <w:rsid w:val="00D3331A"/>
    <w:rsid w:val="00D33EBD"/>
    <w:rsid w:val="00D33EFA"/>
    <w:rsid w:val="00D33F92"/>
    <w:rsid w:val="00D34AC8"/>
    <w:rsid w:val="00D362D4"/>
    <w:rsid w:val="00D369DD"/>
    <w:rsid w:val="00D36BA5"/>
    <w:rsid w:val="00D36D1D"/>
    <w:rsid w:val="00D37D32"/>
    <w:rsid w:val="00D4006C"/>
    <w:rsid w:val="00D4102A"/>
    <w:rsid w:val="00D416E5"/>
    <w:rsid w:val="00D41F52"/>
    <w:rsid w:val="00D427E0"/>
    <w:rsid w:val="00D429B3"/>
    <w:rsid w:val="00D42D5B"/>
    <w:rsid w:val="00D42D88"/>
    <w:rsid w:val="00D42E87"/>
    <w:rsid w:val="00D4325E"/>
    <w:rsid w:val="00D43445"/>
    <w:rsid w:val="00D4438F"/>
    <w:rsid w:val="00D44969"/>
    <w:rsid w:val="00D44E1B"/>
    <w:rsid w:val="00D45A36"/>
    <w:rsid w:val="00D45E65"/>
    <w:rsid w:val="00D45E88"/>
    <w:rsid w:val="00D467B9"/>
    <w:rsid w:val="00D4753D"/>
    <w:rsid w:val="00D476D5"/>
    <w:rsid w:val="00D47B87"/>
    <w:rsid w:val="00D47E43"/>
    <w:rsid w:val="00D50636"/>
    <w:rsid w:val="00D50B51"/>
    <w:rsid w:val="00D50BEA"/>
    <w:rsid w:val="00D512D1"/>
    <w:rsid w:val="00D5133F"/>
    <w:rsid w:val="00D51C6F"/>
    <w:rsid w:val="00D521C4"/>
    <w:rsid w:val="00D52951"/>
    <w:rsid w:val="00D534D1"/>
    <w:rsid w:val="00D5370B"/>
    <w:rsid w:val="00D54D9E"/>
    <w:rsid w:val="00D5512F"/>
    <w:rsid w:val="00D559A2"/>
    <w:rsid w:val="00D55C6C"/>
    <w:rsid w:val="00D56217"/>
    <w:rsid w:val="00D564FA"/>
    <w:rsid w:val="00D5657F"/>
    <w:rsid w:val="00D56E1C"/>
    <w:rsid w:val="00D57E23"/>
    <w:rsid w:val="00D60B55"/>
    <w:rsid w:val="00D60D98"/>
    <w:rsid w:val="00D621C1"/>
    <w:rsid w:val="00D6226C"/>
    <w:rsid w:val="00D624B7"/>
    <w:rsid w:val="00D62908"/>
    <w:rsid w:val="00D62C5E"/>
    <w:rsid w:val="00D62CCD"/>
    <w:rsid w:val="00D62D8D"/>
    <w:rsid w:val="00D63FD9"/>
    <w:rsid w:val="00D640E1"/>
    <w:rsid w:val="00D645C6"/>
    <w:rsid w:val="00D64B68"/>
    <w:rsid w:val="00D64CA9"/>
    <w:rsid w:val="00D66B08"/>
    <w:rsid w:val="00D67552"/>
    <w:rsid w:val="00D67B5A"/>
    <w:rsid w:val="00D701FE"/>
    <w:rsid w:val="00D7084E"/>
    <w:rsid w:val="00D71F2A"/>
    <w:rsid w:val="00D7237B"/>
    <w:rsid w:val="00D73306"/>
    <w:rsid w:val="00D73B5E"/>
    <w:rsid w:val="00D73F4E"/>
    <w:rsid w:val="00D74034"/>
    <w:rsid w:val="00D74059"/>
    <w:rsid w:val="00D743A7"/>
    <w:rsid w:val="00D744F8"/>
    <w:rsid w:val="00D75073"/>
    <w:rsid w:val="00D75A2E"/>
    <w:rsid w:val="00D7600F"/>
    <w:rsid w:val="00D76779"/>
    <w:rsid w:val="00D77082"/>
    <w:rsid w:val="00D77844"/>
    <w:rsid w:val="00D808D5"/>
    <w:rsid w:val="00D81074"/>
    <w:rsid w:val="00D81146"/>
    <w:rsid w:val="00D81573"/>
    <w:rsid w:val="00D8159C"/>
    <w:rsid w:val="00D834A8"/>
    <w:rsid w:val="00D83DBE"/>
    <w:rsid w:val="00D84D01"/>
    <w:rsid w:val="00D85956"/>
    <w:rsid w:val="00D86718"/>
    <w:rsid w:val="00D877C3"/>
    <w:rsid w:val="00D87C7D"/>
    <w:rsid w:val="00D87CE1"/>
    <w:rsid w:val="00D90523"/>
    <w:rsid w:val="00D90CC7"/>
    <w:rsid w:val="00D92961"/>
    <w:rsid w:val="00D93113"/>
    <w:rsid w:val="00D93586"/>
    <w:rsid w:val="00D95079"/>
    <w:rsid w:val="00D95192"/>
    <w:rsid w:val="00D957B1"/>
    <w:rsid w:val="00D975B9"/>
    <w:rsid w:val="00DA0188"/>
    <w:rsid w:val="00DA3552"/>
    <w:rsid w:val="00DA39B9"/>
    <w:rsid w:val="00DA4FD4"/>
    <w:rsid w:val="00DA54C3"/>
    <w:rsid w:val="00DA59FD"/>
    <w:rsid w:val="00DA5C88"/>
    <w:rsid w:val="00DA6977"/>
    <w:rsid w:val="00DA6C57"/>
    <w:rsid w:val="00DA6DB9"/>
    <w:rsid w:val="00DA721D"/>
    <w:rsid w:val="00DB028E"/>
    <w:rsid w:val="00DB0C6A"/>
    <w:rsid w:val="00DB10C7"/>
    <w:rsid w:val="00DB22DD"/>
    <w:rsid w:val="00DB26A4"/>
    <w:rsid w:val="00DB280E"/>
    <w:rsid w:val="00DB2DC8"/>
    <w:rsid w:val="00DB2E10"/>
    <w:rsid w:val="00DB315A"/>
    <w:rsid w:val="00DB3710"/>
    <w:rsid w:val="00DB4157"/>
    <w:rsid w:val="00DB48C9"/>
    <w:rsid w:val="00DB4986"/>
    <w:rsid w:val="00DB4E6D"/>
    <w:rsid w:val="00DB4F6F"/>
    <w:rsid w:val="00DB5076"/>
    <w:rsid w:val="00DB5445"/>
    <w:rsid w:val="00DB55EF"/>
    <w:rsid w:val="00DB5EA5"/>
    <w:rsid w:val="00DB6140"/>
    <w:rsid w:val="00DB635B"/>
    <w:rsid w:val="00DB695A"/>
    <w:rsid w:val="00DB745A"/>
    <w:rsid w:val="00DB767C"/>
    <w:rsid w:val="00DB7759"/>
    <w:rsid w:val="00DC0750"/>
    <w:rsid w:val="00DC1AD1"/>
    <w:rsid w:val="00DC1D7D"/>
    <w:rsid w:val="00DC2522"/>
    <w:rsid w:val="00DC2CD9"/>
    <w:rsid w:val="00DC35CE"/>
    <w:rsid w:val="00DC3623"/>
    <w:rsid w:val="00DC406B"/>
    <w:rsid w:val="00DC44A9"/>
    <w:rsid w:val="00DC44F9"/>
    <w:rsid w:val="00DC46EF"/>
    <w:rsid w:val="00DC5CAF"/>
    <w:rsid w:val="00DC6091"/>
    <w:rsid w:val="00DC65BF"/>
    <w:rsid w:val="00DC6D51"/>
    <w:rsid w:val="00DC7E30"/>
    <w:rsid w:val="00DD0284"/>
    <w:rsid w:val="00DD04ED"/>
    <w:rsid w:val="00DD07F7"/>
    <w:rsid w:val="00DD11F6"/>
    <w:rsid w:val="00DD1806"/>
    <w:rsid w:val="00DD1846"/>
    <w:rsid w:val="00DD29BE"/>
    <w:rsid w:val="00DD36A0"/>
    <w:rsid w:val="00DD3711"/>
    <w:rsid w:val="00DD4069"/>
    <w:rsid w:val="00DD47B7"/>
    <w:rsid w:val="00DD4BFE"/>
    <w:rsid w:val="00DD50A2"/>
    <w:rsid w:val="00DD542D"/>
    <w:rsid w:val="00DD5793"/>
    <w:rsid w:val="00DD5E44"/>
    <w:rsid w:val="00DD63D0"/>
    <w:rsid w:val="00DD648D"/>
    <w:rsid w:val="00DD6A07"/>
    <w:rsid w:val="00DD7FFC"/>
    <w:rsid w:val="00DE0114"/>
    <w:rsid w:val="00DE07A5"/>
    <w:rsid w:val="00DE0B87"/>
    <w:rsid w:val="00DE0E42"/>
    <w:rsid w:val="00DE0FBF"/>
    <w:rsid w:val="00DE18D0"/>
    <w:rsid w:val="00DE206E"/>
    <w:rsid w:val="00DE20FA"/>
    <w:rsid w:val="00DE2145"/>
    <w:rsid w:val="00DE22DD"/>
    <w:rsid w:val="00DE2792"/>
    <w:rsid w:val="00DE2FDB"/>
    <w:rsid w:val="00DE3175"/>
    <w:rsid w:val="00DE3D0A"/>
    <w:rsid w:val="00DE4DBE"/>
    <w:rsid w:val="00DE5129"/>
    <w:rsid w:val="00DE5B16"/>
    <w:rsid w:val="00DE5E7C"/>
    <w:rsid w:val="00DE6294"/>
    <w:rsid w:val="00DE6E63"/>
    <w:rsid w:val="00DF026C"/>
    <w:rsid w:val="00DF0BBD"/>
    <w:rsid w:val="00DF0DE9"/>
    <w:rsid w:val="00DF0E7D"/>
    <w:rsid w:val="00DF0FBE"/>
    <w:rsid w:val="00DF15F1"/>
    <w:rsid w:val="00DF2DB1"/>
    <w:rsid w:val="00DF2DE2"/>
    <w:rsid w:val="00DF2EE5"/>
    <w:rsid w:val="00DF3B6E"/>
    <w:rsid w:val="00DF41A0"/>
    <w:rsid w:val="00DF4EE7"/>
    <w:rsid w:val="00DF58B8"/>
    <w:rsid w:val="00DF5AB6"/>
    <w:rsid w:val="00DF5E23"/>
    <w:rsid w:val="00DF5EB6"/>
    <w:rsid w:val="00DF61A0"/>
    <w:rsid w:val="00DF63FB"/>
    <w:rsid w:val="00DF6886"/>
    <w:rsid w:val="00DF6E67"/>
    <w:rsid w:val="00DF755B"/>
    <w:rsid w:val="00DF7691"/>
    <w:rsid w:val="00DF7CFD"/>
    <w:rsid w:val="00E00D59"/>
    <w:rsid w:val="00E010E9"/>
    <w:rsid w:val="00E0216F"/>
    <w:rsid w:val="00E02581"/>
    <w:rsid w:val="00E02DAB"/>
    <w:rsid w:val="00E02DDD"/>
    <w:rsid w:val="00E030F1"/>
    <w:rsid w:val="00E031C4"/>
    <w:rsid w:val="00E031EE"/>
    <w:rsid w:val="00E033B9"/>
    <w:rsid w:val="00E042C1"/>
    <w:rsid w:val="00E051D6"/>
    <w:rsid w:val="00E0544D"/>
    <w:rsid w:val="00E06068"/>
    <w:rsid w:val="00E06101"/>
    <w:rsid w:val="00E061CB"/>
    <w:rsid w:val="00E06406"/>
    <w:rsid w:val="00E06BAB"/>
    <w:rsid w:val="00E06DEE"/>
    <w:rsid w:val="00E07007"/>
    <w:rsid w:val="00E075D8"/>
    <w:rsid w:val="00E07B31"/>
    <w:rsid w:val="00E07C97"/>
    <w:rsid w:val="00E07EE5"/>
    <w:rsid w:val="00E07F96"/>
    <w:rsid w:val="00E105C6"/>
    <w:rsid w:val="00E10C6F"/>
    <w:rsid w:val="00E11734"/>
    <w:rsid w:val="00E11AAF"/>
    <w:rsid w:val="00E11F13"/>
    <w:rsid w:val="00E120E2"/>
    <w:rsid w:val="00E1223A"/>
    <w:rsid w:val="00E13749"/>
    <w:rsid w:val="00E13AE8"/>
    <w:rsid w:val="00E13EAD"/>
    <w:rsid w:val="00E14F86"/>
    <w:rsid w:val="00E14FF4"/>
    <w:rsid w:val="00E155CA"/>
    <w:rsid w:val="00E1644C"/>
    <w:rsid w:val="00E165A6"/>
    <w:rsid w:val="00E16E50"/>
    <w:rsid w:val="00E17C4E"/>
    <w:rsid w:val="00E20376"/>
    <w:rsid w:val="00E20971"/>
    <w:rsid w:val="00E21336"/>
    <w:rsid w:val="00E2162C"/>
    <w:rsid w:val="00E21674"/>
    <w:rsid w:val="00E216E3"/>
    <w:rsid w:val="00E21953"/>
    <w:rsid w:val="00E22709"/>
    <w:rsid w:val="00E2290A"/>
    <w:rsid w:val="00E230CE"/>
    <w:rsid w:val="00E23108"/>
    <w:rsid w:val="00E2338B"/>
    <w:rsid w:val="00E23485"/>
    <w:rsid w:val="00E23A02"/>
    <w:rsid w:val="00E23AB3"/>
    <w:rsid w:val="00E23D6D"/>
    <w:rsid w:val="00E24465"/>
    <w:rsid w:val="00E25004"/>
    <w:rsid w:val="00E250CE"/>
    <w:rsid w:val="00E252AF"/>
    <w:rsid w:val="00E25F6B"/>
    <w:rsid w:val="00E26205"/>
    <w:rsid w:val="00E270B3"/>
    <w:rsid w:val="00E27C07"/>
    <w:rsid w:val="00E3032A"/>
    <w:rsid w:val="00E307C3"/>
    <w:rsid w:val="00E30C76"/>
    <w:rsid w:val="00E31575"/>
    <w:rsid w:val="00E3259D"/>
    <w:rsid w:val="00E32831"/>
    <w:rsid w:val="00E32AE6"/>
    <w:rsid w:val="00E32CE9"/>
    <w:rsid w:val="00E32FBF"/>
    <w:rsid w:val="00E33DAA"/>
    <w:rsid w:val="00E3658D"/>
    <w:rsid w:val="00E366F9"/>
    <w:rsid w:val="00E369B7"/>
    <w:rsid w:val="00E36F44"/>
    <w:rsid w:val="00E37127"/>
    <w:rsid w:val="00E378C9"/>
    <w:rsid w:val="00E4011F"/>
    <w:rsid w:val="00E402AB"/>
    <w:rsid w:val="00E40737"/>
    <w:rsid w:val="00E41B7A"/>
    <w:rsid w:val="00E42083"/>
    <w:rsid w:val="00E43769"/>
    <w:rsid w:val="00E439D1"/>
    <w:rsid w:val="00E43A34"/>
    <w:rsid w:val="00E443B5"/>
    <w:rsid w:val="00E4463E"/>
    <w:rsid w:val="00E45CA9"/>
    <w:rsid w:val="00E46A67"/>
    <w:rsid w:val="00E46B4A"/>
    <w:rsid w:val="00E46B67"/>
    <w:rsid w:val="00E47D1F"/>
    <w:rsid w:val="00E50997"/>
    <w:rsid w:val="00E514D7"/>
    <w:rsid w:val="00E51705"/>
    <w:rsid w:val="00E51EE7"/>
    <w:rsid w:val="00E522F1"/>
    <w:rsid w:val="00E52779"/>
    <w:rsid w:val="00E52C74"/>
    <w:rsid w:val="00E52ECE"/>
    <w:rsid w:val="00E53781"/>
    <w:rsid w:val="00E538E5"/>
    <w:rsid w:val="00E53B49"/>
    <w:rsid w:val="00E53DFC"/>
    <w:rsid w:val="00E55FC3"/>
    <w:rsid w:val="00E5606D"/>
    <w:rsid w:val="00E56E0D"/>
    <w:rsid w:val="00E578CE"/>
    <w:rsid w:val="00E579C5"/>
    <w:rsid w:val="00E57DE5"/>
    <w:rsid w:val="00E57FDC"/>
    <w:rsid w:val="00E60183"/>
    <w:rsid w:val="00E60191"/>
    <w:rsid w:val="00E611B8"/>
    <w:rsid w:val="00E61838"/>
    <w:rsid w:val="00E618A2"/>
    <w:rsid w:val="00E61E56"/>
    <w:rsid w:val="00E624AA"/>
    <w:rsid w:val="00E62719"/>
    <w:rsid w:val="00E6292D"/>
    <w:rsid w:val="00E62A22"/>
    <w:rsid w:val="00E62A36"/>
    <w:rsid w:val="00E62ECC"/>
    <w:rsid w:val="00E62FE4"/>
    <w:rsid w:val="00E6364B"/>
    <w:rsid w:val="00E64CFB"/>
    <w:rsid w:val="00E65B4B"/>
    <w:rsid w:val="00E65ED7"/>
    <w:rsid w:val="00E6656A"/>
    <w:rsid w:val="00E6670D"/>
    <w:rsid w:val="00E66C43"/>
    <w:rsid w:val="00E66D41"/>
    <w:rsid w:val="00E66F22"/>
    <w:rsid w:val="00E67429"/>
    <w:rsid w:val="00E67AD9"/>
    <w:rsid w:val="00E67C99"/>
    <w:rsid w:val="00E70EF6"/>
    <w:rsid w:val="00E71199"/>
    <w:rsid w:val="00E7182F"/>
    <w:rsid w:val="00E72837"/>
    <w:rsid w:val="00E7295B"/>
    <w:rsid w:val="00E73163"/>
    <w:rsid w:val="00E73214"/>
    <w:rsid w:val="00E7322C"/>
    <w:rsid w:val="00E73536"/>
    <w:rsid w:val="00E73896"/>
    <w:rsid w:val="00E73E59"/>
    <w:rsid w:val="00E73FEC"/>
    <w:rsid w:val="00E76C35"/>
    <w:rsid w:val="00E771E1"/>
    <w:rsid w:val="00E77286"/>
    <w:rsid w:val="00E77501"/>
    <w:rsid w:val="00E777BF"/>
    <w:rsid w:val="00E8054F"/>
    <w:rsid w:val="00E807C1"/>
    <w:rsid w:val="00E80B67"/>
    <w:rsid w:val="00E817F5"/>
    <w:rsid w:val="00E8199F"/>
    <w:rsid w:val="00E828EF"/>
    <w:rsid w:val="00E82B64"/>
    <w:rsid w:val="00E831EC"/>
    <w:rsid w:val="00E8326B"/>
    <w:rsid w:val="00E83551"/>
    <w:rsid w:val="00E836EF"/>
    <w:rsid w:val="00E84893"/>
    <w:rsid w:val="00E84A4E"/>
    <w:rsid w:val="00E84FAB"/>
    <w:rsid w:val="00E85A5C"/>
    <w:rsid w:val="00E85DD5"/>
    <w:rsid w:val="00E867CC"/>
    <w:rsid w:val="00E869AF"/>
    <w:rsid w:val="00E86CFE"/>
    <w:rsid w:val="00E907FC"/>
    <w:rsid w:val="00E90CBE"/>
    <w:rsid w:val="00E9101A"/>
    <w:rsid w:val="00E91D1F"/>
    <w:rsid w:val="00E92358"/>
    <w:rsid w:val="00E92E48"/>
    <w:rsid w:val="00E930A0"/>
    <w:rsid w:val="00E930EA"/>
    <w:rsid w:val="00E93348"/>
    <w:rsid w:val="00E95423"/>
    <w:rsid w:val="00E95572"/>
    <w:rsid w:val="00E95772"/>
    <w:rsid w:val="00E95826"/>
    <w:rsid w:val="00E959DA"/>
    <w:rsid w:val="00E96A82"/>
    <w:rsid w:val="00E97610"/>
    <w:rsid w:val="00EA05DF"/>
    <w:rsid w:val="00EA0D82"/>
    <w:rsid w:val="00EA1183"/>
    <w:rsid w:val="00EA164F"/>
    <w:rsid w:val="00EA1C68"/>
    <w:rsid w:val="00EA2F3E"/>
    <w:rsid w:val="00EA48AF"/>
    <w:rsid w:val="00EA4B0C"/>
    <w:rsid w:val="00EA4C07"/>
    <w:rsid w:val="00EA4D05"/>
    <w:rsid w:val="00EA4F92"/>
    <w:rsid w:val="00EA5389"/>
    <w:rsid w:val="00EA5571"/>
    <w:rsid w:val="00EA5E82"/>
    <w:rsid w:val="00EA65E0"/>
    <w:rsid w:val="00EA6AF3"/>
    <w:rsid w:val="00EA6DA4"/>
    <w:rsid w:val="00EB035A"/>
    <w:rsid w:val="00EB0804"/>
    <w:rsid w:val="00EB095D"/>
    <w:rsid w:val="00EB0BD2"/>
    <w:rsid w:val="00EB15A6"/>
    <w:rsid w:val="00EB1BC7"/>
    <w:rsid w:val="00EB26F3"/>
    <w:rsid w:val="00EB28FB"/>
    <w:rsid w:val="00EB2F26"/>
    <w:rsid w:val="00EB3621"/>
    <w:rsid w:val="00EB362C"/>
    <w:rsid w:val="00EB3756"/>
    <w:rsid w:val="00EB3B48"/>
    <w:rsid w:val="00EB4E6E"/>
    <w:rsid w:val="00EB5E33"/>
    <w:rsid w:val="00EB66A0"/>
    <w:rsid w:val="00EB6BD7"/>
    <w:rsid w:val="00EB6C3C"/>
    <w:rsid w:val="00EB7A8D"/>
    <w:rsid w:val="00EB7E90"/>
    <w:rsid w:val="00EC03BD"/>
    <w:rsid w:val="00EC0479"/>
    <w:rsid w:val="00EC0905"/>
    <w:rsid w:val="00EC0D99"/>
    <w:rsid w:val="00EC1F98"/>
    <w:rsid w:val="00EC26D6"/>
    <w:rsid w:val="00EC27B0"/>
    <w:rsid w:val="00EC4483"/>
    <w:rsid w:val="00EC4753"/>
    <w:rsid w:val="00EC4B19"/>
    <w:rsid w:val="00EC4FD7"/>
    <w:rsid w:val="00EC531A"/>
    <w:rsid w:val="00EC5A5E"/>
    <w:rsid w:val="00EC5CEA"/>
    <w:rsid w:val="00EC6762"/>
    <w:rsid w:val="00EC6AA0"/>
    <w:rsid w:val="00EC7031"/>
    <w:rsid w:val="00EC724D"/>
    <w:rsid w:val="00EC743E"/>
    <w:rsid w:val="00EC77DF"/>
    <w:rsid w:val="00ED1013"/>
    <w:rsid w:val="00ED10FA"/>
    <w:rsid w:val="00ED117F"/>
    <w:rsid w:val="00ED13E6"/>
    <w:rsid w:val="00ED1927"/>
    <w:rsid w:val="00ED1A5E"/>
    <w:rsid w:val="00ED1EE4"/>
    <w:rsid w:val="00ED1FDE"/>
    <w:rsid w:val="00ED2397"/>
    <w:rsid w:val="00ED25D0"/>
    <w:rsid w:val="00ED2889"/>
    <w:rsid w:val="00ED2A07"/>
    <w:rsid w:val="00ED3285"/>
    <w:rsid w:val="00ED3E41"/>
    <w:rsid w:val="00ED3EF4"/>
    <w:rsid w:val="00ED444C"/>
    <w:rsid w:val="00ED47E3"/>
    <w:rsid w:val="00ED5D01"/>
    <w:rsid w:val="00ED688B"/>
    <w:rsid w:val="00ED6B07"/>
    <w:rsid w:val="00ED7A91"/>
    <w:rsid w:val="00ED7F35"/>
    <w:rsid w:val="00EE0CBE"/>
    <w:rsid w:val="00EE2CA2"/>
    <w:rsid w:val="00EE30D7"/>
    <w:rsid w:val="00EE3691"/>
    <w:rsid w:val="00EE3F64"/>
    <w:rsid w:val="00EE4B4D"/>
    <w:rsid w:val="00EE4EE6"/>
    <w:rsid w:val="00EE5316"/>
    <w:rsid w:val="00EE646F"/>
    <w:rsid w:val="00EE6D03"/>
    <w:rsid w:val="00EE6FCC"/>
    <w:rsid w:val="00EF0784"/>
    <w:rsid w:val="00EF267A"/>
    <w:rsid w:val="00EF2A3E"/>
    <w:rsid w:val="00EF3960"/>
    <w:rsid w:val="00EF3A5E"/>
    <w:rsid w:val="00EF485F"/>
    <w:rsid w:val="00EF4C13"/>
    <w:rsid w:val="00EF501F"/>
    <w:rsid w:val="00EF5A2A"/>
    <w:rsid w:val="00EF5CC8"/>
    <w:rsid w:val="00EF5E00"/>
    <w:rsid w:val="00EF726A"/>
    <w:rsid w:val="00EF7A07"/>
    <w:rsid w:val="00F00304"/>
    <w:rsid w:val="00F00E62"/>
    <w:rsid w:val="00F0138B"/>
    <w:rsid w:val="00F0192A"/>
    <w:rsid w:val="00F01962"/>
    <w:rsid w:val="00F01B0F"/>
    <w:rsid w:val="00F01C69"/>
    <w:rsid w:val="00F0245A"/>
    <w:rsid w:val="00F02819"/>
    <w:rsid w:val="00F03271"/>
    <w:rsid w:val="00F0369A"/>
    <w:rsid w:val="00F03710"/>
    <w:rsid w:val="00F0385B"/>
    <w:rsid w:val="00F03919"/>
    <w:rsid w:val="00F04C2A"/>
    <w:rsid w:val="00F04FAB"/>
    <w:rsid w:val="00F051AE"/>
    <w:rsid w:val="00F05B1E"/>
    <w:rsid w:val="00F05C86"/>
    <w:rsid w:val="00F05E8E"/>
    <w:rsid w:val="00F06093"/>
    <w:rsid w:val="00F06281"/>
    <w:rsid w:val="00F0699B"/>
    <w:rsid w:val="00F07553"/>
    <w:rsid w:val="00F07EB4"/>
    <w:rsid w:val="00F10271"/>
    <w:rsid w:val="00F1045E"/>
    <w:rsid w:val="00F10979"/>
    <w:rsid w:val="00F10E8A"/>
    <w:rsid w:val="00F11766"/>
    <w:rsid w:val="00F11D0C"/>
    <w:rsid w:val="00F1203B"/>
    <w:rsid w:val="00F124E9"/>
    <w:rsid w:val="00F13142"/>
    <w:rsid w:val="00F131FF"/>
    <w:rsid w:val="00F1384C"/>
    <w:rsid w:val="00F13A19"/>
    <w:rsid w:val="00F13B30"/>
    <w:rsid w:val="00F14A99"/>
    <w:rsid w:val="00F15110"/>
    <w:rsid w:val="00F1612E"/>
    <w:rsid w:val="00F16AF9"/>
    <w:rsid w:val="00F17274"/>
    <w:rsid w:val="00F1790B"/>
    <w:rsid w:val="00F2084F"/>
    <w:rsid w:val="00F20B1D"/>
    <w:rsid w:val="00F21122"/>
    <w:rsid w:val="00F212FD"/>
    <w:rsid w:val="00F21684"/>
    <w:rsid w:val="00F217B3"/>
    <w:rsid w:val="00F22F59"/>
    <w:rsid w:val="00F231DE"/>
    <w:rsid w:val="00F23FF6"/>
    <w:rsid w:val="00F25A34"/>
    <w:rsid w:val="00F26A5F"/>
    <w:rsid w:val="00F27FE2"/>
    <w:rsid w:val="00F31098"/>
    <w:rsid w:val="00F312F7"/>
    <w:rsid w:val="00F31C1A"/>
    <w:rsid w:val="00F32048"/>
    <w:rsid w:val="00F3212E"/>
    <w:rsid w:val="00F32150"/>
    <w:rsid w:val="00F321E9"/>
    <w:rsid w:val="00F32371"/>
    <w:rsid w:val="00F32850"/>
    <w:rsid w:val="00F33114"/>
    <w:rsid w:val="00F33EE4"/>
    <w:rsid w:val="00F35451"/>
    <w:rsid w:val="00F36183"/>
    <w:rsid w:val="00F37585"/>
    <w:rsid w:val="00F37894"/>
    <w:rsid w:val="00F37991"/>
    <w:rsid w:val="00F37B31"/>
    <w:rsid w:val="00F37F19"/>
    <w:rsid w:val="00F40169"/>
    <w:rsid w:val="00F40A84"/>
    <w:rsid w:val="00F42A5B"/>
    <w:rsid w:val="00F43B26"/>
    <w:rsid w:val="00F440D8"/>
    <w:rsid w:val="00F4498C"/>
    <w:rsid w:val="00F45547"/>
    <w:rsid w:val="00F4601C"/>
    <w:rsid w:val="00F46225"/>
    <w:rsid w:val="00F46270"/>
    <w:rsid w:val="00F469DA"/>
    <w:rsid w:val="00F46EF7"/>
    <w:rsid w:val="00F476DD"/>
    <w:rsid w:val="00F47E48"/>
    <w:rsid w:val="00F50BDA"/>
    <w:rsid w:val="00F50EE9"/>
    <w:rsid w:val="00F51D9A"/>
    <w:rsid w:val="00F51DE4"/>
    <w:rsid w:val="00F5220D"/>
    <w:rsid w:val="00F52ACD"/>
    <w:rsid w:val="00F52F89"/>
    <w:rsid w:val="00F5307C"/>
    <w:rsid w:val="00F53764"/>
    <w:rsid w:val="00F538E2"/>
    <w:rsid w:val="00F53B5C"/>
    <w:rsid w:val="00F53F38"/>
    <w:rsid w:val="00F54551"/>
    <w:rsid w:val="00F54C12"/>
    <w:rsid w:val="00F556A7"/>
    <w:rsid w:val="00F558C5"/>
    <w:rsid w:val="00F56CD8"/>
    <w:rsid w:val="00F5782D"/>
    <w:rsid w:val="00F60106"/>
    <w:rsid w:val="00F611F8"/>
    <w:rsid w:val="00F61265"/>
    <w:rsid w:val="00F612E0"/>
    <w:rsid w:val="00F614D2"/>
    <w:rsid w:val="00F6171C"/>
    <w:rsid w:val="00F62652"/>
    <w:rsid w:val="00F63247"/>
    <w:rsid w:val="00F6324A"/>
    <w:rsid w:val="00F63558"/>
    <w:rsid w:val="00F63D40"/>
    <w:rsid w:val="00F63DC3"/>
    <w:rsid w:val="00F63DD4"/>
    <w:rsid w:val="00F64056"/>
    <w:rsid w:val="00F6558F"/>
    <w:rsid w:val="00F65A5A"/>
    <w:rsid w:val="00F65FA1"/>
    <w:rsid w:val="00F6609C"/>
    <w:rsid w:val="00F66A90"/>
    <w:rsid w:val="00F6705D"/>
    <w:rsid w:val="00F705A0"/>
    <w:rsid w:val="00F708C0"/>
    <w:rsid w:val="00F70ACE"/>
    <w:rsid w:val="00F70C43"/>
    <w:rsid w:val="00F70D3E"/>
    <w:rsid w:val="00F70DD5"/>
    <w:rsid w:val="00F710DF"/>
    <w:rsid w:val="00F71533"/>
    <w:rsid w:val="00F724E3"/>
    <w:rsid w:val="00F72948"/>
    <w:rsid w:val="00F7337A"/>
    <w:rsid w:val="00F73E18"/>
    <w:rsid w:val="00F73F20"/>
    <w:rsid w:val="00F742C4"/>
    <w:rsid w:val="00F743AD"/>
    <w:rsid w:val="00F75DF0"/>
    <w:rsid w:val="00F76173"/>
    <w:rsid w:val="00F766CB"/>
    <w:rsid w:val="00F7767B"/>
    <w:rsid w:val="00F777A7"/>
    <w:rsid w:val="00F777E9"/>
    <w:rsid w:val="00F77935"/>
    <w:rsid w:val="00F77D66"/>
    <w:rsid w:val="00F815FB"/>
    <w:rsid w:val="00F81814"/>
    <w:rsid w:val="00F8186A"/>
    <w:rsid w:val="00F81CC4"/>
    <w:rsid w:val="00F829C3"/>
    <w:rsid w:val="00F82D44"/>
    <w:rsid w:val="00F83167"/>
    <w:rsid w:val="00F8326F"/>
    <w:rsid w:val="00F83AEF"/>
    <w:rsid w:val="00F841AF"/>
    <w:rsid w:val="00F84273"/>
    <w:rsid w:val="00F84D8E"/>
    <w:rsid w:val="00F8550C"/>
    <w:rsid w:val="00F85577"/>
    <w:rsid w:val="00F85808"/>
    <w:rsid w:val="00F863FA"/>
    <w:rsid w:val="00F8642C"/>
    <w:rsid w:val="00F86755"/>
    <w:rsid w:val="00F86AA4"/>
    <w:rsid w:val="00F871BE"/>
    <w:rsid w:val="00F9033C"/>
    <w:rsid w:val="00F90857"/>
    <w:rsid w:val="00F9117E"/>
    <w:rsid w:val="00F919FA"/>
    <w:rsid w:val="00F91BD4"/>
    <w:rsid w:val="00F9337F"/>
    <w:rsid w:val="00F93CA3"/>
    <w:rsid w:val="00F93E4A"/>
    <w:rsid w:val="00F94229"/>
    <w:rsid w:val="00F94A27"/>
    <w:rsid w:val="00F94BFE"/>
    <w:rsid w:val="00F94FEE"/>
    <w:rsid w:val="00F9597C"/>
    <w:rsid w:val="00F959C8"/>
    <w:rsid w:val="00F95AC1"/>
    <w:rsid w:val="00F96244"/>
    <w:rsid w:val="00F964DC"/>
    <w:rsid w:val="00F966EC"/>
    <w:rsid w:val="00F96E88"/>
    <w:rsid w:val="00F97404"/>
    <w:rsid w:val="00F979B8"/>
    <w:rsid w:val="00FA0141"/>
    <w:rsid w:val="00FA0426"/>
    <w:rsid w:val="00FA0443"/>
    <w:rsid w:val="00FA044D"/>
    <w:rsid w:val="00FA148E"/>
    <w:rsid w:val="00FA14D0"/>
    <w:rsid w:val="00FA1D7D"/>
    <w:rsid w:val="00FA262E"/>
    <w:rsid w:val="00FA2826"/>
    <w:rsid w:val="00FA292C"/>
    <w:rsid w:val="00FA2AB7"/>
    <w:rsid w:val="00FA2CF7"/>
    <w:rsid w:val="00FA2D09"/>
    <w:rsid w:val="00FA3327"/>
    <w:rsid w:val="00FA37A5"/>
    <w:rsid w:val="00FA389D"/>
    <w:rsid w:val="00FA39BC"/>
    <w:rsid w:val="00FA3A6A"/>
    <w:rsid w:val="00FA3DEE"/>
    <w:rsid w:val="00FA463F"/>
    <w:rsid w:val="00FA54CF"/>
    <w:rsid w:val="00FA5A28"/>
    <w:rsid w:val="00FA5FB3"/>
    <w:rsid w:val="00FA6A8C"/>
    <w:rsid w:val="00FA73B0"/>
    <w:rsid w:val="00FA7E21"/>
    <w:rsid w:val="00FB0B52"/>
    <w:rsid w:val="00FB13A0"/>
    <w:rsid w:val="00FB1776"/>
    <w:rsid w:val="00FB18BC"/>
    <w:rsid w:val="00FB1BE4"/>
    <w:rsid w:val="00FB1F51"/>
    <w:rsid w:val="00FB2F68"/>
    <w:rsid w:val="00FB31CB"/>
    <w:rsid w:val="00FB385C"/>
    <w:rsid w:val="00FB3BDF"/>
    <w:rsid w:val="00FB3CBA"/>
    <w:rsid w:val="00FB4322"/>
    <w:rsid w:val="00FB4DBA"/>
    <w:rsid w:val="00FB4E08"/>
    <w:rsid w:val="00FB5064"/>
    <w:rsid w:val="00FB56E7"/>
    <w:rsid w:val="00FB6B60"/>
    <w:rsid w:val="00FB76A3"/>
    <w:rsid w:val="00FB7DDF"/>
    <w:rsid w:val="00FC053A"/>
    <w:rsid w:val="00FC09DE"/>
    <w:rsid w:val="00FC0A13"/>
    <w:rsid w:val="00FC0F05"/>
    <w:rsid w:val="00FC110D"/>
    <w:rsid w:val="00FC1832"/>
    <w:rsid w:val="00FC1A6D"/>
    <w:rsid w:val="00FC2672"/>
    <w:rsid w:val="00FC29DD"/>
    <w:rsid w:val="00FC2F25"/>
    <w:rsid w:val="00FC4286"/>
    <w:rsid w:val="00FC47DD"/>
    <w:rsid w:val="00FC539A"/>
    <w:rsid w:val="00FC56F2"/>
    <w:rsid w:val="00FC6D57"/>
    <w:rsid w:val="00FC793D"/>
    <w:rsid w:val="00FC7D0A"/>
    <w:rsid w:val="00FC7E8D"/>
    <w:rsid w:val="00FD02C1"/>
    <w:rsid w:val="00FD0834"/>
    <w:rsid w:val="00FD12D8"/>
    <w:rsid w:val="00FD1AF4"/>
    <w:rsid w:val="00FD229A"/>
    <w:rsid w:val="00FD2EE4"/>
    <w:rsid w:val="00FD3AD1"/>
    <w:rsid w:val="00FD3E0F"/>
    <w:rsid w:val="00FD52FD"/>
    <w:rsid w:val="00FD5468"/>
    <w:rsid w:val="00FD565B"/>
    <w:rsid w:val="00FD6BAC"/>
    <w:rsid w:val="00FE0106"/>
    <w:rsid w:val="00FE0420"/>
    <w:rsid w:val="00FE099F"/>
    <w:rsid w:val="00FE0B91"/>
    <w:rsid w:val="00FE0CFF"/>
    <w:rsid w:val="00FE1B9F"/>
    <w:rsid w:val="00FE2788"/>
    <w:rsid w:val="00FE2805"/>
    <w:rsid w:val="00FE375F"/>
    <w:rsid w:val="00FE3DD9"/>
    <w:rsid w:val="00FE40C9"/>
    <w:rsid w:val="00FE4412"/>
    <w:rsid w:val="00FE50F3"/>
    <w:rsid w:val="00FE51F5"/>
    <w:rsid w:val="00FE56E3"/>
    <w:rsid w:val="00FE591B"/>
    <w:rsid w:val="00FE59D2"/>
    <w:rsid w:val="00FE5E81"/>
    <w:rsid w:val="00FE5F5B"/>
    <w:rsid w:val="00FE63CF"/>
    <w:rsid w:val="00FE6598"/>
    <w:rsid w:val="00FE6658"/>
    <w:rsid w:val="00FE715A"/>
    <w:rsid w:val="00FE748E"/>
    <w:rsid w:val="00FF0974"/>
    <w:rsid w:val="00FF0B61"/>
    <w:rsid w:val="00FF0DE8"/>
    <w:rsid w:val="00FF1C0C"/>
    <w:rsid w:val="00FF1C54"/>
    <w:rsid w:val="00FF237D"/>
    <w:rsid w:val="00FF28DB"/>
    <w:rsid w:val="00FF3CD3"/>
    <w:rsid w:val="00FF3DB9"/>
    <w:rsid w:val="00FF442E"/>
    <w:rsid w:val="00FF48DB"/>
    <w:rsid w:val="00FF4D7E"/>
    <w:rsid w:val="00FF577C"/>
    <w:rsid w:val="00FF654E"/>
    <w:rsid w:val="00FF6D03"/>
    <w:rsid w:val="00FF6EAF"/>
    <w:rsid w:val="00FF7663"/>
    <w:rsid w:val="00FF7D6A"/>
    <w:rsid w:val="0371E669"/>
    <w:rsid w:val="0B94D406"/>
    <w:rsid w:val="0DC82C2B"/>
    <w:rsid w:val="140D9BE8"/>
    <w:rsid w:val="198144C9"/>
    <w:rsid w:val="22F3C2AF"/>
    <w:rsid w:val="23191747"/>
    <w:rsid w:val="293C9276"/>
    <w:rsid w:val="2C4E58F3"/>
    <w:rsid w:val="2F313A80"/>
    <w:rsid w:val="325AE89F"/>
    <w:rsid w:val="32C4DA6E"/>
    <w:rsid w:val="33195BE3"/>
    <w:rsid w:val="37ADA95E"/>
    <w:rsid w:val="3D1851BF"/>
    <w:rsid w:val="3E87DD1C"/>
    <w:rsid w:val="3FD74075"/>
    <w:rsid w:val="4C15B09C"/>
    <w:rsid w:val="5CC912F5"/>
    <w:rsid w:val="5DF1D1C0"/>
    <w:rsid w:val="5F615D1D"/>
    <w:rsid w:val="611B7FDF"/>
    <w:rsid w:val="6668A028"/>
    <w:rsid w:val="696052F9"/>
    <w:rsid w:val="74332B6E"/>
    <w:rsid w:val="75D5668E"/>
    <w:rsid w:val="7BB98B44"/>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25D2429"/>
  <w15:docId w15:val="{80EA1F2D-196F-4EED-B64E-A0723F3A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q-AL"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4C7"/>
    <w:pPr>
      <w:spacing w:before="100" w:beforeAutospacing="1"/>
      <w:ind w:firstLine="720"/>
    </w:pPr>
    <w:rPr>
      <w:rFonts w:ascii="Times New Roman" w:hAnsi="Times New Roman" w:cs="Times New Roman"/>
      <w:sz w:val="24"/>
      <w:szCs w:val="24"/>
    </w:rPr>
  </w:style>
  <w:style w:type="paragraph" w:styleId="Heading1">
    <w:name w:val="heading 1"/>
    <w:aliases w:val="(Alt+1),1,1st level,2,Attribute Heading 1,H1,H1 (TOC),H1Unnum,Head1,Heading apps,Judy1,Nadpis 1,Part,Roman 14 B Heading,Roman 14 B Heading1,Roman 14 B Heading11,Roman 14 B Heading2,Section Heading,Subhead A,h1,l,level 1,level1,new page/chapter"/>
    <w:basedOn w:val="Normal"/>
    <w:next w:val="BodyText"/>
    <w:link w:val="Heading1Char"/>
    <w:uiPriority w:val="9"/>
    <w:qFormat/>
    <w:locked/>
    <w:rsid w:val="00543452"/>
    <w:pPr>
      <w:keepNext/>
      <w:numPr>
        <w:numId w:val="1"/>
      </w:numPr>
      <w:spacing w:after="240" w:line="288" w:lineRule="auto"/>
      <w:jc w:val="center"/>
      <w:outlineLvl w:val="0"/>
    </w:pPr>
    <w:rPr>
      <w:iCs/>
      <w:caps/>
    </w:rPr>
  </w:style>
  <w:style w:type="paragraph" w:styleId="Heading2">
    <w:name w:val="heading 2"/>
    <w:basedOn w:val="Normal"/>
    <w:next w:val="BodyText"/>
    <w:link w:val="Heading2Char"/>
    <w:uiPriority w:val="9"/>
    <w:qFormat/>
    <w:locked/>
    <w:rsid w:val="00875023"/>
    <w:pPr>
      <w:numPr>
        <w:ilvl w:val="1"/>
        <w:numId w:val="1"/>
      </w:numPr>
      <w:spacing w:before="120" w:after="120"/>
      <w:outlineLvl w:val="1"/>
    </w:pPr>
    <w:rPr>
      <w:b/>
    </w:rPr>
  </w:style>
  <w:style w:type="paragraph" w:styleId="Heading3">
    <w:name w:val="heading 3"/>
    <w:basedOn w:val="LightGrid-Accent31"/>
    <w:next w:val="BodyText"/>
    <w:link w:val="Heading3Char"/>
    <w:autoRedefine/>
    <w:uiPriority w:val="9"/>
    <w:qFormat/>
    <w:locked/>
    <w:rsid w:val="004B7344"/>
    <w:pPr>
      <w:numPr>
        <w:ilvl w:val="2"/>
        <w:numId w:val="1"/>
      </w:numPr>
      <w:tabs>
        <w:tab w:val="left" w:pos="450"/>
        <w:tab w:val="left" w:pos="1276"/>
        <w:tab w:val="left" w:pos="1890"/>
      </w:tabs>
      <w:spacing w:before="0" w:beforeAutospacing="0" w:after="240"/>
      <w:jc w:val="both"/>
      <w:outlineLvl w:val="2"/>
    </w:pPr>
    <w:rPr>
      <w:lang w:val="en-GB"/>
    </w:rPr>
  </w:style>
  <w:style w:type="paragraph" w:styleId="Heading4">
    <w:name w:val="heading 4"/>
    <w:basedOn w:val="Normal"/>
    <w:next w:val="BodyText"/>
    <w:link w:val="Heading4Char"/>
    <w:uiPriority w:val="9"/>
    <w:qFormat/>
    <w:locked/>
    <w:rsid w:val="005A0B21"/>
    <w:pPr>
      <w:numPr>
        <w:ilvl w:val="3"/>
        <w:numId w:val="3"/>
      </w:numPr>
      <w:spacing w:after="240"/>
      <w:outlineLvl w:val="3"/>
    </w:pPr>
    <w:rPr>
      <w:szCs w:val="20"/>
    </w:rPr>
  </w:style>
  <w:style w:type="paragraph" w:styleId="Heading5">
    <w:name w:val="heading 5"/>
    <w:basedOn w:val="Normal"/>
    <w:next w:val="BodyText"/>
    <w:link w:val="Heading5Char"/>
    <w:uiPriority w:val="9"/>
    <w:qFormat/>
    <w:locked/>
    <w:rsid w:val="003C5516"/>
    <w:pPr>
      <w:numPr>
        <w:ilvl w:val="4"/>
        <w:numId w:val="1"/>
      </w:numPr>
      <w:spacing w:after="240"/>
      <w:outlineLvl w:val="4"/>
    </w:pPr>
    <w:rPr>
      <w:szCs w:val="20"/>
    </w:rPr>
  </w:style>
  <w:style w:type="paragraph" w:styleId="Heading6">
    <w:name w:val="heading 6"/>
    <w:basedOn w:val="Normal"/>
    <w:next w:val="BodyText"/>
    <w:link w:val="Heading6Char"/>
    <w:uiPriority w:val="9"/>
    <w:qFormat/>
    <w:locked/>
    <w:rsid w:val="003C5516"/>
    <w:pPr>
      <w:numPr>
        <w:ilvl w:val="5"/>
        <w:numId w:val="1"/>
      </w:numPr>
      <w:spacing w:after="240"/>
      <w:outlineLvl w:val="5"/>
    </w:pPr>
    <w:rPr>
      <w:szCs w:val="20"/>
    </w:rPr>
  </w:style>
  <w:style w:type="paragraph" w:styleId="Heading7">
    <w:name w:val="heading 7"/>
    <w:basedOn w:val="Normal"/>
    <w:next w:val="BodyText"/>
    <w:link w:val="Heading7Char"/>
    <w:uiPriority w:val="9"/>
    <w:qFormat/>
    <w:locked/>
    <w:rsid w:val="00C93106"/>
    <w:pPr>
      <w:numPr>
        <w:ilvl w:val="6"/>
        <w:numId w:val="1"/>
      </w:numPr>
      <w:spacing w:after="240"/>
      <w:outlineLvl w:val="6"/>
    </w:pPr>
    <w:rPr>
      <w:szCs w:val="20"/>
    </w:rPr>
  </w:style>
  <w:style w:type="paragraph" w:styleId="Heading8">
    <w:name w:val="heading 8"/>
    <w:basedOn w:val="Normal"/>
    <w:next w:val="BodyText"/>
    <w:link w:val="Heading8Char"/>
    <w:uiPriority w:val="9"/>
    <w:qFormat/>
    <w:locked/>
    <w:rsid w:val="003C5516"/>
    <w:pPr>
      <w:numPr>
        <w:ilvl w:val="7"/>
        <w:numId w:val="1"/>
      </w:numPr>
      <w:spacing w:after="240"/>
      <w:outlineLvl w:val="7"/>
    </w:pPr>
    <w:rPr>
      <w:szCs w:val="20"/>
    </w:rPr>
  </w:style>
  <w:style w:type="paragraph" w:styleId="Heading9">
    <w:name w:val="heading 9"/>
    <w:basedOn w:val="Normal"/>
    <w:next w:val="BodyText"/>
    <w:link w:val="Heading9Char"/>
    <w:uiPriority w:val="9"/>
    <w:qFormat/>
    <w:locked/>
    <w:rsid w:val="003C5516"/>
    <w:pPr>
      <w:numPr>
        <w:ilvl w:val="8"/>
        <w:numId w:val="1"/>
      </w:numPr>
      <w:spacing w:after="24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lt+1) Char,1 Char,1st level Char,2 Char,Attribute Heading 1 Char,H1 Char,H1 (TOC) Char,H1Unnum Char,Head1 Char,Heading apps Char,Judy1 Char,Nadpis 1 Char,Part Char,Roman 14 B Heading Char,Roman 14 B Heading1 Char,Section Heading Char"/>
    <w:link w:val="Heading1"/>
    <w:uiPriority w:val="9"/>
    <w:locked/>
    <w:rsid w:val="00543452"/>
    <w:rPr>
      <w:rFonts w:ascii="Times New Roman" w:hAnsi="Times New Roman" w:cs="Times New Roman"/>
      <w:iCs/>
      <w:caps/>
      <w:sz w:val="24"/>
      <w:szCs w:val="24"/>
    </w:rPr>
  </w:style>
  <w:style w:type="character" w:customStyle="1" w:styleId="Heading2Char">
    <w:name w:val="Heading 2 Char"/>
    <w:link w:val="Heading2"/>
    <w:uiPriority w:val="9"/>
    <w:locked/>
    <w:rsid w:val="00875023"/>
    <w:rPr>
      <w:rFonts w:ascii="Times New Roman" w:hAnsi="Times New Roman" w:cs="Times New Roman"/>
      <w:b/>
      <w:sz w:val="24"/>
      <w:szCs w:val="24"/>
    </w:rPr>
  </w:style>
  <w:style w:type="character" w:customStyle="1" w:styleId="Heading3Char">
    <w:name w:val="Heading 3 Char"/>
    <w:link w:val="Heading3"/>
    <w:uiPriority w:val="9"/>
    <w:locked/>
    <w:rsid w:val="004B7344"/>
    <w:rPr>
      <w:rFonts w:ascii="Times New Roman" w:hAnsi="Times New Roman" w:cs="Times New Roman"/>
      <w:sz w:val="24"/>
      <w:szCs w:val="24"/>
      <w:lang w:val="en-GB"/>
    </w:rPr>
  </w:style>
  <w:style w:type="character" w:customStyle="1" w:styleId="Heading4Char">
    <w:name w:val="Heading 4 Char"/>
    <w:link w:val="Heading4"/>
    <w:uiPriority w:val="9"/>
    <w:locked/>
    <w:rsid w:val="005A0B21"/>
    <w:rPr>
      <w:rFonts w:ascii="Times New Roman" w:hAnsi="Times New Roman" w:cs="Times New Roman"/>
      <w:sz w:val="24"/>
    </w:rPr>
  </w:style>
  <w:style w:type="character" w:customStyle="1" w:styleId="Heading5Char">
    <w:name w:val="Heading 5 Char"/>
    <w:link w:val="Heading5"/>
    <w:uiPriority w:val="9"/>
    <w:locked/>
    <w:rsid w:val="003C5516"/>
    <w:rPr>
      <w:rFonts w:ascii="Times New Roman" w:hAnsi="Times New Roman" w:cs="Times New Roman"/>
      <w:sz w:val="24"/>
    </w:rPr>
  </w:style>
  <w:style w:type="character" w:customStyle="1" w:styleId="Heading6Char">
    <w:name w:val="Heading 6 Char"/>
    <w:link w:val="Heading6"/>
    <w:uiPriority w:val="9"/>
    <w:locked/>
    <w:rsid w:val="003C5516"/>
    <w:rPr>
      <w:rFonts w:ascii="Times New Roman" w:hAnsi="Times New Roman" w:cs="Times New Roman"/>
      <w:sz w:val="24"/>
    </w:rPr>
  </w:style>
  <w:style w:type="character" w:customStyle="1" w:styleId="Heading7Char">
    <w:name w:val="Heading 7 Char"/>
    <w:link w:val="Heading7"/>
    <w:uiPriority w:val="9"/>
    <w:locked/>
    <w:rsid w:val="00C93106"/>
    <w:rPr>
      <w:rFonts w:ascii="Times New Roman" w:hAnsi="Times New Roman" w:cs="Times New Roman"/>
      <w:sz w:val="24"/>
    </w:rPr>
  </w:style>
  <w:style w:type="character" w:customStyle="1" w:styleId="Heading8Char">
    <w:name w:val="Heading 8 Char"/>
    <w:link w:val="Heading8"/>
    <w:uiPriority w:val="9"/>
    <w:locked/>
    <w:rsid w:val="003C5516"/>
    <w:rPr>
      <w:rFonts w:ascii="Times New Roman" w:hAnsi="Times New Roman" w:cs="Times New Roman"/>
      <w:sz w:val="24"/>
    </w:rPr>
  </w:style>
  <w:style w:type="character" w:customStyle="1" w:styleId="Heading9Char">
    <w:name w:val="Heading 9 Char"/>
    <w:link w:val="Heading9"/>
    <w:uiPriority w:val="9"/>
    <w:locked/>
    <w:rsid w:val="003C5516"/>
    <w:rPr>
      <w:rFonts w:ascii="Times New Roman" w:hAnsi="Times New Roman" w:cs="Times New Roman"/>
      <w:sz w:val="24"/>
    </w:rPr>
  </w:style>
  <w:style w:type="character" w:styleId="CommentReference">
    <w:name w:val="annotation reference"/>
    <w:uiPriority w:val="99"/>
    <w:semiHidden/>
    <w:rsid w:val="00956A91"/>
    <w:rPr>
      <w:rFonts w:cs="Times New Roman"/>
      <w:sz w:val="16"/>
      <w:szCs w:val="16"/>
    </w:rPr>
  </w:style>
  <w:style w:type="paragraph" w:styleId="CommentText">
    <w:name w:val="annotation text"/>
    <w:basedOn w:val="Normal"/>
    <w:link w:val="CommentTextChar"/>
    <w:uiPriority w:val="99"/>
    <w:semiHidden/>
    <w:rsid w:val="00956A91"/>
    <w:rPr>
      <w:rFonts w:ascii="Calibri" w:hAnsi="Calibri"/>
      <w:sz w:val="20"/>
      <w:szCs w:val="20"/>
    </w:rPr>
  </w:style>
  <w:style w:type="character" w:customStyle="1" w:styleId="CommentTextChar">
    <w:name w:val="Comment Text Char"/>
    <w:link w:val="CommentText"/>
    <w:uiPriority w:val="99"/>
    <w:semiHidden/>
    <w:locked/>
    <w:rsid w:val="00956A91"/>
    <w:rPr>
      <w:rFonts w:cs="Times New Roman"/>
      <w:sz w:val="20"/>
      <w:szCs w:val="20"/>
    </w:rPr>
  </w:style>
  <w:style w:type="paragraph" w:styleId="CommentSubject">
    <w:name w:val="annotation subject"/>
    <w:basedOn w:val="CommentText"/>
    <w:next w:val="CommentText"/>
    <w:link w:val="CommentSubjectChar"/>
    <w:uiPriority w:val="99"/>
    <w:semiHidden/>
    <w:rsid w:val="00956A91"/>
    <w:rPr>
      <w:b/>
      <w:bCs/>
    </w:rPr>
  </w:style>
  <w:style w:type="character" w:customStyle="1" w:styleId="CommentSubjectChar">
    <w:name w:val="Comment Subject Char"/>
    <w:link w:val="CommentSubject"/>
    <w:uiPriority w:val="99"/>
    <w:semiHidden/>
    <w:locked/>
    <w:rsid w:val="00956A91"/>
    <w:rPr>
      <w:rFonts w:cs="Times New Roman"/>
      <w:b/>
      <w:bCs/>
      <w:sz w:val="20"/>
      <w:szCs w:val="20"/>
    </w:rPr>
  </w:style>
  <w:style w:type="paragraph" w:styleId="BalloonText">
    <w:name w:val="Balloon Text"/>
    <w:basedOn w:val="Normal"/>
    <w:link w:val="BalloonTextChar"/>
    <w:uiPriority w:val="99"/>
    <w:semiHidden/>
    <w:rsid w:val="00956A91"/>
    <w:rPr>
      <w:rFonts w:ascii="Tahoma" w:hAnsi="Tahoma"/>
      <w:sz w:val="16"/>
      <w:szCs w:val="16"/>
    </w:rPr>
  </w:style>
  <w:style w:type="character" w:customStyle="1" w:styleId="BalloonTextChar">
    <w:name w:val="Balloon Text Char"/>
    <w:link w:val="BalloonText"/>
    <w:uiPriority w:val="99"/>
    <w:semiHidden/>
    <w:locked/>
    <w:rsid w:val="00956A91"/>
    <w:rPr>
      <w:rFonts w:ascii="Tahoma" w:hAnsi="Tahoma" w:cs="Tahoma"/>
      <w:sz w:val="16"/>
      <w:szCs w:val="16"/>
    </w:rPr>
  </w:style>
  <w:style w:type="paragraph" w:customStyle="1" w:styleId="LightGrid-Accent31">
    <w:name w:val="Light Grid - Accent 31"/>
    <w:basedOn w:val="Normal"/>
    <w:qFormat/>
    <w:rsid w:val="00E907FC"/>
    <w:pPr>
      <w:ind w:left="720"/>
    </w:pPr>
  </w:style>
  <w:style w:type="paragraph" w:styleId="Header">
    <w:name w:val="header"/>
    <w:basedOn w:val="Normal"/>
    <w:link w:val="HeaderChar"/>
    <w:uiPriority w:val="99"/>
    <w:rsid w:val="000C6C5E"/>
    <w:pPr>
      <w:tabs>
        <w:tab w:val="center" w:pos="4680"/>
        <w:tab w:val="right" w:pos="9360"/>
      </w:tabs>
    </w:pPr>
    <w:rPr>
      <w:rFonts w:ascii="Calibri" w:hAnsi="Calibri"/>
      <w:sz w:val="20"/>
      <w:szCs w:val="20"/>
    </w:rPr>
  </w:style>
  <w:style w:type="character" w:customStyle="1" w:styleId="HeaderChar">
    <w:name w:val="Header Char"/>
    <w:link w:val="Header"/>
    <w:uiPriority w:val="99"/>
    <w:locked/>
    <w:rsid w:val="000C6C5E"/>
    <w:rPr>
      <w:rFonts w:cs="Times New Roman"/>
    </w:rPr>
  </w:style>
  <w:style w:type="paragraph" w:styleId="Footer">
    <w:name w:val="footer"/>
    <w:basedOn w:val="Normal"/>
    <w:link w:val="FooterChar"/>
    <w:uiPriority w:val="99"/>
    <w:rsid w:val="000C6C5E"/>
    <w:pPr>
      <w:tabs>
        <w:tab w:val="center" w:pos="4680"/>
        <w:tab w:val="right" w:pos="9360"/>
      </w:tabs>
    </w:pPr>
    <w:rPr>
      <w:rFonts w:ascii="Calibri" w:hAnsi="Calibri"/>
      <w:sz w:val="20"/>
      <w:szCs w:val="20"/>
    </w:rPr>
  </w:style>
  <w:style w:type="character" w:customStyle="1" w:styleId="FooterChar">
    <w:name w:val="Footer Char"/>
    <w:link w:val="Footer"/>
    <w:uiPriority w:val="99"/>
    <w:locked/>
    <w:rsid w:val="000C6C5E"/>
    <w:rPr>
      <w:rFonts w:cs="Times New Roman"/>
    </w:rPr>
  </w:style>
  <w:style w:type="table" w:styleId="TableGrid">
    <w:name w:val="Table Grid"/>
    <w:basedOn w:val="TableNormal"/>
    <w:uiPriority w:val="59"/>
    <w:locked/>
    <w:rsid w:val="00A065A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C5516"/>
    <w:pPr>
      <w:spacing w:after="120"/>
    </w:pPr>
    <w:rPr>
      <w:rFonts w:ascii="Calibri" w:hAnsi="Calibri"/>
      <w:sz w:val="20"/>
      <w:szCs w:val="20"/>
    </w:rPr>
  </w:style>
  <w:style w:type="character" w:customStyle="1" w:styleId="BodyTextChar">
    <w:name w:val="Body Text Char"/>
    <w:link w:val="BodyText"/>
    <w:uiPriority w:val="99"/>
    <w:locked/>
    <w:rsid w:val="003C5516"/>
    <w:rPr>
      <w:rFonts w:cs="Calibri"/>
    </w:rPr>
  </w:style>
  <w:style w:type="paragraph" w:styleId="TOCHeading">
    <w:name w:val="TOC Heading"/>
    <w:basedOn w:val="Heading1"/>
    <w:next w:val="Normal"/>
    <w:uiPriority w:val="39"/>
    <w:unhideWhenUsed/>
    <w:qFormat/>
    <w:rsid w:val="000115F9"/>
    <w:pPr>
      <w:keepLines/>
      <w:spacing w:before="480" w:line="276" w:lineRule="auto"/>
      <w:jc w:val="left"/>
      <w:outlineLvl w:val="9"/>
    </w:pPr>
    <w:rPr>
      <w:rFonts w:ascii="Cambria" w:hAnsi="Cambria"/>
      <w:bCs/>
      <w:iCs w:val="0"/>
      <w:caps w:val="0"/>
      <w:color w:val="365F91"/>
      <w:sz w:val="28"/>
      <w:szCs w:val="28"/>
      <w:lang w:eastAsia="ja-JP"/>
    </w:rPr>
  </w:style>
  <w:style w:type="paragraph" w:styleId="TOC1">
    <w:name w:val="toc 1"/>
    <w:basedOn w:val="Normal"/>
    <w:next w:val="Normal"/>
    <w:autoRedefine/>
    <w:uiPriority w:val="39"/>
    <w:qFormat/>
    <w:locked/>
    <w:rsid w:val="00B16B2A"/>
    <w:pPr>
      <w:tabs>
        <w:tab w:val="right" w:leader="dot" w:pos="9540"/>
      </w:tabs>
      <w:spacing w:after="120"/>
      <w:jc w:val="center"/>
    </w:pPr>
    <w:rPr>
      <w:rFonts w:ascii="Calibri" w:hAnsi="Calibri"/>
      <w:b/>
      <w:caps/>
      <w:noProof/>
      <w:sz w:val="20"/>
      <w:szCs w:val="22"/>
      <w:lang w:val="en-US" w:bidi="sq-AL"/>
    </w:rPr>
  </w:style>
  <w:style w:type="paragraph" w:styleId="TOC2">
    <w:name w:val="toc 2"/>
    <w:basedOn w:val="Normal"/>
    <w:next w:val="Normal"/>
    <w:autoRedefine/>
    <w:uiPriority w:val="39"/>
    <w:qFormat/>
    <w:locked/>
    <w:rsid w:val="000811B4"/>
    <w:pPr>
      <w:tabs>
        <w:tab w:val="right" w:leader="dot" w:pos="9540"/>
      </w:tabs>
      <w:ind w:left="245"/>
      <w:contextualSpacing/>
    </w:pPr>
    <w:rPr>
      <w:rFonts w:ascii="Calibri" w:hAnsi="Calibri"/>
      <w:smallCaps/>
      <w:noProof/>
      <w:snapToGrid w:val="0"/>
      <w:w w:val="0"/>
      <w:sz w:val="20"/>
      <w:szCs w:val="22"/>
    </w:rPr>
  </w:style>
  <w:style w:type="character" w:styleId="Hyperlink">
    <w:name w:val="Hyperlink"/>
    <w:uiPriority w:val="99"/>
    <w:unhideWhenUsed/>
    <w:rsid w:val="000115F9"/>
    <w:rPr>
      <w:rFonts w:cs="Times New Roman"/>
      <w:color w:val="0000FF"/>
      <w:u w:val="single"/>
    </w:rPr>
  </w:style>
  <w:style w:type="paragraph" w:styleId="TOC3">
    <w:name w:val="toc 3"/>
    <w:basedOn w:val="Normal"/>
    <w:next w:val="Normal"/>
    <w:autoRedefine/>
    <w:uiPriority w:val="39"/>
    <w:unhideWhenUsed/>
    <w:qFormat/>
    <w:locked/>
    <w:rsid w:val="000115F9"/>
    <w:pPr>
      <w:spacing w:before="0"/>
      <w:ind w:left="480"/>
    </w:pPr>
    <w:rPr>
      <w:rFonts w:ascii="Calibri" w:hAnsi="Calibri"/>
      <w:i/>
      <w:iCs/>
      <w:sz w:val="20"/>
      <w:szCs w:val="20"/>
    </w:rPr>
  </w:style>
  <w:style w:type="paragraph" w:styleId="BodyText2">
    <w:name w:val="Body Text 2"/>
    <w:basedOn w:val="Normal"/>
    <w:link w:val="BodyText2Char"/>
    <w:uiPriority w:val="99"/>
    <w:semiHidden/>
    <w:unhideWhenUsed/>
    <w:rsid w:val="00FE591B"/>
    <w:pPr>
      <w:spacing w:after="120" w:line="480" w:lineRule="auto"/>
    </w:pPr>
    <w:rPr>
      <w:rFonts w:ascii="Calibri" w:hAnsi="Calibri"/>
      <w:sz w:val="20"/>
      <w:szCs w:val="20"/>
    </w:rPr>
  </w:style>
  <w:style w:type="character" w:customStyle="1" w:styleId="BodyText2Char">
    <w:name w:val="Body Text 2 Char"/>
    <w:link w:val="BodyText2"/>
    <w:uiPriority w:val="99"/>
    <w:semiHidden/>
    <w:locked/>
    <w:rsid w:val="00FE591B"/>
    <w:rPr>
      <w:rFonts w:cs="Calibri"/>
    </w:rPr>
  </w:style>
  <w:style w:type="paragraph" w:styleId="ListBullet">
    <w:name w:val="List Bullet"/>
    <w:basedOn w:val="Normal"/>
    <w:uiPriority w:val="99"/>
    <w:rsid w:val="00DF7691"/>
    <w:pPr>
      <w:tabs>
        <w:tab w:val="num" w:pos="1440"/>
        <w:tab w:val="num" w:pos="2160"/>
        <w:tab w:val="num" w:pos="3870"/>
      </w:tabs>
      <w:spacing w:after="240"/>
      <w:ind w:left="2160" w:hanging="720"/>
    </w:pPr>
    <w:rPr>
      <w:bCs/>
      <w:iCs/>
    </w:rPr>
  </w:style>
  <w:style w:type="paragraph" w:styleId="FootnoteText">
    <w:name w:val="footnote text"/>
    <w:basedOn w:val="Normal"/>
    <w:link w:val="FootnoteTextChar"/>
    <w:semiHidden/>
    <w:unhideWhenUsed/>
    <w:rsid w:val="007A1DCF"/>
    <w:pPr>
      <w:spacing w:after="240" w:line="240" w:lineRule="exact"/>
    </w:pPr>
    <w:rPr>
      <w:bCs/>
      <w:iCs/>
    </w:rPr>
  </w:style>
  <w:style w:type="character" w:customStyle="1" w:styleId="FootnoteTextChar">
    <w:name w:val="Footnote Text Char"/>
    <w:link w:val="FootnoteText"/>
    <w:semiHidden/>
    <w:locked/>
    <w:rsid w:val="007A1DCF"/>
    <w:rPr>
      <w:rFonts w:ascii="Times New Roman" w:hAnsi="Times New Roman" w:cs="Times New Roman"/>
      <w:bCs/>
      <w:iCs/>
      <w:sz w:val="24"/>
      <w:szCs w:val="24"/>
    </w:rPr>
  </w:style>
  <w:style w:type="character" w:styleId="FootnoteReference">
    <w:name w:val="footnote reference"/>
    <w:semiHidden/>
    <w:unhideWhenUsed/>
    <w:rsid w:val="007A1DCF"/>
    <w:rPr>
      <w:rFonts w:cs="Times New Roman"/>
      <w:vertAlign w:val="superscript"/>
    </w:rPr>
  </w:style>
  <w:style w:type="paragraph" w:styleId="BodyTextFirstIndent">
    <w:name w:val="Body Text First Indent"/>
    <w:basedOn w:val="BodyText"/>
    <w:link w:val="BodyTextFirstIndentChar"/>
    <w:uiPriority w:val="99"/>
    <w:unhideWhenUsed/>
    <w:rsid w:val="000D4A1B"/>
    <w:pPr>
      <w:spacing w:after="200"/>
      <w:ind w:firstLine="360"/>
    </w:pPr>
  </w:style>
  <w:style w:type="character" w:customStyle="1" w:styleId="BodyTextFirstIndentChar">
    <w:name w:val="Body Text First Indent Char"/>
    <w:link w:val="BodyTextFirstIndent"/>
    <w:uiPriority w:val="99"/>
    <w:locked/>
    <w:rsid w:val="000D4A1B"/>
    <w:rPr>
      <w:rFonts w:cs="Calibri"/>
    </w:rPr>
  </w:style>
  <w:style w:type="paragraph" w:customStyle="1" w:styleId="BodyTextNoIndent">
    <w:name w:val="Body Text No Indent"/>
    <w:basedOn w:val="Normal"/>
    <w:rsid w:val="00E95423"/>
    <w:pPr>
      <w:spacing w:after="240"/>
    </w:pPr>
    <w:rPr>
      <w:bCs/>
      <w:iCs/>
    </w:rPr>
  </w:style>
  <w:style w:type="character" w:styleId="Emphasis">
    <w:name w:val="Emphasis"/>
    <w:uiPriority w:val="20"/>
    <w:qFormat/>
    <w:locked/>
    <w:rsid w:val="000E24C7"/>
    <w:rPr>
      <w:rFonts w:cs="Times New Roman"/>
      <w:i/>
      <w:iCs/>
    </w:rPr>
  </w:style>
  <w:style w:type="paragraph" w:styleId="NormalWeb">
    <w:name w:val="Normal (Web)"/>
    <w:basedOn w:val="Normal"/>
    <w:uiPriority w:val="99"/>
    <w:unhideWhenUsed/>
    <w:rsid w:val="0022472B"/>
    <w:pPr>
      <w:spacing w:after="100" w:afterAutospacing="1"/>
      <w:ind w:firstLine="0"/>
    </w:pPr>
  </w:style>
  <w:style w:type="paragraph" w:styleId="HTMLPreformatted">
    <w:name w:val="HTML Preformatted"/>
    <w:basedOn w:val="Normal"/>
    <w:link w:val="HTMLPreformattedChar"/>
    <w:uiPriority w:val="99"/>
    <w:semiHidden/>
    <w:unhideWhenUsed/>
    <w:rsid w:val="007C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0"/>
    </w:pPr>
    <w:rPr>
      <w:rFonts w:ascii="Courier New" w:hAnsi="Courier New"/>
      <w:sz w:val="20"/>
      <w:szCs w:val="20"/>
    </w:rPr>
  </w:style>
  <w:style w:type="character" w:customStyle="1" w:styleId="HTMLPreformattedChar">
    <w:name w:val="HTML Preformatted Char"/>
    <w:link w:val="HTMLPreformatted"/>
    <w:uiPriority w:val="99"/>
    <w:semiHidden/>
    <w:locked/>
    <w:rsid w:val="007C11C0"/>
    <w:rPr>
      <w:rFonts w:ascii="Courier New" w:hAnsi="Courier New" w:cs="Courier New"/>
      <w:sz w:val="20"/>
      <w:szCs w:val="20"/>
    </w:rPr>
  </w:style>
  <w:style w:type="paragraph" w:styleId="TOC4">
    <w:name w:val="toc 4"/>
    <w:basedOn w:val="Normal"/>
    <w:next w:val="Normal"/>
    <w:autoRedefine/>
    <w:uiPriority w:val="39"/>
    <w:locked/>
    <w:rsid w:val="005D426F"/>
    <w:pPr>
      <w:spacing w:before="0"/>
      <w:ind w:left="720"/>
    </w:pPr>
    <w:rPr>
      <w:rFonts w:ascii="Calibri" w:hAnsi="Calibri"/>
      <w:sz w:val="18"/>
      <w:szCs w:val="18"/>
    </w:rPr>
  </w:style>
  <w:style w:type="paragraph" w:styleId="TOC5">
    <w:name w:val="toc 5"/>
    <w:basedOn w:val="Normal"/>
    <w:next w:val="Normal"/>
    <w:autoRedefine/>
    <w:uiPriority w:val="39"/>
    <w:locked/>
    <w:rsid w:val="005D426F"/>
    <w:pPr>
      <w:spacing w:before="0"/>
      <w:ind w:left="960"/>
    </w:pPr>
    <w:rPr>
      <w:rFonts w:ascii="Calibri" w:hAnsi="Calibri"/>
      <w:sz w:val="18"/>
      <w:szCs w:val="18"/>
    </w:rPr>
  </w:style>
  <w:style w:type="paragraph" w:styleId="TOC6">
    <w:name w:val="toc 6"/>
    <w:basedOn w:val="Normal"/>
    <w:next w:val="Normal"/>
    <w:autoRedefine/>
    <w:uiPriority w:val="39"/>
    <w:locked/>
    <w:rsid w:val="005D426F"/>
    <w:pPr>
      <w:spacing w:before="0"/>
      <w:ind w:left="1200"/>
    </w:pPr>
    <w:rPr>
      <w:rFonts w:ascii="Calibri" w:hAnsi="Calibri"/>
      <w:sz w:val="18"/>
      <w:szCs w:val="18"/>
    </w:rPr>
  </w:style>
  <w:style w:type="paragraph" w:styleId="TOC7">
    <w:name w:val="toc 7"/>
    <w:basedOn w:val="Normal"/>
    <w:next w:val="Normal"/>
    <w:autoRedefine/>
    <w:uiPriority w:val="39"/>
    <w:locked/>
    <w:rsid w:val="005D426F"/>
    <w:pPr>
      <w:spacing w:before="0"/>
      <w:ind w:left="1440"/>
    </w:pPr>
    <w:rPr>
      <w:rFonts w:ascii="Calibri" w:hAnsi="Calibri"/>
      <w:sz w:val="18"/>
      <w:szCs w:val="18"/>
    </w:rPr>
  </w:style>
  <w:style w:type="paragraph" w:styleId="TOC8">
    <w:name w:val="toc 8"/>
    <w:basedOn w:val="Normal"/>
    <w:next w:val="Normal"/>
    <w:autoRedefine/>
    <w:uiPriority w:val="39"/>
    <w:locked/>
    <w:rsid w:val="005D426F"/>
    <w:pPr>
      <w:spacing w:before="0"/>
      <w:ind w:left="1680"/>
    </w:pPr>
    <w:rPr>
      <w:rFonts w:ascii="Calibri" w:hAnsi="Calibri"/>
      <w:sz w:val="18"/>
      <w:szCs w:val="18"/>
    </w:rPr>
  </w:style>
  <w:style w:type="paragraph" w:styleId="TOC9">
    <w:name w:val="toc 9"/>
    <w:basedOn w:val="Normal"/>
    <w:next w:val="Normal"/>
    <w:autoRedefine/>
    <w:uiPriority w:val="39"/>
    <w:locked/>
    <w:rsid w:val="005D426F"/>
    <w:pPr>
      <w:spacing w:before="0"/>
      <w:ind w:left="1920"/>
    </w:pPr>
    <w:rPr>
      <w:rFonts w:ascii="Calibri" w:hAnsi="Calibri"/>
      <w:sz w:val="18"/>
      <w:szCs w:val="18"/>
    </w:rPr>
  </w:style>
  <w:style w:type="paragraph" w:styleId="Signature">
    <w:name w:val="Signature"/>
    <w:basedOn w:val="Normal"/>
    <w:link w:val="SignatureChar"/>
    <w:uiPriority w:val="99"/>
    <w:rsid w:val="00977FC8"/>
    <w:pPr>
      <w:keepLines/>
      <w:tabs>
        <w:tab w:val="left" w:pos="4680"/>
        <w:tab w:val="right" w:pos="8640"/>
      </w:tabs>
      <w:spacing w:before="0" w:beforeAutospacing="0" w:after="240"/>
      <w:ind w:left="4680" w:hanging="360"/>
    </w:pPr>
    <w:rPr>
      <w:bCs/>
      <w:iCs/>
    </w:rPr>
  </w:style>
  <w:style w:type="character" w:customStyle="1" w:styleId="SignatureChar">
    <w:name w:val="Signature Char"/>
    <w:link w:val="Signature"/>
    <w:uiPriority w:val="99"/>
    <w:locked/>
    <w:rsid w:val="00977FC8"/>
    <w:rPr>
      <w:rFonts w:ascii="Times New Roman" w:hAnsi="Times New Roman" w:cs="Times New Roman"/>
      <w:bCs/>
      <w:iCs/>
      <w:sz w:val="24"/>
      <w:szCs w:val="24"/>
    </w:rPr>
  </w:style>
  <w:style w:type="paragraph" w:styleId="Closing">
    <w:name w:val="Closing"/>
    <w:basedOn w:val="Normal"/>
    <w:link w:val="ClosingChar"/>
    <w:uiPriority w:val="99"/>
    <w:rsid w:val="00977FC8"/>
    <w:pPr>
      <w:spacing w:before="0" w:beforeAutospacing="0" w:after="240"/>
      <w:ind w:left="4320" w:firstLine="0"/>
    </w:pPr>
    <w:rPr>
      <w:bCs/>
      <w:iCs/>
    </w:rPr>
  </w:style>
  <w:style w:type="character" w:customStyle="1" w:styleId="ClosingChar">
    <w:name w:val="Closing Char"/>
    <w:link w:val="Closing"/>
    <w:uiPriority w:val="99"/>
    <w:locked/>
    <w:rsid w:val="00977FC8"/>
    <w:rPr>
      <w:rFonts w:ascii="Times New Roman" w:hAnsi="Times New Roman" w:cs="Times New Roman"/>
      <w:bCs/>
      <w:iCs/>
      <w:sz w:val="24"/>
      <w:szCs w:val="24"/>
    </w:rPr>
  </w:style>
  <w:style w:type="paragraph" w:styleId="PlainText">
    <w:name w:val="Plain Text"/>
    <w:basedOn w:val="Normal"/>
    <w:link w:val="PlainTextChar"/>
    <w:uiPriority w:val="99"/>
    <w:rsid w:val="001E2F2B"/>
    <w:pPr>
      <w:spacing w:before="0" w:beforeAutospacing="0"/>
      <w:ind w:firstLine="0"/>
    </w:pPr>
    <w:rPr>
      <w:rFonts w:ascii="Calibri" w:hAnsi="Calibri"/>
      <w:sz w:val="21"/>
      <w:szCs w:val="20"/>
      <w:lang w:eastAsia="de-DE"/>
    </w:rPr>
  </w:style>
  <w:style w:type="character" w:customStyle="1" w:styleId="PlainTextChar">
    <w:name w:val="Plain Text Char"/>
    <w:link w:val="PlainText"/>
    <w:uiPriority w:val="99"/>
    <w:rsid w:val="001E2F2B"/>
    <w:rPr>
      <w:rFonts w:cs="Times New Roman"/>
      <w:sz w:val="21"/>
      <w:szCs w:val="20"/>
      <w:lang w:eastAsia="de-DE"/>
    </w:rPr>
  </w:style>
  <w:style w:type="paragraph" w:styleId="NormalIndent">
    <w:name w:val="Normal Indent"/>
    <w:basedOn w:val="Normal"/>
    <w:semiHidden/>
    <w:unhideWhenUsed/>
    <w:rsid w:val="001713B9"/>
    <w:pPr>
      <w:spacing w:before="0" w:beforeAutospacing="0" w:after="120" w:line="270" w:lineRule="atLeast"/>
      <w:ind w:left="851" w:firstLine="0"/>
    </w:pPr>
    <w:rPr>
      <w:rFonts w:ascii="Arial" w:hAnsi="Arial"/>
      <w:sz w:val="21"/>
      <w:szCs w:val="20"/>
      <w:lang w:eastAsia="en-AU"/>
    </w:rPr>
  </w:style>
  <w:style w:type="paragraph" w:customStyle="1" w:styleId="ColorfulList-Accent11">
    <w:name w:val="Colorful List - Accent 11"/>
    <w:basedOn w:val="Normal"/>
    <w:qFormat/>
    <w:rsid w:val="004C708B"/>
    <w:pPr>
      <w:ind w:left="720"/>
    </w:pPr>
  </w:style>
  <w:style w:type="paragraph" w:styleId="ListParagraph">
    <w:name w:val="List Paragraph"/>
    <w:aliases w:val="Citation List,본문(내용),List Paragraph (numbered (a))"/>
    <w:basedOn w:val="Normal"/>
    <w:link w:val="ListParagraphChar"/>
    <w:uiPriority w:val="34"/>
    <w:qFormat/>
    <w:rsid w:val="00AC35E5"/>
    <w:pPr>
      <w:ind w:left="720"/>
    </w:pPr>
  </w:style>
  <w:style w:type="character" w:customStyle="1" w:styleId="apple-converted-space">
    <w:name w:val="apple-converted-space"/>
    <w:rsid w:val="009C0CFF"/>
  </w:style>
  <w:style w:type="table" w:customStyle="1" w:styleId="TableGridLight1">
    <w:name w:val="Table Grid Light1"/>
    <w:basedOn w:val="TableNormal"/>
    <w:uiPriority w:val="40"/>
    <w:rsid w:val="002302F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59"/>
    <w:rsid w:val="00F611F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0">
    <w:name w:val="Table Grid Light10"/>
    <w:basedOn w:val="TableNormal"/>
    <w:next w:val="TableGridLight1"/>
    <w:uiPriority w:val="40"/>
    <w:rsid w:val="00F611F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iiparagrafittparazgjedhur1">
    <w:name w:val="Fonti i paragrafit të parazgjedhur1"/>
    <w:rsid w:val="00F611F8"/>
  </w:style>
  <w:style w:type="paragraph" w:customStyle="1" w:styleId="Paragrafiilists1">
    <w:name w:val="Paragrafi i listës1"/>
    <w:basedOn w:val="Normal"/>
    <w:rsid w:val="00F611F8"/>
    <w:pPr>
      <w:widowControl w:val="0"/>
      <w:autoSpaceDN w:val="0"/>
      <w:spacing w:before="0" w:beforeAutospacing="0"/>
      <w:ind w:firstLine="0"/>
    </w:pPr>
    <w:rPr>
      <w:rFonts w:ascii="Calibri" w:eastAsia="Calibri" w:hAnsi="Calibri"/>
      <w:sz w:val="22"/>
      <w:szCs w:val="22"/>
    </w:rPr>
  </w:style>
  <w:style w:type="paragraph" w:styleId="NoSpacing">
    <w:name w:val="No Spacing"/>
    <w:uiPriority w:val="1"/>
    <w:qFormat/>
    <w:rsid w:val="00F611F8"/>
    <w:pPr>
      <w:spacing w:beforeAutospacing="1"/>
      <w:ind w:firstLine="720"/>
    </w:pPr>
    <w:rPr>
      <w:rFonts w:ascii="Times New Roman" w:hAnsi="Times New Roman" w:cs="Times New Roman"/>
      <w:sz w:val="24"/>
      <w:szCs w:val="24"/>
    </w:rPr>
  </w:style>
  <w:style w:type="paragraph" w:customStyle="1" w:styleId="Default">
    <w:name w:val="Default"/>
    <w:rsid w:val="00840F86"/>
    <w:pPr>
      <w:autoSpaceDE w:val="0"/>
      <w:autoSpaceDN w:val="0"/>
      <w:adjustRightInd w:val="0"/>
    </w:pPr>
    <w:rPr>
      <w:rFonts w:ascii="Times New Roman" w:hAnsi="Times New Roman" w:cs="Times New Roman"/>
      <w:color w:val="000000"/>
      <w:sz w:val="24"/>
      <w:szCs w:val="24"/>
    </w:rPr>
  </w:style>
  <w:style w:type="character" w:customStyle="1" w:styleId="ParagrafiChar">
    <w:name w:val="Paragrafi Char"/>
    <w:link w:val="Paragrafi"/>
    <w:locked/>
    <w:rsid w:val="006D5F88"/>
    <w:rPr>
      <w:rFonts w:ascii="CG Times" w:eastAsia="MS Mincho" w:hAnsi="CG Times"/>
      <w:lang w:eastAsia="en-US" w:bidi="ar-SA"/>
    </w:rPr>
  </w:style>
  <w:style w:type="paragraph" w:customStyle="1" w:styleId="Paragrafi">
    <w:name w:val="Paragrafi"/>
    <w:link w:val="ParagrafiChar"/>
    <w:rsid w:val="006D5F88"/>
    <w:pPr>
      <w:widowControl w:val="0"/>
      <w:ind w:firstLine="720"/>
      <w:jc w:val="both"/>
    </w:pPr>
    <w:rPr>
      <w:rFonts w:ascii="CG Times" w:eastAsia="MS Mincho" w:hAnsi="CG Times"/>
    </w:rPr>
  </w:style>
  <w:style w:type="character" w:customStyle="1" w:styleId="ListParagraphChar">
    <w:name w:val="List Paragraph Char"/>
    <w:aliases w:val="Citation List Char,본문(내용) Char,List Paragraph (numbered (a)) Char"/>
    <w:link w:val="ListParagraph"/>
    <w:uiPriority w:val="34"/>
    <w:rsid w:val="00C82E71"/>
    <w:rPr>
      <w:rFonts w:ascii="Times New Roman" w:hAnsi="Times New Roman" w:cs="Times New Roman"/>
      <w:sz w:val="24"/>
      <w:szCs w:val="24"/>
    </w:rPr>
  </w:style>
  <w:style w:type="paragraph" w:styleId="Revision">
    <w:name w:val="Revision"/>
    <w:hidden/>
    <w:uiPriority w:val="99"/>
    <w:semiHidden/>
    <w:rsid w:val="007F69E8"/>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6300C"/>
    <w:rPr>
      <w:color w:val="605E5C"/>
      <w:shd w:val="clear" w:color="auto" w:fill="E1DFDD"/>
    </w:rPr>
  </w:style>
  <w:style w:type="character" w:styleId="Strong">
    <w:name w:val="Strong"/>
    <w:basedOn w:val="DefaultParagraphFont"/>
    <w:qFormat/>
    <w:locked/>
    <w:rsid w:val="00587341"/>
    <w:rPr>
      <w:b/>
      <w:bCs/>
    </w:rPr>
  </w:style>
  <w:style w:type="paragraph" w:customStyle="1" w:styleId="Shtojca">
    <w:name w:val="Shtojca"/>
    <w:basedOn w:val="Normal"/>
    <w:link w:val="ShtojcaChar"/>
    <w:qFormat/>
    <w:rsid w:val="00143BDD"/>
    <w:pPr>
      <w:numPr>
        <w:numId w:val="6"/>
      </w:numPr>
      <w:spacing w:after="240"/>
      <w:jc w:val="right"/>
    </w:pPr>
    <w:rPr>
      <w:caps/>
      <w:u w:val="single"/>
    </w:rPr>
  </w:style>
  <w:style w:type="character" w:customStyle="1" w:styleId="ShtojcaChar">
    <w:name w:val="Shtojca Char"/>
    <w:basedOn w:val="DefaultParagraphFont"/>
    <w:link w:val="Shtojca"/>
    <w:rsid w:val="00531ACB"/>
    <w:rPr>
      <w:rFonts w:ascii="Times New Roman" w:hAnsi="Times New Roman" w:cs="Times New Roman"/>
      <w:cap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2512">
      <w:bodyDiv w:val="1"/>
      <w:marLeft w:val="0"/>
      <w:marRight w:val="0"/>
      <w:marTop w:val="0"/>
      <w:marBottom w:val="0"/>
      <w:divBdr>
        <w:top w:val="none" w:sz="0" w:space="0" w:color="auto"/>
        <w:left w:val="none" w:sz="0" w:space="0" w:color="auto"/>
        <w:bottom w:val="none" w:sz="0" w:space="0" w:color="auto"/>
        <w:right w:val="none" w:sz="0" w:space="0" w:color="auto"/>
      </w:divBdr>
    </w:div>
    <w:div w:id="171146924">
      <w:bodyDiv w:val="1"/>
      <w:marLeft w:val="0"/>
      <w:marRight w:val="0"/>
      <w:marTop w:val="0"/>
      <w:marBottom w:val="0"/>
      <w:divBdr>
        <w:top w:val="none" w:sz="0" w:space="0" w:color="auto"/>
        <w:left w:val="none" w:sz="0" w:space="0" w:color="auto"/>
        <w:bottom w:val="none" w:sz="0" w:space="0" w:color="auto"/>
        <w:right w:val="none" w:sz="0" w:space="0" w:color="auto"/>
      </w:divBdr>
    </w:div>
    <w:div w:id="241792095">
      <w:bodyDiv w:val="1"/>
      <w:marLeft w:val="0"/>
      <w:marRight w:val="0"/>
      <w:marTop w:val="0"/>
      <w:marBottom w:val="0"/>
      <w:divBdr>
        <w:top w:val="none" w:sz="0" w:space="0" w:color="auto"/>
        <w:left w:val="none" w:sz="0" w:space="0" w:color="auto"/>
        <w:bottom w:val="none" w:sz="0" w:space="0" w:color="auto"/>
        <w:right w:val="none" w:sz="0" w:space="0" w:color="auto"/>
      </w:divBdr>
    </w:div>
    <w:div w:id="269314122">
      <w:bodyDiv w:val="1"/>
      <w:marLeft w:val="0"/>
      <w:marRight w:val="0"/>
      <w:marTop w:val="0"/>
      <w:marBottom w:val="0"/>
      <w:divBdr>
        <w:top w:val="none" w:sz="0" w:space="0" w:color="auto"/>
        <w:left w:val="none" w:sz="0" w:space="0" w:color="auto"/>
        <w:bottom w:val="none" w:sz="0" w:space="0" w:color="auto"/>
        <w:right w:val="none" w:sz="0" w:space="0" w:color="auto"/>
      </w:divBdr>
    </w:div>
    <w:div w:id="273904307">
      <w:bodyDiv w:val="1"/>
      <w:marLeft w:val="0"/>
      <w:marRight w:val="0"/>
      <w:marTop w:val="0"/>
      <w:marBottom w:val="0"/>
      <w:divBdr>
        <w:top w:val="none" w:sz="0" w:space="0" w:color="auto"/>
        <w:left w:val="none" w:sz="0" w:space="0" w:color="auto"/>
        <w:bottom w:val="none" w:sz="0" w:space="0" w:color="auto"/>
        <w:right w:val="none" w:sz="0" w:space="0" w:color="auto"/>
      </w:divBdr>
    </w:div>
    <w:div w:id="311100027">
      <w:bodyDiv w:val="1"/>
      <w:marLeft w:val="0"/>
      <w:marRight w:val="0"/>
      <w:marTop w:val="0"/>
      <w:marBottom w:val="0"/>
      <w:divBdr>
        <w:top w:val="none" w:sz="0" w:space="0" w:color="auto"/>
        <w:left w:val="none" w:sz="0" w:space="0" w:color="auto"/>
        <w:bottom w:val="none" w:sz="0" w:space="0" w:color="auto"/>
        <w:right w:val="none" w:sz="0" w:space="0" w:color="auto"/>
      </w:divBdr>
    </w:div>
    <w:div w:id="318582710">
      <w:bodyDiv w:val="1"/>
      <w:marLeft w:val="0"/>
      <w:marRight w:val="0"/>
      <w:marTop w:val="0"/>
      <w:marBottom w:val="0"/>
      <w:divBdr>
        <w:top w:val="none" w:sz="0" w:space="0" w:color="auto"/>
        <w:left w:val="none" w:sz="0" w:space="0" w:color="auto"/>
        <w:bottom w:val="none" w:sz="0" w:space="0" w:color="auto"/>
        <w:right w:val="none" w:sz="0" w:space="0" w:color="auto"/>
      </w:divBdr>
    </w:div>
    <w:div w:id="397174258">
      <w:bodyDiv w:val="1"/>
      <w:marLeft w:val="0"/>
      <w:marRight w:val="0"/>
      <w:marTop w:val="0"/>
      <w:marBottom w:val="0"/>
      <w:divBdr>
        <w:top w:val="none" w:sz="0" w:space="0" w:color="auto"/>
        <w:left w:val="none" w:sz="0" w:space="0" w:color="auto"/>
        <w:bottom w:val="none" w:sz="0" w:space="0" w:color="auto"/>
        <w:right w:val="none" w:sz="0" w:space="0" w:color="auto"/>
      </w:divBdr>
    </w:div>
    <w:div w:id="471675977">
      <w:bodyDiv w:val="1"/>
      <w:marLeft w:val="0"/>
      <w:marRight w:val="0"/>
      <w:marTop w:val="0"/>
      <w:marBottom w:val="0"/>
      <w:divBdr>
        <w:top w:val="none" w:sz="0" w:space="0" w:color="auto"/>
        <w:left w:val="none" w:sz="0" w:space="0" w:color="auto"/>
        <w:bottom w:val="none" w:sz="0" w:space="0" w:color="auto"/>
        <w:right w:val="none" w:sz="0" w:space="0" w:color="auto"/>
      </w:divBdr>
    </w:div>
    <w:div w:id="485127100">
      <w:bodyDiv w:val="1"/>
      <w:marLeft w:val="0"/>
      <w:marRight w:val="0"/>
      <w:marTop w:val="0"/>
      <w:marBottom w:val="0"/>
      <w:divBdr>
        <w:top w:val="none" w:sz="0" w:space="0" w:color="auto"/>
        <w:left w:val="none" w:sz="0" w:space="0" w:color="auto"/>
        <w:bottom w:val="none" w:sz="0" w:space="0" w:color="auto"/>
        <w:right w:val="none" w:sz="0" w:space="0" w:color="auto"/>
      </w:divBdr>
    </w:div>
    <w:div w:id="496577842">
      <w:bodyDiv w:val="1"/>
      <w:marLeft w:val="0"/>
      <w:marRight w:val="0"/>
      <w:marTop w:val="0"/>
      <w:marBottom w:val="0"/>
      <w:divBdr>
        <w:top w:val="none" w:sz="0" w:space="0" w:color="auto"/>
        <w:left w:val="none" w:sz="0" w:space="0" w:color="auto"/>
        <w:bottom w:val="none" w:sz="0" w:space="0" w:color="auto"/>
        <w:right w:val="none" w:sz="0" w:space="0" w:color="auto"/>
      </w:divBdr>
    </w:div>
    <w:div w:id="500777150">
      <w:bodyDiv w:val="1"/>
      <w:marLeft w:val="0"/>
      <w:marRight w:val="0"/>
      <w:marTop w:val="0"/>
      <w:marBottom w:val="0"/>
      <w:divBdr>
        <w:top w:val="none" w:sz="0" w:space="0" w:color="auto"/>
        <w:left w:val="none" w:sz="0" w:space="0" w:color="auto"/>
        <w:bottom w:val="none" w:sz="0" w:space="0" w:color="auto"/>
        <w:right w:val="none" w:sz="0" w:space="0" w:color="auto"/>
      </w:divBdr>
    </w:div>
    <w:div w:id="505022426">
      <w:bodyDiv w:val="1"/>
      <w:marLeft w:val="0"/>
      <w:marRight w:val="0"/>
      <w:marTop w:val="0"/>
      <w:marBottom w:val="0"/>
      <w:divBdr>
        <w:top w:val="none" w:sz="0" w:space="0" w:color="auto"/>
        <w:left w:val="none" w:sz="0" w:space="0" w:color="auto"/>
        <w:bottom w:val="none" w:sz="0" w:space="0" w:color="auto"/>
        <w:right w:val="none" w:sz="0" w:space="0" w:color="auto"/>
      </w:divBdr>
    </w:div>
    <w:div w:id="516161915">
      <w:bodyDiv w:val="1"/>
      <w:marLeft w:val="0"/>
      <w:marRight w:val="0"/>
      <w:marTop w:val="0"/>
      <w:marBottom w:val="0"/>
      <w:divBdr>
        <w:top w:val="none" w:sz="0" w:space="0" w:color="auto"/>
        <w:left w:val="none" w:sz="0" w:space="0" w:color="auto"/>
        <w:bottom w:val="none" w:sz="0" w:space="0" w:color="auto"/>
        <w:right w:val="none" w:sz="0" w:space="0" w:color="auto"/>
      </w:divBdr>
    </w:div>
    <w:div w:id="535698110">
      <w:bodyDiv w:val="1"/>
      <w:marLeft w:val="0"/>
      <w:marRight w:val="0"/>
      <w:marTop w:val="0"/>
      <w:marBottom w:val="0"/>
      <w:divBdr>
        <w:top w:val="none" w:sz="0" w:space="0" w:color="auto"/>
        <w:left w:val="none" w:sz="0" w:space="0" w:color="auto"/>
        <w:bottom w:val="none" w:sz="0" w:space="0" w:color="auto"/>
        <w:right w:val="none" w:sz="0" w:space="0" w:color="auto"/>
      </w:divBdr>
    </w:div>
    <w:div w:id="579405761">
      <w:bodyDiv w:val="1"/>
      <w:marLeft w:val="0"/>
      <w:marRight w:val="0"/>
      <w:marTop w:val="0"/>
      <w:marBottom w:val="0"/>
      <w:divBdr>
        <w:top w:val="none" w:sz="0" w:space="0" w:color="auto"/>
        <w:left w:val="none" w:sz="0" w:space="0" w:color="auto"/>
        <w:bottom w:val="none" w:sz="0" w:space="0" w:color="auto"/>
        <w:right w:val="none" w:sz="0" w:space="0" w:color="auto"/>
      </w:divBdr>
    </w:div>
    <w:div w:id="602110076">
      <w:bodyDiv w:val="1"/>
      <w:marLeft w:val="0"/>
      <w:marRight w:val="0"/>
      <w:marTop w:val="0"/>
      <w:marBottom w:val="0"/>
      <w:divBdr>
        <w:top w:val="none" w:sz="0" w:space="0" w:color="auto"/>
        <w:left w:val="none" w:sz="0" w:space="0" w:color="auto"/>
        <w:bottom w:val="none" w:sz="0" w:space="0" w:color="auto"/>
        <w:right w:val="none" w:sz="0" w:space="0" w:color="auto"/>
      </w:divBdr>
    </w:div>
    <w:div w:id="670060863">
      <w:bodyDiv w:val="1"/>
      <w:marLeft w:val="0"/>
      <w:marRight w:val="0"/>
      <w:marTop w:val="0"/>
      <w:marBottom w:val="0"/>
      <w:divBdr>
        <w:top w:val="none" w:sz="0" w:space="0" w:color="auto"/>
        <w:left w:val="none" w:sz="0" w:space="0" w:color="auto"/>
        <w:bottom w:val="none" w:sz="0" w:space="0" w:color="auto"/>
        <w:right w:val="none" w:sz="0" w:space="0" w:color="auto"/>
      </w:divBdr>
      <w:divsChild>
        <w:div w:id="281036516">
          <w:marLeft w:val="0"/>
          <w:marRight w:val="0"/>
          <w:marTop w:val="0"/>
          <w:marBottom w:val="0"/>
          <w:divBdr>
            <w:top w:val="none" w:sz="0" w:space="0" w:color="auto"/>
            <w:left w:val="none" w:sz="0" w:space="0" w:color="auto"/>
            <w:bottom w:val="none" w:sz="0" w:space="0" w:color="auto"/>
            <w:right w:val="none" w:sz="0" w:space="0" w:color="auto"/>
          </w:divBdr>
          <w:divsChild>
            <w:div w:id="1727147976">
              <w:marLeft w:val="0"/>
              <w:marRight w:val="0"/>
              <w:marTop w:val="0"/>
              <w:marBottom w:val="0"/>
              <w:divBdr>
                <w:top w:val="none" w:sz="0" w:space="0" w:color="auto"/>
                <w:left w:val="none" w:sz="0" w:space="0" w:color="auto"/>
                <w:bottom w:val="none" w:sz="0" w:space="0" w:color="auto"/>
                <w:right w:val="none" w:sz="0" w:space="0" w:color="auto"/>
              </w:divBdr>
              <w:divsChild>
                <w:div w:id="502277906">
                  <w:marLeft w:val="0"/>
                  <w:marRight w:val="0"/>
                  <w:marTop w:val="0"/>
                  <w:marBottom w:val="0"/>
                  <w:divBdr>
                    <w:top w:val="none" w:sz="0" w:space="0" w:color="auto"/>
                    <w:left w:val="none" w:sz="0" w:space="0" w:color="auto"/>
                    <w:bottom w:val="none" w:sz="0" w:space="0" w:color="auto"/>
                    <w:right w:val="none" w:sz="0" w:space="0" w:color="auto"/>
                  </w:divBdr>
                  <w:divsChild>
                    <w:div w:id="1361977007">
                      <w:marLeft w:val="240"/>
                      <w:marRight w:val="240"/>
                      <w:marTop w:val="0"/>
                      <w:marBottom w:val="0"/>
                      <w:divBdr>
                        <w:top w:val="none" w:sz="0" w:space="0" w:color="auto"/>
                        <w:left w:val="none" w:sz="0" w:space="0" w:color="auto"/>
                        <w:bottom w:val="none" w:sz="0" w:space="0" w:color="auto"/>
                        <w:right w:val="none" w:sz="0" w:space="0" w:color="auto"/>
                      </w:divBdr>
                      <w:divsChild>
                        <w:div w:id="2138597178">
                          <w:marLeft w:val="0"/>
                          <w:marRight w:val="0"/>
                          <w:marTop w:val="0"/>
                          <w:marBottom w:val="0"/>
                          <w:divBdr>
                            <w:top w:val="none" w:sz="0" w:space="0" w:color="auto"/>
                            <w:left w:val="none" w:sz="0" w:space="0" w:color="auto"/>
                            <w:bottom w:val="none" w:sz="0" w:space="0" w:color="auto"/>
                            <w:right w:val="none" w:sz="0" w:space="0" w:color="auto"/>
                          </w:divBdr>
                          <w:divsChild>
                            <w:div w:id="639923181">
                              <w:marLeft w:val="0"/>
                              <w:marRight w:val="0"/>
                              <w:marTop w:val="0"/>
                              <w:marBottom w:val="0"/>
                              <w:divBdr>
                                <w:top w:val="single" w:sz="2" w:space="0" w:color="auto"/>
                                <w:left w:val="single" w:sz="2" w:space="0" w:color="auto"/>
                                <w:bottom w:val="single" w:sz="2" w:space="0" w:color="auto"/>
                                <w:right w:val="single" w:sz="2" w:space="0" w:color="auto"/>
                              </w:divBdr>
                            </w:div>
                            <w:div w:id="903835322">
                              <w:marLeft w:val="0"/>
                              <w:marRight w:val="0"/>
                              <w:marTop w:val="0"/>
                              <w:marBottom w:val="0"/>
                              <w:divBdr>
                                <w:top w:val="none" w:sz="0" w:space="0" w:color="auto"/>
                                <w:left w:val="none" w:sz="0" w:space="0" w:color="auto"/>
                                <w:bottom w:val="none" w:sz="0" w:space="0" w:color="auto"/>
                                <w:right w:val="none" w:sz="0" w:space="0" w:color="auto"/>
                              </w:divBdr>
                              <w:divsChild>
                                <w:div w:id="16993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449873">
          <w:marLeft w:val="0"/>
          <w:marRight w:val="0"/>
          <w:marTop w:val="0"/>
          <w:marBottom w:val="0"/>
          <w:divBdr>
            <w:top w:val="none" w:sz="0" w:space="0" w:color="auto"/>
            <w:left w:val="none" w:sz="0" w:space="0" w:color="auto"/>
            <w:bottom w:val="none" w:sz="0" w:space="0" w:color="auto"/>
            <w:right w:val="none" w:sz="0" w:space="0" w:color="auto"/>
          </w:divBdr>
          <w:divsChild>
            <w:div w:id="63138999">
              <w:marLeft w:val="0"/>
              <w:marRight w:val="0"/>
              <w:marTop w:val="0"/>
              <w:marBottom w:val="0"/>
              <w:divBdr>
                <w:top w:val="none" w:sz="0" w:space="0" w:color="auto"/>
                <w:left w:val="none" w:sz="0" w:space="0" w:color="auto"/>
                <w:bottom w:val="none" w:sz="0" w:space="0" w:color="auto"/>
                <w:right w:val="none" w:sz="0" w:space="0" w:color="auto"/>
              </w:divBdr>
              <w:divsChild>
                <w:div w:id="946231549">
                  <w:marLeft w:val="0"/>
                  <w:marRight w:val="0"/>
                  <w:marTop w:val="0"/>
                  <w:marBottom w:val="0"/>
                  <w:divBdr>
                    <w:top w:val="none" w:sz="0" w:space="0" w:color="auto"/>
                    <w:left w:val="none" w:sz="0" w:space="0" w:color="auto"/>
                    <w:bottom w:val="none" w:sz="0" w:space="0" w:color="auto"/>
                    <w:right w:val="none" w:sz="0" w:space="0" w:color="auto"/>
                  </w:divBdr>
                  <w:divsChild>
                    <w:div w:id="453213975">
                      <w:marLeft w:val="0"/>
                      <w:marRight w:val="0"/>
                      <w:marTop w:val="0"/>
                      <w:marBottom w:val="0"/>
                      <w:divBdr>
                        <w:top w:val="none" w:sz="0" w:space="0" w:color="auto"/>
                        <w:left w:val="none" w:sz="0" w:space="0" w:color="auto"/>
                        <w:bottom w:val="none" w:sz="0" w:space="0" w:color="auto"/>
                        <w:right w:val="none" w:sz="0" w:space="0" w:color="auto"/>
                      </w:divBdr>
                      <w:divsChild>
                        <w:div w:id="148989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873696">
      <w:bodyDiv w:val="1"/>
      <w:marLeft w:val="0"/>
      <w:marRight w:val="0"/>
      <w:marTop w:val="0"/>
      <w:marBottom w:val="0"/>
      <w:divBdr>
        <w:top w:val="none" w:sz="0" w:space="0" w:color="auto"/>
        <w:left w:val="none" w:sz="0" w:space="0" w:color="auto"/>
        <w:bottom w:val="none" w:sz="0" w:space="0" w:color="auto"/>
        <w:right w:val="none" w:sz="0" w:space="0" w:color="auto"/>
      </w:divBdr>
    </w:div>
    <w:div w:id="748428834">
      <w:bodyDiv w:val="1"/>
      <w:marLeft w:val="0"/>
      <w:marRight w:val="0"/>
      <w:marTop w:val="0"/>
      <w:marBottom w:val="0"/>
      <w:divBdr>
        <w:top w:val="none" w:sz="0" w:space="0" w:color="auto"/>
        <w:left w:val="none" w:sz="0" w:space="0" w:color="auto"/>
        <w:bottom w:val="none" w:sz="0" w:space="0" w:color="auto"/>
        <w:right w:val="none" w:sz="0" w:space="0" w:color="auto"/>
      </w:divBdr>
    </w:div>
    <w:div w:id="792095730">
      <w:bodyDiv w:val="1"/>
      <w:marLeft w:val="0"/>
      <w:marRight w:val="0"/>
      <w:marTop w:val="0"/>
      <w:marBottom w:val="0"/>
      <w:divBdr>
        <w:top w:val="none" w:sz="0" w:space="0" w:color="auto"/>
        <w:left w:val="none" w:sz="0" w:space="0" w:color="auto"/>
        <w:bottom w:val="none" w:sz="0" w:space="0" w:color="auto"/>
        <w:right w:val="none" w:sz="0" w:space="0" w:color="auto"/>
      </w:divBdr>
    </w:div>
    <w:div w:id="817647570">
      <w:bodyDiv w:val="1"/>
      <w:marLeft w:val="0"/>
      <w:marRight w:val="0"/>
      <w:marTop w:val="0"/>
      <w:marBottom w:val="0"/>
      <w:divBdr>
        <w:top w:val="none" w:sz="0" w:space="0" w:color="auto"/>
        <w:left w:val="none" w:sz="0" w:space="0" w:color="auto"/>
        <w:bottom w:val="none" w:sz="0" w:space="0" w:color="auto"/>
        <w:right w:val="none" w:sz="0" w:space="0" w:color="auto"/>
      </w:divBdr>
    </w:div>
    <w:div w:id="846477596">
      <w:bodyDiv w:val="1"/>
      <w:marLeft w:val="0"/>
      <w:marRight w:val="0"/>
      <w:marTop w:val="0"/>
      <w:marBottom w:val="0"/>
      <w:divBdr>
        <w:top w:val="none" w:sz="0" w:space="0" w:color="auto"/>
        <w:left w:val="none" w:sz="0" w:space="0" w:color="auto"/>
        <w:bottom w:val="none" w:sz="0" w:space="0" w:color="auto"/>
        <w:right w:val="none" w:sz="0" w:space="0" w:color="auto"/>
      </w:divBdr>
    </w:div>
    <w:div w:id="989291819">
      <w:bodyDiv w:val="1"/>
      <w:marLeft w:val="0"/>
      <w:marRight w:val="0"/>
      <w:marTop w:val="0"/>
      <w:marBottom w:val="0"/>
      <w:divBdr>
        <w:top w:val="none" w:sz="0" w:space="0" w:color="auto"/>
        <w:left w:val="none" w:sz="0" w:space="0" w:color="auto"/>
        <w:bottom w:val="none" w:sz="0" w:space="0" w:color="auto"/>
        <w:right w:val="none" w:sz="0" w:space="0" w:color="auto"/>
      </w:divBdr>
    </w:div>
    <w:div w:id="1026297358">
      <w:bodyDiv w:val="1"/>
      <w:marLeft w:val="0"/>
      <w:marRight w:val="0"/>
      <w:marTop w:val="0"/>
      <w:marBottom w:val="0"/>
      <w:divBdr>
        <w:top w:val="none" w:sz="0" w:space="0" w:color="auto"/>
        <w:left w:val="none" w:sz="0" w:space="0" w:color="auto"/>
        <w:bottom w:val="none" w:sz="0" w:space="0" w:color="auto"/>
        <w:right w:val="none" w:sz="0" w:space="0" w:color="auto"/>
      </w:divBdr>
    </w:div>
    <w:div w:id="1052730414">
      <w:bodyDiv w:val="1"/>
      <w:marLeft w:val="0"/>
      <w:marRight w:val="0"/>
      <w:marTop w:val="0"/>
      <w:marBottom w:val="0"/>
      <w:divBdr>
        <w:top w:val="none" w:sz="0" w:space="0" w:color="auto"/>
        <w:left w:val="none" w:sz="0" w:space="0" w:color="auto"/>
        <w:bottom w:val="none" w:sz="0" w:space="0" w:color="auto"/>
        <w:right w:val="none" w:sz="0" w:space="0" w:color="auto"/>
      </w:divBdr>
    </w:div>
    <w:div w:id="1118372727">
      <w:bodyDiv w:val="1"/>
      <w:marLeft w:val="0"/>
      <w:marRight w:val="0"/>
      <w:marTop w:val="0"/>
      <w:marBottom w:val="0"/>
      <w:divBdr>
        <w:top w:val="none" w:sz="0" w:space="0" w:color="auto"/>
        <w:left w:val="none" w:sz="0" w:space="0" w:color="auto"/>
        <w:bottom w:val="none" w:sz="0" w:space="0" w:color="auto"/>
        <w:right w:val="none" w:sz="0" w:space="0" w:color="auto"/>
      </w:divBdr>
    </w:div>
    <w:div w:id="1133988329">
      <w:bodyDiv w:val="1"/>
      <w:marLeft w:val="0"/>
      <w:marRight w:val="0"/>
      <w:marTop w:val="0"/>
      <w:marBottom w:val="0"/>
      <w:divBdr>
        <w:top w:val="none" w:sz="0" w:space="0" w:color="auto"/>
        <w:left w:val="none" w:sz="0" w:space="0" w:color="auto"/>
        <w:bottom w:val="none" w:sz="0" w:space="0" w:color="auto"/>
        <w:right w:val="none" w:sz="0" w:space="0" w:color="auto"/>
      </w:divBdr>
    </w:div>
    <w:div w:id="1160658547">
      <w:bodyDiv w:val="1"/>
      <w:marLeft w:val="0"/>
      <w:marRight w:val="0"/>
      <w:marTop w:val="0"/>
      <w:marBottom w:val="0"/>
      <w:divBdr>
        <w:top w:val="none" w:sz="0" w:space="0" w:color="auto"/>
        <w:left w:val="none" w:sz="0" w:space="0" w:color="auto"/>
        <w:bottom w:val="none" w:sz="0" w:space="0" w:color="auto"/>
        <w:right w:val="none" w:sz="0" w:space="0" w:color="auto"/>
      </w:divBdr>
    </w:div>
    <w:div w:id="1236665368">
      <w:bodyDiv w:val="1"/>
      <w:marLeft w:val="0"/>
      <w:marRight w:val="0"/>
      <w:marTop w:val="0"/>
      <w:marBottom w:val="0"/>
      <w:divBdr>
        <w:top w:val="none" w:sz="0" w:space="0" w:color="auto"/>
        <w:left w:val="none" w:sz="0" w:space="0" w:color="auto"/>
        <w:bottom w:val="none" w:sz="0" w:space="0" w:color="auto"/>
        <w:right w:val="none" w:sz="0" w:space="0" w:color="auto"/>
      </w:divBdr>
    </w:div>
    <w:div w:id="1242568405">
      <w:bodyDiv w:val="1"/>
      <w:marLeft w:val="0"/>
      <w:marRight w:val="0"/>
      <w:marTop w:val="0"/>
      <w:marBottom w:val="0"/>
      <w:divBdr>
        <w:top w:val="none" w:sz="0" w:space="0" w:color="auto"/>
        <w:left w:val="none" w:sz="0" w:space="0" w:color="auto"/>
        <w:bottom w:val="none" w:sz="0" w:space="0" w:color="auto"/>
        <w:right w:val="none" w:sz="0" w:space="0" w:color="auto"/>
      </w:divBdr>
    </w:div>
    <w:div w:id="1260985006">
      <w:bodyDiv w:val="1"/>
      <w:marLeft w:val="0"/>
      <w:marRight w:val="0"/>
      <w:marTop w:val="0"/>
      <w:marBottom w:val="0"/>
      <w:divBdr>
        <w:top w:val="none" w:sz="0" w:space="0" w:color="auto"/>
        <w:left w:val="none" w:sz="0" w:space="0" w:color="auto"/>
        <w:bottom w:val="none" w:sz="0" w:space="0" w:color="auto"/>
        <w:right w:val="none" w:sz="0" w:space="0" w:color="auto"/>
      </w:divBdr>
    </w:div>
    <w:div w:id="1272081452">
      <w:bodyDiv w:val="1"/>
      <w:marLeft w:val="0"/>
      <w:marRight w:val="0"/>
      <w:marTop w:val="0"/>
      <w:marBottom w:val="0"/>
      <w:divBdr>
        <w:top w:val="none" w:sz="0" w:space="0" w:color="auto"/>
        <w:left w:val="none" w:sz="0" w:space="0" w:color="auto"/>
        <w:bottom w:val="none" w:sz="0" w:space="0" w:color="auto"/>
        <w:right w:val="none" w:sz="0" w:space="0" w:color="auto"/>
      </w:divBdr>
    </w:div>
    <w:div w:id="1318150878">
      <w:bodyDiv w:val="1"/>
      <w:marLeft w:val="0"/>
      <w:marRight w:val="0"/>
      <w:marTop w:val="0"/>
      <w:marBottom w:val="0"/>
      <w:divBdr>
        <w:top w:val="none" w:sz="0" w:space="0" w:color="auto"/>
        <w:left w:val="none" w:sz="0" w:space="0" w:color="auto"/>
        <w:bottom w:val="none" w:sz="0" w:space="0" w:color="auto"/>
        <w:right w:val="none" w:sz="0" w:space="0" w:color="auto"/>
      </w:divBdr>
    </w:div>
    <w:div w:id="1370641648">
      <w:bodyDiv w:val="1"/>
      <w:marLeft w:val="0"/>
      <w:marRight w:val="0"/>
      <w:marTop w:val="0"/>
      <w:marBottom w:val="0"/>
      <w:divBdr>
        <w:top w:val="none" w:sz="0" w:space="0" w:color="auto"/>
        <w:left w:val="none" w:sz="0" w:space="0" w:color="auto"/>
        <w:bottom w:val="none" w:sz="0" w:space="0" w:color="auto"/>
        <w:right w:val="none" w:sz="0" w:space="0" w:color="auto"/>
      </w:divBdr>
    </w:div>
    <w:div w:id="1372610499">
      <w:bodyDiv w:val="1"/>
      <w:marLeft w:val="0"/>
      <w:marRight w:val="0"/>
      <w:marTop w:val="0"/>
      <w:marBottom w:val="0"/>
      <w:divBdr>
        <w:top w:val="none" w:sz="0" w:space="0" w:color="auto"/>
        <w:left w:val="none" w:sz="0" w:space="0" w:color="auto"/>
        <w:bottom w:val="none" w:sz="0" w:space="0" w:color="auto"/>
        <w:right w:val="none" w:sz="0" w:space="0" w:color="auto"/>
      </w:divBdr>
    </w:div>
    <w:div w:id="1423523644">
      <w:bodyDiv w:val="1"/>
      <w:marLeft w:val="0"/>
      <w:marRight w:val="0"/>
      <w:marTop w:val="0"/>
      <w:marBottom w:val="0"/>
      <w:divBdr>
        <w:top w:val="none" w:sz="0" w:space="0" w:color="auto"/>
        <w:left w:val="none" w:sz="0" w:space="0" w:color="auto"/>
        <w:bottom w:val="none" w:sz="0" w:space="0" w:color="auto"/>
        <w:right w:val="none" w:sz="0" w:space="0" w:color="auto"/>
      </w:divBdr>
    </w:div>
    <w:div w:id="1494835572">
      <w:bodyDiv w:val="1"/>
      <w:marLeft w:val="0"/>
      <w:marRight w:val="0"/>
      <w:marTop w:val="0"/>
      <w:marBottom w:val="0"/>
      <w:divBdr>
        <w:top w:val="none" w:sz="0" w:space="0" w:color="auto"/>
        <w:left w:val="none" w:sz="0" w:space="0" w:color="auto"/>
        <w:bottom w:val="none" w:sz="0" w:space="0" w:color="auto"/>
        <w:right w:val="none" w:sz="0" w:space="0" w:color="auto"/>
      </w:divBdr>
    </w:div>
    <w:div w:id="1539470309">
      <w:bodyDiv w:val="1"/>
      <w:marLeft w:val="0"/>
      <w:marRight w:val="0"/>
      <w:marTop w:val="0"/>
      <w:marBottom w:val="0"/>
      <w:divBdr>
        <w:top w:val="none" w:sz="0" w:space="0" w:color="auto"/>
        <w:left w:val="none" w:sz="0" w:space="0" w:color="auto"/>
        <w:bottom w:val="none" w:sz="0" w:space="0" w:color="auto"/>
        <w:right w:val="none" w:sz="0" w:space="0" w:color="auto"/>
      </w:divBdr>
    </w:div>
    <w:div w:id="1543517386">
      <w:bodyDiv w:val="1"/>
      <w:marLeft w:val="0"/>
      <w:marRight w:val="0"/>
      <w:marTop w:val="0"/>
      <w:marBottom w:val="0"/>
      <w:divBdr>
        <w:top w:val="none" w:sz="0" w:space="0" w:color="auto"/>
        <w:left w:val="none" w:sz="0" w:space="0" w:color="auto"/>
        <w:bottom w:val="none" w:sz="0" w:space="0" w:color="auto"/>
        <w:right w:val="none" w:sz="0" w:space="0" w:color="auto"/>
      </w:divBdr>
    </w:div>
    <w:div w:id="1547912873">
      <w:bodyDiv w:val="1"/>
      <w:marLeft w:val="0"/>
      <w:marRight w:val="0"/>
      <w:marTop w:val="0"/>
      <w:marBottom w:val="0"/>
      <w:divBdr>
        <w:top w:val="none" w:sz="0" w:space="0" w:color="auto"/>
        <w:left w:val="none" w:sz="0" w:space="0" w:color="auto"/>
        <w:bottom w:val="none" w:sz="0" w:space="0" w:color="auto"/>
        <w:right w:val="none" w:sz="0" w:space="0" w:color="auto"/>
      </w:divBdr>
    </w:div>
    <w:div w:id="1573197095">
      <w:bodyDiv w:val="1"/>
      <w:marLeft w:val="0"/>
      <w:marRight w:val="0"/>
      <w:marTop w:val="0"/>
      <w:marBottom w:val="0"/>
      <w:divBdr>
        <w:top w:val="none" w:sz="0" w:space="0" w:color="auto"/>
        <w:left w:val="none" w:sz="0" w:space="0" w:color="auto"/>
        <w:bottom w:val="none" w:sz="0" w:space="0" w:color="auto"/>
        <w:right w:val="none" w:sz="0" w:space="0" w:color="auto"/>
      </w:divBdr>
    </w:div>
    <w:div w:id="1676617423">
      <w:bodyDiv w:val="1"/>
      <w:marLeft w:val="0"/>
      <w:marRight w:val="0"/>
      <w:marTop w:val="0"/>
      <w:marBottom w:val="0"/>
      <w:divBdr>
        <w:top w:val="none" w:sz="0" w:space="0" w:color="auto"/>
        <w:left w:val="none" w:sz="0" w:space="0" w:color="auto"/>
        <w:bottom w:val="none" w:sz="0" w:space="0" w:color="auto"/>
        <w:right w:val="none" w:sz="0" w:space="0" w:color="auto"/>
      </w:divBdr>
    </w:div>
    <w:div w:id="1676766995">
      <w:marLeft w:val="0"/>
      <w:marRight w:val="0"/>
      <w:marTop w:val="0"/>
      <w:marBottom w:val="0"/>
      <w:divBdr>
        <w:top w:val="none" w:sz="0" w:space="0" w:color="auto"/>
        <w:left w:val="none" w:sz="0" w:space="0" w:color="auto"/>
        <w:bottom w:val="none" w:sz="0" w:space="0" w:color="auto"/>
        <w:right w:val="none" w:sz="0" w:space="0" w:color="auto"/>
      </w:divBdr>
    </w:div>
    <w:div w:id="1676766996">
      <w:marLeft w:val="0"/>
      <w:marRight w:val="0"/>
      <w:marTop w:val="0"/>
      <w:marBottom w:val="0"/>
      <w:divBdr>
        <w:top w:val="none" w:sz="0" w:space="0" w:color="auto"/>
        <w:left w:val="none" w:sz="0" w:space="0" w:color="auto"/>
        <w:bottom w:val="none" w:sz="0" w:space="0" w:color="auto"/>
        <w:right w:val="none" w:sz="0" w:space="0" w:color="auto"/>
      </w:divBdr>
    </w:div>
    <w:div w:id="1676766997">
      <w:marLeft w:val="0"/>
      <w:marRight w:val="0"/>
      <w:marTop w:val="0"/>
      <w:marBottom w:val="0"/>
      <w:divBdr>
        <w:top w:val="none" w:sz="0" w:space="0" w:color="auto"/>
        <w:left w:val="none" w:sz="0" w:space="0" w:color="auto"/>
        <w:bottom w:val="none" w:sz="0" w:space="0" w:color="auto"/>
        <w:right w:val="none" w:sz="0" w:space="0" w:color="auto"/>
      </w:divBdr>
    </w:div>
    <w:div w:id="1676766998">
      <w:marLeft w:val="0"/>
      <w:marRight w:val="0"/>
      <w:marTop w:val="0"/>
      <w:marBottom w:val="0"/>
      <w:divBdr>
        <w:top w:val="none" w:sz="0" w:space="0" w:color="auto"/>
        <w:left w:val="none" w:sz="0" w:space="0" w:color="auto"/>
        <w:bottom w:val="none" w:sz="0" w:space="0" w:color="auto"/>
        <w:right w:val="none" w:sz="0" w:space="0" w:color="auto"/>
      </w:divBdr>
    </w:div>
    <w:div w:id="1676766999">
      <w:marLeft w:val="0"/>
      <w:marRight w:val="0"/>
      <w:marTop w:val="0"/>
      <w:marBottom w:val="0"/>
      <w:divBdr>
        <w:top w:val="none" w:sz="0" w:space="0" w:color="auto"/>
        <w:left w:val="none" w:sz="0" w:space="0" w:color="auto"/>
        <w:bottom w:val="none" w:sz="0" w:space="0" w:color="auto"/>
        <w:right w:val="none" w:sz="0" w:space="0" w:color="auto"/>
      </w:divBdr>
    </w:div>
    <w:div w:id="1676767000">
      <w:marLeft w:val="0"/>
      <w:marRight w:val="0"/>
      <w:marTop w:val="0"/>
      <w:marBottom w:val="0"/>
      <w:divBdr>
        <w:top w:val="none" w:sz="0" w:space="0" w:color="auto"/>
        <w:left w:val="none" w:sz="0" w:space="0" w:color="auto"/>
        <w:bottom w:val="none" w:sz="0" w:space="0" w:color="auto"/>
        <w:right w:val="none" w:sz="0" w:space="0" w:color="auto"/>
      </w:divBdr>
    </w:div>
    <w:div w:id="1676767001">
      <w:marLeft w:val="0"/>
      <w:marRight w:val="0"/>
      <w:marTop w:val="0"/>
      <w:marBottom w:val="0"/>
      <w:divBdr>
        <w:top w:val="none" w:sz="0" w:space="0" w:color="auto"/>
        <w:left w:val="none" w:sz="0" w:space="0" w:color="auto"/>
        <w:bottom w:val="none" w:sz="0" w:space="0" w:color="auto"/>
        <w:right w:val="none" w:sz="0" w:space="0" w:color="auto"/>
      </w:divBdr>
    </w:div>
    <w:div w:id="1676767002">
      <w:marLeft w:val="0"/>
      <w:marRight w:val="0"/>
      <w:marTop w:val="0"/>
      <w:marBottom w:val="0"/>
      <w:divBdr>
        <w:top w:val="none" w:sz="0" w:space="0" w:color="auto"/>
        <w:left w:val="none" w:sz="0" w:space="0" w:color="auto"/>
        <w:bottom w:val="none" w:sz="0" w:space="0" w:color="auto"/>
        <w:right w:val="none" w:sz="0" w:space="0" w:color="auto"/>
      </w:divBdr>
    </w:div>
    <w:div w:id="1676767003">
      <w:marLeft w:val="0"/>
      <w:marRight w:val="0"/>
      <w:marTop w:val="0"/>
      <w:marBottom w:val="0"/>
      <w:divBdr>
        <w:top w:val="none" w:sz="0" w:space="0" w:color="auto"/>
        <w:left w:val="none" w:sz="0" w:space="0" w:color="auto"/>
        <w:bottom w:val="none" w:sz="0" w:space="0" w:color="auto"/>
        <w:right w:val="none" w:sz="0" w:space="0" w:color="auto"/>
      </w:divBdr>
    </w:div>
    <w:div w:id="1676767004">
      <w:marLeft w:val="0"/>
      <w:marRight w:val="0"/>
      <w:marTop w:val="0"/>
      <w:marBottom w:val="0"/>
      <w:divBdr>
        <w:top w:val="none" w:sz="0" w:space="0" w:color="auto"/>
        <w:left w:val="none" w:sz="0" w:space="0" w:color="auto"/>
        <w:bottom w:val="none" w:sz="0" w:space="0" w:color="auto"/>
        <w:right w:val="none" w:sz="0" w:space="0" w:color="auto"/>
      </w:divBdr>
    </w:div>
    <w:div w:id="1676767005">
      <w:marLeft w:val="0"/>
      <w:marRight w:val="0"/>
      <w:marTop w:val="0"/>
      <w:marBottom w:val="0"/>
      <w:divBdr>
        <w:top w:val="none" w:sz="0" w:space="0" w:color="auto"/>
        <w:left w:val="none" w:sz="0" w:space="0" w:color="auto"/>
        <w:bottom w:val="none" w:sz="0" w:space="0" w:color="auto"/>
        <w:right w:val="none" w:sz="0" w:space="0" w:color="auto"/>
      </w:divBdr>
    </w:div>
    <w:div w:id="1676767006">
      <w:marLeft w:val="0"/>
      <w:marRight w:val="0"/>
      <w:marTop w:val="0"/>
      <w:marBottom w:val="0"/>
      <w:divBdr>
        <w:top w:val="none" w:sz="0" w:space="0" w:color="auto"/>
        <w:left w:val="none" w:sz="0" w:space="0" w:color="auto"/>
        <w:bottom w:val="none" w:sz="0" w:space="0" w:color="auto"/>
        <w:right w:val="none" w:sz="0" w:space="0" w:color="auto"/>
      </w:divBdr>
    </w:div>
    <w:div w:id="1676767007">
      <w:marLeft w:val="0"/>
      <w:marRight w:val="0"/>
      <w:marTop w:val="0"/>
      <w:marBottom w:val="0"/>
      <w:divBdr>
        <w:top w:val="none" w:sz="0" w:space="0" w:color="auto"/>
        <w:left w:val="none" w:sz="0" w:space="0" w:color="auto"/>
        <w:bottom w:val="none" w:sz="0" w:space="0" w:color="auto"/>
        <w:right w:val="none" w:sz="0" w:space="0" w:color="auto"/>
      </w:divBdr>
    </w:div>
    <w:div w:id="1676767008">
      <w:marLeft w:val="0"/>
      <w:marRight w:val="0"/>
      <w:marTop w:val="0"/>
      <w:marBottom w:val="0"/>
      <w:divBdr>
        <w:top w:val="none" w:sz="0" w:space="0" w:color="auto"/>
        <w:left w:val="none" w:sz="0" w:space="0" w:color="auto"/>
        <w:bottom w:val="none" w:sz="0" w:space="0" w:color="auto"/>
        <w:right w:val="none" w:sz="0" w:space="0" w:color="auto"/>
      </w:divBdr>
    </w:div>
    <w:div w:id="1676767009">
      <w:marLeft w:val="0"/>
      <w:marRight w:val="0"/>
      <w:marTop w:val="0"/>
      <w:marBottom w:val="0"/>
      <w:divBdr>
        <w:top w:val="none" w:sz="0" w:space="0" w:color="auto"/>
        <w:left w:val="none" w:sz="0" w:space="0" w:color="auto"/>
        <w:bottom w:val="none" w:sz="0" w:space="0" w:color="auto"/>
        <w:right w:val="none" w:sz="0" w:space="0" w:color="auto"/>
      </w:divBdr>
    </w:div>
    <w:div w:id="1676767010">
      <w:marLeft w:val="0"/>
      <w:marRight w:val="0"/>
      <w:marTop w:val="0"/>
      <w:marBottom w:val="0"/>
      <w:divBdr>
        <w:top w:val="none" w:sz="0" w:space="0" w:color="auto"/>
        <w:left w:val="none" w:sz="0" w:space="0" w:color="auto"/>
        <w:bottom w:val="none" w:sz="0" w:space="0" w:color="auto"/>
        <w:right w:val="none" w:sz="0" w:space="0" w:color="auto"/>
      </w:divBdr>
    </w:div>
    <w:div w:id="1676767011">
      <w:marLeft w:val="0"/>
      <w:marRight w:val="0"/>
      <w:marTop w:val="0"/>
      <w:marBottom w:val="0"/>
      <w:divBdr>
        <w:top w:val="none" w:sz="0" w:space="0" w:color="auto"/>
        <w:left w:val="none" w:sz="0" w:space="0" w:color="auto"/>
        <w:bottom w:val="none" w:sz="0" w:space="0" w:color="auto"/>
        <w:right w:val="none" w:sz="0" w:space="0" w:color="auto"/>
      </w:divBdr>
    </w:div>
    <w:div w:id="1676767012">
      <w:marLeft w:val="0"/>
      <w:marRight w:val="0"/>
      <w:marTop w:val="0"/>
      <w:marBottom w:val="0"/>
      <w:divBdr>
        <w:top w:val="none" w:sz="0" w:space="0" w:color="auto"/>
        <w:left w:val="none" w:sz="0" w:space="0" w:color="auto"/>
        <w:bottom w:val="none" w:sz="0" w:space="0" w:color="auto"/>
        <w:right w:val="none" w:sz="0" w:space="0" w:color="auto"/>
      </w:divBdr>
    </w:div>
    <w:div w:id="1676767013">
      <w:marLeft w:val="0"/>
      <w:marRight w:val="0"/>
      <w:marTop w:val="0"/>
      <w:marBottom w:val="0"/>
      <w:divBdr>
        <w:top w:val="none" w:sz="0" w:space="0" w:color="auto"/>
        <w:left w:val="none" w:sz="0" w:space="0" w:color="auto"/>
        <w:bottom w:val="none" w:sz="0" w:space="0" w:color="auto"/>
        <w:right w:val="none" w:sz="0" w:space="0" w:color="auto"/>
      </w:divBdr>
    </w:div>
    <w:div w:id="1676767014">
      <w:marLeft w:val="0"/>
      <w:marRight w:val="0"/>
      <w:marTop w:val="0"/>
      <w:marBottom w:val="0"/>
      <w:divBdr>
        <w:top w:val="none" w:sz="0" w:space="0" w:color="auto"/>
        <w:left w:val="none" w:sz="0" w:space="0" w:color="auto"/>
        <w:bottom w:val="none" w:sz="0" w:space="0" w:color="auto"/>
        <w:right w:val="none" w:sz="0" w:space="0" w:color="auto"/>
      </w:divBdr>
    </w:div>
    <w:div w:id="1676767015">
      <w:marLeft w:val="0"/>
      <w:marRight w:val="0"/>
      <w:marTop w:val="0"/>
      <w:marBottom w:val="0"/>
      <w:divBdr>
        <w:top w:val="none" w:sz="0" w:space="0" w:color="auto"/>
        <w:left w:val="none" w:sz="0" w:space="0" w:color="auto"/>
        <w:bottom w:val="none" w:sz="0" w:space="0" w:color="auto"/>
        <w:right w:val="none" w:sz="0" w:space="0" w:color="auto"/>
      </w:divBdr>
    </w:div>
    <w:div w:id="1676767016">
      <w:marLeft w:val="0"/>
      <w:marRight w:val="0"/>
      <w:marTop w:val="0"/>
      <w:marBottom w:val="0"/>
      <w:divBdr>
        <w:top w:val="none" w:sz="0" w:space="0" w:color="auto"/>
        <w:left w:val="none" w:sz="0" w:space="0" w:color="auto"/>
        <w:bottom w:val="none" w:sz="0" w:space="0" w:color="auto"/>
        <w:right w:val="none" w:sz="0" w:space="0" w:color="auto"/>
      </w:divBdr>
    </w:div>
    <w:div w:id="1676767017">
      <w:marLeft w:val="0"/>
      <w:marRight w:val="0"/>
      <w:marTop w:val="0"/>
      <w:marBottom w:val="0"/>
      <w:divBdr>
        <w:top w:val="none" w:sz="0" w:space="0" w:color="auto"/>
        <w:left w:val="none" w:sz="0" w:space="0" w:color="auto"/>
        <w:bottom w:val="none" w:sz="0" w:space="0" w:color="auto"/>
        <w:right w:val="none" w:sz="0" w:space="0" w:color="auto"/>
      </w:divBdr>
    </w:div>
    <w:div w:id="1676767018">
      <w:marLeft w:val="0"/>
      <w:marRight w:val="0"/>
      <w:marTop w:val="0"/>
      <w:marBottom w:val="0"/>
      <w:divBdr>
        <w:top w:val="none" w:sz="0" w:space="0" w:color="auto"/>
        <w:left w:val="none" w:sz="0" w:space="0" w:color="auto"/>
        <w:bottom w:val="none" w:sz="0" w:space="0" w:color="auto"/>
        <w:right w:val="none" w:sz="0" w:space="0" w:color="auto"/>
      </w:divBdr>
    </w:div>
    <w:div w:id="1676767019">
      <w:marLeft w:val="0"/>
      <w:marRight w:val="0"/>
      <w:marTop w:val="0"/>
      <w:marBottom w:val="0"/>
      <w:divBdr>
        <w:top w:val="none" w:sz="0" w:space="0" w:color="auto"/>
        <w:left w:val="none" w:sz="0" w:space="0" w:color="auto"/>
        <w:bottom w:val="none" w:sz="0" w:space="0" w:color="auto"/>
        <w:right w:val="none" w:sz="0" w:space="0" w:color="auto"/>
      </w:divBdr>
    </w:div>
    <w:div w:id="1676767020">
      <w:marLeft w:val="0"/>
      <w:marRight w:val="0"/>
      <w:marTop w:val="0"/>
      <w:marBottom w:val="0"/>
      <w:divBdr>
        <w:top w:val="none" w:sz="0" w:space="0" w:color="auto"/>
        <w:left w:val="none" w:sz="0" w:space="0" w:color="auto"/>
        <w:bottom w:val="none" w:sz="0" w:space="0" w:color="auto"/>
        <w:right w:val="none" w:sz="0" w:space="0" w:color="auto"/>
      </w:divBdr>
    </w:div>
    <w:div w:id="1676767021">
      <w:marLeft w:val="0"/>
      <w:marRight w:val="0"/>
      <w:marTop w:val="0"/>
      <w:marBottom w:val="0"/>
      <w:divBdr>
        <w:top w:val="none" w:sz="0" w:space="0" w:color="auto"/>
        <w:left w:val="none" w:sz="0" w:space="0" w:color="auto"/>
        <w:bottom w:val="none" w:sz="0" w:space="0" w:color="auto"/>
        <w:right w:val="none" w:sz="0" w:space="0" w:color="auto"/>
      </w:divBdr>
    </w:div>
    <w:div w:id="1676767022">
      <w:marLeft w:val="0"/>
      <w:marRight w:val="0"/>
      <w:marTop w:val="0"/>
      <w:marBottom w:val="0"/>
      <w:divBdr>
        <w:top w:val="none" w:sz="0" w:space="0" w:color="auto"/>
        <w:left w:val="none" w:sz="0" w:space="0" w:color="auto"/>
        <w:bottom w:val="none" w:sz="0" w:space="0" w:color="auto"/>
        <w:right w:val="none" w:sz="0" w:space="0" w:color="auto"/>
      </w:divBdr>
    </w:div>
    <w:div w:id="1676767023">
      <w:marLeft w:val="0"/>
      <w:marRight w:val="0"/>
      <w:marTop w:val="0"/>
      <w:marBottom w:val="0"/>
      <w:divBdr>
        <w:top w:val="none" w:sz="0" w:space="0" w:color="auto"/>
        <w:left w:val="none" w:sz="0" w:space="0" w:color="auto"/>
        <w:bottom w:val="none" w:sz="0" w:space="0" w:color="auto"/>
        <w:right w:val="none" w:sz="0" w:space="0" w:color="auto"/>
      </w:divBdr>
    </w:div>
    <w:div w:id="1676767024">
      <w:marLeft w:val="0"/>
      <w:marRight w:val="0"/>
      <w:marTop w:val="0"/>
      <w:marBottom w:val="0"/>
      <w:divBdr>
        <w:top w:val="none" w:sz="0" w:space="0" w:color="auto"/>
        <w:left w:val="none" w:sz="0" w:space="0" w:color="auto"/>
        <w:bottom w:val="none" w:sz="0" w:space="0" w:color="auto"/>
        <w:right w:val="none" w:sz="0" w:space="0" w:color="auto"/>
      </w:divBdr>
    </w:div>
    <w:div w:id="1676767025">
      <w:marLeft w:val="0"/>
      <w:marRight w:val="0"/>
      <w:marTop w:val="0"/>
      <w:marBottom w:val="0"/>
      <w:divBdr>
        <w:top w:val="none" w:sz="0" w:space="0" w:color="auto"/>
        <w:left w:val="none" w:sz="0" w:space="0" w:color="auto"/>
        <w:bottom w:val="none" w:sz="0" w:space="0" w:color="auto"/>
        <w:right w:val="none" w:sz="0" w:space="0" w:color="auto"/>
      </w:divBdr>
    </w:div>
    <w:div w:id="1676767026">
      <w:marLeft w:val="0"/>
      <w:marRight w:val="0"/>
      <w:marTop w:val="0"/>
      <w:marBottom w:val="0"/>
      <w:divBdr>
        <w:top w:val="none" w:sz="0" w:space="0" w:color="auto"/>
        <w:left w:val="none" w:sz="0" w:space="0" w:color="auto"/>
        <w:bottom w:val="none" w:sz="0" w:space="0" w:color="auto"/>
        <w:right w:val="none" w:sz="0" w:space="0" w:color="auto"/>
      </w:divBdr>
    </w:div>
    <w:div w:id="1676767027">
      <w:marLeft w:val="0"/>
      <w:marRight w:val="0"/>
      <w:marTop w:val="0"/>
      <w:marBottom w:val="0"/>
      <w:divBdr>
        <w:top w:val="none" w:sz="0" w:space="0" w:color="auto"/>
        <w:left w:val="none" w:sz="0" w:space="0" w:color="auto"/>
        <w:bottom w:val="none" w:sz="0" w:space="0" w:color="auto"/>
        <w:right w:val="none" w:sz="0" w:space="0" w:color="auto"/>
      </w:divBdr>
    </w:div>
    <w:div w:id="1676767028">
      <w:marLeft w:val="0"/>
      <w:marRight w:val="0"/>
      <w:marTop w:val="0"/>
      <w:marBottom w:val="0"/>
      <w:divBdr>
        <w:top w:val="none" w:sz="0" w:space="0" w:color="auto"/>
        <w:left w:val="none" w:sz="0" w:space="0" w:color="auto"/>
        <w:bottom w:val="none" w:sz="0" w:space="0" w:color="auto"/>
        <w:right w:val="none" w:sz="0" w:space="0" w:color="auto"/>
      </w:divBdr>
    </w:div>
    <w:div w:id="1676767029">
      <w:marLeft w:val="0"/>
      <w:marRight w:val="0"/>
      <w:marTop w:val="0"/>
      <w:marBottom w:val="0"/>
      <w:divBdr>
        <w:top w:val="none" w:sz="0" w:space="0" w:color="auto"/>
        <w:left w:val="none" w:sz="0" w:space="0" w:color="auto"/>
        <w:bottom w:val="none" w:sz="0" w:space="0" w:color="auto"/>
        <w:right w:val="none" w:sz="0" w:space="0" w:color="auto"/>
      </w:divBdr>
    </w:div>
    <w:div w:id="1676767030">
      <w:marLeft w:val="0"/>
      <w:marRight w:val="0"/>
      <w:marTop w:val="0"/>
      <w:marBottom w:val="0"/>
      <w:divBdr>
        <w:top w:val="none" w:sz="0" w:space="0" w:color="auto"/>
        <w:left w:val="none" w:sz="0" w:space="0" w:color="auto"/>
        <w:bottom w:val="none" w:sz="0" w:space="0" w:color="auto"/>
        <w:right w:val="none" w:sz="0" w:space="0" w:color="auto"/>
      </w:divBdr>
    </w:div>
    <w:div w:id="1676767031">
      <w:marLeft w:val="0"/>
      <w:marRight w:val="0"/>
      <w:marTop w:val="0"/>
      <w:marBottom w:val="0"/>
      <w:divBdr>
        <w:top w:val="none" w:sz="0" w:space="0" w:color="auto"/>
        <w:left w:val="none" w:sz="0" w:space="0" w:color="auto"/>
        <w:bottom w:val="none" w:sz="0" w:space="0" w:color="auto"/>
        <w:right w:val="none" w:sz="0" w:space="0" w:color="auto"/>
      </w:divBdr>
    </w:div>
    <w:div w:id="1676767032">
      <w:marLeft w:val="0"/>
      <w:marRight w:val="0"/>
      <w:marTop w:val="0"/>
      <w:marBottom w:val="0"/>
      <w:divBdr>
        <w:top w:val="none" w:sz="0" w:space="0" w:color="auto"/>
        <w:left w:val="none" w:sz="0" w:space="0" w:color="auto"/>
        <w:bottom w:val="none" w:sz="0" w:space="0" w:color="auto"/>
        <w:right w:val="none" w:sz="0" w:space="0" w:color="auto"/>
      </w:divBdr>
    </w:div>
    <w:div w:id="1676767033">
      <w:marLeft w:val="0"/>
      <w:marRight w:val="0"/>
      <w:marTop w:val="0"/>
      <w:marBottom w:val="0"/>
      <w:divBdr>
        <w:top w:val="none" w:sz="0" w:space="0" w:color="auto"/>
        <w:left w:val="none" w:sz="0" w:space="0" w:color="auto"/>
        <w:bottom w:val="none" w:sz="0" w:space="0" w:color="auto"/>
        <w:right w:val="none" w:sz="0" w:space="0" w:color="auto"/>
      </w:divBdr>
    </w:div>
    <w:div w:id="1676767034">
      <w:marLeft w:val="0"/>
      <w:marRight w:val="0"/>
      <w:marTop w:val="0"/>
      <w:marBottom w:val="0"/>
      <w:divBdr>
        <w:top w:val="none" w:sz="0" w:space="0" w:color="auto"/>
        <w:left w:val="none" w:sz="0" w:space="0" w:color="auto"/>
        <w:bottom w:val="none" w:sz="0" w:space="0" w:color="auto"/>
        <w:right w:val="none" w:sz="0" w:space="0" w:color="auto"/>
      </w:divBdr>
    </w:div>
    <w:div w:id="1676767035">
      <w:marLeft w:val="0"/>
      <w:marRight w:val="0"/>
      <w:marTop w:val="0"/>
      <w:marBottom w:val="0"/>
      <w:divBdr>
        <w:top w:val="none" w:sz="0" w:space="0" w:color="auto"/>
        <w:left w:val="none" w:sz="0" w:space="0" w:color="auto"/>
        <w:bottom w:val="none" w:sz="0" w:space="0" w:color="auto"/>
        <w:right w:val="none" w:sz="0" w:space="0" w:color="auto"/>
      </w:divBdr>
    </w:div>
    <w:div w:id="1676767036">
      <w:marLeft w:val="0"/>
      <w:marRight w:val="0"/>
      <w:marTop w:val="0"/>
      <w:marBottom w:val="0"/>
      <w:divBdr>
        <w:top w:val="none" w:sz="0" w:space="0" w:color="auto"/>
        <w:left w:val="none" w:sz="0" w:space="0" w:color="auto"/>
        <w:bottom w:val="none" w:sz="0" w:space="0" w:color="auto"/>
        <w:right w:val="none" w:sz="0" w:space="0" w:color="auto"/>
      </w:divBdr>
    </w:div>
    <w:div w:id="1676767037">
      <w:marLeft w:val="0"/>
      <w:marRight w:val="0"/>
      <w:marTop w:val="0"/>
      <w:marBottom w:val="0"/>
      <w:divBdr>
        <w:top w:val="none" w:sz="0" w:space="0" w:color="auto"/>
        <w:left w:val="none" w:sz="0" w:space="0" w:color="auto"/>
        <w:bottom w:val="none" w:sz="0" w:space="0" w:color="auto"/>
        <w:right w:val="none" w:sz="0" w:space="0" w:color="auto"/>
      </w:divBdr>
    </w:div>
    <w:div w:id="1676767038">
      <w:marLeft w:val="0"/>
      <w:marRight w:val="0"/>
      <w:marTop w:val="0"/>
      <w:marBottom w:val="0"/>
      <w:divBdr>
        <w:top w:val="none" w:sz="0" w:space="0" w:color="auto"/>
        <w:left w:val="none" w:sz="0" w:space="0" w:color="auto"/>
        <w:bottom w:val="none" w:sz="0" w:space="0" w:color="auto"/>
        <w:right w:val="none" w:sz="0" w:space="0" w:color="auto"/>
      </w:divBdr>
    </w:div>
    <w:div w:id="1676767039">
      <w:marLeft w:val="0"/>
      <w:marRight w:val="0"/>
      <w:marTop w:val="0"/>
      <w:marBottom w:val="0"/>
      <w:divBdr>
        <w:top w:val="none" w:sz="0" w:space="0" w:color="auto"/>
        <w:left w:val="none" w:sz="0" w:space="0" w:color="auto"/>
        <w:bottom w:val="none" w:sz="0" w:space="0" w:color="auto"/>
        <w:right w:val="none" w:sz="0" w:space="0" w:color="auto"/>
      </w:divBdr>
    </w:div>
    <w:div w:id="1676767040">
      <w:marLeft w:val="0"/>
      <w:marRight w:val="0"/>
      <w:marTop w:val="0"/>
      <w:marBottom w:val="0"/>
      <w:divBdr>
        <w:top w:val="none" w:sz="0" w:space="0" w:color="auto"/>
        <w:left w:val="none" w:sz="0" w:space="0" w:color="auto"/>
        <w:bottom w:val="none" w:sz="0" w:space="0" w:color="auto"/>
        <w:right w:val="none" w:sz="0" w:space="0" w:color="auto"/>
      </w:divBdr>
    </w:div>
    <w:div w:id="1676767041">
      <w:marLeft w:val="0"/>
      <w:marRight w:val="0"/>
      <w:marTop w:val="0"/>
      <w:marBottom w:val="0"/>
      <w:divBdr>
        <w:top w:val="none" w:sz="0" w:space="0" w:color="auto"/>
        <w:left w:val="none" w:sz="0" w:space="0" w:color="auto"/>
        <w:bottom w:val="none" w:sz="0" w:space="0" w:color="auto"/>
        <w:right w:val="none" w:sz="0" w:space="0" w:color="auto"/>
      </w:divBdr>
    </w:div>
    <w:div w:id="1676767042">
      <w:marLeft w:val="0"/>
      <w:marRight w:val="0"/>
      <w:marTop w:val="0"/>
      <w:marBottom w:val="0"/>
      <w:divBdr>
        <w:top w:val="none" w:sz="0" w:space="0" w:color="auto"/>
        <w:left w:val="none" w:sz="0" w:space="0" w:color="auto"/>
        <w:bottom w:val="none" w:sz="0" w:space="0" w:color="auto"/>
        <w:right w:val="none" w:sz="0" w:space="0" w:color="auto"/>
      </w:divBdr>
    </w:div>
    <w:div w:id="1676767043">
      <w:marLeft w:val="0"/>
      <w:marRight w:val="0"/>
      <w:marTop w:val="0"/>
      <w:marBottom w:val="0"/>
      <w:divBdr>
        <w:top w:val="none" w:sz="0" w:space="0" w:color="auto"/>
        <w:left w:val="none" w:sz="0" w:space="0" w:color="auto"/>
        <w:bottom w:val="none" w:sz="0" w:space="0" w:color="auto"/>
        <w:right w:val="none" w:sz="0" w:space="0" w:color="auto"/>
      </w:divBdr>
    </w:div>
    <w:div w:id="1676767044">
      <w:marLeft w:val="0"/>
      <w:marRight w:val="0"/>
      <w:marTop w:val="0"/>
      <w:marBottom w:val="0"/>
      <w:divBdr>
        <w:top w:val="none" w:sz="0" w:space="0" w:color="auto"/>
        <w:left w:val="none" w:sz="0" w:space="0" w:color="auto"/>
        <w:bottom w:val="none" w:sz="0" w:space="0" w:color="auto"/>
        <w:right w:val="none" w:sz="0" w:space="0" w:color="auto"/>
      </w:divBdr>
    </w:div>
    <w:div w:id="1676767045">
      <w:marLeft w:val="0"/>
      <w:marRight w:val="0"/>
      <w:marTop w:val="0"/>
      <w:marBottom w:val="0"/>
      <w:divBdr>
        <w:top w:val="none" w:sz="0" w:space="0" w:color="auto"/>
        <w:left w:val="none" w:sz="0" w:space="0" w:color="auto"/>
        <w:bottom w:val="none" w:sz="0" w:space="0" w:color="auto"/>
        <w:right w:val="none" w:sz="0" w:space="0" w:color="auto"/>
      </w:divBdr>
    </w:div>
    <w:div w:id="1676767046">
      <w:marLeft w:val="0"/>
      <w:marRight w:val="0"/>
      <w:marTop w:val="0"/>
      <w:marBottom w:val="0"/>
      <w:divBdr>
        <w:top w:val="none" w:sz="0" w:space="0" w:color="auto"/>
        <w:left w:val="none" w:sz="0" w:space="0" w:color="auto"/>
        <w:bottom w:val="none" w:sz="0" w:space="0" w:color="auto"/>
        <w:right w:val="none" w:sz="0" w:space="0" w:color="auto"/>
      </w:divBdr>
    </w:div>
    <w:div w:id="1676767047">
      <w:marLeft w:val="0"/>
      <w:marRight w:val="0"/>
      <w:marTop w:val="0"/>
      <w:marBottom w:val="0"/>
      <w:divBdr>
        <w:top w:val="none" w:sz="0" w:space="0" w:color="auto"/>
        <w:left w:val="none" w:sz="0" w:space="0" w:color="auto"/>
        <w:bottom w:val="none" w:sz="0" w:space="0" w:color="auto"/>
        <w:right w:val="none" w:sz="0" w:space="0" w:color="auto"/>
      </w:divBdr>
    </w:div>
    <w:div w:id="1676767048">
      <w:marLeft w:val="0"/>
      <w:marRight w:val="0"/>
      <w:marTop w:val="0"/>
      <w:marBottom w:val="0"/>
      <w:divBdr>
        <w:top w:val="none" w:sz="0" w:space="0" w:color="auto"/>
        <w:left w:val="none" w:sz="0" w:space="0" w:color="auto"/>
        <w:bottom w:val="none" w:sz="0" w:space="0" w:color="auto"/>
        <w:right w:val="none" w:sz="0" w:space="0" w:color="auto"/>
      </w:divBdr>
    </w:div>
    <w:div w:id="1676767049">
      <w:marLeft w:val="0"/>
      <w:marRight w:val="0"/>
      <w:marTop w:val="0"/>
      <w:marBottom w:val="0"/>
      <w:divBdr>
        <w:top w:val="none" w:sz="0" w:space="0" w:color="auto"/>
        <w:left w:val="none" w:sz="0" w:space="0" w:color="auto"/>
        <w:bottom w:val="none" w:sz="0" w:space="0" w:color="auto"/>
        <w:right w:val="none" w:sz="0" w:space="0" w:color="auto"/>
      </w:divBdr>
    </w:div>
    <w:div w:id="1676767050">
      <w:marLeft w:val="0"/>
      <w:marRight w:val="0"/>
      <w:marTop w:val="0"/>
      <w:marBottom w:val="0"/>
      <w:divBdr>
        <w:top w:val="none" w:sz="0" w:space="0" w:color="auto"/>
        <w:left w:val="none" w:sz="0" w:space="0" w:color="auto"/>
        <w:bottom w:val="none" w:sz="0" w:space="0" w:color="auto"/>
        <w:right w:val="none" w:sz="0" w:space="0" w:color="auto"/>
      </w:divBdr>
    </w:div>
    <w:div w:id="1676767051">
      <w:marLeft w:val="0"/>
      <w:marRight w:val="0"/>
      <w:marTop w:val="0"/>
      <w:marBottom w:val="0"/>
      <w:divBdr>
        <w:top w:val="none" w:sz="0" w:space="0" w:color="auto"/>
        <w:left w:val="none" w:sz="0" w:space="0" w:color="auto"/>
        <w:bottom w:val="none" w:sz="0" w:space="0" w:color="auto"/>
        <w:right w:val="none" w:sz="0" w:space="0" w:color="auto"/>
      </w:divBdr>
    </w:div>
    <w:div w:id="1676767052">
      <w:marLeft w:val="0"/>
      <w:marRight w:val="0"/>
      <w:marTop w:val="0"/>
      <w:marBottom w:val="0"/>
      <w:divBdr>
        <w:top w:val="none" w:sz="0" w:space="0" w:color="auto"/>
        <w:left w:val="none" w:sz="0" w:space="0" w:color="auto"/>
        <w:bottom w:val="none" w:sz="0" w:space="0" w:color="auto"/>
        <w:right w:val="none" w:sz="0" w:space="0" w:color="auto"/>
      </w:divBdr>
    </w:div>
    <w:div w:id="1676767053">
      <w:marLeft w:val="0"/>
      <w:marRight w:val="0"/>
      <w:marTop w:val="0"/>
      <w:marBottom w:val="0"/>
      <w:divBdr>
        <w:top w:val="none" w:sz="0" w:space="0" w:color="auto"/>
        <w:left w:val="none" w:sz="0" w:space="0" w:color="auto"/>
        <w:bottom w:val="none" w:sz="0" w:space="0" w:color="auto"/>
        <w:right w:val="none" w:sz="0" w:space="0" w:color="auto"/>
      </w:divBdr>
    </w:div>
    <w:div w:id="1676767054">
      <w:marLeft w:val="0"/>
      <w:marRight w:val="0"/>
      <w:marTop w:val="0"/>
      <w:marBottom w:val="0"/>
      <w:divBdr>
        <w:top w:val="none" w:sz="0" w:space="0" w:color="auto"/>
        <w:left w:val="none" w:sz="0" w:space="0" w:color="auto"/>
        <w:bottom w:val="none" w:sz="0" w:space="0" w:color="auto"/>
        <w:right w:val="none" w:sz="0" w:space="0" w:color="auto"/>
      </w:divBdr>
    </w:div>
    <w:div w:id="1676767055">
      <w:marLeft w:val="0"/>
      <w:marRight w:val="0"/>
      <w:marTop w:val="0"/>
      <w:marBottom w:val="0"/>
      <w:divBdr>
        <w:top w:val="none" w:sz="0" w:space="0" w:color="auto"/>
        <w:left w:val="none" w:sz="0" w:space="0" w:color="auto"/>
        <w:bottom w:val="none" w:sz="0" w:space="0" w:color="auto"/>
        <w:right w:val="none" w:sz="0" w:space="0" w:color="auto"/>
      </w:divBdr>
    </w:div>
    <w:div w:id="1676767056">
      <w:marLeft w:val="0"/>
      <w:marRight w:val="0"/>
      <w:marTop w:val="0"/>
      <w:marBottom w:val="0"/>
      <w:divBdr>
        <w:top w:val="none" w:sz="0" w:space="0" w:color="auto"/>
        <w:left w:val="none" w:sz="0" w:space="0" w:color="auto"/>
        <w:bottom w:val="none" w:sz="0" w:space="0" w:color="auto"/>
        <w:right w:val="none" w:sz="0" w:space="0" w:color="auto"/>
      </w:divBdr>
    </w:div>
    <w:div w:id="1688823548">
      <w:bodyDiv w:val="1"/>
      <w:marLeft w:val="0"/>
      <w:marRight w:val="0"/>
      <w:marTop w:val="0"/>
      <w:marBottom w:val="0"/>
      <w:divBdr>
        <w:top w:val="none" w:sz="0" w:space="0" w:color="auto"/>
        <w:left w:val="none" w:sz="0" w:space="0" w:color="auto"/>
        <w:bottom w:val="none" w:sz="0" w:space="0" w:color="auto"/>
        <w:right w:val="none" w:sz="0" w:space="0" w:color="auto"/>
      </w:divBdr>
    </w:div>
    <w:div w:id="1727220416">
      <w:bodyDiv w:val="1"/>
      <w:marLeft w:val="0"/>
      <w:marRight w:val="0"/>
      <w:marTop w:val="0"/>
      <w:marBottom w:val="0"/>
      <w:divBdr>
        <w:top w:val="none" w:sz="0" w:space="0" w:color="auto"/>
        <w:left w:val="none" w:sz="0" w:space="0" w:color="auto"/>
        <w:bottom w:val="none" w:sz="0" w:space="0" w:color="auto"/>
        <w:right w:val="none" w:sz="0" w:space="0" w:color="auto"/>
      </w:divBdr>
    </w:div>
    <w:div w:id="1737316022">
      <w:bodyDiv w:val="1"/>
      <w:marLeft w:val="0"/>
      <w:marRight w:val="0"/>
      <w:marTop w:val="0"/>
      <w:marBottom w:val="0"/>
      <w:divBdr>
        <w:top w:val="none" w:sz="0" w:space="0" w:color="auto"/>
        <w:left w:val="none" w:sz="0" w:space="0" w:color="auto"/>
        <w:bottom w:val="none" w:sz="0" w:space="0" w:color="auto"/>
        <w:right w:val="none" w:sz="0" w:space="0" w:color="auto"/>
      </w:divBdr>
    </w:div>
    <w:div w:id="1740444633">
      <w:bodyDiv w:val="1"/>
      <w:marLeft w:val="0"/>
      <w:marRight w:val="0"/>
      <w:marTop w:val="0"/>
      <w:marBottom w:val="0"/>
      <w:divBdr>
        <w:top w:val="none" w:sz="0" w:space="0" w:color="auto"/>
        <w:left w:val="none" w:sz="0" w:space="0" w:color="auto"/>
        <w:bottom w:val="none" w:sz="0" w:space="0" w:color="auto"/>
        <w:right w:val="none" w:sz="0" w:space="0" w:color="auto"/>
      </w:divBdr>
    </w:div>
    <w:div w:id="1774208362">
      <w:bodyDiv w:val="1"/>
      <w:marLeft w:val="0"/>
      <w:marRight w:val="0"/>
      <w:marTop w:val="0"/>
      <w:marBottom w:val="0"/>
      <w:divBdr>
        <w:top w:val="none" w:sz="0" w:space="0" w:color="auto"/>
        <w:left w:val="none" w:sz="0" w:space="0" w:color="auto"/>
        <w:bottom w:val="none" w:sz="0" w:space="0" w:color="auto"/>
        <w:right w:val="none" w:sz="0" w:space="0" w:color="auto"/>
      </w:divBdr>
    </w:div>
    <w:div w:id="1886216211">
      <w:bodyDiv w:val="1"/>
      <w:marLeft w:val="0"/>
      <w:marRight w:val="0"/>
      <w:marTop w:val="0"/>
      <w:marBottom w:val="0"/>
      <w:divBdr>
        <w:top w:val="none" w:sz="0" w:space="0" w:color="auto"/>
        <w:left w:val="none" w:sz="0" w:space="0" w:color="auto"/>
        <w:bottom w:val="none" w:sz="0" w:space="0" w:color="auto"/>
        <w:right w:val="none" w:sz="0" w:space="0" w:color="auto"/>
      </w:divBdr>
    </w:div>
    <w:div w:id="1916621293">
      <w:bodyDiv w:val="1"/>
      <w:marLeft w:val="0"/>
      <w:marRight w:val="0"/>
      <w:marTop w:val="0"/>
      <w:marBottom w:val="0"/>
      <w:divBdr>
        <w:top w:val="none" w:sz="0" w:space="0" w:color="auto"/>
        <w:left w:val="none" w:sz="0" w:space="0" w:color="auto"/>
        <w:bottom w:val="none" w:sz="0" w:space="0" w:color="auto"/>
        <w:right w:val="none" w:sz="0" w:space="0" w:color="auto"/>
      </w:divBdr>
    </w:div>
    <w:div w:id="1917276616">
      <w:bodyDiv w:val="1"/>
      <w:marLeft w:val="0"/>
      <w:marRight w:val="0"/>
      <w:marTop w:val="0"/>
      <w:marBottom w:val="0"/>
      <w:divBdr>
        <w:top w:val="none" w:sz="0" w:space="0" w:color="auto"/>
        <w:left w:val="none" w:sz="0" w:space="0" w:color="auto"/>
        <w:bottom w:val="none" w:sz="0" w:space="0" w:color="auto"/>
        <w:right w:val="none" w:sz="0" w:space="0" w:color="auto"/>
      </w:divBdr>
    </w:div>
    <w:div w:id="1921138075">
      <w:bodyDiv w:val="1"/>
      <w:marLeft w:val="0"/>
      <w:marRight w:val="0"/>
      <w:marTop w:val="0"/>
      <w:marBottom w:val="0"/>
      <w:divBdr>
        <w:top w:val="none" w:sz="0" w:space="0" w:color="auto"/>
        <w:left w:val="none" w:sz="0" w:space="0" w:color="auto"/>
        <w:bottom w:val="none" w:sz="0" w:space="0" w:color="auto"/>
        <w:right w:val="none" w:sz="0" w:space="0" w:color="auto"/>
      </w:divBdr>
    </w:div>
    <w:div w:id="1963922626">
      <w:bodyDiv w:val="1"/>
      <w:marLeft w:val="0"/>
      <w:marRight w:val="0"/>
      <w:marTop w:val="0"/>
      <w:marBottom w:val="0"/>
      <w:divBdr>
        <w:top w:val="none" w:sz="0" w:space="0" w:color="auto"/>
        <w:left w:val="none" w:sz="0" w:space="0" w:color="auto"/>
        <w:bottom w:val="none" w:sz="0" w:space="0" w:color="auto"/>
        <w:right w:val="none" w:sz="0" w:space="0" w:color="auto"/>
      </w:divBdr>
    </w:div>
    <w:div w:id="1986667529">
      <w:bodyDiv w:val="1"/>
      <w:marLeft w:val="0"/>
      <w:marRight w:val="0"/>
      <w:marTop w:val="0"/>
      <w:marBottom w:val="0"/>
      <w:divBdr>
        <w:top w:val="none" w:sz="0" w:space="0" w:color="auto"/>
        <w:left w:val="none" w:sz="0" w:space="0" w:color="auto"/>
        <w:bottom w:val="none" w:sz="0" w:space="0" w:color="auto"/>
        <w:right w:val="none" w:sz="0" w:space="0" w:color="auto"/>
      </w:divBdr>
    </w:div>
    <w:div w:id="2012218727">
      <w:bodyDiv w:val="1"/>
      <w:marLeft w:val="0"/>
      <w:marRight w:val="0"/>
      <w:marTop w:val="0"/>
      <w:marBottom w:val="0"/>
      <w:divBdr>
        <w:top w:val="none" w:sz="0" w:space="0" w:color="auto"/>
        <w:left w:val="none" w:sz="0" w:space="0" w:color="auto"/>
        <w:bottom w:val="none" w:sz="0" w:space="0" w:color="auto"/>
        <w:right w:val="none" w:sz="0" w:space="0" w:color="auto"/>
      </w:divBdr>
    </w:div>
    <w:div w:id="2071998656">
      <w:bodyDiv w:val="1"/>
      <w:marLeft w:val="0"/>
      <w:marRight w:val="0"/>
      <w:marTop w:val="0"/>
      <w:marBottom w:val="0"/>
      <w:divBdr>
        <w:top w:val="none" w:sz="0" w:space="0" w:color="auto"/>
        <w:left w:val="none" w:sz="0" w:space="0" w:color="auto"/>
        <w:bottom w:val="none" w:sz="0" w:space="0" w:color="auto"/>
        <w:right w:val="none" w:sz="0" w:space="0" w:color="auto"/>
      </w:divBdr>
    </w:div>
    <w:div w:id="21076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0x00F9D73312E890B8429DA2BC9F039BD9D5</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F9D73312E890B8429DA2BC9F039BD9D5" ma:contentTypeVersion="" ma:contentTypeDescription="" ma:contentTypeScope="" ma:versionID="86638d352db30aaef80b7b84187ef70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1630FE-D5B0-4CD7-8AC7-8B9B05651079}">
  <ds:schemaRefs>
    <ds:schemaRef ds:uri="http://purl.org/dc/terms/"/>
    <ds:schemaRef ds:uri="http://schemas.microsoft.com/office/infopath/2007/PartnerControls"/>
    <ds:schemaRef ds:uri="http://schemas.microsoft.com/office/2006/metadata/properties"/>
    <ds:schemaRef ds:uri="http://purl.org/dc/elements/1.1/"/>
    <ds:schemaRef ds:uri="http://schemas.microsoft.com/sharepoint/v3"/>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CC916A2-1118-4660-85EF-C27E2C7C1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9E7AD-C11C-4536-9C7F-E1E54209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13131</Words>
  <Characters>76602</Characters>
  <Application>Microsoft Office Word</Application>
  <DocSecurity>4</DocSecurity>
  <Lines>638</Lines>
  <Paragraphs>179</Paragraphs>
  <ScaleCrop>false</ScaleCrop>
  <HeadingPairs>
    <vt:vector size="2" baseType="variant">
      <vt:variant>
        <vt:lpstr>Title</vt:lpstr>
      </vt:variant>
      <vt:variant>
        <vt:i4>1</vt:i4>
      </vt:variant>
    </vt:vector>
  </HeadingPairs>
  <TitlesOfParts>
    <vt:vector size="1" baseType="lpstr">
      <vt:lpstr>LOAN ASSIGNMENT CONTRACT</vt:lpstr>
    </vt:vector>
  </TitlesOfParts>
  <Company/>
  <LinksUpToDate>false</LinksUpToDate>
  <CharactersWithSpaces>89554</CharactersWithSpaces>
  <SharedDoc>false</SharedDoc>
  <HLinks>
    <vt:vector size="456" baseType="variant">
      <vt:variant>
        <vt:i4>1245247</vt:i4>
      </vt:variant>
      <vt:variant>
        <vt:i4>452</vt:i4>
      </vt:variant>
      <vt:variant>
        <vt:i4>0</vt:i4>
      </vt:variant>
      <vt:variant>
        <vt:i4>5</vt:i4>
      </vt:variant>
      <vt:variant>
        <vt:lpwstr/>
      </vt:variant>
      <vt:variant>
        <vt:lpwstr>_Toc118126428</vt:lpwstr>
      </vt:variant>
      <vt:variant>
        <vt:i4>1245247</vt:i4>
      </vt:variant>
      <vt:variant>
        <vt:i4>446</vt:i4>
      </vt:variant>
      <vt:variant>
        <vt:i4>0</vt:i4>
      </vt:variant>
      <vt:variant>
        <vt:i4>5</vt:i4>
      </vt:variant>
      <vt:variant>
        <vt:lpwstr/>
      </vt:variant>
      <vt:variant>
        <vt:lpwstr>_Toc118126427</vt:lpwstr>
      </vt:variant>
      <vt:variant>
        <vt:i4>1245247</vt:i4>
      </vt:variant>
      <vt:variant>
        <vt:i4>440</vt:i4>
      </vt:variant>
      <vt:variant>
        <vt:i4>0</vt:i4>
      </vt:variant>
      <vt:variant>
        <vt:i4>5</vt:i4>
      </vt:variant>
      <vt:variant>
        <vt:lpwstr/>
      </vt:variant>
      <vt:variant>
        <vt:lpwstr>_Toc118126426</vt:lpwstr>
      </vt:variant>
      <vt:variant>
        <vt:i4>1245247</vt:i4>
      </vt:variant>
      <vt:variant>
        <vt:i4>434</vt:i4>
      </vt:variant>
      <vt:variant>
        <vt:i4>0</vt:i4>
      </vt:variant>
      <vt:variant>
        <vt:i4>5</vt:i4>
      </vt:variant>
      <vt:variant>
        <vt:lpwstr/>
      </vt:variant>
      <vt:variant>
        <vt:lpwstr>_Toc118126425</vt:lpwstr>
      </vt:variant>
      <vt:variant>
        <vt:i4>1245247</vt:i4>
      </vt:variant>
      <vt:variant>
        <vt:i4>428</vt:i4>
      </vt:variant>
      <vt:variant>
        <vt:i4>0</vt:i4>
      </vt:variant>
      <vt:variant>
        <vt:i4>5</vt:i4>
      </vt:variant>
      <vt:variant>
        <vt:lpwstr/>
      </vt:variant>
      <vt:variant>
        <vt:lpwstr>_Toc118126424</vt:lpwstr>
      </vt:variant>
      <vt:variant>
        <vt:i4>1245247</vt:i4>
      </vt:variant>
      <vt:variant>
        <vt:i4>422</vt:i4>
      </vt:variant>
      <vt:variant>
        <vt:i4>0</vt:i4>
      </vt:variant>
      <vt:variant>
        <vt:i4>5</vt:i4>
      </vt:variant>
      <vt:variant>
        <vt:lpwstr/>
      </vt:variant>
      <vt:variant>
        <vt:lpwstr>_Toc118126423</vt:lpwstr>
      </vt:variant>
      <vt:variant>
        <vt:i4>1245247</vt:i4>
      </vt:variant>
      <vt:variant>
        <vt:i4>416</vt:i4>
      </vt:variant>
      <vt:variant>
        <vt:i4>0</vt:i4>
      </vt:variant>
      <vt:variant>
        <vt:i4>5</vt:i4>
      </vt:variant>
      <vt:variant>
        <vt:lpwstr/>
      </vt:variant>
      <vt:variant>
        <vt:lpwstr>_Toc118126422</vt:lpwstr>
      </vt:variant>
      <vt:variant>
        <vt:i4>1245247</vt:i4>
      </vt:variant>
      <vt:variant>
        <vt:i4>410</vt:i4>
      </vt:variant>
      <vt:variant>
        <vt:i4>0</vt:i4>
      </vt:variant>
      <vt:variant>
        <vt:i4>5</vt:i4>
      </vt:variant>
      <vt:variant>
        <vt:lpwstr/>
      </vt:variant>
      <vt:variant>
        <vt:lpwstr>_Toc118126421</vt:lpwstr>
      </vt:variant>
      <vt:variant>
        <vt:i4>1245247</vt:i4>
      </vt:variant>
      <vt:variant>
        <vt:i4>404</vt:i4>
      </vt:variant>
      <vt:variant>
        <vt:i4>0</vt:i4>
      </vt:variant>
      <vt:variant>
        <vt:i4>5</vt:i4>
      </vt:variant>
      <vt:variant>
        <vt:lpwstr/>
      </vt:variant>
      <vt:variant>
        <vt:lpwstr>_Toc118126420</vt:lpwstr>
      </vt:variant>
      <vt:variant>
        <vt:i4>1048639</vt:i4>
      </vt:variant>
      <vt:variant>
        <vt:i4>398</vt:i4>
      </vt:variant>
      <vt:variant>
        <vt:i4>0</vt:i4>
      </vt:variant>
      <vt:variant>
        <vt:i4>5</vt:i4>
      </vt:variant>
      <vt:variant>
        <vt:lpwstr/>
      </vt:variant>
      <vt:variant>
        <vt:lpwstr>_Toc118126419</vt:lpwstr>
      </vt:variant>
      <vt:variant>
        <vt:i4>1048639</vt:i4>
      </vt:variant>
      <vt:variant>
        <vt:i4>392</vt:i4>
      </vt:variant>
      <vt:variant>
        <vt:i4>0</vt:i4>
      </vt:variant>
      <vt:variant>
        <vt:i4>5</vt:i4>
      </vt:variant>
      <vt:variant>
        <vt:lpwstr/>
      </vt:variant>
      <vt:variant>
        <vt:lpwstr>_Toc118126418</vt:lpwstr>
      </vt:variant>
      <vt:variant>
        <vt:i4>1048639</vt:i4>
      </vt:variant>
      <vt:variant>
        <vt:i4>386</vt:i4>
      </vt:variant>
      <vt:variant>
        <vt:i4>0</vt:i4>
      </vt:variant>
      <vt:variant>
        <vt:i4>5</vt:i4>
      </vt:variant>
      <vt:variant>
        <vt:lpwstr/>
      </vt:variant>
      <vt:variant>
        <vt:lpwstr>_Toc118126417</vt:lpwstr>
      </vt:variant>
      <vt:variant>
        <vt:i4>1048639</vt:i4>
      </vt:variant>
      <vt:variant>
        <vt:i4>380</vt:i4>
      </vt:variant>
      <vt:variant>
        <vt:i4>0</vt:i4>
      </vt:variant>
      <vt:variant>
        <vt:i4>5</vt:i4>
      </vt:variant>
      <vt:variant>
        <vt:lpwstr/>
      </vt:variant>
      <vt:variant>
        <vt:lpwstr>_Toc118126416</vt:lpwstr>
      </vt:variant>
      <vt:variant>
        <vt:i4>1048639</vt:i4>
      </vt:variant>
      <vt:variant>
        <vt:i4>374</vt:i4>
      </vt:variant>
      <vt:variant>
        <vt:i4>0</vt:i4>
      </vt:variant>
      <vt:variant>
        <vt:i4>5</vt:i4>
      </vt:variant>
      <vt:variant>
        <vt:lpwstr/>
      </vt:variant>
      <vt:variant>
        <vt:lpwstr>_Toc118126415</vt:lpwstr>
      </vt:variant>
      <vt:variant>
        <vt:i4>1048639</vt:i4>
      </vt:variant>
      <vt:variant>
        <vt:i4>368</vt:i4>
      </vt:variant>
      <vt:variant>
        <vt:i4>0</vt:i4>
      </vt:variant>
      <vt:variant>
        <vt:i4>5</vt:i4>
      </vt:variant>
      <vt:variant>
        <vt:lpwstr/>
      </vt:variant>
      <vt:variant>
        <vt:lpwstr>_Toc118126414</vt:lpwstr>
      </vt:variant>
      <vt:variant>
        <vt:i4>1048639</vt:i4>
      </vt:variant>
      <vt:variant>
        <vt:i4>362</vt:i4>
      </vt:variant>
      <vt:variant>
        <vt:i4>0</vt:i4>
      </vt:variant>
      <vt:variant>
        <vt:i4>5</vt:i4>
      </vt:variant>
      <vt:variant>
        <vt:lpwstr/>
      </vt:variant>
      <vt:variant>
        <vt:lpwstr>_Toc118126413</vt:lpwstr>
      </vt:variant>
      <vt:variant>
        <vt:i4>1048639</vt:i4>
      </vt:variant>
      <vt:variant>
        <vt:i4>356</vt:i4>
      </vt:variant>
      <vt:variant>
        <vt:i4>0</vt:i4>
      </vt:variant>
      <vt:variant>
        <vt:i4>5</vt:i4>
      </vt:variant>
      <vt:variant>
        <vt:lpwstr/>
      </vt:variant>
      <vt:variant>
        <vt:lpwstr>_Toc118126412</vt:lpwstr>
      </vt:variant>
      <vt:variant>
        <vt:i4>1048639</vt:i4>
      </vt:variant>
      <vt:variant>
        <vt:i4>350</vt:i4>
      </vt:variant>
      <vt:variant>
        <vt:i4>0</vt:i4>
      </vt:variant>
      <vt:variant>
        <vt:i4>5</vt:i4>
      </vt:variant>
      <vt:variant>
        <vt:lpwstr/>
      </vt:variant>
      <vt:variant>
        <vt:lpwstr>_Toc118126411</vt:lpwstr>
      </vt:variant>
      <vt:variant>
        <vt:i4>1048639</vt:i4>
      </vt:variant>
      <vt:variant>
        <vt:i4>344</vt:i4>
      </vt:variant>
      <vt:variant>
        <vt:i4>0</vt:i4>
      </vt:variant>
      <vt:variant>
        <vt:i4>5</vt:i4>
      </vt:variant>
      <vt:variant>
        <vt:lpwstr/>
      </vt:variant>
      <vt:variant>
        <vt:lpwstr>_Toc118126410</vt:lpwstr>
      </vt:variant>
      <vt:variant>
        <vt:i4>1114175</vt:i4>
      </vt:variant>
      <vt:variant>
        <vt:i4>338</vt:i4>
      </vt:variant>
      <vt:variant>
        <vt:i4>0</vt:i4>
      </vt:variant>
      <vt:variant>
        <vt:i4>5</vt:i4>
      </vt:variant>
      <vt:variant>
        <vt:lpwstr/>
      </vt:variant>
      <vt:variant>
        <vt:lpwstr>_Toc118126409</vt:lpwstr>
      </vt:variant>
      <vt:variant>
        <vt:i4>1114175</vt:i4>
      </vt:variant>
      <vt:variant>
        <vt:i4>332</vt:i4>
      </vt:variant>
      <vt:variant>
        <vt:i4>0</vt:i4>
      </vt:variant>
      <vt:variant>
        <vt:i4>5</vt:i4>
      </vt:variant>
      <vt:variant>
        <vt:lpwstr/>
      </vt:variant>
      <vt:variant>
        <vt:lpwstr>_Toc118126408</vt:lpwstr>
      </vt:variant>
      <vt:variant>
        <vt:i4>1114175</vt:i4>
      </vt:variant>
      <vt:variant>
        <vt:i4>326</vt:i4>
      </vt:variant>
      <vt:variant>
        <vt:i4>0</vt:i4>
      </vt:variant>
      <vt:variant>
        <vt:i4>5</vt:i4>
      </vt:variant>
      <vt:variant>
        <vt:lpwstr/>
      </vt:variant>
      <vt:variant>
        <vt:lpwstr>_Toc118126407</vt:lpwstr>
      </vt:variant>
      <vt:variant>
        <vt:i4>1114175</vt:i4>
      </vt:variant>
      <vt:variant>
        <vt:i4>320</vt:i4>
      </vt:variant>
      <vt:variant>
        <vt:i4>0</vt:i4>
      </vt:variant>
      <vt:variant>
        <vt:i4>5</vt:i4>
      </vt:variant>
      <vt:variant>
        <vt:lpwstr/>
      </vt:variant>
      <vt:variant>
        <vt:lpwstr>_Toc118126406</vt:lpwstr>
      </vt:variant>
      <vt:variant>
        <vt:i4>1114175</vt:i4>
      </vt:variant>
      <vt:variant>
        <vt:i4>314</vt:i4>
      </vt:variant>
      <vt:variant>
        <vt:i4>0</vt:i4>
      </vt:variant>
      <vt:variant>
        <vt:i4>5</vt:i4>
      </vt:variant>
      <vt:variant>
        <vt:lpwstr/>
      </vt:variant>
      <vt:variant>
        <vt:lpwstr>_Toc118126405</vt:lpwstr>
      </vt:variant>
      <vt:variant>
        <vt:i4>1114175</vt:i4>
      </vt:variant>
      <vt:variant>
        <vt:i4>308</vt:i4>
      </vt:variant>
      <vt:variant>
        <vt:i4>0</vt:i4>
      </vt:variant>
      <vt:variant>
        <vt:i4>5</vt:i4>
      </vt:variant>
      <vt:variant>
        <vt:lpwstr/>
      </vt:variant>
      <vt:variant>
        <vt:lpwstr>_Toc118126404</vt:lpwstr>
      </vt:variant>
      <vt:variant>
        <vt:i4>1114175</vt:i4>
      </vt:variant>
      <vt:variant>
        <vt:i4>302</vt:i4>
      </vt:variant>
      <vt:variant>
        <vt:i4>0</vt:i4>
      </vt:variant>
      <vt:variant>
        <vt:i4>5</vt:i4>
      </vt:variant>
      <vt:variant>
        <vt:lpwstr/>
      </vt:variant>
      <vt:variant>
        <vt:lpwstr>_Toc118126403</vt:lpwstr>
      </vt:variant>
      <vt:variant>
        <vt:i4>1114175</vt:i4>
      </vt:variant>
      <vt:variant>
        <vt:i4>296</vt:i4>
      </vt:variant>
      <vt:variant>
        <vt:i4>0</vt:i4>
      </vt:variant>
      <vt:variant>
        <vt:i4>5</vt:i4>
      </vt:variant>
      <vt:variant>
        <vt:lpwstr/>
      </vt:variant>
      <vt:variant>
        <vt:lpwstr>_Toc118126402</vt:lpwstr>
      </vt:variant>
      <vt:variant>
        <vt:i4>1114175</vt:i4>
      </vt:variant>
      <vt:variant>
        <vt:i4>290</vt:i4>
      </vt:variant>
      <vt:variant>
        <vt:i4>0</vt:i4>
      </vt:variant>
      <vt:variant>
        <vt:i4>5</vt:i4>
      </vt:variant>
      <vt:variant>
        <vt:lpwstr/>
      </vt:variant>
      <vt:variant>
        <vt:lpwstr>_Toc118126401</vt:lpwstr>
      </vt:variant>
      <vt:variant>
        <vt:i4>1114175</vt:i4>
      </vt:variant>
      <vt:variant>
        <vt:i4>284</vt:i4>
      </vt:variant>
      <vt:variant>
        <vt:i4>0</vt:i4>
      </vt:variant>
      <vt:variant>
        <vt:i4>5</vt:i4>
      </vt:variant>
      <vt:variant>
        <vt:lpwstr/>
      </vt:variant>
      <vt:variant>
        <vt:lpwstr>_Toc118126400</vt:lpwstr>
      </vt:variant>
      <vt:variant>
        <vt:i4>1572920</vt:i4>
      </vt:variant>
      <vt:variant>
        <vt:i4>278</vt:i4>
      </vt:variant>
      <vt:variant>
        <vt:i4>0</vt:i4>
      </vt:variant>
      <vt:variant>
        <vt:i4>5</vt:i4>
      </vt:variant>
      <vt:variant>
        <vt:lpwstr/>
      </vt:variant>
      <vt:variant>
        <vt:lpwstr>_Toc118126399</vt:lpwstr>
      </vt:variant>
      <vt:variant>
        <vt:i4>1572920</vt:i4>
      </vt:variant>
      <vt:variant>
        <vt:i4>272</vt:i4>
      </vt:variant>
      <vt:variant>
        <vt:i4>0</vt:i4>
      </vt:variant>
      <vt:variant>
        <vt:i4>5</vt:i4>
      </vt:variant>
      <vt:variant>
        <vt:lpwstr/>
      </vt:variant>
      <vt:variant>
        <vt:lpwstr>_Toc118126398</vt:lpwstr>
      </vt:variant>
      <vt:variant>
        <vt:i4>1572920</vt:i4>
      </vt:variant>
      <vt:variant>
        <vt:i4>266</vt:i4>
      </vt:variant>
      <vt:variant>
        <vt:i4>0</vt:i4>
      </vt:variant>
      <vt:variant>
        <vt:i4>5</vt:i4>
      </vt:variant>
      <vt:variant>
        <vt:lpwstr/>
      </vt:variant>
      <vt:variant>
        <vt:lpwstr>_Toc118126397</vt:lpwstr>
      </vt:variant>
      <vt:variant>
        <vt:i4>1572920</vt:i4>
      </vt:variant>
      <vt:variant>
        <vt:i4>260</vt:i4>
      </vt:variant>
      <vt:variant>
        <vt:i4>0</vt:i4>
      </vt:variant>
      <vt:variant>
        <vt:i4>5</vt:i4>
      </vt:variant>
      <vt:variant>
        <vt:lpwstr/>
      </vt:variant>
      <vt:variant>
        <vt:lpwstr>_Toc118126396</vt:lpwstr>
      </vt:variant>
      <vt:variant>
        <vt:i4>1572920</vt:i4>
      </vt:variant>
      <vt:variant>
        <vt:i4>254</vt:i4>
      </vt:variant>
      <vt:variant>
        <vt:i4>0</vt:i4>
      </vt:variant>
      <vt:variant>
        <vt:i4>5</vt:i4>
      </vt:variant>
      <vt:variant>
        <vt:lpwstr/>
      </vt:variant>
      <vt:variant>
        <vt:lpwstr>_Toc118126395</vt:lpwstr>
      </vt:variant>
      <vt:variant>
        <vt:i4>1572920</vt:i4>
      </vt:variant>
      <vt:variant>
        <vt:i4>248</vt:i4>
      </vt:variant>
      <vt:variant>
        <vt:i4>0</vt:i4>
      </vt:variant>
      <vt:variant>
        <vt:i4>5</vt:i4>
      </vt:variant>
      <vt:variant>
        <vt:lpwstr/>
      </vt:variant>
      <vt:variant>
        <vt:lpwstr>_Toc118126394</vt:lpwstr>
      </vt:variant>
      <vt:variant>
        <vt:i4>1572920</vt:i4>
      </vt:variant>
      <vt:variant>
        <vt:i4>242</vt:i4>
      </vt:variant>
      <vt:variant>
        <vt:i4>0</vt:i4>
      </vt:variant>
      <vt:variant>
        <vt:i4>5</vt:i4>
      </vt:variant>
      <vt:variant>
        <vt:lpwstr/>
      </vt:variant>
      <vt:variant>
        <vt:lpwstr>_Toc118126393</vt:lpwstr>
      </vt:variant>
      <vt:variant>
        <vt:i4>1572920</vt:i4>
      </vt:variant>
      <vt:variant>
        <vt:i4>236</vt:i4>
      </vt:variant>
      <vt:variant>
        <vt:i4>0</vt:i4>
      </vt:variant>
      <vt:variant>
        <vt:i4>5</vt:i4>
      </vt:variant>
      <vt:variant>
        <vt:lpwstr/>
      </vt:variant>
      <vt:variant>
        <vt:lpwstr>_Toc118126392</vt:lpwstr>
      </vt:variant>
      <vt:variant>
        <vt:i4>1572920</vt:i4>
      </vt:variant>
      <vt:variant>
        <vt:i4>230</vt:i4>
      </vt:variant>
      <vt:variant>
        <vt:i4>0</vt:i4>
      </vt:variant>
      <vt:variant>
        <vt:i4>5</vt:i4>
      </vt:variant>
      <vt:variant>
        <vt:lpwstr/>
      </vt:variant>
      <vt:variant>
        <vt:lpwstr>_Toc118126391</vt:lpwstr>
      </vt:variant>
      <vt:variant>
        <vt:i4>1572920</vt:i4>
      </vt:variant>
      <vt:variant>
        <vt:i4>224</vt:i4>
      </vt:variant>
      <vt:variant>
        <vt:i4>0</vt:i4>
      </vt:variant>
      <vt:variant>
        <vt:i4>5</vt:i4>
      </vt:variant>
      <vt:variant>
        <vt:lpwstr/>
      </vt:variant>
      <vt:variant>
        <vt:lpwstr>_Toc118126390</vt:lpwstr>
      </vt:variant>
      <vt:variant>
        <vt:i4>1638456</vt:i4>
      </vt:variant>
      <vt:variant>
        <vt:i4>218</vt:i4>
      </vt:variant>
      <vt:variant>
        <vt:i4>0</vt:i4>
      </vt:variant>
      <vt:variant>
        <vt:i4>5</vt:i4>
      </vt:variant>
      <vt:variant>
        <vt:lpwstr/>
      </vt:variant>
      <vt:variant>
        <vt:lpwstr>_Toc118126389</vt:lpwstr>
      </vt:variant>
      <vt:variant>
        <vt:i4>1638456</vt:i4>
      </vt:variant>
      <vt:variant>
        <vt:i4>212</vt:i4>
      </vt:variant>
      <vt:variant>
        <vt:i4>0</vt:i4>
      </vt:variant>
      <vt:variant>
        <vt:i4>5</vt:i4>
      </vt:variant>
      <vt:variant>
        <vt:lpwstr/>
      </vt:variant>
      <vt:variant>
        <vt:lpwstr>_Toc118126388</vt:lpwstr>
      </vt:variant>
      <vt:variant>
        <vt:i4>1638456</vt:i4>
      </vt:variant>
      <vt:variant>
        <vt:i4>206</vt:i4>
      </vt:variant>
      <vt:variant>
        <vt:i4>0</vt:i4>
      </vt:variant>
      <vt:variant>
        <vt:i4>5</vt:i4>
      </vt:variant>
      <vt:variant>
        <vt:lpwstr/>
      </vt:variant>
      <vt:variant>
        <vt:lpwstr>_Toc118126387</vt:lpwstr>
      </vt:variant>
      <vt:variant>
        <vt:i4>1638456</vt:i4>
      </vt:variant>
      <vt:variant>
        <vt:i4>200</vt:i4>
      </vt:variant>
      <vt:variant>
        <vt:i4>0</vt:i4>
      </vt:variant>
      <vt:variant>
        <vt:i4>5</vt:i4>
      </vt:variant>
      <vt:variant>
        <vt:lpwstr/>
      </vt:variant>
      <vt:variant>
        <vt:lpwstr>_Toc118126386</vt:lpwstr>
      </vt:variant>
      <vt:variant>
        <vt:i4>1638456</vt:i4>
      </vt:variant>
      <vt:variant>
        <vt:i4>194</vt:i4>
      </vt:variant>
      <vt:variant>
        <vt:i4>0</vt:i4>
      </vt:variant>
      <vt:variant>
        <vt:i4>5</vt:i4>
      </vt:variant>
      <vt:variant>
        <vt:lpwstr/>
      </vt:variant>
      <vt:variant>
        <vt:lpwstr>_Toc118126385</vt:lpwstr>
      </vt:variant>
      <vt:variant>
        <vt:i4>1638456</vt:i4>
      </vt:variant>
      <vt:variant>
        <vt:i4>188</vt:i4>
      </vt:variant>
      <vt:variant>
        <vt:i4>0</vt:i4>
      </vt:variant>
      <vt:variant>
        <vt:i4>5</vt:i4>
      </vt:variant>
      <vt:variant>
        <vt:lpwstr/>
      </vt:variant>
      <vt:variant>
        <vt:lpwstr>_Toc118126384</vt:lpwstr>
      </vt:variant>
      <vt:variant>
        <vt:i4>1638456</vt:i4>
      </vt:variant>
      <vt:variant>
        <vt:i4>182</vt:i4>
      </vt:variant>
      <vt:variant>
        <vt:i4>0</vt:i4>
      </vt:variant>
      <vt:variant>
        <vt:i4>5</vt:i4>
      </vt:variant>
      <vt:variant>
        <vt:lpwstr/>
      </vt:variant>
      <vt:variant>
        <vt:lpwstr>_Toc118126383</vt:lpwstr>
      </vt:variant>
      <vt:variant>
        <vt:i4>1638456</vt:i4>
      </vt:variant>
      <vt:variant>
        <vt:i4>176</vt:i4>
      </vt:variant>
      <vt:variant>
        <vt:i4>0</vt:i4>
      </vt:variant>
      <vt:variant>
        <vt:i4>5</vt:i4>
      </vt:variant>
      <vt:variant>
        <vt:lpwstr/>
      </vt:variant>
      <vt:variant>
        <vt:lpwstr>_Toc118126382</vt:lpwstr>
      </vt:variant>
      <vt:variant>
        <vt:i4>1638456</vt:i4>
      </vt:variant>
      <vt:variant>
        <vt:i4>170</vt:i4>
      </vt:variant>
      <vt:variant>
        <vt:i4>0</vt:i4>
      </vt:variant>
      <vt:variant>
        <vt:i4>5</vt:i4>
      </vt:variant>
      <vt:variant>
        <vt:lpwstr/>
      </vt:variant>
      <vt:variant>
        <vt:lpwstr>_Toc118126381</vt:lpwstr>
      </vt:variant>
      <vt:variant>
        <vt:i4>1638456</vt:i4>
      </vt:variant>
      <vt:variant>
        <vt:i4>164</vt:i4>
      </vt:variant>
      <vt:variant>
        <vt:i4>0</vt:i4>
      </vt:variant>
      <vt:variant>
        <vt:i4>5</vt:i4>
      </vt:variant>
      <vt:variant>
        <vt:lpwstr/>
      </vt:variant>
      <vt:variant>
        <vt:lpwstr>_Toc118126380</vt:lpwstr>
      </vt:variant>
      <vt:variant>
        <vt:i4>1441848</vt:i4>
      </vt:variant>
      <vt:variant>
        <vt:i4>158</vt:i4>
      </vt:variant>
      <vt:variant>
        <vt:i4>0</vt:i4>
      </vt:variant>
      <vt:variant>
        <vt:i4>5</vt:i4>
      </vt:variant>
      <vt:variant>
        <vt:lpwstr/>
      </vt:variant>
      <vt:variant>
        <vt:lpwstr>_Toc118126379</vt:lpwstr>
      </vt:variant>
      <vt:variant>
        <vt:i4>1441848</vt:i4>
      </vt:variant>
      <vt:variant>
        <vt:i4>152</vt:i4>
      </vt:variant>
      <vt:variant>
        <vt:i4>0</vt:i4>
      </vt:variant>
      <vt:variant>
        <vt:i4>5</vt:i4>
      </vt:variant>
      <vt:variant>
        <vt:lpwstr/>
      </vt:variant>
      <vt:variant>
        <vt:lpwstr>_Toc118126378</vt:lpwstr>
      </vt:variant>
      <vt:variant>
        <vt:i4>1441848</vt:i4>
      </vt:variant>
      <vt:variant>
        <vt:i4>146</vt:i4>
      </vt:variant>
      <vt:variant>
        <vt:i4>0</vt:i4>
      </vt:variant>
      <vt:variant>
        <vt:i4>5</vt:i4>
      </vt:variant>
      <vt:variant>
        <vt:lpwstr/>
      </vt:variant>
      <vt:variant>
        <vt:lpwstr>_Toc118126377</vt:lpwstr>
      </vt:variant>
      <vt:variant>
        <vt:i4>1441848</vt:i4>
      </vt:variant>
      <vt:variant>
        <vt:i4>140</vt:i4>
      </vt:variant>
      <vt:variant>
        <vt:i4>0</vt:i4>
      </vt:variant>
      <vt:variant>
        <vt:i4>5</vt:i4>
      </vt:variant>
      <vt:variant>
        <vt:lpwstr/>
      </vt:variant>
      <vt:variant>
        <vt:lpwstr>_Toc118126376</vt:lpwstr>
      </vt:variant>
      <vt:variant>
        <vt:i4>1441848</vt:i4>
      </vt:variant>
      <vt:variant>
        <vt:i4>134</vt:i4>
      </vt:variant>
      <vt:variant>
        <vt:i4>0</vt:i4>
      </vt:variant>
      <vt:variant>
        <vt:i4>5</vt:i4>
      </vt:variant>
      <vt:variant>
        <vt:lpwstr/>
      </vt:variant>
      <vt:variant>
        <vt:lpwstr>_Toc118126375</vt:lpwstr>
      </vt:variant>
      <vt:variant>
        <vt:i4>1441848</vt:i4>
      </vt:variant>
      <vt:variant>
        <vt:i4>128</vt:i4>
      </vt:variant>
      <vt:variant>
        <vt:i4>0</vt:i4>
      </vt:variant>
      <vt:variant>
        <vt:i4>5</vt:i4>
      </vt:variant>
      <vt:variant>
        <vt:lpwstr/>
      </vt:variant>
      <vt:variant>
        <vt:lpwstr>_Toc118126374</vt:lpwstr>
      </vt:variant>
      <vt:variant>
        <vt:i4>1441848</vt:i4>
      </vt:variant>
      <vt:variant>
        <vt:i4>122</vt:i4>
      </vt:variant>
      <vt:variant>
        <vt:i4>0</vt:i4>
      </vt:variant>
      <vt:variant>
        <vt:i4>5</vt:i4>
      </vt:variant>
      <vt:variant>
        <vt:lpwstr/>
      </vt:variant>
      <vt:variant>
        <vt:lpwstr>_Toc118126373</vt:lpwstr>
      </vt:variant>
      <vt:variant>
        <vt:i4>1441848</vt:i4>
      </vt:variant>
      <vt:variant>
        <vt:i4>116</vt:i4>
      </vt:variant>
      <vt:variant>
        <vt:i4>0</vt:i4>
      </vt:variant>
      <vt:variant>
        <vt:i4>5</vt:i4>
      </vt:variant>
      <vt:variant>
        <vt:lpwstr/>
      </vt:variant>
      <vt:variant>
        <vt:lpwstr>_Toc118126372</vt:lpwstr>
      </vt:variant>
      <vt:variant>
        <vt:i4>1441848</vt:i4>
      </vt:variant>
      <vt:variant>
        <vt:i4>110</vt:i4>
      </vt:variant>
      <vt:variant>
        <vt:i4>0</vt:i4>
      </vt:variant>
      <vt:variant>
        <vt:i4>5</vt:i4>
      </vt:variant>
      <vt:variant>
        <vt:lpwstr/>
      </vt:variant>
      <vt:variant>
        <vt:lpwstr>_Toc118126371</vt:lpwstr>
      </vt:variant>
      <vt:variant>
        <vt:i4>1441848</vt:i4>
      </vt:variant>
      <vt:variant>
        <vt:i4>104</vt:i4>
      </vt:variant>
      <vt:variant>
        <vt:i4>0</vt:i4>
      </vt:variant>
      <vt:variant>
        <vt:i4>5</vt:i4>
      </vt:variant>
      <vt:variant>
        <vt:lpwstr/>
      </vt:variant>
      <vt:variant>
        <vt:lpwstr>_Toc118126370</vt:lpwstr>
      </vt:variant>
      <vt:variant>
        <vt:i4>1507384</vt:i4>
      </vt:variant>
      <vt:variant>
        <vt:i4>98</vt:i4>
      </vt:variant>
      <vt:variant>
        <vt:i4>0</vt:i4>
      </vt:variant>
      <vt:variant>
        <vt:i4>5</vt:i4>
      </vt:variant>
      <vt:variant>
        <vt:lpwstr/>
      </vt:variant>
      <vt:variant>
        <vt:lpwstr>_Toc118126369</vt:lpwstr>
      </vt:variant>
      <vt:variant>
        <vt:i4>1507384</vt:i4>
      </vt:variant>
      <vt:variant>
        <vt:i4>92</vt:i4>
      </vt:variant>
      <vt:variant>
        <vt:i4>0</vt:i4>
      </vt:variant>
      <vt:variant>
        <vt:i4>5</vt:i4>
      </vt:variant>
      <vt:variant>
        <vt:lpwstr/>
      </vt:variant>
      <vt:variant>
        <vt:lpwstr>_Toc118126368</vt:lpwstr>
      </vt:variant>
      <vt:variant>
        <vt:i4>1507384</vt:i4>
      </vt:variant>
      <vt:variant>
        <vt:i4>86</vt:i4>
      </vt:variant>
      <vt:variant>
        <vt:i4>0</vt:i4>
      </vt:variant>
      <vt:variant>
        <vt:i4>5</vt:i4>
      </vt:variant>
      <vt:variant>
        <vt:lpwstr/>
      </vt:variant>
      <vt:variant>
        <vt:lpwstr>_Toc118126367</vt:lpwstr>
      </vt:variant>
      <vt:variant>
        <vt:i4>1507384</vt:i4>
      </vt:variant>
      <vt:variant>
        <vt:i4>80</vt:i4>
      </vt:variant>
      <vt:variant>
        <vt:i4>0</vt:i4>
      </vt:variant>
      <vt:variant>
        <vt:i4>5</vt:i4>
      </vt:variant>
      <vt:variant>
        <vt:lpwstr/>
      </vt:variant>
      <vt:variant>
        <vt:lpwstr>_Toc118126366</vt:lpwstr>
      </vt:variant>
      <vt:variant>
        <vt:i4>1507384</vt:i4>
      </vt:variant>
      <vt:variant>
        <vt:i4>74</vt:i4>
      </vt:variant>
      <vt:variant>
        <vt:i4>0</vt:i4>
      </vt:variant>
      <vt:variant>
        <vt:i4>5</vt:i4>
      </vt:variant>
      <vt:variant>
        <vt:lpwstr/>
      </vt:variant>
      <vt:variant>
        <vt:lpwstr>_Toc118126365</vt:lpwstr>
      </vt:variant>
      <vt:variant>
        <vt:i4>1507384</vt:i4>
      </vt:variant>
      <vt:variant>
        <vt:i4>68</vt:i4>
      </vt:variant>
      <vt:variant>
        <vt:i4>0</vt:i4>
      </vt:variant>
      <vt:variant>
        <vt:i4>5</vt:i4>
      </vt:variant>
      <vt:variant>
        <vt:lpwstr/>
      </vt:variant>
      <vt:variant>
        <vt:lpwstr>_Toc118126364</vt:lpwstr>
      </vt:variant>
      <vt:variant>
        <vt:i4>1507384</vt:i4>
      </vt:variant>
      <vt:variant>
        <vt:i4>62</vt:i4>
      </vt:variant>
      <vt:variant>
        <vt:i4>0</vt:i4>
      </vt:variant>
      <vt:variant>
        <vt:i4>5</vt:i4>
      </vt:variant>
      <vt:variant>
        <vt:lpwstr/>
      </vt:variant>
      <vt:variant>
        <vt:lpwstr>_Toc118126363</vt:lpwstr>
      </vt:variant>
      <vt:variant>
        <vt:i4>1507384</vt:i4>
      </vt:variant>
      <vt:variant>
        <vt:i4>56</vt:i4>
      </vt:variant>
      <vt:variant>
        <vt:i4>0</vt:i4>
      </vt:variant>
      <vt:variant>
        <vt:i4>5</vt:i4>
      </vt:variant>
      <vt:variant>
        <vt:lpwstr/>
      </vt:variant>
      <vt:variant>
        <vt:lpwstr>_Toc118126362</vt:lpwstr>
      </vt:variant>
      <vt:variant>
        <vt:i4>1507384</vt:i4>
      </vt:variant>
      <vt:variant>
        <vt:i4>50</vt:i4>
      </vt:variant>
      <vt:variant>
        <vt:i4>0</vt:i4>
      </vt:variant>
      <vt:variant>
        <vt:i4>5</vt:i4>
      </vt:variant>
      <vt:variant>
        <vt:lpwstr/>
      </vt:variant>
      <vt:variant>
        <vt:lpwstr>_Toc118126361</vt:lpwstr>
      </vt:variant>
      <vt:variant>
        <vt:i4>1507384</vt:i4>
      </vt:variant>
      <vt:variant>
        <vt:i4>44</vt:i4>
      </vt:variant>
      <vt:variant>
        <vt:i4>0</vt:i4>
      </vt:variant>
      <vt:variant>
        <vt:i4>5</vt:i4>
      </vt:variant>
      <vt:variant>
        <vt:lpwstr/>
      </vt:variant>
      <vt:variant>
        <vt:lpwstr>_Toc118126360</vt:lpwstr>
      </vt:variant>
      <vt:variant>
        <vt:i4>1310776</vt:i4>
      </vt:variant>
      <vt:variant>
        <vt:i4>38</vt:i4>
      </vt:variant>
      <vt:variant>
        <vt:i4>0</vt:i4>
      </vt:variant>
      <vt:variant>
        <vt:i4>5</vt:i4>
      </vt:variant>
      <vt:variant>
        <vt:lpwstr/>
      </vt:variant>
      <vt:variant>
        <vt:lpwstr>_Toc118126359</vt:lpwstr>
      </vt:variant>
      <vt:variant>
        <vt:i4>1310776</vt:i4>
      </vt:variant>
      <vt:variant>
        <vt:i4>32</vt:i4>
      </vt:variant>
      <vt:variant>
        <vt:i4>0</vt:i4>
      </vt:variant>
      <vt:variant>
        <vt:i4>5</vt:i4>
      </vt:variant>
      <vt:variant>
        <vt:lpwstr/>
      </vt:variant>
      <vt:variant>
        <vt:lpwstr>_Toc118126358</vt:lpwstr>
      </vt:variant>
      <vt:variant>
        <vt:i4>1310776</vt:i4>
      </vt:variant>
      <vt:variant>
        <vt:i4>26</vt:i4>
      </vt:variant>
      <vt:variant>
        <vt:i4>0</vt:i4>
      </vt:variant>
      <vt:variant>
        <vt:i4>5</vt:i4>
      </vt:variant>
      <vt:variant>
        <vt:lpwstr/>
      </vt:variant>
      <vt:variant>
        <vt:lpwstr>_Toc118126357</vt:lpwstr>
      </vt:variant>
      <vt:variant>
        <vt:i4>1310776</vt:i4>
      </vt:variant>
      <vt:variant>
        <vt:i4>20</vt:i4>
      </vt:variant>
      <vt:variant>
        <vt:i4>0</vt:i4>
      </vt:variant>
      <vt:variant>
        <vt:i4>5</vt:i4>
      </vt:variant>
      <vt:variant>
        <vt:lpwstr/>
      </vt:variant>
      <vt:variant>
        <vt:lpwstr>_Toc118126356</vt:lpwstr>
      </vt:variant>
      <vt:variant>
        <vt:i4>1310776</vt:i4>
      </vt:variant>
      <vt:variant>
        <vt:i4>14</vt:i4>
      </vt:variant>
      <vt:variant>
        <vt:i4>0</vt:i4>
      </vt:variant>
      <vt:variant>
        <vt:i4>5</vt:i4>
      </vt:variant>
      <vt:variant>
        <vt:lpwstr/>
      </vt:variant>
      <vt:variant>
        <vt:lpwstr>_Toc118126355</vt:lpwstr>
      </vt:variant>
      <vt:variant>
        <vt:i4>1310776</vt:i4>
      </vt:variant>
      <vt:variant>
        <vt:i4>8</vt:i4>
      </vt:variant>
      <vt:variant>
        <vt:i4>0</vt:i4>
      </vt:variant>
      <vt:variant>
        <vt:i4>5</vt:i4>
      </vt:variant>
      <vt:variant>
        <vt:lpwstr/>
      </vt:variant>
      <vt:variant>
        <vt:lpwstr>_Toc118126354</vt:lpwstr>
      </vt:variant>
      <vt:variant>
        <vt:i4>1310776</vt:i4>
      </vt:variant>
      <vt:variant>
        <vt:i4>2</vt:i4>
      </vt:variant>
      <vt:variant>
        <vt:i4>0</vt:i4>
      </vt:variant>
      <vt:variant>
        <vt:i4>5</vt:i4>
      </vt:variant>
      <vt:variant>
        <vt:lpwstr/>
      </vt:variant>
      <vt:variant>
        <vt:lpwstr>_Toc118126353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Shtojca nr. 5 Marrëveshja e Marinës</dc:title>
  <dc:subject/>
  <dc:creator>Rudina ZIU</dc:creator>
  <cp:keywords/>
  <dc:description/>
  <cp:lastModifiedBy>Sara Kosova</cp:lastModifiedBy>
  <cp:revision>2</cp:revision>
  <cp:lastPrinted>2022-11-01T23:24:00Z</cp:lastPrinted>
  <dcterms:created xsi:type="dcterms:W3CDTF">2022-11-08T07:34:00Z</dcterms:created>
  <dcterms:modified xsi:type="dcterms:W3CDTF">2022-11-08T07:34:00Z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1624564442</vt:i4>
  </property>
  <property fmtid="{D5CDD505-2E9C-101B-9397-08002B2CF9AE}" pid="3" name="WTDocumentID">
    <vt:lpwstr> </vt:lpwstr>
  </property>
  <property fmtid="{D5CDD505-2E9C-101B-9397-08002B2CF9AE}" pid="4" name="WSReference">
    <vt:lpwstr> </vt:lpwstr>
  </property>
</Properties>
</file>