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D76" w:rsidRPr="00766D76" w:rsidRDefault="00766D76" w:rsidP="0071511D">
      <w:pPr>
        <w:jc w:val="both"/>
        <w:rPr>
          <w:rFonts w:ascii="Times New Roman" w:hAnsi="Times New Roman" w:cs="Times New Roman"/>
          <w:b/>
          <w:sz w:val="24"/>
          <w:szCs w:val="24"/>
        </w:rPr>
      </w:pPr>
    </w:p>
    <w:p w:rsidR="000410E2" w:rsidRDefault="00334715" w:rsidP="00006B88">
      <w:pPr>
        <w:ind w:left="1440" w:firstLine="720"/>
        <w:jc w:val="both"/>
        <w:rPr>
          <w:rFonts w:ascii="Times New Roman" w:hAnsi="Times New Roman" w:cs="Times New Roman"/>
          <w:b/>
          <w:sz w:val="40"/>
          <w:szCs w:val="40"/>
        </w:rPr>
      </w:pPr>
      <w:r>
        <w:rPr>
          <w:rFonts w:ascii="Times New Roman" w:hAnsi="Times New Roman" w:cs="Times New Roman"/>
          <w:b/>
          <w:sz w:val="40"/>
          <w:szCs w:val="40"/>
        </w:rPr>
        <w:t xml:space="preserve">Material </w:t>
      </w:r>
      <w:proofErr w:type="spellStart"/>
      <w:r>
        <w:rPr>
          <w:rFonts w:ascii="Times New Roman" w:hAnsi="Times New Roman" w:cs="Times New Roman"/>
          <w:b/>
          <w:sz w:val="40"/>
          <w:szCs w:val="40"/>
        </w:rPr>
        <w:t>për</w:t>
      </w:r>
      <w:proofErr w:type="spellEnd"/>
      <w:r>
        <w:rPr>
          <w:rFonts w:ascii="Times New Roman" w:hAnsi="Times New Roman" w:cs="Times New Roman"/>
          <w:b/>
          <w:sz w:val="40"/>
          <w:szCs w:val="40"/>
        </w:rPr>
        <w:t xml:space="preserve"> </w:t>
      </w:r>
      <w:proofErr w:type="spellStart"/>
      <w:r w:rsidR="00766D76" w:rsidRPr="000410E2">
        <w:rPr>
          <w:rFonts w:ascii="Times New Roman" w:hAnsi="Times New Roman" w:cs="Times New Roman"/>
          <w:b/>
          <w:sz w:val="40"/>
          <w:szCs w:val="40"/>
        </w:rPr>
        <w:t>Arbëreshët</w:t>
      </w:r>
      <w:proofErr w:type="spellEnd"/>
    </w:p>
    <w:p w:rsidR="00006B88" w:rsidRPr="000410E2" w:rsidRDefault="00006B88" w:rsidP="00006B88">
      <w:pPr>
        <w:ind w:left="1440" w:firstLine="720"/>
        <w:jc w:val="both"/>
        <w:rPr>
          <w:rFonts w:ascii="Times New Roman" w:hAnsi="Times New Roman" w:cs="Times New Roman"/>
          <w:b/>
          <w:sz w:val="40"/>
          <w:szCs w:val="40"/>
        </w:rPr>
      </w:pPr>
      <w:bookmarkStart w:id="0" w:name="_GoBack"/>
      <w:bookmarkEnd w:id="0"/>
    </w:p>
    <w:p w:rsidR="00766D76" w:rsidRPr="00766D76" w:rsidRDefault="00766D76" w:rsidP="00766D76">
      <w:pPr>
        <w:pStyle w:val="ListParagraph"/>
        <w:tabs>
          <w:tab w:val="left" w:pos="0"/>
        </w:tabs>
        <w:ind w:left="0"/>
        <w:contextualSpacing/>
        <w:jc w:val="both"/>
      </w:pPr>
      <w:r w:rsidRPr="00766D76">
        <w:t xml:space="preserve">Ligji italian e ka klasifikuar gjuhen arbëreshë midis gjuhëve minoritare të mbrojtura nga Shteti, së bashku me gjermanishten e Alto Adige, sllovenishten, kroatishten e greqishten si gjuhë të dyta. Ajo përdoret si gjuhë e folur dhe zyrtare në komunitetet arbëreshe të Kalabrisë, Bazilikatës, Molizes, Siçilisë, si dhe në komuna të izoluara si në San Marcano të Tarantos, Greci të Kampanjës. </w:t>
      </w:r>
    </w:p>
    <w:p w:rsidR="00766D76" w:rsidRDefault="00766D76" w:rsidP="00766D76">
      <w:pPr>
        <w:pStyle w:val="ListParagraph"/>
        <w:tabs>
          <w:tab w:val="left" w:pos="0"/>
        </w:tabs>
        <w:ind w:left="0"/>
        <w:contextualSpacing/>
        <w:jc w:val="both"/>
      </w:pPr>
    </w:p>
    <w:p w:rsidR="00766D76" w:rsidRPr="00766D76" w:rsidRDefault="00766D76" w:rsidP="00766D76">
      <w:pPr>
        <w:pStyle w:val="ListParagraph"/>
        <w:tabs>
          <w:tab w:val="left" w:pos="0"/>
        </w:tabs>
        <w:ind w:left="0"/>
        <w:contextualSpacing/>
        <w:jc w:val="both"/>
      </w:pPr>
      <w:r w:rsidRPr="00766D76">
        <w:t>Në vitet e fundit, ky favorizim është përdorur kryesisht për investime në infrastrukturën e komunave arbëreshe, në organizimin e veprimtarive kulturore, në punë kërkimore, apo botime shkencore. Veprimtaria arsimore ka qenë sporadike dhe e kufizuar. Vetëm në pak komuna dhe klasa ka pasur një mësimdhënie sistematike dhe nga persona kompetentë. Puna kryesore në këtë drejtim i është lënë sporteleve gjuhësore, rezultati i të cilës ka qenë ruajtja e shpirtit identitar arbëresh, traditave kulturore dhe monumenteve, por jo gjuhës.</w:t>
      </w:r>
    </w:p>
    <w:p w:rsidR="00766D76" w:rsidRDefault="00766D76" w:rsidP="00766D76">
      <w:pPr>
        <w:pStyle w:val="ListParagraph"/>
        <w:tabs>
          <w:tab w:val="left" w:pos="0"/>
        </w:tabs>
        <w:ind w:left="0"/>
        <w:contextualSpacing/>
        <w:jc w:val="both"/>
      </w:pPr>
    </w:p>
    <w:p w:rsidR="00766D76" w:rsidRDefault="00766D76" w:rsidP="00766D76">
      <w:pPr>
        <w:pStyle w:val="ListParagraph"/>
        <w:tabs>
          <w:tab w:val="left" w:pos="0"/>
        </w:tabs>
        <w:ind w:left="0"/>
        <w:contextualSpacing/>
        <w:jc w:val="both"/>
      </w:pPr>
      <w:r w:rsidRPr="00766D76">
        <w:t xml:space="preserve">Është një fakt krejt i dukshëm që gjuha arbëreshe po humbet terrenin midis moshave të mitura, ndërkohë që flitet midis të moshuarve mbi 40 vjeç në familje, por edhe në rrugë e takime miqësore. Situata rrezikon të përkeqësohet në vitet e ardhshme dhe të shkojë drejt zhdukjes së gjuhës arbëresh së folur në 20-30 vitet e ardhshme. </w:t>
      </w:r>
    </w:p>
    <w:p w:rsidR="000909F7" w:rsidRDefault="000909F7" w:rsidP="00766D76">
      <w:pPr>
        <w:pStyle w:val="ListParagraph"/>
        <w:tabs>
          <w:tab w:val="left" w:pos="0"/>
        </w:tabs>
        <w:ind w:left="0"/>
        <w:contextualSpacing/>
        <w:jc w:val="both"/>
      </w:pPr>
    </w:p>
    <w:p w:rsidR="000909F7" w:rsidRDefault="000909F7" w:rsidP="000909F7">
      <w:pPr>
        <w:pStyle w:val="ListParagraph"/>
        <w:tabs>
          <w:tab w:val="left" w:pos="0"/>
        </w:tabs>
        <w:ind w:left="0"/>
        <w:contextualSpacing/>
        <w:jc w:val="both"/>
        <w:rPr>
          <w:b/>
        </w:rPr>
      </w:pPr>
      <w:r w:rsidRPr="002C4A3B">
        <w:rPr>
          <w:b/>
        </w:rPr>
        <w:t>Masat për rigjallërimin e gjuhës</w:t>
      </w:r>
    </w:p>
    <w:p w:rsidR="000909F7" w:rsidRPr="002C4A3B" w:rsidRDefault="000909F7" w:rsidP="000909F7">
      <w:pPr>
        <w:pStyle w:val="ListParagraph"/>
        <w:tabs>
          <w:tab w:val="left" w:pos="0"/>
        </w:tabs>
        <w:ind w:left="0"/>
        <w:contextualSpacing/>
        <w:jc w:val="both"/>
        <w:rPr>
          <w:b/>
        </w:rPr>
      </w:pPr>
    </w:p>
    <w:p w:rsidR="000909F7" w:rsidRPr="002C4A3B" w:rsidRDefault="000909F7" w:rsidP="000909F7">
      <w:pPr>
        <w:pStyle w:val="ListParagraph"/>
        <w:tabs>
          <w:tab w:val="left" w:pos="0"/>
        </w:tabs>
        <w:ind w:left="0"/>
        <w:contextualSpacing/>
        <w:jc w:val="both"/>
        <w:rPr>
          <w:b/>
        </w:rPr>
      </w:pPr>
      <w:r w:rsidRPr="002C4A3B">
        <w:t>Rigjallërimi i gjuhës arbëreshe mund të bëhet vetëm nëpërmjet shkollës dhe krijimit të një sistemi edukimi, i cili aktualisht mungon. Duhet mbështetur një iniciativë për standardizimin e gjuhës arbëresh, si gjuhë e mësimit shkollor. Studiuesit arbëreshë të katedrave të Kozencës, Palermos, Napolit dhe Romës, si dhe studiuesit e universiteteve shqiptare duhet të arrijnë në formulimin e një fjalori dhe gramatike standarde, duke u nisur në radhë të parë nga fondi i pasur i literaturës 200 vjeçare arbëreshe. Për këtë arsye, një Kongres Drejtshkrimi i gjuhës arbëreshe shikohet si një objektiv me përparësi.</w:t>
      </w:r>
      <w:r>
        <w:t xml:space="preserve"> </w:t>
      </w:r>
      <w:r w:rsidRPr="002C4A3B">
        <w:t xml:space="preserve">Si një hap i dytë i rëndësishëm, duhet inkurajuar krijimi i një sistemi të integruar të formimit të mësuesve, përgatitjes së teksteve shkollore për klasat e fillores dhe të librave të letërsisë për fëmijë. Një institucion që do ti përmblidhte këto tre funksione do të ishte Kolegji i Shën Mitër Koronës në Kalabri, i cili ka pasur një histori 150 vjeçare dhe ku janë përgatitur edhe themeluesit e arsimit modern shqiptar, Aleksandër Xhuvani, Luigj Gurakuqi, Kostaq Cipo. Ndërtesa e Kolegjit është pronë e Komunës së Shën Mitrit (San Demetrio) dhe është rinovuar me fondet e BE së bashku me një hotel dhe cili mund të shërbejnë për instalimin e një institucioni pasuniversitar të formimit të mësuesve. </w:t>
      </w:r>
    </w:p>
    <w:p w:rsidR="000909F7" w:rsidRPr="00766D76" w:rsidRDefault="000909F7" w:rsidP="00766D76">
      <w:pPr>
        <w:pStyle w:val="ListParagraph"/>
        <w:tabs>
          <w:tab w:val="left" w:pos="0"/>
        </w:tabs>
        <w:ind w:left="0"/>
        <w:contextualSpacing/>
        <w:jc w:val="both"/>
      </w:pPr>
    </w:p>
    <w:p w:rsidR="000909F7" w:rsidRPr="002C4A3B" w:rsidRDefault="000909F7" w:rsidP="000909F7">
      <w:pPr>
        <w:spacing w:after="0" w:line="240" w:lineRule="auto"/>
        <w:jc w:val="both"/>
        <w:rPr>
          <w:rFonts w:ascii="Times New Roman" w:hAnsi="Times New Roman"/>
          <w:b/>
          <w:sz w:val="24"/>
          <w:szCs w:val="24"/>
          <w:lang w:val="sq-AL"/>
        </w:rPr>
      </w:pPr>
      <w:r w:rsidRPr="002C4A3B">
        <w:rPr>
          <w:rFonts w:ascii="Times New Roman" w:hAnsi="Times New Roman"/>
          <w:b/>
          <w:sz w:val="24"/>
          <w:szCs w:val="24"/>
          <w:lang w:val="sq-AL"/>
        </w:rPr>
        <w:t>Masat për gjallërimin e kulturës</w:t>
      </w:r>
    </w:p>
    <w:p w:rsidR="000410E2" w:rsidRDefault="000410E2" w:rsidP="000909F7">
      <w:pPr>
        <w:spacing w:after="0" w:line="240" w:lineRule="auto"/>
        <w:jc w:val="both"/>
        <w:rPr>
          <w:rFonts w:ascii="Times New Roman" w:hAnsi="Times New Roman"/>
          <w:sz w:val="24"/>
          <w:szCs w:val="24"/>
          <w:lang w:val="sq-AL"/>
        </w:rPr>
      </w:pPr>
    </w:p>
    <w:p w:rsidR="000909F7" w:rsidRPr="000410E2" w:rsidRDefault="000909F7" w:rsidP="000909F7">
      <w:pPr>
        <w:spacing w:after="0" w:line="240" w:lineRule="auto"/>
        <w:jc w:val="both"/>
        <w:rPr>
          <w:lang w:val="sq-AL"/>
        </w:rPr>
      </w:pPr>
      <w:r w:rsidRPr="002C4A3B">
        <w:rPr>
          <w:rFonts w:ascii="Times New Roman" w:hAnsi="Times New Roman"/>
          <w:sz w:val="24"/>
          <w:szCs w:val="24"/>
          <w:lang w:val="sq-AL"/>
        </w:rPr>
        <w:t xml:space="preserve">Në bazë të ligjit për gjuhët minoritare ka pasur fonde të veçanta për ruajtjen e traditave dhe zhvillimin e veprimtarive kulturore tek arbëreshët. Si rrjedhim kanë funksionuar veprimtari periodike, si festivale folklorike, festivale fëmijësh, grupe artistike, ka pasur një numër të konsiderueshëm botimesh mbi thesarin gjuhësor e folklorik, vepra letrare e historike, studime </w:t>
      </w:r>
      <w:r w:rsidRPr="002C4A3B">
        <w:rPr>
          <w:rFonts w:ascii="Times New Roman" w:hAnsi="Times New Roman"/>
          <w:sz w:val="24"/>
          <w:szCs w:val="24"/>
          <w:lang w:val="sq-AL"/>
        </w:rPr>
        <w:lastRenderedPageBreak/>
        <w:t xml:space="preserve">shkencore. Megjithatë mungon një politikë kulturore sistematike, jashtë fasadës së veprimtarive të përkohshme, e cila do të ushtrohej nga një institucion i qëndrueshëm kulturor. </w:t>
      </w:r>
      <w:r w:rsidRPr="000410E2">
        <w:rPr>
          <w:rFonts w:ascii="Times New Roman" w:hAnsi="Times New Roman" w:cs="Times New Roman"/>
          <w:sz w:val="24"/>
          <w:szCs w:val="24"/>
          <w:lang w:val="sq-AL"/>
        </w:rPr>
        <w:t>Sa i përket financimeve për gjuhën arbëreshe, vitet e fundit, për shkak të krizës së fortë ekonomike që po kalon Italia dhe të mungesës së një lobimi specifik mbi këtë temë, fondet kushtuar minoriteteve janë pakësuar ndjeshëm, duke arritur, së fundmi, në vetëm 180.000 euro për të gjitha minoritetet gjuhësore të parashikuara në ligjin 482 të vitit 1999.</w:t>
      </w:r>
      <w:r w:rsidRPr="000410E2">
        <w:rPr>
          <w:lang w:val="sq-AL"/>
        </w:rPr>
        <w:t xml:space="preserve"> </w:t>
      </w:r>
    </w:p>
    <w:p w:rsidR="000909F7" w:rsidRPr="000909F7" w:rsidRDefault="000909F7" w:rsidP="000909F7">
      <w:pPr>
        <w:spacing w:after="0" w:line="240" w:lineRule="auto"/>
        <w:jc w:val="both"/>
        <w:rPr>
          <w:rFonts w:ascii="Times New Roman" w:hAnsi="Times New Roman"/>
          <w:b/>
          <w:sz w:val="24"/>
          <w:szCs w:val="24"/>
          <w:lang w:val="sq-AL"/>
        </w:rPr>
      </w:pPr>
    </w:p>
    <w:p w:rsidR="000909F7" w:rsidRPr="002C4A3B" w:rsidRDefault="00D24CF1" w:rsidP="000909F7">
      <w:pPr>
        <w:pStyle w:val="ListParagraph"/>
        <w:tabs>
          <w:tab w:val="left" w:pos="0"/>
        </w:tabs>
        <w:ind w:left="0"/>
        <w:contextualSpacing/>
        <w:jc w:val="both"/>
        <w:rPr>
          <w:b/>
        </w:rPr>
      </w:pPr>
      <w:r>
        <w:rPr>
          <w:b/>
        </w:rPr>
        <w:t>P</w:t>
      </w:r>
      <w:r w:rsidR="000909F7" w:rsidRPr="002C4A3B">
        <w:rPr>
          <w:b/>
        </w:rPr>
        <w:t>ër gjallërimin e gjuhës arbëreshe në kishat e ritit bizantin dhe katolik</w:t>
      </w:r>
    </w:p>
    <w:p w:rsidR="000410E2" w:rsidRDefault="000410E2" w:rsidP="000909F7">
      <w:pPr>
        <w:pStyle w:val="ListParagraph"/>
        <w:tabs>
          <w:tab w:val="left" w:pos="0"/>
        </w:tabs>
        <w:ind w:left="0"/>
        <w:contextualSpacing/>
        <w:jc w:val="both"/>
      </w:pPr>
    </w:p>
    <w:p w:rsidR="000909F7" w:rsidRDefault="000909F7" w:rsidP="000909F7">
      <w:pPr>
        <w:pStyle w:val="ListParagraph"/>
        <w:tabs>
          <w:tab w:val="left" w:pos="0"/>
        </w:tabs>
        <w:ind w:left="0"/>
        <w:contextualSpacing/>
        <w:jc w:val="both"/>
      </w:pPr>
      <w:r w:rsidRPr="002C4A3B">
        <w:t>Gjuha arbëreshe ka qenë faktori kryesor i ruajtjes së ritit bizantin midis popullsisë arbëreshe. Në një pjesë të komunave në Siçili, Pulie dhe Molize është përdorur edhe në liturgjinë e ritit katolik ne te gjithë hapësirën qe mbulon Eparkia Italo-Shqiptare e Lungros. Përgatitja e priftërinjve arbëreshë ka qenë bërë në kolegjin e Shën Mitrit për më se një shekull, por është ndërprerë në dekadat e fundit. Kjo mangësi bën të domosdoshëm rihapjen e kolegjit të ritit bizantin në Mbuzat, duke plotësuar edhe rolin që mund të luajë kjo qendër arbëreshe në kulturën shpirtërore të Arbërisë kalabreze. Standardizimi i gjuhës së shkruar arbëreshe duhet të shërbejë si bazë edhe për publikimin e librave të liturgjisë dhe fesë për kishat e komunitetit arbëresh të ritit bizantin ose katolik.</w:t>
      </w:r>
    </w:p>
    <w:p w:rsidR="000410E2" w:rsidRDefault="000410E2" w:rsidP="000909F7">
      <w:pPr>
        <w:pStyle w:val="ListParagraph"/>
        <w:tabs>
          <w:tab w:val="left" w:pos="0"/>
        </w:tabs>
        <w:ind w:left="0"/>
        <w:contextualSpacing/>
        <w:jc w:val="both"/>
      </w:pPr>
    </w:p>
    <w:p w:rsidR="000410E2" w:rsidRPr="002C4A3B" w:rsidRDefault="000410E2" w:rsidP="000909F7">
      <w:pPr>
        <w:pStyle w:val="ListParagraph"/>
        <w:tabs>
          <w:tab w:val="left" w:pos="0"/>
        </w:tabs>
        <w:ind w:left="0"/>
        <w:contextualSpacing/>
        <w:jc w:val="both"/>
      </w:pPr>
    </w:p>
    <w:p w:rsidR="00766D76" w:rsidRDefault="000909F7" w:rsidP="00D24CF1">
      <w:pPr>
        <w:pStyle w:val="ListParagraph"/>
        <w:tabs>
          <w:tab w:val="left" w:pos="0"/>
        </w:tabs>
        <w:ind w:left="0"/>
        <w:contextualSpacing/>
        <w:jc w:val="both"/>
      </w:pPr>
      <w:r w:rsidRPr="002C4A3B">
        <w:rPr>
          <w:b/>
          <w:i/>
        </w:rPr>
        <w:t xml:space="preserve">Shenim: </w:t>
      </w:r>
      <w:r w:rsidRPr="002C4A3B">
        <w:rPr>
          <w:i/>
        </w:rPr>
        <w:t>Lungro (Kalabri), selia e Eparkisë, është një qytezë prej 3.000 banorësh, që ndodhet në anën jugperëndimore të vargmaleve Pollino, në këmbët e malit Petrosa, në një lartësi 600 metra mbi nivelin e detit. Katedralja e qytezës, e cila është kisha nënë e të gjitha kishave të Eparkisë, i kushtohet Shën Nikollës dhe është ndërtuar mes viteve 1721 dhe 1825. Besimtarët e Ipeshkvisë janë rreth 40.000 të shpërndarë në bashkësitë arbëreshe dhe po aq jetojnë në mjaft qytete të gadishullit italian. Besimtarët e qytezave arbëreshe janë pjesë e 30 famullive italo-shqiptare të ritit bizantin, që përfshihen në territorin e katër dioqezave të Kalabrisë: Cassano Ionio, San Marco Argentano, Rossano-Cariati dhe Cosenza-Bisignano. Ka edhe katër dioqeza të tjera jashtë rajonit: Tursi-Lagonegro, Bari, Lecce, Pescara-Penne. Në kisha, gjatë shërbimit liturgjik, besimtarët luten dhe k</w:t>
      </w:r>
      <w:r w:rsidR="00D24CF1">
        <w:rPr>
          <w:i/>
        </w:rPr>
        <w:t xml:space="preserve">ëndojnë në greqisht dhe shqip. </w:t>
      </w:r>
      <w:r w:rsidRPr="002C4A3B">
        <w:rPr>
          <w:i/>
        </w:rPr>
        <w:t xml:space="preserve">Në </w:t>
      </w:r>
      <w:r w:rsidR="00D24CF1" w:rsidRPr="002C4A3B">
        <w:rPr>
          <w:i/>
        </w:rPr>
        <w:t>ceremonitë</w:t>
      </w:r>
      <w:r w:rsidRPr="002C4A3B">
        <w:rPr>
          <w:i/>
        </w:rPr>
        <w:t xml:space="preserve"> e njëqindvjeçarit të parë të themelimit të Eparkisë në Lungro mori pjese dhe Presidenti i </w:t>
      </w:r>
      <w:r w:rsidR="00D24CF1" w:rsidRPr="002C4A3B">
        <w:rPr>
          <w:i/>
        </w:rPr>
        <w:t>Republikës</w:t>
      </w:r>
      <w:r w:rsidRPr="002C4A3B">
        <w:rPr>
          <w:i/>
        </w:rPr>
        <w:t xml:space="preserve">  </w:t>
      </w:r>
      <w:r w:rsidR="00D24CF1">
        <w:rPr>
          <w:i/>
        </w:rPr>
        <w:t xml:space="preserve">(14 shkurt 2019). </w:t>
      </w:r>
      <w:r w:rsidR="00D24CF1" w:rsidRPr="00D24CF1">
        <w:t xml:space="preserve">Presidenti Meta </w:t>
      </w:r>
      <w:r w:rsidR="00D24CF1">
        <w:t>ka vizituar gjithashtu</w:t>
      </w:r>
      <w:r w:rsidR="00D24CF1" w:rsidRPr="00D24CF1">
        <w:t xml:space="preserve"> komunitetin arbëresh në r</w:t>
      </w:r>
      <w:r w:rsidR="00D24CF1">
        <w:t>ajonet e Italisë jugore (Sicili, në nëntor 2021 dhe Kalabri,</w:t>
      </w:r>
      <w:r w:rsidR="00D24CF1" w:rsidRPr="00D24CF1">
        <w:t xml:space="preserve"> në prill 2022)</w:t>
      </w:r>
      <w:r w:rsidR="00D24CF1">
        <w:t>.</w:t>
      </w:r>
      <w:r w:rsidR="00D24CF1" w:rsidRPr="00D24CF1">
        <w:t xml:space="preserve"> </w:t>
      </w:r>
    </w:p>
    <w:p w:rsidR="00334715" w:rsidRDefault="00334715" w:rsidP="00D24CF1">
      <w:pPr>
        <w:pStyle w:val="ListParagraph"/>
        <w:tabs>
          <w:tab w:val="left" w:pos="0"/>
        </w:tabs>
        <w:ind w:left="0"/>
        <w:contextualSpacing/>
        <w:jc w:val="both"/>
      </w:pPr>
    </w:p>
    <w:p w:rsidR="00334715" w:rsidRDefault="00334715" w:rsidP="00D24CF1">
      <w:pPr>
        <w:pStyle w:val="ListParagraph"/>
        <w:tabs>
          <w:tab w:val="left" w:pos="0"/>
        </w:tabs>
        <w:ind w:left="0"/>
        <w:contextualSpacing/>
        <w:jc w:val="both"/>
      </w:pPr>
    </w:p>
    <w:p w:rsidR="00334715" w:rsidRPr="007F25EE" w:rsidRDefault="00334715" w:rsidP="00334715">
      <w:pPr>
        <w:rPr>
          <w:rFonts w:ascii="Times New Roman" w:hAnsi="Times New Roman" w:cs="Times New Roman"/>
          <w:sz w:val="28"/>
          <w:szCs w:val="28"/>
        </w:rPr>
      </w:pPr>
    </w:p>
    <w:p w:rsidR="00334715" w:rsidRDefault="00334715" w:rsidP="00D24CF1">
      <w:pPr>
        <w:pStyle w:val="ListParagraph"/>
        <w:tabs>
          <w:tab w:val="left" w:pos="0"/>
        </w:tabs>
        <w:ind w:left="0"/>
        <w:contextualSpacing/>
        <w:jc w:val="both"/>
        <w:rPr>
          <w:i/>
        </w:rPr>
      </w:pPr>
    </w:p>
    <w:p w:rsidR="00334715" w:rsidRDefault="00334715" w:rsidP="00D24CF1">
      <w:pPr>
        <w:pStyle w:val="ListParagraph"/>
        <w:tabs>
          <w:tab w:val="left" w:pos="0"/>
        </w:tabs>
        <w:ind w:left="0"/>
        <w:contextualSpacing/>
        <w:jc w:val="both"/>
        <w:rPr>
          <w:i/>
        </w:rPr>
      </w:pPr>
    </w:p>
    <w:p w:rsidR="00334715" w:rsidRDefault="00334715" w:rsidP="00D24CF1">
      <w:pPr>
        <w:pStyle w:val="ListParagraph"/>
        <w:tabs>
          <w:tab w:val="left" w:pos="0"/>
        </w:tabs>
        <w:ind w:left="0"/>
        <w:contextualSpacing/>
        <w:jc w:val="both"/>
        <w:rPr>
          <w:i/>
        </w:rPr>
      </w:pPr>
    </w:p>
    <w:p w:rsidR="00334715" w:rsidRDefault="00334715" w:rsidP="00D24CF1">
      <w:pPr>
        <w:pStyle w:val="ListParagraph"/>
        <w:tabs>
          <w:tab w:val="left" w:pos="0"/>
        </w:tabs>
        <w:ind w:left="0"/>
        <w:contextualSpacing/>
        <w:jc w:val="both"/>
        <w:rPr>
          <w:i/>
        </w:rPr>
      </w:pPr>
    </w:p>
    <w:p w:rsidR="00334715" w:rsidRDefault="00334715" w:rsidP="00D24CF1">
      <w:pPr>
        <w:pStyle w:val="ListParagraph"/>
        <w:tabs>
          <w:tab w:val="left" w:pos="0"/>
        </w:tabs>
        <w:ind w:left="0"/>
        <w:contextualSpacing/>
        <w:jc w:val="both"/>
        <w:rPr>
          <w:i/>
        </w:rPr>
      </w:pPr>
    </w:p>
    <w:p w:rsidR="00334715" w:rsidRDefault="00334715" w:rsidP="00D24CF1">
      <w:pPr>
        <w:pStyle w:val="ListParagraph"/>
        <w:tabs>
          <w:tab w:val="left" w:pos="0"/>
        </w:tabs>
        <w:ind w:left="0"/>
        <w:contextualSpacing/>
        <w:jc w:val="both"/>
        <w:rPr>
          <w:i/>
        </w:rPr>
      </w:pPr>
    </w:p>
    <w:p w:rsidR="00334715" w:rsidRDefault="00334715" w:rsidP="00D24CF1">
      <w:pPr>
        <w:pStyle w:val="ListParagraph"/>
        <w:tabs>
          <w:tab w:val="left" w:pos="0"/>
        </w:tabs>
        <w:ind w:left="0"/>
        <w:contextualSpacing/>
        <w:jc w:val="both"/>
        <w:rPr>
          <w:i/>
        </w:rPr>
      </w:pPr>
    </w:p>
    <w:p w:rsidR="00334715" w:rsidRPr="00D24CF1" w:rsidRDefault="00334715" w:rsidP="00D24CF1">
      <w:pPr>
        <w:pStyle w:val="ListParagraph"/>
        <w:tabs>
          <w:tab w:val="left" w:pos="0"/>
        </w:tabs>
        <w:ind w:left="0"/>
        <w:contextualSpacing/>
        <w:jc w:val="both"/>
        <w:rPr>
          <w:i/>
        </w:rPr>
      </w:pPr>
    </w:p>
    <w:sectPr w:rsidR="00334715" w:rsidRPr="00D24C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15EF"/>
    <w:multiLevelType w:val="hybridMultilevel"/>
    <w:tmpl w:val="DEB8F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7C4863"/>
    <w:multiLevelType w:val="hybridMultilevel"/>
    <w:tmpl w:val="18745B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49B7A59"/>
    <w:multiLevelType w:val="hybridMultilevel"/>
    <w:tmpl w:val="D2720D7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11D"/>
    <w:rsid w:val="00006B88"/>
    <w:rsid w:val="000410E2"/>
    <w:rsid w:val="000909F7"/>
    <w:rsid w:val="000F6084"/>
    <w:rsid w:val="002B602C"/>
    <w:rsid w:val="00334715"/>
    <w:rsid w:val="00373C03"/>
    <w:rsid w:val="007029B0"/>
    <w:rsid w:val="0071511D"/>
    <w:rsid w:val="00766D76"/>
    <w:rsid w:val="00D24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B25E0"/>
  <w15:docId w15:val="{4984B5EF-00CD-4AFC-A9CC-F42C7947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71511D"/>
    <w:rPr>
      <w:rFonts w:ascii="Times New Roman" w:eastAsia="Times New Roman" w:hAnsi="Times New Roman" w:cs="Times New Roman"/>
      <w:sz w:val="24"/>
      <w:szCs w:val="24"/>
      <w:lang w:val="sq-AL" w:eastAsia="sq-AL"/>
    </w:rPr>
  </w:style>
  <w:style w:type="paragraph" w:styleId="ListParagraph">
    <w:name w:val="List Paragraph"/>
    <w:aliases w:val="Dot pt,F5 List Paragraph,List Paragraph1,No Spacing1,List Paragraph Char Char Char,Indicator Text,Colorful List - Accent 11,Numbered Para 1,Bullet 1,Bullet Points,MAIN CONTENT,List Paragraph12,List Paragraph2,Normal numbered,Recommendat,L"/>
    <w:basedOn w:val="Normal"/>
    <w:link w:val="ListParagraphChar"/>
    <w:uiPriority w:val="34"/>
    <w:qFormat/>
    <w:rsid w:val="0071511D"/>
    <w:pPr>
      <w:spacing w:after="0" w:line="240" w:lineRule="auto"/>
      <w:ind w:left="720"/>
    </w:pPr>
    <w:rPr>
      <w:rFonts w:ascii="Times New Roman" w:eastAsia="Times New Roman" w:hAnsi="Times New Roman" w:cs="Times New Roman"/>
      <w:sz w:val="24"/>
      <w:szCs w:val="24"/>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840</Words>
  <Characters>4790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Alban Malia</dc:creator>
  <cp:lastModifiedBy>Ina Jano</cp:lastModifiedBy>
  <cp:revision>4</cp:revision>
  <dcterms:created xsi:type="dcterms:W3CDTF">2022-06-13T11:27:00Z</dcterms:created>
  <dcterms:modified xsi:type="dcterms:W3CDTF">2022-06-14T10:33:00Z</dcterms:modified>
</cp:coreProperties>
</file>