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38921626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771387">
        <w:rPr>
          <w:rFonts w:ascii="Times New Roman" w:hAnsi="Times New Roman" w:cs="Times New Roman"/>
          <w:sz w:val="24"/>
          <w:szCs w:val="24"/>
        </w:rPr>
        <w:t>1</w:t>
      </w:r>
      <w:r w:rsidR="00602D9F">
        <w:rPr>
          <w:rFonts w:ascii="Times New Roman" w:hAnsi="Times New Roman" w:cs="Times New Roman"/>
          <w:sz w:val="24"/>
          <w:szCs w:val="24"/>
        </w:rPr>
        <w:t>3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602D9F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5E3D532E" w14:textId="77777777" w:rsidR="00602D9F" w:rsidRPr="00602D9F" w:rsidRDefault="00602D9F" w:rsidP="00602D9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602D9F">
        <w:rPr>
          <w:rFonts w:ascii="Times New Roman" w:eastAsia="Times New Roman" w:hAnsi="Times New Roman" w:cs="Times New Roman"/>
          <w:bCs/>
          <w:iCs/>
        </w:rPr>
        <w:t>Projektligj “Për ratifikimin e marrëveshjes, ndërmjet Republikës së Shqipërisë dhe Mbretërisë së Bashkuar të Britanisë së Madhe dhe Irlandës së Veriut, mbi transferimin e personave të dënuar”.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F6E88-364B-412C-B310-DA979554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45</cp:revision>
  <cp:lastPrinted>2021-12-13T10:06:00Z</cp:lastPrinted>
  <dcterms:created xsi:type="dcterms:W3CDTF">2020-12-14T07:59:00Z</dcterms:created>
  <dcterms:modified xsi:type="dcterms:W3CDTF">2021-12-13T10:06:00Z</dcterms:modified>
</cp:coreProperties>
</file>