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162463" w:rsidRDefault="00162463" w:rsidP="00162463">
      <w:pPr>
        <w:spacing w:line="276" w:lineRule="auto"/>
        <w:jc w:val="right"/>
        <w:rPr>
          <w:rFonts w:ascii="Times New Roman" w:eastAsia="Times New Roman" w:hAnsi="Times New Roman" w:cs="Times New Roman"/>
          <w:bCs/>
          <w:sz w:val="24"/>
          <w:szCs w:val="24"/>
        </w:rPr>
      </w:pPr>
    </w:p>
    <w:p w:rsidR="00162463" w:rsidRPr="002101F2" w:rsidRDefault="00162463" w:rsidP="00162463">
      <w:pPr>
        <w:spacing w:line="276" w:lineRule="auto"/>
        <w:jc w:val="right"/>
        <w:rPr>
          <w:rFonts w:ascii="Times New Roman" w:eastAsia="Times New Roman" w:hAnsi="Times New Roman" w:cs="Times New Roman"/>
          <w:bCs/>
          <w:sz w:val="24"/>
          <w:szCs w:val="24"/>
        </w:rPr>
      </w:pPr>
      <w:r w:rsidRPr="002101F2">
        <w:rPr>
          <w:rFonts w:ascii="Times New Roman" w:eastAsia="Times New Roman" w:hAnsi="Times New Roman" w:cs="Times New Roman"/>
          <w:bCs/>
          <w:sz w:val="24"/>
          <w:szCs w:val="24"/>
        </w:rPr>
        <w:t>Tiranë, më</w:t>
      </w:r>
      <w:r>
        <w:rPr>
          <w:rFonts w:ascii="Times New Roman" w:eastAsia="Times New Roman" w:hAnsi="Times New Roman" w:cs="Times New Roman"/>
          <w:bCs/>
          <w:sz w:val="24"/>
          <w:szCs w:val="24"/>
        </w:rPr>
        <w:t xml:space="preserve"> _________</w:t>
      </w:r>
      <w:r w:rsidRPr="002101F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2101F2">
        <w:rPr>
          <w:rFonts w:ascii="Times New Roman" w:eastAsia="Times New Roman" w:hAnsi="Times New Roman" w:cs="Times New Roman"/>
          <w:bCs/>
          <w:sz w:val="24"/>
          <w:szCs w:val="24"/>
        </w:rPr>
        <w:t xml:space="preserve">2021 </w:t>
      </w:r>
    </w:p>
    <w:p w:rsidR="00A83A3E" w:rsidRDefault="00A83A3E" w:rsidP="00A83A3E">
      <w:pPr>
        <w:spacing w:after="0"/>
        <w:rPr>
          <w:rFonts w:ascii="Times New Roman" w:hAnsi="Times New Roman" w:cs="Times New Roman"/>
          <w:b/>
          <w:sz w:val="24"/>
          <w:szCs w:val="24"/>
        </w:rPr>
      </w:pPr>
    </w:p>
    <w:p w:rsidR="00A83A3E" w:rsidRDefault="00A83A3E" w:rsidP="00A83A3E">
      <w:pPr>
        <w:spacing w:after="0"/>
        <w:rPr>
          <w:rFonts w:ascii="Times New Roman" w:hAnsi="Times New Roman" w:cs="Times New Roman"/>
          <w:b/>
          <w:sz w:val="24"/>
          <w:szCs w:val="24"/>
        </w:rPr>
      </w:pPr>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0F73C6" w:rsidRDefault="000F73C6" w:rsidP="00A83A3E">
      <w:pPr>
        <w:spacing w:after="0"/>
        <w:jc w:val="center"/>
        <w:rPr>
          <w:rFonts w:ascii="Times New Roman" w:hAnsi="Times New Roman" w:cs="Times New Roman"/>
          <w:sz w:val="24"/>
          <w:szCs w:val="24"/>
        </w:rPr>
      </w:pPr>
    </w:p>
    <w:p w:rsidR="00EA374A" w:rsidRPr="00891193" w:rsidRDefault="00EA374A" w:rsidP="00EA374A">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162463" w:rsidRPr="00061A68" w:rsidRDefault="00162463" w:rsidP="00162463">
      <w:pPr>
        <w:autoSpaceDE w:val="0"/>
        <w:autoSpaceDN w:val="0"/>
        <w:adjustRightInd w:val="0"/>
        <w:spacing w:after="0" w:line="276" w:lineRule="auto"/>
        <w:jc w:val="center"/>
        <w:rPr>
          <w:rFonts w:ascii="Times New Roman" w:eastAsia="Times New Roman" w:hAnsi="Times New Roman" w:cs="Times New Roman"/>
          <w:b/>
          <w:sz w:val="24"/>
          <w:szCs w:val="24"/>
        </w:rPr>
      </w:pPr>
      <w:r w:rsidRPr="00050668">
        <w:rPr>
          <w:rFonts w:ascii="Times New Roman" w:eastAsia="Times New Roman" w:hAnsi="Times New Roman" w:cs="Times New Roman"/>
          <w:b/>
          <w:sz w:val="24"/>
          <w:szCs w:val="24"/>
        </w:rPr>
        <w:t>“</w:t>
      </w:r>
      <w:r w:rsidRPr="00061A68">
        <w:rPr>
          <w:rFonts w:ascii="Times New Roman" w:eastAsia="Times New Roman" w:hAnsi="Times New Roman" w:cs="Times New Roman"/>
          <w:b/>
          <w:sz w:val="24"/>
          <w:szCs w:val="24"/>
        </w:rPr>
        <w:t xml:space="preserve">PËR RATIFIKIMIN E KONVENTËS, NDËRMJET </w:t>
      </w:r>
    </w:p>
    <w:p w:rsidR="00162463" w:rsidRPr="00061A68" w:rsidRDefault="00162463" w:rsidP="00162463">
      <w:pPr>
        <w:autoSpaceDE w:val="0"/>
        <w:autoSpaceDN w:val="0"/>
        <w:adjustRightInd w:val="0"/>
        <w:spacing w:after="0" w:line="276" w:lineRule="auto"/>
        <w:jc w:val="center"/>
        <w:rPr>
          <w:rFonts w:ascii="Times New Roman" w:eastAsia="Times New Roman" w:hAnsi="Times New Roman" w:cs="Times New Roman"/>
          <w:b/>
          <w:sz w:val="24"/>
          <w:szCs w:val="24"/>
        </w:rPr>
      </w:pPr>
      <w:r w:rsidRPr="00061A68">
        <w:rPr>
          <w:rFonts w:ascii="Times New Roman" w:eastAsia="Times New Roman" w:hAnsi="Times New Roman" w:cs="Times New Roman"/>
          <w:b/>
          <w:sz w:val="24"/>
          <w:szCs w:val="24"/>
        </w:rPr>
        <w:t xml:space="preserve">KËSHILLIT TË MINISTRAVE TË REPUBLIKËS SË SHQIPËRISË </w:t>
      </w:r>
    </w:p>
    <w:p w:rsidR="00162463" w:rsidRPr="00061A68" w:rsidRDefault="00162463" w:rsidP="00162463">
      <w:pPr>
        <w:autoSpaceDE w:val="0"/>
        <w:autoSpaceDN w:val="0"/>
        <w:adjustRightInd w:val="0"/>
        <w:spacing w:after="0" w:line="276" w:lineRule="auto"/>
        <w:jc w:val="center"/>
        <w:rPr>
          <w:rFonts w:ascii="Times New Roman" w:eastAsia="Times New Roman" w:hAnsi="Times New Roman" w:cs="Times New Roman"/>
          <w:b/>
          <w:sz w:val="24"/>
          <w:szCs w:val="24"/>
        </w:rPr>
      </w:pPr>
      <w:r w:rsidRPr="00061A68">
        <w:rPr>
          <w:rFonts w:ascii="Times New Roman" w:eastAsia="Times New Roman" w:hAnsi="Times New Roman" w:cs="Times New Roman"/>
          <w:b/>
          <w:sz w:val="24"/>
          <w:szCs w:val="24"/>
        </w:rPr>
        <w:t xml:space="preserve">DHE QEVERISË SË SHTETIT TË IZRAELIT, PËR SHMANGIEN </w:t>
      </w:r>
    </w:p>
    <w:p w:rsidR="00162463" w:rsidRPr="00061A68" w:rsidRDefault="00162463" w:rsidP="00162463">
      <w:pPr>
        <w:autoSpaceDE w:val="0"/>
        <w:autoSpaceDN w:val="0"/>
        <w:adjustRightInd w:val="0"/>
        <w:spacing w:after="0" w:line="276" w:lineRule="auto"/>
        <w:jc w:val="center"/>
        <w:rPr>
          <w:rFonts w:ascii="Times New Roman" w:eastAsia="Times New Roman" w:hAnsi="Times New Roman" w:cs="Times New Roman"/>
          <w:b/>
          <w:sz w:val="24"/>
          <w:szCs w:val="24"/>
        </w:rPr>
      </w:pPr>
      <w:r w:rsidRPr="00061A68">
        <w:rPr>
          <w:rFonts w:ascii="Times New Roman" w:eastAsia="Times New Roman" w:hAnsi="Times New Roman" w:cs="Times New Roman"/>
          <w:b/>
          <w:sz w:val="24"/>
          <w:szCs w:val="24"/>
        </w:rPr>
        <w:t xml:space="preserve">E TAKSIMIT TË DYFISHTË DHE PARANDALIMIN E EVAZIONIT </w:t>
      </w:r>
    </w:p>
    <w:p w:rsidR="000F73C6" w:rsidRDefault="00162463" w:rsidP="00162463">
      <w:pPr>
        <w:spacing w:after="0"/>
        <w:jc w:val="center"/>
        <w:rPr>
          <w:rFonts w:ascii="Times New Roman" w:hAnsi="Times New Roman" w:cs="Times New Roman"/>
          <w:sz w:val="24"/>
          <w:szCs w:val="24"/>
        </w:rPr>
      </w:pPr>
      <w:r w:rsidRPr="00061A68">
        <w:rPr>
          <w:rFonts w:ascii="Times New Roman" w:eastAsia="Times New Roman" w:hAnsi="Times New Roman" w:cs="Times New Roman"/>
          <w:b/>
          <w:sz w:val="24"/>
          <w:szCs w:val="24"/>
        </w:rPr>
        <w:t>FISKAL NË LIDHJE ME TATIMIN MBI TË ARDHURAT</w:t>
      </w:r>
      <w:r w:rsidRPr="00050668">
        <w:rPr>
          <w:rFonts w:ascii="Times New Roman" w:eastAsia="Times New Roman" w:hAnsi="Times New Roman" w:cs="Times New Roman"/>
          <w:b/>
          <w:sz w:val="24"/>
          <w:szCs w:val="24"/>
        </w:rPr>
        <w:t>”</w:t>
      </w:r>
    </w:p>
    <w:p w:rsidR="00A83A3E" w:rsidRPr="002743A7" w:rsidRDefault="00A83A3E" w:rsidP="00A83A3E">
      <w:pPr>
        <w:pStyle w:val="Default"/>
        <w:jc w:val="center"/>
        <w:rPr>
          <w:lang w:val="sq-AL"/>
        </w:rPr>
      </w:pPr>
    </w:p>
    <w:p w:rsidR="00415045" w:rsidRPr="00B062D7" w:rsidRDefault="00415045" w:rsidP="00980EAE">
      <w:pPr>
        <w:pStyle w:val="NoSpacing"/>
        <w:jc w:val="center"/>
        <w:rPr>
          <w:rFonts w:ascii="Times New Roman" w:hAnsi="Times New Roman" w:cs="Times New Roman"/>
          <w:b/>
          <w:sz w:val="24"/>
          <w:szCs w:val="24"/>
        </w:rPr>
      </w:pPr>
      <w:r w:rsidRPr="00FF6274">
        <w:rPr>
          <w:rFonts w:ascii="Times New Roman" w:eastAsia="Times New Roman" w:hAnsi="Times New Roman" w:cs="Times New Roman"/>
          <w:b/>
          <w:sz w:val="24"/>
          <w:szCs w:val="24"/>
        </w:rPr>
        <w:cr/>
      </w:r>
    </w:p>
    <w:p w:rsidR="00BD2CD0" w:rsidRPr="0097777C" w:rsidRDefault="0097777C" w:rsidP="0097777C">
      <w:pPr>
        <w:pStyle w:val="Default"/>
        <w:numPr>
          <w:ilvl w:val="0"/>
          <w:numId w:val="4"/>
        </w:numPr>
        <w:jc w:val="both"/>
        <w:rPr>
          <w:b/>
          <w:lang w:val="sq-AL"/>
        </w:rPr>
      </w:pPr>
      <w:r w:rsidRPr="0097777C">
        <w:rPr>
          <w:b/>
          <w:lang w:val="sq-AL"/>
        </w:rPr>
        <w:t>HYRJE</w:t>
      </w:r>
    </w:p>
    <w:p w:rsidR="00BD2CD0" w:rsidRPr="00B062D7" w:rsidRDefault="00BD2CD0" w:rsidP="00BD2CD0">
      <w:pPr>
        <w:pStyle w:val="Default"/>
        <w:jc w:val="both"/>
        <w:rPr>
          <w:b/>
          <w:i/>
          <w:lang w:val="sq-AL"/>
        </w:rPr>
      </w:pPr>
    </w:p>
    <w:p w:rsidR="0097777C" w:rsidRPr="00AC438C" w:rsidRDefault="00BD2CD0" w:rsidP="002743A7">
      <w:pPr>
        <w:pStyle w:val="Default"/>
        <w:jc w:val="both"/>
        <w:rPr>
          <w:lang w:val="sq-AL"/>
        </w:rPr>
      </w:pPr>
      <w:r w:rsidRPr="00B062D7">
        <w:rPr>
          <w:lang w:val="sq-AL"/>
        </w:rPr>
        <w:t>M</w:t>
      </w:r>
      <w:r w:rsidR="00A05332" w:rsidRPr="00B062D7">
        <w:rPr>
          <w:lang w:val="sq-AL"/>
        </w:rPr>
        <w:t>ë</w:t>
      </w:r>
      <w:r w:rsidR="008B68BB" w:rsidRPr="00B062D7">
        <w:rPr>
          <w:lang w:val="sq-AL"/>
        </w:rPr>
        <w:t xml:space="preserve"> </w:t>
      </w:r>
      <w:r w:rsidR="00E7795C">
        <w:rPr>
          <w:lang w:val="sq-AL"/>
        </w:rPr>
        <w:t>datë</w:t>
      </w:r>
      <w:r w:rsidR="00162463">
        <w:rPr>
          <w:lang w:val="sq-AL"/>
        </w:rPr>
        <w:t xml:space="preserve"> 5 tetor 202</w:t>
      </w:r>
      <w:r w:rsidR="00363AAB">
        <w:rPr>
          <w:lang w:val="sq-AL"/>
        </w:rPr>
        <w:t>1</w:t>
      </w:r>
      <w:r w:rsidR="009E1D1D">
        <w:rPr>
          <w:lang w:val="sq-AL"/>
        </w:rPr>
        <w:t>,</w:t>
      </w:r>
      <w:r w:rsidR="002743A7" w:rsidRPr="002743A7">
        <w:rPr>
          <w:lang w:val="sq-AL"/>
        </w:rPr>
        <w:t xml:space="preserve"> </w:t>
      </w:r>
      <w:r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p</w:t>
      </w:r>
      <w:r w:rsidR="008B68BB" w:rsidRPr="0097777C">
        <w:rPr>
          <w:color w:val="000000" w:themeColor="text1"/>
          <w:lang w:val="sq-AL" w:eastAsia="sq-AL"/>
        </w:rPr>
        <w:t>rojektligji</w:t>
      </w:r>
      <w:r w:rsidR="0097777C">
        <w:rPr>
          <w:color w:val="000000" w:themeColor="text1"/>
          <w:lang w:val="sq-AL" w:eastAsia="sq-AL"/>
        </w:rPr>
        <w:t>n</w:t>
      </w:r>
      <w:r w:rsidR="00162463">
        <w:rPr>
          <w:color w:val="000000" w:themeColor="text1"/>
          <w:lang w:val="sq-AL" w:eastAsia="sq-AL"/>
        </w:rPr>
        <w:t xml:space="preserve"> </w:t>
      </w:r>
      <w:r w:rsidR="00162463">
        <w:rPr>
          <w:rFonts w:eastAsiaTheme="minorHAnsi"/>
        </w:rPr>
        <w:t xml:space="preserve">“Për </w:t>
      </w:r>
      <w:proofErr w:type="spellStart"/>
      <w:r w:rsidR="00162463" w:rsidRPr="009327BC">
        <w:rPr>
          <w:rFonts w:eastAsiaTheme="minorHAnsi"/>
        </w:rPr>
        <w:t>ratifikimin</w:t>
      </w:r>
      <w:proofErr w:type="spellEnd"/>
      <w:r w:rsidR="00162463" w:rsidRPr="009327BC">
        <w:rPr>
          <w:rFonts w:eastAsiaTheme="minorHAnsi"/>
        </w:rPr>
        <w:t xml:space="preserve"> e </w:t>
      </w:r>
      <w:proofErr w:type="spellStart"/>
      <w:r w:rsidR="00162463" w:rsidRPr="009327BC">
        <w:rPr>
          <w:rFonts w:eastAsiaTheme="minorHAnsi"/>
        </w:rPr>
        <w:t>Konventës</w:t>
      </w:r>
      <w:proofErr w:type="spellEnd"/>
      <w:r w:rsidR="00162463" w:rsidRPr="009327BC">
        <w:rPr>
          <w:rFonts w:eastAsiaTheme="minorHAnsi"/>
        </w:rPr>
        <w:t xml:space="preserve"> </w:t>
      </w:r>
      <w:proofErr w:type="spellStart"/>
      <w:r w:rsidR="00162463" w:rsidRPr="009327BC">
        <w:rPr>
          <w:rFonts w:eastAsiaTheme="minorHAnsi"/>
        </w:rPr>
        <w:t>ndërmjet</w:t>
      </w:r>
      <w:proofErr w:type="spellEnd"/>
      <w:r w:rsidR="00162463" w:rsidRPr="009327BC">
        <w:rPr>
          <w:rFonts w:eastAsiaTheme="minorHAnsi"/>
        </w:rPr>
        <w:t xml:space="preserve"> </w:t>
      </w:r>
      <w:proofErr w:type="spellStart"/>
      <w:r w:rsidR="00162463" w:rsidRPr="009327BC">
        <w:rPr>
          <w:rFonts w:eastAsiaTheme="minorHAnsi"/>
        </w:rPr>
        <w:t>Këshillit</w:t>
      </w:r>
      <w:proofErr w:type="spellEnd"/>
      <w:r w:rsidR="00162463" w:rsidRPr="009327BC">
        <w:rPr>
          <w:rFonts w:eastAsiaTheme="minorHAnsi"/>
        </w:rPr>
        <w:t xml:space="preserve"> </w:t>
      </w:r>
      <w:proofErr w:type="spellStart"/>
      <w:r w:rsidR="00162463" w:rsidRPr="009327BC">
        <w:rPr>
          <w:rFonts w:eastAsiaTheme="minorHAnsi"/>
        </w:rPr>
        <w:t>të</w:t>
      </w:r>
      <w:proofErr w:type="spellEnd"/>
      <w:r w:rsidR="00162463" w:rsidRPr="009327BC">
        <w:rPr>
          <w:rFonts w:eastAsiaTheme="minorHAnsi"/>
        </w:rPr>
        <w:t xml:space="preserve"> </w:t>
      </w:r>
      <w:proofErr w:type="spellStart"/>
      <w:r w:rsidR="00162463" w:rsidRPr="009327BC">
        <w:rPr>
          <w:rFonts w:eastAsiaTheme="minorHAnsi"/>
        </w:rPr>
        <w:t>Ministrave</w:t>
      </w:r>
      <w:proofErr w:type="spellEnd"/>
      <w:r w:rsidR="00162463" w:rsidRPr="009327BC">
        <w:rPr>
          <w:rFonts w:eastAsiaTheme="minorHAnsi"/>
        </w:rPr>
        <w:t xml:space="preserve"> </w:t>
      </w:r>
      <w:proofErr w:type="spellStart"/>
      <w:r w:rsidR="00162463" w:rsidRPr="009327BC">
        <w:rPr>
          <w:rFonts w:eastAsiaTheme="minorHAnsi"/>
        </w:rPr>
        <w:t>të</w:t>
      </w:r>
      <w:proofErr w:type="spellEnd"/>
      <w:r w:rsidR="00162463" w:rsidRPr="009327BC">
        <w:rPr>
          <w:rFonts w:eastAsiaTheme="minorHAnsi"/>
        </w:rPr>
        <w:t xml:space="preserve"> </w:t>
      </w:r>
      <w:proofErr w:type="spellStart"/>
      <w:r w:rsidR="00162463" w:rsidRPr="009327BC">
        <w:rPr>
          <w:rFonts w:eastAsiaTheme="minorHAnsi"/>
        </w:rPr>
        <w:t>Republikës</w:t>
      </w:r>
      <w:proofErr w:type="spellEnd"/>
      <w:r w:rsidR="00162463" w:rsidRPr="009327BC">
        <w:rPr>
          <w:rFonts w:eastAsiaTheme="minorHAnsi"/>
        </w:rPr>
        <w:t xml:space="preserve"> </w:t>
      </w:r>
      <w:proofErr w:type="spellStart"/>
      <w:r w:rsidR="00162463" w:rsidRPr="009327BC">
        <w:rPr>
          <w:rFonts w:eastAsiaTheme="minorHAnsi"/>
        </w:rPr>
        <w:t>së</w:t>
      </w:r>
      <w:proofErr w:type="spellEnd"/>
      <w:r w:rsidR="00162463" w:rsidRPr="009327BC">
        <w:rPr>
          <w:rFonts w:eastAsiaTheme="minorHAnsi"/>
        </w:rPr>
        <w:t xml:space="preserve"> </w:t>
      </w:r>
      <w:proofErr w:type="spellStart"/>
      <w:r w:rsidR="00162463" w:rsidRPr="009327BC">
        <w:rPr>
          <w:rFonts w:eastAsiaTheme="minorHAnsi"/>
        </w:rPr>
        <w:t>Shqipërisë</w:t>
      </w:r>
      <w:proofErr w:type="spellEnd"/>
      <w:r w:rsidR="00162463" w:rsidRPr="009327BC">
        <w:rPr>
          <w:rFonts w:eastAsiaTheme="minorHAnsi"/>
        </w:rPr>
        <w:t xml:space="preserve"> </w:t>
      </w:r>
      <w:proofErr w:type="spellStart"/>
      <w:r w:rsidR="00162463" w:rsidRPr="009327BC">
        <w:rPr>
          <w:rFonts w:eastAsiaTheme="minorHAnsi"/>
        </w:rPr>
        <w:t>dhe</w:t>
      </w:r>
      <w:proofErr w:type="spellEnd"/>
      <w:r w:rsidR="00162463" w:rsidRPr="009327BC">
        <w:rPr>
          <w:rFonts w:eastAsiaTheme="minorHAnsi"/>
        </w:rPr>
        <w:t xml:space="preserve"> </w:t>
      </w:r>
      <w:proofErr w:type="spellStart"/>
      <w:r w:rsidR="00162463" w:rsidRPr="009327BC">
        <w:rPr>
          <w:rFonts w:eastAsiaTheme="minorHAnsi"/>
        </w:rPr>
        <w:t>qeverisë</w:t>
      </w:r>
      <w:proofErr w:type="spellEnd"/>
      <w:r w:rsidR="00162463" w:rsidRPr="009327BC">
        <w:rPr>
          <w:rFonts w:eastAsiaTheme="minorHAnsi"/>
        </w:rPr>
        <w:t xml:space="preserve"> </w:t>
      </w:r>
      <w:proofErr w:type="spellStart"/>
      <w:r w:rsidR="00162463" w:rsidRPr="009327BC">
        <w:rPr>
          <w:rFonts w:eastAsiaTheme="minorHAnsi"/>
        </w:rPr>
        <w:t>së</w:t>
      </w:r>
      <w:proofErr w:type="spellEnd"/>
      <w:r w:rsidR="00162463" w:rsidRPr="009327BC">
        <w:rPr>
          <w:rFonts w:eastAsiaTheme="minorHAnsi"/>
        </w:rPr>
        <w:t xml:space="preserve"> </w:t>
      </w:r>
      <w:proofErr w:type="spellStart"/>
      <w:r w:rsidR="00162463" w:rsidRPr="009327BC">
        <w:rPr>
          <w:rFonts w:eastAsiaTheme="minorHAnsi"/>
        </w:rPr>
        <w:t>Shtetit</w:t>
      </w:r>
      <w:proofErr w:type="spellEnd"/>
      <w:r w:rsidR="00162463" w:rsidRPr="009327BC">
        <w:rPr>
          <w:rFonts w:eastAsiaTheme="minorHAnsi"/>
        </w:rPr>
        <w:t xml:space="preserve"> </w:t>
      </w:r>
      <w:proofErr w:type="spellStart"/>
      <w:r w:rsidR="00162463" w:rsidRPr="009327BC">
        <w:rPr>
          <w:rFonts w:eastAsiaTheme="minorHAnsi"/>
        </w:rPr>
        <w:t>të</w:t>
      </w:r>
      <w:proofErr w:type="spellEnd"/>
      <w:r w:rsidR="00162463" w:rsidRPr="009327BC">
        <w:rPr>
          <w:rFonts w:eastAsiaTheme="minorHAnsi"/>
        </w:rPr>
        <w:t xml:space="preserve"> </w:t>
      </w:r>
      <w:proofErr w:type="spellStart"/>
      <w:r w:rsidR="00162463" w:rsidRPr="009327BC">
        <w:rPr>
          <w:rFonts w:eastAsiaTheme="minorHAnsi"/>
        </w:rPr>
        <w:t>Izraelit</w:t>
      </w:r>
      <w:proofErr w:type="spellEnd"/>
      <w:r w:rsidR="00162463" w:rsidRPr="009327BC">
        <w:rPr>
          <w:rFonts w:eastAsiaTheme="minorHAnsi"/>
        </w:rPr>
        <w:t xml:space="preserve"> “Për </w:t>
      </w:r>
      <w:proofErr w:type="spellStart"/>
      <w:r w:rsidR="00162463" w:rsidRPr="009327BC">
        <w:rPr>
          <w:rFonts w:eastAsiaTheme="minorHAnsi"/>
        </w:rPr>
        <w:t>shmangien</w:t>
      </w:r>
      <w:proofErr w:type="spellEnd"/>
      <w:r w:rsidR="00162463" w:rsidRPr="009327BC">
        <w:rPr>
          <w:rFonts w:eastAsiaTheme="minorHAnsi"/>
        </w:rPr>
        <w:t xml:space="preserve"> e </w:t>
      </w:r>
      <w:proofErr w:type="spellStart"/>
      <w:r w:rsidR="00162463" w:rsidRPr="009327BC">
        <w:rPr>
          <w:rFonts w:eastAsiaTheme="minorHAnsi"/>
        </w:rPr>
        <w:t>taksimit</w:t>
      </w:r>
      <w:proofErr w:type="spellEnd"/>
      <w:r w:rsidR="00162463" w:rsidRPr="009327BC">
        <w:rPr>
          <w:rFonts w:eastAsiaTheme="minorHAnsi"/>
        </w:rPr>
        <w:t xml:space="preserve"> </w:t>
      </w:r>
      <w:proofErr w:type="spellStart"/>
      <w:r w:rsidR="00162463" w:rsidRPr="009327BC">
        <w:rPr>
          <w:rFonts w:eastAsiaTheme="minorHAnsi"/>
        </w:rPr>
        <w:t>të</w:t>
      </w:r>
      <w:proofErr w:type="spellEnd"/>
      <w:r w:rsidR="00162463" w:rsidRPr="009327BC">
        <w:rPr>
          <w:rFonts w:eastAsiaTheme="minorHAnsi"/>
        </w:rPr>
        <w:t xml:space="preserve"> </w:t>
      </w:r>
      <w:proofErr w:type="spellStart"/>
      <w:r w:rsidR="00162463" w:rsidRPr="009327BC">
        <w:rPr>
          <w:rFonts w:eastAsiaTheme="minorHAnsi"/>
        </w:rPr>
        <w:t>dyfishtë</w:t>
      </w:r>
      <w:proofErr w:type="spellEnd"/>
      <w:r w:rsidR="00162463" w:rsidRPr="009327BC">
        <w:rPr>
          <w:rFonts w:eastAsiaTheme="minorHAnsi"/>
        </w:rPr>
        <w:t xml:space="preserve"> </w:t>
      </w:r>
      <w:proofErr w:type="spellStart"/>
      <w:r w:rsidR="00162463" w:rsidRPr="009327BC">
        <w:rPr>
          <w:rFonts w:eastAsiaTheme="minorHAnsi"/>
        </w:rPr>
        <w:t>dhe</w:t>
      </w:r>
      <w:proofErr w:type="spellEnd"/>
      <w:r w:rsidR="00162463" w:rsidRPr="009327BC">
        <w:rPr>
          <w:rFonts w:eastAsiaTheme="minorHAnsi"/>
        </w:rPr>
        <w:t xml:space="preserve"> </w:t>
      </w:r>
      <w:proofErr w:type="spellStart"/>
      <w:r w:rsidR="00162463" w:rsidRPr="009327BC">
        <w:rPr>
          <w:rFonts w:eastAsiaTheme="minorHAnsi"/>
        </w:rPr>
        <w:t>parandalimin</w:t>
      </w:r>
      <w:proofErr w:type="spellEnd"/>
      <w:r w:rsidR="00162463" w:rsidRPr="009327BC">
        <w:rPr>
          <w:rFonts w:eastAsiaTheme="minorHAnsi"/>
        </w:rPr>
        <w:t xml:space="preserve"> e </w:t>
      </w:r>
      <w:proofErr w:type="spellStart"/>
      <w:r w:rsidR="00162463" w:rsidRPr="009327BC">
        <w:rPr>
          <w:rFonts w:eastAsiaTheme="minorHAnsi"/>
        </w:rPr>
        <w:t>evazionit</w:t>
      </w:r>
      <w:proofErr w:type="spellEnd"/>
      <w:r w:rsidR="00162463" w:rsidRPr="009327BC">
        <w:rPr>
          <w:rFonts w:eastAsiaTheme="minorHAnsi"/>
        </w:rPr>
        <w:t xml:space="preserve"> </w:t>
      </w:r>
      <w:proofErr w:type="spellStart"/>
      <w:r w:rsidR="00162463" w:rsidRPr="009327BC">
        <w:rPr>
          <w:rFonts w:eastAsiaTheme="minorHAnsi"/>
        </w:rPr>
        <w:t>fiskal</w:t>
      </w:r>
      <w:proofErr w:type="spellEnd"/>
      <w:r w:rsidR="00162463" w:rsidRPr="009327BC">
        <w:rPr>
          <w:rFonts w:eastAsiaTheme="minorHAnsi"/>
        </w:rPr>
        <w:t xml:space="preserve"> </w:t>
      </w:r>
      <w:proofErr w:type="spellStart"/>
      <w:r w:rsidR="00162463" w:rsidRPr="009327BC">
        <w:rPr>
          <w:rFonts w:eastAsiaTheme="minorHAnsi"/>
        </w:rPr>
        <w:t>në</w:t>
      </w:r>
      <w:proofErr w:type="spellEnd"/>
      <w:r w:rsidR="00162463" w:rsidRPr="009327BC">
        <w:rPr>
          <w:rFonts w:eastAsiaTheme="minorHAnsi"/>
        </w:rPr>
        <w:t xml:space="preserve"> </w:t>
      </w:r>
      <w:proofErr w:type="spellStart"/>
      <w:r w:rsidR="00162463" w:rsidRPr="009327BC">
        <w:rPr>
          <w:rFonts w:eastAsiaTheme="minorHAnsi"/>
        </w:rPr>
        <w:t>li</w:t>
      </w:r>
      <w:r w:rsidR="00162463">
        <w:rPr>
          <w:rFonts w:eastAsiaTheme="minorHAnsi"/>
        </w:rPr>
        <w:t>dhje</w:t>
      </w:r>
      <w:proofErr w:type="spellEnd"/>
      <w:r w:rsidR="00162463">
        <w:rPr>
          <w:rFonts w:eastAsiaTheme="minorHAnsi"/>
        </w:rPr>
        <w:t xml:space="preserve"> me </w:t>
      </w:r>
      <w:proofErr w:type="spellStart"/>
      <w:r w:rsidR="00162463">
        <w:rPr>
          <w:rFonts w:eastAsiaTheme="minorHAnsi"/>
        </w:rPr>
        <w:t>tatimin</w:t>
      </w:r>
      <w:proofErr w:type="spellEnd"/>
      <w:r w:rsidR="00162463">
        <w:rPr>
          <w:rFonts w:eastAsiaTheme="minorHAnsi"/>
        </w:rPr>
        <w:t xml:space="preserve"> </w:t>
      </w:r>
      <w:proofErr w:type="spellStart"/>
      <w:r w:rsidR="00162463">
        <w:rPr>
          <w:rFonts w:eastAsiaTheme="minorHAnsi"/>
        </w:rPr>
        <w:t>mbi</w:t>
      </w:r>
      <w:proofErr w:type="spellEnd"/>
      <w:r w:rsidR="00162463">
        <w:rPr>
          <w:rFonts w:eastAsiaTheme="minorHAnsi"/>
        </w:rPr>
        <w:t xml:space="preserve"> </w:t>
      </w:r>
      <w:proofErr w:type="spellStart"/>
      <w:r w:rsidR="00162463">
        <w:rPr>
          <w:rFonts w:eastAsiaTheme="minorHAnsi"/>
        </w:rPr>
        <w:t>të</w:t>
      </w:r>
      <w:proofErr w:type="spellEnd"/>
      <w:r w:rsidR="00162463">
        <w:rPr>
          <w:rFonts w:eastAsiaTheme="minorHAnsi"/>
        </w:rPr>
        <w:t xml:space="preserve"> </w:t>
      </w:r>
      <w:proofErr w:type="spellStart"/>
      <w:r w:rsidR="00162463">
        <w:rPr>
          <w:rFonts w:eastAsiaTheme="minorHAnsi"/>
        </w:rPr>
        <w:t>ardhurat</w:t>
      </w:r>
      <w:proofErr w:type="spellEnd"/>
      <w:r w:rsidR="00162463" w:rsidRPr="00F05ECA">
        <w:t>”</w:t>
      </w:r>
      <w:r w:rsidR="00162463">
        <w:t xml:space="preserve">, </w:t>
      </w:r>
      <w:r w:rsidR="002743A7" w:rsidRPr="002743A7">
        <w:rPr>
          <w:rFonts w:eastAsiaTheme="minorHAnsi"/>
          <w:lang w:val="sq-AL"/>
        </w:rPr>
        <w:t>propozuar nga Këshilli i Ministrave.</w:t>
      </w:r>
    </w:p>
    <w:p w:rsidR="002743A7" w:rsidRPr="002743A7" w:rsidRDefault="002743A7" w:rsidP="002743A7">
      <w:pPr>
        <w:pStyle w:val="Default"/>
        <w:jc w:val="both"/>
        <w:rPr>
          <w:lang w:val="sq-AL"/>
        </w:rPr>
      </w:pPr>
    </w:p>
    <w:p w:rsidR="002743A7" w:rsidRPr="00B062D7" w:rsidRDefault="00BD2CD0" w:rsidP="00891193">
      <w:pPr>
        <w:pStyle w:val="NoSpacing"/>
        <w:jc w:val="both"/>
        <w:rPr>
          <w:rFonts w:ascii="Times New Roman" w:hAnsi="Times New Roman" w:cs="Times New Roman"/>
          <w:sz w:val="24"/>
          <w:szCs w:val="24"/>
        </w:rPr>
      </w:pPr>
      <w:r w:rsidRPr="00B062D7">
        <w:rPr>
          <w:rFonts w:ascii="Times New Roman" w:hAnsi="Times New Roman" w:cs="Times New Roman"/>
          <w:sz w:val="24"/>
          <w:szCs w:val="24"/>
        </w:rPr>
        <w:t>Në mbledhjen e Komisionit për paraqitjen e projektligjit ish</w:t>
      </w:r>
      <w:r w:rsidR="001C63C2">
        <w:rPr>
          <w:rFonts w:ascii="Times New Roman" w:hAnsi="Times New Roman" w:cs="Times New Roman"/>
          <w:sz w:val="24"/>
          <w:szCs w:val="24"/>
        </w:rPr>
        <w:t xml:space="preserve">in </w:t>
      </w:r>
      <w:r w:rsidR="00AC438C">
        <w:rPr>
          <w:rFonts w:ascii="Times New Roman" w:hAnsi="Times New Roman" w:cs="Times New Roman"/>
          <w:sz w:val="24"/>
          <w:szCs w:val="24"/>
        </w:rPr>
        <w:t>t</w:t>
      </w:r>
      <w:r w:rsidR="001C63C2">
        <w:rPr>
          <w:rFonts w:ascii="Times New Roman" w:hAnsi="Times New Roman" w:cs="Times New Roman"/>
          <w:sz w:val="24"/>
          <w:szCs w:val="24"/>
        </w:rPr>
        <w:t>ë p</w:t>
      </w:r>
      <w:r w:rsidRPr="00B062D7">
        <w:rPr>
          <w:rFonts w:ascii="Times New Roman" w:hAnsi="Times New Roman" w:cs="Times New Roman"/>
          <w:sz w:val="24"/>
          <w:szCs w:val="24"/>
        </w:rPr>
        <w:t>ranish</w:t>
      </w:r>
      <w:r w:rsidR="005A5631">
        <w:rPr>
          <w:rFonts w:ascii="Times New Roman" w:hAnsi="Times New Roman" w:cs="Times New Roman"/>
          <w:sz w:val="24"/>
          <w:szCs w:val="24"/>
        </w:rPr>
        <w:t>ë</w:t>
      </w:r>
      <w:r w:rsidR="008A3626">
        <w:rPr>
          <w:rFonts w:ascii="Times New Roman" w:hAnsi="Times New Roman" w:cs="Times New Roman"/>
          <w:sz w:val="24"/>
          <w:szCs w:val="24"/>
        </w:rPr>
        <w:t xml:space="preserve">m </w:t>
      </w:r>
      <w:r w:rsidR="002610AA">
        <w:rPr>
          <w:rFonts w:ascii="Times New Roman" w:hAnsi="Times New Roman" w:cs="Times New Roman"/>
          <w:sz w:val="24"/>
          <w:szCs w:val="24"/>
        </w:rPr>
        <w:t>znj. Vasilika Vjero,</w:t>
      </w:r>
      <w:r w:rsidR="00462D96">
        <w:rPr>
          <w:rFonts w:ascii="Times New Roman" w:hAnsi="Times New Roman" w:cs="Times New Roman"/>
          <w:sz w:val="24"/>
          <w:szCs w:val="24"/>
        </w:rPr>
        <w:t xml:space="preserve"> </w:t>
      </w:r>
      <w:r w:rsidR="002610AA">
        <w:rPr>
          <w:rFonts w:ascii="Times New Roman" w:hAnsi="Times New Roman" w:cs="Times New Roman"/>
          <w:sz w:val="24"/>
          <w:szCs w:val="24"/>
        </w:rPr>
        <w:t xml:space="preserve">Zëvendësministre </w:t>
      </w:r>
      <w:r w:rsidR="00415045">
        <w:rPr>
          <w:rFonts w:ascii="Times New Roman" w:hAnsi="Times New Roman" w:cs="Times New Roman"/>
          <w:bCs/>
          <w:sz w:val="24"/>
          <w:szCs w:val="24"/>
        </w:rPr>
        <w:t>e Financave dhe Ekonomis</w:t>
      </w:r>
      <w:r w:rsidR="000E64C0">
        <w:rPr>
          <w:rFonts w:ascii="Times New Roman" w:hAnsi="Times New Roman" w:cs="Times New Roman"/>
          <w:bCs/>
          <w:sz w:val="24"/>
          <w:szCs w:val="24"/>
        </w:rPr>
        <w:t>ë</w:t>
      </w:r>
      <w:r w:rsidR="002610AA">
        <w:rPr>
          <w:rFonts w:ascii="Times New Roman" w:hAnsi="Times New Roman" w:cs="Times New Roman"/>
          <w:bCs/>
          <w:sz w:val="24"/>
          <w:szCs w:val="24"/>
        </w:rPr>
        <w:t>, znj. Majlinda Velo, Drejtore e Përgjithshme e Tatimeve</w:t>
      </w:r>
      <w:r w:rsidR="006D49D7">
        <w:rPr>
          <w:rFonts w:ascii="Times New Roman" w:hAnsi="Times New Roman" w:cs="Times New Roman"/>
          <w:bCs/>
          <w:sz w:val="24"/>
          <w:szCs w:val="24"/>
        </w:rPr>
        <w:t xml:space="preserve"> </w:t>
      </w:r>
      <w:r w:rsidR="00810DBB">
        <w:rPr>
          <w:rFonts w:ascii="Times New Roman" w:hAnsi="Times New Roman" w:cs="Times New Roman"/>
          <w:bCs/>
          <w:sz w:val="24"/>
          <w:szCs w:val="24"/>
        </w:rPr>
        <w:t>dh</w:t>
      </w:r>
      <w:r w:rsidR="009C53DB">
        <w:rPr>
          <w:rFonts w:ascii="Times New Roman" w:hAnsi="Times New Roman" w:cs="Times New Roman"/>
          <w:bCs/>
          <w:sz w:val="24"/>
          <w:szCs w:val="24"/>
        </w:rPr>
        <w:t>e t</w:t>
      </w:r>
      <w:r w:rsidR="00810DBB">
        <w:rPr>
          <w:rFonts w:ascii="Times New Roman" w:hAnsi="Times New Roman" w:cs="Times New Roman"/>
          <w:bCs/>
          <w:sz w:val="24"/>
          <w:szCs w:val="24"/>
        </w:rPr>
        <w:t>ë</w:t>
      </w:r>
      <w:r w:rsidR="009C53DB">
        <w:rPr>
          <w:rFonts w:ascii="Times New Roman" w:hAnsi="Times New Roman" w:cs="Times New Roman"/>
          <w:bCs/>
          <w:sz w:val="24"/>
          <w:szCs w:val="24"/>
        </w:rPr>
        <w:t xml:space="preserve"> ftuar t</w:t>
      </w:r>
      <w:r w:rsidR="00810DBB">
        <w:rPr>
          <w:rFonts w:ascii="Times New Roman" w:hAnsi="Times New Roman" w:cs="Times New Roman"/>
          <w:bCs/>
          <w:sz w:val="24"/>
          <w:szCs w:val="24"/>
        </w:rPr>
        <w:t xml:space="preserve">ë </w:t>
      </w:r>
      <w:r w:rsidR="009C53DB">
        <w:rPr>
          <w:rFonts w:ascii="Times New Roman" w:hAnsi="Times New Roman" w:cs="Times New Roman"/>
          <w:bCs/>
          <w:sz w:val="24"/>
          <w:szCs w:val="24"/>
        </w:rPr>
        <w:t>tjer</w:t>
      </w:r>
      <w:r w:rsidR="00810DBB">
        <w:rPr>
          <w:rFonts w:ascii="Times New Roman" w:hAnsi="Times New Roman" w:cs="Times New Roman"/>
          <w:bCs/>
          <w:sz w:val="24"/>
          <w:szCs w:val="24"/>
        </w:rPr>
        <w:t>ë</w:t>
      </w:r>
      <w:r w:rsidR="00462D96">
        <w:rPr>
          <w:rFonts w:ascii="Times New Roman" w:hAnsi="Times New Roman" w:cs="Times New Roman"/>
          <w:sz w:val="24"/>
          <w:szCs w:val="24"/>
        </w:rPr>
        <w:t>.</w:t>
      </w:r>
    </w:p>
    <w:p w:rsidR="002743A7" w:rsidRDefault="002743A7" w:rsidP="00070105">
      <w:pPr>
        <w:pStyle w:val="NoSpacing"/>
        <w:jc w:val="both"/>
        <w:rPr>
          <w:rFonts w:ascii="Times New Roman" w:hAnsi="Times New Roman" w:cs="Times New Roman"/>
          <w:sz w:val="24"/>
          <w:szCs w:val="24"/>
        </w:rPr>
      </w:pPr>
    </w:p>
    <w:p w:rsidR="00B062D7" w:rsidRPr="00B062D7" w:rsidRDefault="00B062D7" w:rsidP="0051591D">
      <w:pPr>
        <w:pStyle w:val="Default"/>
        <w:jc w:val="both"/>
        <w:rPr>
          <w:b/>
          <w:u w:val="single"/>
          <w:lang w:val="sq-AL"/>
        </w:rPr>
      </w:pPr>
    </w:p>
    <w:p w:rsidR="0051591D" w:rsidRPr="0097777C" w:rsidRDefault="0097777C" w:rsidP="0051591D">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BD2CD0">
      <w:pPr>
        <w:pStyle w:val="Default"/>
        <w:jc w:val="both"/>
        <w:rPr>
          <w:b/>
          <w:u w:val="single"/>
          <w:lang w:val="sq-AL"/>
        </w:rPr>
      </w:pP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t>Projektligji është hartuar në mbështetje të neneve 81, pika 1, dhe 100, të Kushtetutës, si dhe të neneve 11 dhe 17, të ligjit nr.43/2016, “Për marrëveshjet ndërkombëtare në Republikën e Shqipërisë”.</w:t>
      </w:r>
    </w:p>
    <w:p w:rsidR="00980EAE" w:rsidRPr="00980EAE" w:rsidRDefault="00980EAE" w:rsidP="00980EAE">
      <w:pPr>
        <w:spacing w:after="0" w:line="276" w:lineRule="auto"/>
        <w:jc w:val="both"/>
        <w:rPr>
          <w:rFonts w:ascii="Times New Roman" w:eastAsia="Times New Roman" w:hAnsi="Times New Roman" w:cs="Times New Roman"/>
          <w:sz w:val="24"/>
          <w:szCs w:val="24"/>
        </w:rPr>
      </w:pP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t xml:space="preserve">Marrëveshja e huas është miratuar, në parim, nga Këshilli i Ministrave, me anë të vendimit </w:t>
      </w: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t>Në zbatim të nenit 121, pika 1, shkronja “ç”, të Kushtetutës, marrëveshja do të hyjë në fuqi pas ratifikimit nga Kuvendi i Republikës së Shqipërisë.</w:t>
      </w:r>
    </w:p>
    <w:p w:rsidR="004822E0" w:rsidRPr="0097777C" w:rsidRDefault="0097777C" w:rsidP="00FF55A2">
      <w:pPr>
        <w:jc w:val="both"/>
        <w:rPr>
          <w:rFonts w:ascii="Times New Roman" w:hAnsi="Times New Roman" w:cs="Times New Roman"/>
          <w:b/>
          <w:caps/>
          <w:sz w:val="24"/>
          <w:szCs w:val="24"/>
        </w:rPr>
      </w:pPr>
      <w:r w:rsidRPr="0097777C">
        <w:rPr>
          <w:rFonts w:ascii="Times New Roman" w:hAnsi="Times New Roman" w:cs="Times New Roman"/>
          <w:b/>
          <w:bCs/>
          <w:caps/>
          <w:sz w:val="24"/>
          <w:szCs w:val="24"/>
        </w:rPr>
        <w:lastRenderedPageBreak/>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162463" w:rsidRDefault="00162463" w:rsidP="00162463">
      <w:pPr>
        <w:jc w:val="both"/>
        <w:rPr>
          <w:rFonts w:ascii="Times New Roman" w:eastAsia="Times New Roman" w:hAnsi="Times New Roman" w:cs="Times New Roman"/>
          <w:color w:val="000000"/>
          <w:sz w:val="24"/>
          <w:szCs w:val="24"/>
        </w:rPr>
      </w:pPr>
      <w:r w:rsidRPr="00162463">
        <w:rPr>
          <w:rFonts w:ascii="Times New Roman" w:eastAsia="Times New Roman" w:hAnsi="Times New Roman" w:cs="Times New Roman"/>
          <w:color w:val="000000"/>
          <w:sz w:val="24"/>
          <w:szCs w:val="24"/>
        </w:rPr>
        <w:t>Ky projektligj synon ratifikimin e Konventës ndërmjet Këshillit të Ministrave të Republikës së Shqipërisë dhe qeverisë së Shtetit të Izraelit “Për shmangien e taksimit të dyfishtë dhe parandalimin e evazionit fiskal në lidhje me tatimin mbi të ardhurat”, e cila krijon një bazë të plotë ligjore për trajtimin tatimor të individëve apo personave juridikë shqiptarë apo të Izraelit, të cilët kanë aktivitete biznesi apo të ardhura të tjera që bien nën juridiksionin e legjislacioneve tatimore të të dyja shteteve. Konventa, gjithashtu, ka dispozita, në bazë të të cilave shtetet shkëmbejnë informacione dhe bashkëpunojnë për parandalimin e evazionit fiskal nga subjektet që kanë aktivitet në të dyja vendet.</w:t>
      </w:r>
    </w:p>
    <w:p w:rsidR="00912517" w:rsidRPr="00162463" w:rsidRDefault="00912517" w:rsidP="00162463">
      <w:pPr>
        <w:jc w:val="both"/>
        <w:rPr>
          <w:rFonts w:ascii="Times New Roman" w:eastAsia="Times New Roman" w:hAnsi="Times New Roman" w:cs="Times New Roman"/>
          <w:color w:val="000000"/>
          <w:sz w:val="24"/>
          <w:szCs w:val="24"/>
        </w:rPr>
      </w:pPr>
    </w:p>
    <w:p w:rsidR="00663A36" w:rsidRPr="00663A36" w:rsidRDefault="00663A36" w:rsidP="00FF55A2">
      <w:pPr>
        <w:jc w:val="both"/>
        <w:rPr>
          <w:rFonts w:ascii="Times New Roman" w:hAnsi="Times New Roman" w:cs="Times New Roman"/>
          <w:b/>
          <w:bCs/>
          <w:sz w:val="24"/>
          <w:szCs w:val="24"/>
        </w:rPr>
      </w:pPr>
      <w:r w:rsidRPr="00663A36">
        <w:rPr>
          <w:rFonts w:ascii="Times New Roman" w:hAnsi="Times New Roman" w:cs="Times New Roman"/>
          <w:b/>
          <w:bCs/>
          <w:sz w:val="24"/>
          <w:szCs w:val="24"/>
        </w:rPr>
        <w:t xml:space="preserve">III. </w:t>
      </w:r>
      <w:r w:rsidRPr="00663A36">
        <w:rPr>
          <w:rFonts w:ascii="Times New Roman" w:hAnsi="Times New Roman" w:cs="Times New Roman"/>
          <w:b/>
          <w:bCs/>
          <w:sz w:val="24"/>
          <w:szCs w:val="24"/>
        </w:rPr>
        <w:tab/>
        <w:t>EFEKTET FINANCIARE</w:t>
      </w:r>
    </w:p>
    <w:p w:rsidR="00980EAE" w:rsidRDefault="00162463" w:rsidP="001C63C2">
      <w:pPr>
        <w:autoSpaceDE w:val="0"/>
        <w:autoSpaceDN w:val="0"/>
        <w:adjustRightInd w:val="0"/>
        <w:spacing w:after="0" w:line="276" w:lineRule="auto"/>
        <w:jc w:val="both"/>
        <w:rPr>
          <w:rFonts w:ascii="Times New Roman" w:hAnsi="Times New Roman" w:cs="Times New Roman"/>
          <w:color w:val="000000"/>
          <w:sz w:val="24"/>
          <w:szCs w:val="24"/>
        </w:rPr>
      </w:pPr>
      <w:r w:rsidRPr="00162463">
        <w:rPr>
          <w:rFonts w:ascii="Times New Roman" w:eastAsia="Calibri" w:hAnsi="Times New Roman" w:cs="Times New Roman"/>
          <w:iCs/>
          <w:sz w:val="24"/>
          <w:szCs w:val="24"/>
          <w:lang w:eastAsia="sq-AL"/>
        </w:rPr>
        <w:t>Sa i takon efekteve financiare, sqarojmë se ky projektligj nuk pritet të sjellë efekte në buxhetin e shtetit.</w:t>
      </w:r>
      <w:r w:rsidR="00980EAE" w:rsidRPr="00980EAE">
        <w:rPr>
          <w:rFonts w:ascii="Times New Roman" w:hAnsi="Times New Roman" w:cs="Times New Roman"/>
          <w:color w:val="000000"/>
          <w:sz w:val="24"/>
          <w:szCs w:val="24"/>
        </w:rPr>
        <w:t xml:space="preserve"> </w:t>
      </w:r>
    </w:p>
    <w:p w:rsidR="001C63C2" w:rsidRPr="00980EAE" w:rsidRDefault="001C63C2" w:rsidP="001C63C2">
      <w:pPr>
        <w:autoSpaceDE w:val="0"/>
        <w:autoSpaceDN w:val="0"/>
        <w:adjustRightInd w:val="0"/>
        <w:spacing w:after="0" w:line="276" w:lineRule="auto"/>
        <w:jc w:val="both"/>
        <w:rPr>
          <w:rFonts w:ascii="Times New Roman" w:eastAsia="Calibri" w:hAnsi="Times New Roman" w:cs="Times New Roman"/>
          <w:iCs/>
          <w:sz w:val="24"/>
          <w:szCs w:val="24"/>
          <w:lang w:eastAsia="sq-AL"/>
        </w:rPr>
      </w:pPr>
    </w:p>
    <w:p w:rsidR="00E7795C" w:rsidRPr="00663A36" w:rsidRDefault="0097777C" w:rsidP="00415045">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243480" w:rsidRPr="00663A36" w:rsidRDefault="004E61D3" w:rsidP="008B68BB">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3A146C">
        <w:rPr>
          <w:rFonts w:ascii="Times New Roman" w:hAnsi="Times New Roman" w:cs="Times New Roman"/>
          <w:bCs/>
          <w:sz w:val="24"/>
          <w:szCs w:val="24"/>
        </w:rPr>
        <w:t>fillimisht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6D49D7">
        <w:rPr>
          <w:rFonts w:ascii="Times New Roman" w:hAnsi="Times New Roman" w:cs="Times New Roman"/>
          <w:bCs/>
          <w:sz w:val="24"/>
          <w:szCs w:val="24"/>
        </w:rPr>
        <w:t>p</w:t>
      </w:r>
      <w:r w:rsidR="004773A5">
        <w:rPr>
          <w:rFonts w:ascii="Times New Roman" w:hAnsi="Times New Roman" w:cs="Times New Roman"/>
          <w:bCs/>
          <w:sz w:val="24"/>
          <w:szCs w:val="24"/>
        </w:rPr>
        <w:t>ë</w:t>
      </w:r>
      <w:r w:rsidR="006D49D7">
        <w:rPr>
          <w:rFonts w:ascii="Times New Roman" w:hAnsi="Times New Roman" w:cs="Times New Roman"/>
          <w:bCs/>
          <w:sz w:val="24"/>
          <w:szCs w:val="24"/>
        </w:rPr>
        <w:t>rfaq</w:t>
      </w:r>
      <w:r w:rsidR="004773A5">
        <w:rPr>
          <w:rFonts w:ascii="Times New Roman" w:hAnsi="Times New Roman" w:cs="Times New Roman"/>
          <w:bCs/>
          <w:sz w:val="24"/>
          <w:szCs w:val="24"/>
        </w:rPr>
        <w:t>ë</w:t>
      </w:r>
      <w:r w:rsidR="006D49D7">
        <w:rPr>
          <w:rFonts w:ascii="Times New Roman" w:hAnsi="Times New Roman" w:cs="Times New Roman"/>
          <w:bCs/>
          <w:sz w:val="24"/>
          <w:szCs w:val="24"/>
        </w:rPr>
        <w:t>suesve t</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institucioneve t</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ftuara n</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mbledhje</w:t>
      </w:r>
      <w:r w:rsidR="00810DBB">
        <w:rPr>
          <w:rFonts w:ascii="Times New Roman" w:hAnsi="Times New Roman" w:cs="Times New Roman"/>
          <w:bCs/>
          <w:sz w:val="24"/>
          <w:szCs w:val="24"/>
        </w:rPr>
        <w:t>.</w:t>
      </w:r>
    </w:p>
    <w:p w:rsidR="00912517" w:rsidRDefault="002610AA" w:rsidP="00912517">
      <w:pPr>
        <w:jc w:val="both"/>
        <w:rPr>
          <w:rFonts w:ascii="Times New Roman" w:eastAsia="Times New Roman" w:hAnsi="Times New Roman" w:cs="Times New Roman"/>
          <w:color w:val="000000"/>
          <w:sz w:val="24"/>
          <w:szCs w:val="24"/>
        </w:rPr>
      </w:pPr>
      <w:r>
        <w:rPr>
          <w:rFonts w:ascii="Times New Roman" w:hAnsi="Times New Roman" w:cs="Times New Roman"/>
          <w:bCs/>
          <w:sz w:val="24"/>
          <w:szCs w:val="24"/>
        </w:rPr>
        <w:t>Z</w:t>
      </w:r>
      <w:r w:rsidRPr="002610AA">
        <w:rPr>
          <w:rFonts w:ascii="Times New Roman" w:hAnsi="Times New Roman" w:cs="Times New Roman"/>
          <w:bCs/>
          <w:sz w:val="24"/>
          <w:szCs w:val="24"/>
        </w:rPr>
        <w:t>nj. Vasilika Vjero, Z</w:t>
      </w:r>
      <w:r>
        <w:rPr>
          <w:rFonts w:ascii="Times New Roman" w:hAnsi="Times New Roman" w:cs="Times New Roman"/>
          <w:bCs/>
          <w:sz w:val="24"/>
          <w:szCs w:val="24"/>
        </w:rPr>
        <w:t>ë</w:t>
      </w:r>
      <w:r w:rsidRPr="002610AA">
        <w:rPr>
          <w:rFonts w:ascii="Times New Roman" w:hAnsi="Times New Roman" w:cs="Times New Roman"/>
          <w:bCs/>
          <w:sz w:val="24"/>
          <w:szCs w:val="24"/>
        </w:rPr>
        <w:t>vend</w:t>
      </w:r>
      <w:r>
        <w:rPr>
          <w:rFonts w:ascii="Times New Roman" w:hAnsi="Times New Roman" w:cs="Times New Roman"/>
          <w:bCs/>
          <w:sz w:val="24"/>
          <w:szCs w:val="24"/>
        </w:rPr>
        <w:t>ë</w:t>
      </w:r>
      <w:r w:rsidRPr="002610AA">
        <w:rPr>
          <w:rFonts w:ascii="Times New Roman" w:hAnsi="Times New Roman" w:cs="Times New Roman"/>
          <w:bCs/>
          <w:sz w:val="24"/>
          <w:szCs w:val="24"/>
        </w:rPr>
        <w:t>sministre e Financave dhe Ekonomisë</w:t>
      </w:r>
      <w:r w:rsidR="006D49D7" w:rsidRPr="006D49D7">
        <w:rPr>
          <w:rFonts w:ascii="Times New Roman" w:hAnsi="Times New Roman" w:cs="Times New Roman"/>
          <w:bCs/>
          <w:sz w:val="24"/>
          <w:szCs w:val="24"/>
        </w:rPr>
        <w:t>,</w:t>
      </w:r>
      <w:r w:rsidR="006D49D7">
        <w:rPr>
          <w:rFonts w:ascii="Times New Roman" w:hAnsi="Times New Roman" w:cs="Times New Roman"/>
          <w:bCs/>
          <w:sz w:val="24"/>
          <w:szCs w:val="24"/>
        </w:rPr>
        <w:t xml:space="preserve"> bën</w:t>
      </w:r>
      <w:r w:rsidR="004773A5">
        <w:rPr>
          <w:rFonts w:ascii="Times New Roman" w:hAnsi="Times New Roman" w:cs="Times New Roman"/>
          <w:bCs/>
          <w:sz w:val="24"/>
          <w:szCs w:val="24"/>
        </w:rPr>
        <w:t>ë</w:t>
      </w:r>
      <w:r w:rsidR="009D28B7">
        <w:rPr>
          <w:rFonts w:ascii="Times New Roman" w:hAnsi="Times New Roman" w:cs="Times New Roman"/>
          <w:bCs/>
          <w:sz w:val="24"/>
          <w:szCs w:val="24"/>
        </w:rPr>
        <w:t xml:space="preserve"> prezantimin e </w:t>
      </w:r>
      <w:r w:rsidR="009D28B7" w:rsidRPr="00663A36">
        <w:rPr>
          <w:rFonts w:ascii="Times New Roman" w:hAnsi="Times New Roman" w:cs="Times New Roman"/>
          <w:bCs/>
          <w:sz w:val="24"/>
          <w:szCs w:val="24"/>
        </w:rPr>
        <w:t>projektligji</w:t>
      </w:r>
      <w:r w:rsidR="009D28B7">
        <w:rPr>
          <w:rFonts w:ascii="Times New Roman" w:hAnsi="Times New Roman" w:cs="Times New Roman"/>
          <w:bCs/>
          <w:sz w:val="24"/>
          <w:szCs w:val="24"/>
        </w:rPr>
        <w:t>t</w:t>
      </w:r>
      <w:r w:rsidR="001E53B8">
        <w:rPr>
          <w:rFonts w:ascii="Times New Roman" w:hAnsi="Times New Roman" w:cs="Times New Roman"/>
          <w:bCs/>
          <w:sz w:val="24"/>
          <w:szCs w:val="24"/>
        </w:rPr>
        <w:t xml:space="preserve"> duke </w:t>
      </w:r>
      <w:r w:rsidR="003A146C">
        <w:rPr>
          <w:rFonts w:ascii="Times New Roman" w:hAnsi="Times New Roman" w:cs="Times New Roman"/>
          <w:bCs/>
          <w:sz w:val="24"/>
          <w:szCs w:val="24"/>
        </w:rPr>
        <w:t>u ndalur në</w:t>
      </w:r>
      <w:r w:rsidR="006D49D7">
        <w:rPr>
          <w:rFonts w:ascii="Times New Roman" w:hAnsi="Times New Roman" w:cs="Times New Roman"/>
          <w:bCs/>
          <w:sz w:val="24"/>
          <w:szCs w:val="24"/>
        </w:rPr>
        <w:t xml:space="preserve"> faktin q</w:t>
      </w:r>
      <w:r w:rsidR="004773A5">
        <w:rPr>
          <w:rFonts w:ascii="Times New Roman" w:hAnsi="Times New Roman" w:cs="Times New Roman"/>
          <w:bCs/>
          <w:sz w:val="24"/>
          <w:szCs w:val="24"/>
        </w:rPr>
        <w:t>ë</w:t>
      </w:r>
      <w:r w:rsidR="00980EAE">
        <w:rPr>
          <w:rFonts w:ascii="Times New Roman" w:hAnsi="Times New Roman" w:cs="Times New Roman"/>
          <w:bCs/>
          <w:sz w:val="24"/>
          <w:szCs w:val="24"/>
        </w:rPr>
        <w:t xml:space="preserve"> </w:t>
      </w:r>
      <w:r w:rsidR="006D49D7">
        <w:rPr>
          <w:rFonts w:ascii="Times New Roman" w:hAnsi="Times New Roman" w:cs="Times New Roman"/>
          <w:bCs/>
          <w:sz w:val="24"/>
          <w:szCs w:val="24"/>
        </w:rPr>
        <w:t xml:space="preserve"> </w:t>
      </w:r>
      <w:r w:rsidR="00912517">
        <w:rPr>
          <w:rFonts w:ascii="Times New Roman" w:eastAsia="Times New Roman" w:hAnsi="Times New Roman" w:cs="Times New Roman"/>
          <w:color w:val="000000"/>
          <w:sz w:val="24"/>
          <w:szCs w:val="24"/>
        </w:rPr>
        <w:t>r</w:t>
      </w:r>
      <w:r w:rsidR="00912517" w:rsidRPr="00162463">
        <w:rPr>
          <w:rFonts w:ascii="Times New Roman" w:eastAsia="Times New Roman" w:hAnsi="Times New Roman" w:cs="Times New Roman"/>
          <w:color w:val="000000"/>
          <w:sz w:val="24"/>
          <w:szCs w:val="24"/>
        </w:rPr>
        <w:t xml:space="preserve">atifikimi i konventës ndërmjet Këshillit të Ministrave të Republikës së Shqipërisë dhe qeverisë së Shtetit të Izraelit, për shmangien e taksimit të dyfishtë dhe parandalimin e evazionit fiskal lidhur me tatimet mbi të ardhurat do të luajë një rol të rëndësishëm </w:t>
      </w:r>
      <w:r w:rsidR="00DC64CB">
        <w:rPr>
          <w:rFonts w:ascii="Times New Roman" w:eastAsia="Times New Roman" w:hAnsi="Times New Roman" w:cs="Times New Roman"/>
          <w:color w:val="000000"/>
          <w:sz w:val="24"/>
          <w:szCs w:val="24"/>
        </w:rPr>
        <w:t>në rritjen e bashkëpunimit si dhe n</w:t>
      </w:r>
      <w:r w:rsidR="00912517" w:rsidRPr="00162463">
        <w:rPr>
          <w:rFonts w:ascii="Times New Roman" w:eastAsia="Times New Roman" w:hAnsi="Times New Roman" w:cs="Times New Roman"/>
          <w:color w:val="000000"/>
          <w:sz w:val="24"/>
          <w:szCs w:val="24"/>
        </w:rPr>
        <w:t>ë parandalimin e mashtrimeve apo evazionit për tatimet që mbulon kjo konventë.</w:t>
      </w:r>
    </w:p>
    <w:p w:rsidR="003A146C" w:rsidRPr="003A146C" w:rsidRDefault="00810E2C" w:rsidP="00E60621">
      <w:pPr>
        <w:jc w:val="both"/>
        <w:rPr>
          <w:rFonts w:ascii="Times New Roman" w:hAnsi="Times New Roman" w:cs="Times New Roman"/>
          <w:bCs/>
          <w:sz w:val="24"/>
          <w:szCs w:val="24"/>
        </w:rPr>
      </w:pPr>
      <w:r>
        <w:rPr>
          <w:rFonts w:ascii="Times New Roman" w:hAnsi="Times New Roman" w:cs="Times New Roman"/>
          <w:bCs/>
          <w:sz w:val="24"/>
          <w:szCs w:val="24"/>
        </w:rPr>
        <w:t>Z</w:t>
      </w:r>
      <w:r w:rsidR="006D49D7">
        <w:rPr>
          <w:rFonts w:ascii="Times New Roman" w:hAnsi="Times New Roman" w:cs="Times New Roman"/>
          <w:bCs/>
          <w:sz w:val="24"/>
          <w:szCs w:val="24"/>
        </w:rPr>
        <w:t xml:space="preserve">. </w:t>
      </w:r>
      <w:r w:rsidR="00162463">
        <w:rPr>
          <w:rFonts w:ascii="Times New Roman" w:hAnsi="Times New Roman" w:cs="Times New Roman"/>
          <w:bCs/>
          <w:sz w:val="24"/>
          <w:szCs w:val="24"/>
        </w:rPr>
        <w:t>Etjen Xhafaj</w:t>
      </w:r>
      <w:r w:rsidR="00980EAE">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980EAE">
        <w:rPr>
          <w:rFonts w:ascii="Times New Roman" w:hAnsi="Times New Roman" w:cs="Times New Roman"/>
          <w:bCs/>
          <w:sz w:val="24"/>
          <w:szCs w:val="24"/>
        </w:rPr>
        <w:t>it</w:t>
      </w:r>
      <w:r w:rsidR="006D49D7">
        <w:rPr>
          <w:rFonts w:ascii="Times New Roman" w:hAnsi="Times New Roman" w:cs="Times New Roman"/>
          <w:bCs/>
          <w:sz w:val="24"/>
          <w:szCs w:val="24"/>
        </w:rPr>
        <w:t xml:space="preserve">,  theksoi </w:t>
      </w:r>
      <w:r w:rsidR="00DC64CB">
        <w:rPr>
          <w:rFonts w:ascii="Times New Roman" w:hAnsi="Times New Roman" w:cs="Times New Roman"/>
          <w:bCs/>
          <w:sz w:val="24"/>
          <w:szCs w:val="24"/>
        </w:rPr>
        <w:t>karakterin e marrëveshjes si marrëveshje kuadër dhe rëndësinë e saj në rrithjen e investimeve.</w:t>
      </w:r>
      <w:r w:rsidR="006D49D7">
        <w:rPr>
          <w:rFonts w:ascii="Times New Roman" w:hAnsi="Times New Roman" w:cs="Times New Roman"/>
          <w:bCs/>
          <w:sz w:val="24"/>
          <w:szCs w:val="24"/>
        </w:rPr>
        <w:t xml:space="preserve"> </w:t>
      </w:r>
      <w:r w:rsidR="00E60621">
        <w:rPr>
          <w:rFonts w:ascii="Times New Roman" w:hAnsi="Times New Roman" w:cs="Times New Roman"/>
          <w:bCs/>
          <w:sz w:val="24"/>
          <w:szCs w:val="24"/>
        </w:rPr>
        <w:t xml:space="preserve">Duke vlerësuar rëndësinë e </w:t>
      </w:r>
      <w:r w:rsidR="006D49D7">
        <w:rPr>
          <w:rFonts w:ascii="Times New Roman" w:hAnsi="Times New Roman" w:cs="Times New Roman"/>
          <w:bCs/>
          <w:sz w:val="24"/>
          <w:szCs w:val="24"/>
        </w:rPr>
        <w:t xml:space="preserve">projektit, ai </w:t>
      </w:r>
      <w:r w:rsidR="00E60621" w:rsidRPr="00E60621">
        <w:rPr>
          <w:rFonts w:ascii="Times New Roman" w:hAnsi="Times New Roman" w:cs="Times New Roman"/>
          <w:bCs/>
          <w:sz w:val="24"/>
          <w:szCs w:val="24"/>
        </w:rPr>
        <w:t xml:space="preserve">ftoi Komisionin ta miratonte projektligjin.  </w:t>
      </w:r>
      <w:r w:rsidR="00E60621">
        <w:rPr>
          <w:rFonts w:ascii="Times New Roman" w:hAnsi="Times New Roman" w:cs="Times New Roman"/>
          <w:bCs/>
          <w:sz w:val="24"/>
          <w:szCs w:val="24"/>
        </w:rPr>
        <w:t xml:space="preserve"> </w:t>
      </w:r>
    </w:p>
    <w:p w:rsidR="00DC757E" w:rsidRDefault="00DC757E" w:rsidP="00DC757E">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6D49D7" w:rsidRPr="006D49D7">
        <w:rPr>
          <w:rFonts w:ascii="Times New Roman" w:hAnsi="Times New Roman" w:cs="Times New Roman"/>
          <w:sz w:val="24"/>
          <w:szCs w:val="24"/>
        </w:rPr>
        <w:t>falenderoi t</w:t>
      </w:r>
      <w:r w:rsidR="004773A5">
        <w:rPr>
          <w:rFonts w:ascii="Times New Roman" w:hAnsi="Times New Roman" w:cs="Times New Roman"/>
          <w:sz w:val="24"/>
          <w:szCs w:val="24"/>
        </w:rPr>
        <w:t>ë</w:t>
      </w:r>
      <w:r w:rsidR="006D49D7" w:rsidRPr="006D49D7">
        <w:rPr>
          <w:rFonts w:ascii="Times New Roman" w:hAnsi="Times New Roman" w:cs="Times New Roman"/>
          <w:sz w:val="24"/>
          <w:szCs w:val="24"/>
        </w:rPr>
        <w:t xml:space="preserve"> gjith</w:t>
      </w:r>
      <w:r w:rsidR="004773A5">
        <w:rPr>
          <w:rFonts w:ascii="Times New Roman" w:hAnsi="Times New Roman" w:cs="Times New Roman"/>
          <w:sz w:val="24"/>
          <w:szCs w:val="24"/>
        </w:rPr>
        <w:t>ë</w:t>
      </w:r>
      <w:r w:rsidR="006D49D7">
        <w:rPr>
          <w:rFonts w:ascii="Times New Roman" w:hAnsi="Times New Roman" w:cs="Times New Roman"/>
          <w:b/>
          <w:sz w:val="24"/>
          <w:szCs w:val="24"/>
        </w:rPr>
        <w:t xml:space="preserve"> </w:t>
      </w:r>
      <w:r w:rsidR="004773A5" w:rsidRPr="00715044">
        <w:rPr>
          <w:rFonts w:ascii="Times New Roman" w:hAnsi="Times New Roman" w:cs="Times New Roman"/>
          <w:sz w:val="24"/>
          <w:szCs w:val="24"/>
        </w:rPr>
        <w:t>kolegët për kontributin e tyre të çmuar dhe</w:t>
      </w:r>
      <w:r w:rsidR="004773A5">
        <w:rPr>
          <w:rFonts w:ascii="Times New Roman" w:hAnsi="Times New Roman" w:cs="Times New Roman"/>
          <w:b/>
          <w:sz w:val="24"/>
          <w:szCs w:val="24"/>
        </w:rPr>
        <w:t xml:space="preserv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projektligjin</w:t>
      </w:r>
      <w:r w:rsidR="00B062D7" w:rsidRPr="00663A36">
        <w:rPr>
          <w:rFonts w:ascii="Times New Roman" w:hAnsi="Times New Roman" w:cs="Times New Roman"/>
          <w:sz w:val="24"/>
          <w:szCs w:val="24"/>
        </w:rPr>
        <w:t>.</w:t>
      </w:r>
    </w:p>
    <w:p w:rsidR="00DC64CB" w:rsidRDefault="00DC64CB" w:rsidP="00DC64CB">
      <w:pPr>
        <w:pStyle w:val="ListParagraph"/>
        <w:jc w:val="both"/>
        <w:rPr>
          <w:rFonts w:ascii="Times New Roman" w:hAnsi="Times New Roman" w:cs="Times New Roman"/>
          <w:b/>
          <w:caps/>
          <w:sz w:val="24"/>
          <w:szCs w:val="24"/>
        </w:rPr>
      </w:pPr>
    </w:p>
    <w:p w:rsidR="00BE08A7" w:rsidRPr="00663A36" w:rsidRDefault="0097777C" w:rsidP="0097777C">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663A36">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Komisioni për Politikën e Jashtme votoi projektligjin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005A5631">
        <w:rPr>
          <w:rFonts w:ascii="Times New Roman" w:hAnsi="Times New Roman" w:cs="Times New Roman"/>
          <w:sz w:val="24"/>
          <w:szCs w:val="24"/>
        </w:rPr>
        <w:t xml:space="preserve">me </w:t>
      </w:r>
      <w:r w:rsidR="001C63C2">
        <w:rPr>
          <w:rFonts w:ascii="Times New Roman" w:hAnsi="Times New Roman" w:cs="Times New Roman"/>
          <w:sz w:val="24"/>
          <w:szCs w:val="24"/>
        </w:rPr>
        <w:t>unanimitet</w:t>
      </w:r>
      <w:r w:rsidR="004773A5">
        <w:rPr>
          <w:rFonts w:ascii="Times New Roman" w:hAnsi="Times New Roman" w:cs="Times New Roman"/>
          <w:sz w:val="24"/>
          <w:szCs w:val="24"/>
        </w:rPr>
        <w:t xml:space="preserve"> </w:t>
      </w:r>
      <w:r w:rsidRPr="00663A36">
        <w:rPr>
          <w:rFonts w:ascii="Times New Roman" w:hAnsi="Times New Roman" w:cs="Times New Roman"/>
          <w:sz w:val="24"/>
          <w:szCs w:val="24"/>
        </w:rPr>
        <w:t xml:space="preserve">u shpreh dakord për kalimin e këtij projektligji për miratim në seancë plenare.  </w:t>
      </w:r>
    </w:p>
    <w:p w:rsidR="00DC64CB" w:rsidRDefault="00DC64CB" w:rsidP="00AC3F64">
      <w:pPr>
        <w:jc w:val="both"/>
        <w:rPr>
          <w:rFonts w:ascii="Times New Roman" w:hAnsi="Times New Roman" w:cs="Times New Roman"/>
          <w:b/>
          <w:sz w:val="24"/>
          <w:szCs w:val="24"/>
        </w:rPr>
      </w:pPr>
    </w:p>
    <w:p w:rsidR="00AC3F64" w:rsidRPr="00663A36"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RELATOR                                                                         </w:t>
      </w:r>
      <w:r w:rsidR="006D6B0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Pr="00663A36">
        <w:rPr>
          <w:rFonts w:ascii="Times New Roman" w:hAnsi="Times New Roman" w:cs="Times New Roman"/>
          <w:b/>
          <w:sz w:val="24"/>
          <w:szCs w:val="24"/>
        </w:rPr>
        <w:t xml:space="preserve"> </w:t>
      </w:r>
      <w:r w:rsidR="004773A5">
        <w:rPr>
          <w:rFonts w:ascii="Times New Roman" w:hAnsi="Times New Roman" w:cs="Times New Roman"/>
          <w:b/>
          <w:sz w:val="24"/>
          <w:szCs w:val="24"/>
        </w:rPr>
        <w:t xml:space="preserve">   </w:t>
      </w:r>
      <w:r w:rsidRPr="00663A36">
        <w:rPr>
          <w:rFonts w:ascii="Times New Roman" w:hAnsi="Times New Roman" w:cs="Times New Roman"/>
          <w:b/>
          <w:sz w:val="24"/>
          <w:szCs w:val="24"/>
        </w:rPr>
        <w:t>KRYETARE</w:t>
      </w:r>
    </w:p>
    <w:p w:rsidR="00AC3F64" w:rsidRPr="00663A36" w:rsidRDefault="00AC3F64" w:rsidP="00AC3F64">
      <w:pPr>
        <w:jc w:val="both"/>
        <w:rPr>
          <w:rFonts w:ascii="Times New Roman" w:hAnsi="Times New Roman" w:cs="Times New Roman"/>
          <w:b/>
          <w:sz w:val="24"/>
          <w:szCs w:val="24"/>
        </w:rPr>
      </w:pPr>
    </w:p>
    <w:p w:rsidR="008B68BB" w:rsidRDefault="002610AA" w:rsidP="00462D9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62463">
        <w:rPr>
          <w:rFonts w:ascii="Times New Roman" w:hAnsi="Times New Roman" w:cs="Times New Roman"/>
          <w:b/>
          <w:sz w:val="24"/>
          <w:szCs w:val="24"/>
        </w:rPr>
        <w:t xml:space="preserve">Etjen XHAFAJ </w:t>
      </w:r>
      <w:r w:rsidR="001C63C2">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bookmarkStart w:id="0" w:name="_GoBack"/>
      <w:bookmarkEnd w:id="0"/>
      <w:r w:rsidR="00AC3F6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2C5483">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462D9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8B68BB" w:rsidRPr="00663A36">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p>
    <w:sectPr w:rsidR="008B68BB" w:rsidSect="00E60621">
      <w:footerReference w:type="default" r:id="rId9"/>
      <w:pgSz w:w="11906" w:h="16838"/>
      <w:pgMar w:top="1170"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03F" w:rsidRDefault="0038003F">
      <w:pPr>
        <w:spacing w:after="0" w:line="240" w:lineRule="auto"/>
      </w:pPr>
      <w:r>
        <w:separator/>
      </w:r>
    </w:p>
  </w:endnote>
  <w:endnote w:type="continuationSeparator" w:id="0">
    <w:p w:rsidR="0038003F" w:rsidRDefault="0038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3C26DE">
          <w:rPr>
            <w:noProof/>
          </w:rPr>
          <w:t>2</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03F" w:rsidRDefault="0038003F">
      <w:pPr>
        <w:spacing w:after="0" w:line="240" w:lineRule="auto"/>
      </w:pPr>
      <w:r>
        <w:separator/>
      </w:r>
    </w:p>
  </w:footnote>
  <w:footnote w:type="continuationSeparator" w:id="0">
    <w:p w:rsidR="0038003F" w:rsidRDefault="00380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5A0417"/>
    <w:multiLevelType w:val="hybridMultilevel"/>
    <w:tmpl w:val="0EEAA21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72D3A"/>
    <w:multiLevelType w:val="hybridMultilevel"/>
    <w:tmpl w:val="750CB1D4"/>
    <w:lvl w:ilvl="0" w:tplc="30581066">
      <w:numFmt w:val="bullet"/>
      <w:lvlText w:val="-"/>
      <w:lvlJc w:val="left"/>
      <w:pPr>
        <w:ind w:left="270" w:hanging="360"/>
      </w:pPr>
      <w:rPr>
        <w:rFonts w:ascii="Times New Roman" w:eastAsia="Calibri"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0"/>
  </w:num>
  <w:num w:numId="6">
    <w:abstractNumId w:val="3"/>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3A09"/>
    <w:rsid w:val="00013DFE"/>
    <w:rsid w:val="000327F4"/>
    <w:rsid w:val="000471F1"/>
    <w:rsid w:val="00056B73"/>
    <w:rsid w:val="00062690"/>
    <w:rsid w:val="00070105"/>
    <w:rsid w:val="000B3BC5"/>
    <w:rsid w:val="000B45D3"/>
    <w:rsid w:val="000B7F5D"/>
    <w:rsid w:val="000D26C1"/>
    <w:rsid w:val="000D4662"/>
    <w:rsid w:val="000E64C0"/>
    <w:rsid w:val="000F73C6"/>
    <w:rsid w:val="000F7B94"/>
    <w:rsid w:val="0013490E"/>
    <w:rsid w:val="0014612E"/>
    <w:rsid w:val="00153ED6"/>
    <w:rsid w:val="00155C9D"/>
    <w:rsid w:val="00162463"/>
    <w:rsid w:val="00164C8D"/>
    <w:rsid w:val="001671E0"/>
    <w:rsid w:val="001905AF"/>
    <w:rsid w:val="001A3D46"/>
    <w:rsid w:val="001C63C2"/>
    <w:rsid w:val="001E53B8"/>
    <w:rsid w:val="001F0BB5"/>
    <w:rsid w:val="00214E96"/>
    <w:rsid w:val="00224D68"/>
    <w:rsid w:val="002306F6"/>
    <w:rsid w:val="00243480"/>
    <w:rsid w:val="00260B55"/>
    <w:rsid w:val="002610AA"/>
    <w:rsid w:val="002622FF"/>
    <w:rsid w:val="002743A7"/>
    <w:rsid w:val="00287A74"/>
    <w:rsid w:val="00291B6F"/>
    <w:rsid w:val="002A49DD"/>
    <w:rsid w:val="002B67EF"/>
    <w:rsid w:val="002C292D"/>
    <w:rsid w:val="002C5483"/>
    <w:rsid w:val="002C6CBC"/>
    <w:rsid w:val="0030323B"/>
    <w:rsid w:val="00314946"/>
    <w:rsid w:val="003410C1"/>
    <w:rsid w:val="003431C8"/>
    <w:rsid w:val="0035018D"/>
    <w:rsid w:val="00363AAB"/>
    <w:rsid w:val="00370F63"/>
    <w:rsid w:val="00371901"/>
    <w:rsid w:val="0038003F"/>
    <w:rsid w:val="00383803"/>
    <w:rsid w:val="0039322A"/>
    <w:rsid w:val="003A146C"/>
    <w:rsid w:val="003A2CD5"/>
    <w:rsid w:val="003C02BF"/>
    <w:rsid w:val="003C26DE"/>
    <w:rsid w:val="003E44B5"/>
    <w:rsid w:val="004013F6"/>
    <w:rsid w:val="00415045"/>
    <w:rsid w:val="00425EBC"/>
    <w:rsid w:val="00427572"/>
    <w:rsid w:val="00435C0C"/>
    <w:rsid w:val="004502A9"/>
    <w:rsid w:val="00462D96"/>
    <w:rsid w:val="00476AC9"/>
    <w:rsid w:val="004773A5"/>
    <w:rsid w:val="004822E0"/>
    <w:rsid w:val="004A6619"/>
    <w:rsid w:val="004B6A40"/>
    <w:rsid w:val="004C4F6A"/>
    <w:rsid w:val="004C6722"/>
    <w:rsid w:val="004E61D3"/>
    <w:rsid w:val="004F0650"/>
    <w:rsid w:val="00503066"/>
    <w:rsid w:val="0051591D"/>
    <w:rsid w:val="00524B86"/>
    <w:rsid w:val="005314A5"/>
    <w:rsid w:val="005A5631"/>
    <w:rsid w:val="005A6B2C"/>
    <w:rsid w:val="005E6C57"/>
    <w:rsid w:val="00607EC7"/>
    <w:rsid w:val="0061673D"/>
    <w:rsid w:val="0062448D"/>
    <w:rsid w:val="00634B76"/>
    <w:rsid w:val="00637967"/>
    <w:rsid w:val="006416A6"/>
    <w:rsid w:val="00646D37"/>
    <w:rsid w:val="00663A36"/>
    <w:rsid w:val="006845D1"/>
    <w:rsid w:val="006A1C6C"/>
    <w:rsid w:val="006A281A"/>
    <w:rsid w:val="006B6894"/>
    <w:rsid w:val="006D49D7"/>
    <w:rsid w:val="006D6B04"/>
    <w:rsid w:val="006F1B63"/>
    <w:rsid w:val="006F5B81"/>
    <w:rsid w:val="00702F99"/>
    <w:rsid w:val="0070355D"/>
    <w:rsid w:val="00713C75"/>
    <w:rsid w:val="00715044"/>
    <w:rsid w:val="00716151"/>
    <w:rsid w:val="00724626"/>
    <w:rsid w:val="00743E8E"/>
    <w:rsid w:val="00745F97"/>
    <w:rsid w:val="007A38BD"/>
    <w:rsid w:val="007D4CD5"/>
    <w:rsid w:val="00810DBB"/>
    <w:rsid w:val="00810E2C"/>
    <w:rsid w:val="00813CC4"/>
    <w:rsid w:val="00815B4E"/>
    <w:rsid w:val="0083206B"/>
    <w:rsid w:val="00840862"/>
    <w:rsid w:val="00867564"/>
    <w:rsid w:val="00873CE2"/>
    <w:rsid w:val="00880450"/>
    <w:rsid w:val="008876AD"/>
    <w:rsid w:val="00891193"/>
    <w:rsid w:val="00897085"/>
    <w:rsid w:val="008A3626"/>
    <w:rsid w:val="008B5269"/>
    <w:rsid w:val="008B68BB"/>
    <w:rsid w:val="008C7876"/>
    <w:rsid w:val="008F3F40"/>
    <w:rsid w:val="00906B91"/>
    <w:rsid w:val="00912517"/>
    <w:rsid w:val="0091266F"/>
    <w:rsid w:val="009224D0"/>
    <w:rsid w:val="009310E5"/>
    <w:rsid w:val="0095157D"/>
    <w:rsid w:val="009515E9"/>
    <w:rsid w:val="0097777C"/>
    <w:rsid w:val="00980EAE"/>
    <w:rsid w:val="00990E95"/>
    <w:rsid w:val="009930C7"/>
    <w:rsid w:val="009B58C8"/>
    <w:rsid w:val="009C53DB"/>
    <w:rsid w:val="009D28B7"/>
    <w:rsid w:val="009D438A"/>
    <w:rsid w:val="009E1D1D"/>
    <w:rsid w:val="009E2019"/>
    <w:rsid w:val="009E589D"/>
    <w:rsid w:val="009F3DAD"/>
    <w:rsid w:val="00A05332"/>
    <w:rsid w:val="00A117E4"/>
    <w:rsid w:val="00A3306A"/>
    <w:rsid w:val="00A37377"/>
    <w:rsid w:val="00A723BA"/>
    <w:rsid w:val="00A83A3E"/>
    <w:rsid w:val="00AC39F8"/>
    <w:rsid w:val="00AC3F64"/>
    <w:rsid w:val="00AC438C"/>
    <w:rsid w:val="00AD7478"/>
    <w:rsid w:val="00AE57B7"/>
    <w:rsid w:val="00B062D7"/>
    <w:rsid w:val="00B228E6"/>
    <w:rsid w:val="00B37A48"/>
    <w:rsid w:val="00B57643"/>
    <w:rsid w:val="00B612D3"/>
    <w:rsid w:val="00B63E89"/>
    <w:rsid w:val="00B71329"/>
    <w:rsid w:val="00B76722"/>
    <w:rsid w:val="00BA4148"/>
    <w:rsid w:val="00BD2CD0"/>
    <w:rsid w:val="00BE08A7"/>
    <w:rsid w:val="00BE36EB"/>
    <w:rsid w:val="00BE7268"/>
    <w:rsid w:val="00BF6F3B"/>
    <w:rsid w:val="00C22183"/>
    <w:rsid w:val="00C406C8"/>
    <w:rsid w:val="00C85E06"/>
    <w:rsid w:val="00C96CC0"/>
    <w:rsid w:val="00CB77B6"/>
    <w:rsid w:val="00CC6D4A"/>
    <w:rsid w:val="00CD4CE7"/>
    <w:rsid w:val="00CE43F6"/>
    <w:rsid w:val="00D151BC"/>
    <w:rsid w:val="00D31CF3"/>
    <w:rsid w:val="00D421F4"/>
    <w:rsid w:val="00D6582F"/>
    <w:rsid w:val="00DA005F"/>
    <w:rsid w:val="00DA05B5"/>
    <w:rsid w:val="00DC64CB"/>
    <w:rsid w:val="00DC757E"/>
    <w:rsid w:val="00DF277D"/>
    <w:rsid w:val="00E25370"/>
    <w:rsid w:val="00E37D12"/>
    <w:rsid w:val="00E56772"/>
    <w:rsid w:val="00E60621"/>
    <w:rsid w:val="00E65C4E"/>
    <w:rsid w:val="00E6659E"/>
    <w:rsid w:val="00E7795C"/>
    <w:rsid w:val="00E85D1B"/>
    <w:rsid w:val="00EA374A"/>
    <w:rsid w:val="00EB059A"/>
    <w:rsid w:val="00EB156E"/>
    <w:rsid w:val="00ED1DC0"/>
    <w:rsid w:val="00F02EBB"/>
    <w:rsid w:val="00F07700"/>
    <w:rsid w:val="00F32C6C"/>
    <w:rsid w:val="00F419C5"/>
    <w:rsid w:val="00F75B29"/>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C3B65-5BA2-4C27-A1D5-A824DA98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7</cp:revision>
  <cp:lastPrinted>2021-10-05T09:26:00Z</cp:lastPrinted>
  <dcterms:created xsi:type="dcterms:W3CDTF">2021-10-05T07:21:00Z</dcterms:created>
  <dcterms:modified xsi:type="dcterms:W3CDTF">2021-10-05T09:26:00Z</dcterms:modified>
</cp:coreProperties>
</file>