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2D7C8" w14:textId="77777777"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14:paraId="58AD052C" w14:textId="1BE4DE18"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14:paraId="00AC49F2" w14:textId="77777777"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14:paraId="18AE9C96" w14:textId="77777777"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14:paraId="70F91727" w14:textId="4AA4E4DA"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14:paraId="0A542672" w14:textId="77777777" w:rsidR="004F2886" w:rsidRPr="00F97233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</w:pPr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>Komision për dhënie mendimi</w:t>
      </w:r>
    </w:p>
    <w:p w14:paraId="32EC6759" w14:textId="77777777"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7F245A2B" w14:textId="527928B2"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7A392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14:paraId="2571F6A5" w14:textId="77777777" w:rsidR="00F31122" w:rsidRPr="00F806A7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200FD071" w14:textId="15E6CB76" w:rsidR="003B7552" w:rsidRPr="00F806A7" w:rsidRDefault="004F2886" w:rsidP="004F288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 </w:t>
      </w:r>
      <w:r w:rsidR="002E3792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14:paraId="12441607" w14:textId="77777777" w:rsidR="000B1A49" w:rsidRDefault="000B1A49" w:rsidP="000B1A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4D0D117F" w14:textId="77777777"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14:paraId="1ECACC13" w14:textId="15ACEB0C" w:rsidR="000B1A49" w:rsidRPr="00746D3E" w:rsidRDefault="00746D3E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746D3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“PËR ADERIMIN E REPUBLIKËS SË SHQIPËRISË NË KONVENTËN NDËRKOMBËTARE PËR KONTROLLIN E DËMIT NGA SISTEMET PËR MBROJTJEN ANTIVEGJETATIVE NË ANIJE, (ANTI-FOULING), 2001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”</w:t>
      </w:r>
    </w:p>
    <w:p w14:paraId="7F10315E" w14:textId="5D084D3D" w:rsidR="005F2BB6" w:rsidRPr="00F806A7" w:rsidRDefault="005F2BB6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64B77381" w14:textId="6CD70AE8" w:rsidR="005F2BB6" w:rsidRPr="00F97233" w:rsidRDefault="005F2BB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4BAA200B" w14:textId="18FEC756"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14:paraId="589C2408" w14:textId="77777777"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427D1BA8" w14:textId="298CDA5E" w:rsidR="0085534B" w:rsidRPr="0085534B" w:rsidRDefault="004E18D4" w:rsidP="0085534B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>Projektligji</w:t>
      </w:r>
      <w:r w:rsidR="006A63E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6A63E3" w:rsidRPr="006A63E3">
        <w:rPr>
          <w:rFonts w:ascii="Times New Roman" w:eastAsiaTheme="minorHAnsi" w:hAnsi="Times New Roman"/>
          <w:color w:val="000000"/>
          <w:sz w:val="24"/>
          <w:szCs w:val="24"/>
        </w:rPr>
        <w:t>“</w:t>
      </w:r>
      <w:r w:rsidR="0085534B">
        <w:rPr>
          <w:rFonts w:ascii="Times New Roman" w:eastAsiaTheme="minorHAnsi" w:hAnsi="Times New Roman"/>
          <w:color w:val="000000"/>
          <w:sz w:val="24"/>
          <w:szCs w:val="24"/>
        </w:rPr>
        <w:t xml:space="preserve"> Për a</w:t>
      </w:r>
      <w:r w:rsidR="0085534B" w:rsidRPr="0085534B">
        <w:rPr>
          <w:rFonts w:ascii="Times New Roman" w:eastAsiaTheme="minorHAnsi" w:hAnsi="Times New Roman"/>
          <w:color w:val="000000"/>
          <w:sz w:val="24"/>
          <w:szCs w:val="24"/>
        </w:rPr>
        <w:t>derimin e Republikës së Shqipërisë në Konventën Ndërkombëtare për</w:t>
      </w:r>
    </w:p>
    <w:p w14:paraId="1E7E61D1" w14:textId="40C5BE18" w:rsidR="004F2886" w:rsidRDefault="0085534B" w:rsidP="0085534B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85534B">
        <w:rPr>
          <w:rFonts w:ascii="Times New Roman" w:eastAsiaTheme="minorHAnsi" w:hAnsi="Times New Roman"/>
          <w:color w:val="000000"/>
          <w:sz w:val="24"/>
          <w:szCs w:val="24"/>
        </w:rPr>
        <w:t>Kontrollin e Dëmit nga Sistemet për Mbr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ojtjen Antivegjetative në Anije </w:t>
      </w:r>
      <w:r w:rsidRPr="0085534B">
        <w:rPr>
          <w:rFonts w:ascii="Times New Roman" w:eastAsiaTheme="minorHAnsi" w:hAnsi="Times New Roman"/>
          <w:color w:val="000000"/>
          <w:sz w:val="24"/>
          <w:szCs w:val="24"/>
        </w:rPr>
        <w:t>(anti-fouling), 2001</w:t>
      </w:r>
      <w:r w:rsidR="006A63E3" w:rsidRPr="006A63E3">
        <w:rPr>
          <w:rFonts w:ascii="Times New Roman" w:eastAsiaTheme="minorHAnsi" w:hAnsi="Times New Roman"/>
          <w:color w:val="000000"/>
          <w:sz w:val="24"/>
          <w:szCs w:val="24"/>
        </w:rPr>
        <w:t>”</w:t>
      </w:r>
      <w:r w:rsidR="00110233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242D32DF" w14:textId="77777777" w:rsidR="004F2886" w:rsidRDefault="004F2886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91F1F2B" w14:textId="717B59B4" w:rsidR="00DE79F1" w:rsidRDefault="00334C97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14:paraId="08733573" w14:textId="77777777" w:rsidR="00691888" w:rsidRPr="00F806A7" w:rsidRDefault="00691888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9FBB3C6" w14:textId="6EA01C03" w:rsidR="00DE79F1" w:rsidRDefault="00DE79F1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5E58E8" w14:textId="7BD404E3" w:rsidR="00691888" w:rsidRPr="00691888" w:rsidRDefault="00DE79F1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1DBD565C" w14:textId="77777777" w:rsidR="00691888" w:rsidRDefault="0069188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3B12D94" w14:textId="77777777" w:rsidR="00EE24DD" w:rsidRDefault="005F2BB6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Këshilli i Ministrave e ka propozuar projektligjin bazuar në nenet 78, 83 pika 1 dhe 121 pika 1 të Kushtetutës, 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 përputhje me nenet 81, pika 1, dhe 100, të Kushtetutës,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dhe me nenin 17, të ligjit nr.43/2016, “Për marrëveshjet ndërkombëtare në Republikën e Shqipërisë”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23C443" w14:textId="77777777" w:rsidR="00746D3E" w:rsidRDefault="00746D3E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5AE7F0" w14:textId="08A94E0B" w:rsidR="00050668" w:rsidRDefault="00746D3E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D3E">
        <w:rPr>
          <w:rFonts w:ascii="Times New Roman" w:eastAsia="Times New Roman" w:hAnsi="Times New Roman" w:cs="Times New Roman"/>
          <w:sz w:val="24"/>
          <w:szCs w:val="24"/>
        </w:rPr>
        <w:lastRenderedPageBreak/>
        <w:t>Miratimi i projektligjit bëhet në zbatim të detyrimeve që ka Republikës së Shqipërisë si anëtare e Organizatës Ndërkombëtare Detare (IMO), për aderimin në të gjitha konventat ndërkombëtare në fushën e detarisë, ndryshimeve të tyre dhe rezolutave të IMO për plotësimin e standardeve ndërkombëtare në fushën e detarisë.</w:t>
      </w:r>
    </w:p>
    <w:p w14:paraId="7042B80E" w14:textId="77777777" w:rsidR="004D3A7D" w:rsidRPr="00F806A7" w:rsidRDefault="004D3A7D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D1C6AF2" w14:textId="4E3A6DC6" w:rsidR="00AC578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14:paraId="0C355F7A" w14:textId="77777777" w:rsidR="00E21225" w:rsidRPr="00F806A7" w:rsidRDefault="00E21225" w:rsidP="005A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6FA32" w14:textId="77777777" w:rsidR="00746D3E" w:rsidRDefault="00050668" w:rsidP="002D30D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309527"/>
      <w:r w:rsidRPr="006A63E3">
        <w:rPr>
          <w:rFonts w:ascii="Times New Roman" w:eastAsia="Times New Roman" w:hAnsi="Times New Roman" w:cs="Times New Roman"/>
          <w:sz w:val="24"/>
          <w:szCs w:val="24"/>
        </w:rPr>
        <w:t xml:space="preserve">Ky projektligj </w:t>
      </w:r>
      <w:r w:rsidR="00A57203" w:rsidRPr="006A63E3">
        <w:rPr>
          <w:rFonts w:ascii="Times New Roman" w:eastAsia="Times New Roman" w:hAnsi="Times New Roman" w:cs="Times New Roman"/>
          <w:sz w:val="24"/>
          <w:szCs w:val="24"/>
        </w:rPr>
        <w:t xml:space="preserve">synon </w:t>
      </w:r>
      <w:r w:rsidR="004E18D4" w:rsidRPr="006A63E3">
        <w:rPr>
          <w:rFonts w:ascii="Times New Roman" w:eastAsia="Times New Roman" w:hAnsi="Times New Roman" w:cs="Times New Roman"/>
          <w:sz w:val="24"/>
          <w:szCs w:val="24"/>
        </w:rPr>
        <w:t>ratifikimi</w:t>
      </w:r>
      <w:r w:rsidR="00A57203" w:rsidRPr="006A63E3">
        <w:rPr>
          <w:rFonts w:ascii="Times New Roman" w:eastAsia="Times New Roman" w:hAnsi="Times New Roman" w:cs="Times New Roman"/>
          <w:sz w:val="24"/>
          <w:szCs w:val="24"/>
        </w:rPr>
        <w:t>n e</w:t>
      </w:r>
      <w:r w:rsidR="004E18D4" w:rsidRPr="006A63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63E3" w:rsidRPr="006A63E3">
        <w:rPr>
          <w:rFonts w:ascii="Times New Roman" w:eastAsia="Times New Roman" w:hAnsi="Times New Roman" w:cs="Times New Roman"/>
          <w:sz w:val="24"/>
          <w:szCs w:val="24"/>
        </w:rPr>
        <w:t>marrëveshjes</w:t>
      </w:r>
      <w:r w:rsidR="00746D3E">
        <w:rPr>
          <w:rFonts w:ascii="Times New Roman" w:eastAsia="Times New Roman" w:hAnsi="Times New Roman" w:cs="Times New Roman"/>
          <w:sz w:val="24"/>
          <w:szCs w:val="24"/>
        </w:rPr>
        <w:t xml:space="preserve"> që</w:t>
      </w:r>
      <w:r w:rsidR="006A63E3" w:rsidRPr="006A63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D3E" w:rsidRPr="00746D3E">
        <w:rPr>
          <w:rFonts w:ascii="Times New Roman" w:eastAsia="Times New Roman" w:hAnsi="Times New Roman" w:cs="Times New Roman"/>
          <w:sz w:val="24"/>
          <w:szCs w:val="24"/>
        </w:rPr>
        <w:t xml:space="preserve">ka për qëllim të reduktojë ose eliminojë efektet negative në mjedisin detar dhe shëndetin e njeriut të shkaktuara nga sistemet e mbrojtjes antivegjetative për anijet (anti-fouling). </w:t>
      </w:r>
    </w:p>
    <w:p w14:paraId="55DDDC39" w14:textId="77777777" w:rsidR="00746D3E" w:rsidRDefault="00746D3E" w:rsidP="002D30D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B799BC" w14:textId="77777777" w:rsidR="00746D3E" w:rsidRDefault="00746D3E" w:rsidP="002D30D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D3E">
        <w:rPr>
          <w:rFonts w:ascii="Times New Roman" w:eastAsia="Times New Roman" w:hAnsi="Times New Roman" w:cs="Times New Roman"/>
          <w:sz w:val="24"/>
          <w:szCs w:val="24"/>
        </w:rPr>
        <w:t xml:space="preserve">Studimet shkencore dhe hetimet nga qeveritë dhe organizatat ndërkombëtare kompetente kanë treguar që disa sisteme për mbrojtjen antivegjetative për anijet (anti-fouling) të përdorura për anijet paraqesin rrezik të konsiderueshëm të lëndëve toksike dhe ndikime të tjera kronike për organizmat detarë të rëndësishëm në aspektin ekologjik dhe ekonomik dhe, gjithashtu, dëmtohet shëndeti i njeriut si rezultat i konsumit të ushqimeve të detit të prekur. </w:t>
      </w:r>
    </w:p>
    <w:p w14:paraId="1798A068" w14:textId="77777777" w:rsidR="00746D3E" w:rsidRDefault="00746D3E" w:rsidP="002D30D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1D0A7C" w14:textId="2DF930AF" w:rsidR="004E18D4" w:rsidRPr="005A57E6" w:rsidRDefault="00746D3E" w:rsidP="002D30D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D3E">
        <w:rPr>
          <w:rFonts w:ascii="Times New Roman" w:eastAsia="Times New Roman" w:hAnsi="Times New Roman" w:cs="Times New Roman"/>
          <w:sz w:val="24"/>
          <w:szCs w:val="24"/>
        </w:rPr>
        <w:t>Konventa ndalon përdorimin e organotinave të dëmshme në bojërat kundër ndotjes të përdorura në anije dhe vendos një mekanizëm për të parandaluar përdorimin e mundshëm të substancave të tjera të dëmshme në të ardhmen në sistemet anti-ndotje.</w:t>
      </w:r>
    </w:p>
    <w:p w14:paraId="12E89D4F" w14:textId="77777777" w:rsidR="004E18D4" w:rsidRPr="005A57E6" w:rsidRDefault="004E18D4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E3E141" w14:textId="725A1EB9" w:rsidR="00EE24DD" w:rsidRPr="005A57E6" w:rsidRDefault="00EE24DD" w:rsidP="005A57E6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7CA1B314" w14:textId="304AF0CD" w:rsidR="00CD774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2" w:name="page3"/>
      <w:bookmarkEnd w:id="1"/>
      <w:bookmarkEnd w:id="2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14:paraId="625FF216" w14:textId="5924A588" w:rsidR="00CD774C" w:rsidRPr="00F806A7" w:rsidRDefault="00CD774C" w:rsidP="005A57E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14:paraId="2889435F" w14:textId="6F7DE1E7" w:rsidR="00EE24DD" w:rsidRPr="00746D3E" w:rsidRDefault="00B9568B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6A63E3">
        <w:rPr>
          <w:rFonts w:eastAsia="Calibri"/>
          <w:iCs/>
          <w:color w:val="auto"/>
          <w:lang w:eastAsia="sq-AL"/>
        </w:rPr>
        <w:t xml:space="preserve">se </w:t>
      </w:r>
      <w:r w:rsidR="00746D3E" w:rsidRPr="00746D3E">
        <w:rPr>
          <w:rFonts w:eastAsia="Calibri"/>
          <w:iCs/>
          <w:color w:val="auto"/>
          <w:lang w:eastAsia="sq-AL"/>
        </w:rPr>
        <w:t>miratimi i këtij projektligji nuk do të sjellë efekte financiare për buxhetin e shtetit.</w:t>
      </w:r>
    </w:p>
    <w:p w14:paraId="5D47984F" w14:textId="77777777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0FA840FC" w14:textId="44D1D046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402FE745" w14:textId="31BE9F32" w:rsidR="00683B9A" w:rsidRPr="00EE24DD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Përgatiti: Genc Pecani </w:t>
      </w:r>
    </w:p>
    <w:sectPr w:rsidR="00683B9A" w:rsidRPr="00EE24DD" w:rsidSect="009E28BA">
      <w:footerReference w:type="default" r:id="rId9"/>
      <w:pgSz w:w="11900" w:h="16838" w:code="9"/>
      <w:pgMar w:top="81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B3D2B" w14:textId="77777777" w:rsidR="005B6EA6" w:rsidRDefault="005B6EA6">
      <w:pPr>
        <w:spacing w:after="0" w:line="240" w:lineRule="auto"/>
      </w:pPr>
      <w:r>
        <w:separator/>
      </w:r>
    </w:p>
  </w:endnote>
  <w:endnote w:type="continuationSeparator" w:id="0">
    <w:p w14:paraId="5BC507EB" w14:textId="77777777" w:rsidR="005B6EA6" w:rsidRDefault="005B6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A7274" w14:textId="67FD3005"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35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9593C6" w14:textId="77777777" w:rsidR="00620FE1" w:rsidRDefault="005B6E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74ECE" w14:textId="77777777" w:rsidR="005B6EA6" w:rsidRDefault="005B6EA6">
      <w:pPr>
        <w:spacing w:after="0" w:line="240" w:lineRule="auto"/>
      </w:pPr>
      <w:r>
        <w:separator/>
      </w:r>
    </w:p>
  </w:footnote>
  <w:footnote w:type="continuationSeparator" w:id="0">
    <w:p w14:paraId="74FE4779" w14:textId="77777777" w:rsidR="005B6EA6" w:rsidRDefault="005B6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5"/>
  </w:num>
  <w:num w:numId="5">
    <w:abstractNumId w:val="17"/>
  </w:num>
  <w:num w:numId="6">
    <w:abstractNumId w:val="1"/>
  </w:num>
  <w:num w:numId="7">
    <w:abstractNumId w:val="4"/>
  </w:num>
  <w:num w:numId="8">
    <w:abstractNumId w:val="18"/>
  </w:num>
  <w:num w:numId="9">
    <w:abstractNumId w:val="11"/>
  </w:num>
  <w:num w:numId="10">
    <w:abstractNumId w:val="8"/>
  </w:num>
  <w:num w:numId="11">
    <w:abstractNumId w:val="19"/>
  </w:num>
  <w:num w:numId="12">
    <w:abstractNumId w:val="12"/>
  </w:num>
  <w:num w:numId="13">
    <w:abstractNumId w:val="13"/>
  </w:num>
  <w:num w:numId="14">
    <w:abstractNumId w:val="9"/>
  </w:num>
  <w:num w:numId="15">
    <w:abstractNumId w:val="20"/>
  </w:num>
  <w:num w:numId="16">
    <w:abstractNumId w:val="0"/>
  </w:num>
  <w:num w:numId="17">
    <w:abstractNumId w:val="2"/>
  </w:num>
  <w:num w:numId="18">
    <w:abstractNumId w:val="3"/>
  </w:num>
  <w:num w:numId="19">
    <w:abstractNumId w:val="14"/>
  </w:num>
  <w:num w:numId="20">
    <w:abstractNumId w:val="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50668"/>
    <w:rsid w:val="00062762"/>
    <w:rsid w:val="00086426"/>
    <w:rsid w:val="000B1A49"/>
    <w:rsid w:val="000D43CC"/>
    <w:rsid w:val="000D6AC0"/>
    <w:rsid w:val="000E40A6"/>
    <w:rsid w:val="00110233"/>
    <w:rsid w:val="0012253F"/>
    <w:rsid w:val="001246DD"/>
    <w:rsid w:val="00124AB0"/>
    <w:rsid w:val="001329E0"/>
    <w:rsid w:val="001368FC"/>
    <w:rsid w:val="00182524"/>
    <w:rsid w:val="001D0824"/>
    <w:rsid w:val="002101F2"/>
    <w:rsid w:val="00223E11"/>
    <w:rsid w:val="00227D5D"/>
    <w:rsid w:val="00234F10"/>
    <w:rsid w:val="002817E1"/>
    <w:rsid w:val="002D30D9"/>
    <w:rsid w:val="002D7CD4"/>
    <w:rsid w:val="002E3792"/>
    <w:rsid w:val="00302A6D"/>
    <w:rsid w:val="00323173"/>
    <w:rsid w:val="00334C97"/>
    <w:rsid w:val="00396014"/>
    <w:rsid w:val="003B17B9"/>
    <w:rsid w:val="003B7552"/>
    <w:rsid w:val="00416DA3"/>
    <w:rsid w:val="00417BA6"/>
    <w:rsid w:val="00451BB7"/>
    <w:rsid w:val="004944C2"/>
    <w:rsid w:val="004B29A1"/>
    <w:rsid w:val="004C1552"/>
    <w:rsid w:val="004D3A7D"/>
    <w:rsid w:val="004E18D4"/>
    <w:rsid w:val="004F0E5A"/>
    <w:rsid w:val="004F2886"/>
    <w:rsid w:val="005109E1"/>
    <w:rsid w:val="00511829"/>
    <w:rsid w:val="0051280A"/>
    <w:rsid w:val="005128F1"/>
    <w:rsid w:val="00524DDF"/>
    <w:rsid w:val="00526517"/>
    <w:rsid w:val="005423AF"/>
    <w:rsid w:val="00552973"/>
    <w:rsid w:val="00590635"/>
    <w:rsid w:val="005A57E6"/>
    <w:rsid w:val="005B5ECF"/>
    <w:rsid w:val="005B6EA6"/>
    <w:rsid w:val="005D246C"/>
    <w:rsid w:val="005D3987"/>
    <w:rsid w:val="005E17C1"/>
    <w:rsid w:val="005F2552"/>
    <w:rsid w:val="005F2BB6"/>
    <w:rsid w:val="0066733E"/>
    <w:rsid w:val="00675840"/>
    <w:rsid w:val="00683B9A"/>
    <w:rsid w:val="00691888"/>
    <w:rsid w:val="00693580"/>
    <w:rsid w:val="006A63E3"/>
    <w:rsid w:val="006B5813"/>
    <w:rsid w:val="006D0596"/>
    <w:rsid w:val="006F5C7C"/>
    <w:rsid w:val="007005FD"/>
    <w:rsid w:val="00710558"/>
    <w:rsid w:val="0073130C"/>
    <w:rsid w:val="00746D3E"/>
    <w:rsid w:val="00763AAB"/>
    <w:rsid w:val="007872AF"/>
    <w:rsid w:val="007A290F"/>
    <w:rsid w:val="007A3928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5534B"/>
    <w:rsid w:val="008615EA"/>
    <w:rsid w:val="008653D4"/>
    <w:rsid w:val="00884782"/>
    <w:rsid w:val="008926F7"/>
    <w:rsid w:val="00896113"/>
    <w:rsid w:val="00897B8B"/>
    <w:rsid w:val="008C457E"/>
    <w:rsid w:val="00914AB1"/>
    <w:rsid w:val="009178D8"/>
    <w:rsid w:val="0092075E"/>
    <w:rsid w:val="009401CC"/>
    <w:rsid w:val="00945D62"/>
    <w:rsid w:val="009A516C"/>
    <w:rsid w:val="009B0296"/>
    <w:rsid w:val="009B39FF"/>
    <w:rsid w:val="009D0A90"/>
    <w:rsid w:val="009E28BA"/>
    <w:rsid w:val="009F0E14"/>
    <w:rsid w:val="00A17E07"/>
    <w:rsid w:val="00A2102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F2716"/>
    <w:rsid w:val="00B01012"/>
    <w:rsid w:val="00B25106"/>
    <w:rsid w:val="00B26BE6"/>
    <w:rsid w:val="00B8358A"/>
    <w:rsid w:val="00B85390"/>
    <w:rsid w:val="00B9568B"/>
    <w:rsid w:val="00BC575E"/>
    <w:rsid w:val="00BE1392"/>
    <w:rsid w:val="00BE2A25"/>
    <w:rsid w:val="00BE2E64"/>
    <w:rsid w:val="00C10FD4"/>
    <w:rsid w:val="00C245F6"/>
    <w:rsid w:val="00C25A69"/>
    <w:rsid w:val="00C80678"/>
    <w:rsid w:val="00C92A34"/>
    <w:rsid w:val="00CB051D"/>
    <w:rsid w:val="00CC560D"/>
    <w:rsid w:val="00CD774C"/>
    <w:rsid w:val="00CE2D3C"/>
    <w:rsid w:val="00CE4DA6"/>
    <w:rsid w:val="00CF5895"/>
    <w:rsid w:val="00CF6CA2"/>
    <w:rsid w:val="00D97C3B"/>
    <w:rsid w:val="00DE322D"/>
    <w:rsid w:val="00DE79F1"/>
    <w:rsid w:val="00E10D59"/>
    <w:rsid w:val="00E11DEB"/>
    <w:rsid w:val="00E21225"/>
    <w:rsid w:val="00E41E53"/>
    <w:rsid w:val="00E43886"/>
    <w:rsid w:val="00E53598"/>
    <w:rsid w:val="00E908DE"/>
    <w:rsid w:val="00E915B3"/>
    <w:rsid w:val="00EE24DD"/>
    <w:rsid w:val="00EE2CBF"/>
    <w:rsid w:val="00F05ECA"/>
    <w:rsid w:val="00F1777F"/>
    <w:rsid w:val="00F31122"/>
    <w:rsid w:val="00F40F89"/>
    <w:rsid w:val="00F45DE9"/>
    <w:rsid w:val="00F77C6B"/>
    <w:rsid w:val="00F806A7"/>
    <w:rsid w:val="00F966D3"/>
    <w:rsid w:val="00F97233"/>
    <w:rsid w:val="00FC10D1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5EF3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9D91A-4FD6-4436-821B-318E4F831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Ina Jano</cp:lastModifiedBy>
  <cp:revision>2</cp:revision>
  <cp:lastPrinted>2022-01-12T12:28:00Z</cp:lastPrinted>
  <dcterms:created xsi:type="dcterms:W3CDTF">2022-01-12T12:28:00Z</dcterms:created>
  <dcterms:modified xsi:type="dcterms:W3CDTF">2022-01-12T12:28:00Z</dcterms:modified>
</cp:coreProperties>
</file>