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3C081332" w14:textId="77777777" w:rsidR="001947C5" w:rsidRPr="00F806A7" w:rsidRDefault="001947C5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4B77381" w14:textId="6B2A2471" w:rsidR="005F2BB6" w:rsidRDefault="001947C5" w:rsidP="00194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947C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 SË HUAS, NDËRMJET REPUBLIKËS SË SHQIPËRISË (HUAMARRËSI), PËRFAQËSUAR NGA MINISTRIA E FINANCAVE DHE EKONOMISË, DHE KFW FRANKFURT AM MAIN (KFW), DHE KORPORATËS ELEKTROENERGJITIKE SHQIPTARE (KESH) (AGJENCIA E ZBATIMIT TË PROJEKTIT), PËR REHABILITIMIN E HIDROCENTRALIT TË FIERZËS”</w:t>
      </w:r>
    </w:p>
    <w:p w14:paraId="4AC4E116" w14:textId="77777777" w:rsidR="001947C5" w:rsidRPr="00F97233" w:rsidRDefault="001947C5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658EE67C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10391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1947C5">
        <w:rPr>
          <w:rFonts w:ascii="Times New Roman" w:eastAsiaTheme="minorHAnsi" w:hAnsi="Times New Roman"/>
          <w:color w:val="000000"/>
          <w:sz w:val="24"/>
          <w:szCs w:val="24"/>
        </w:rPr>
        <w:t xml:space="preserve">”Për </w:t>
      </w:r>
      <w:r w:rsidR="001947C5" w:rsidRPr="001947C5">
        <w:rPr>
          <w:rFonts w:ascii="Times New Roman" w:eastAsiaTheme="minorHAnsi" w:hAnsi="Times New Roman"/>
          <w:color w:val="000000"/>
          <w:sz w:val="24"/>
          <w:szCs w:val="24"/>
        </w:rPr>
        <w:t>ratifikimin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</w:t>
      </w:r>
      <w:r w:rsidR="001947C5">
        <w:rPr>
          <w:rFonts w:ascii="Times New Roman" w:eastAsiaTheme="minorHAnsi" w:hAnsi="Times New Roman"/>
          <w:color w:val="000000"/>
          <w:sz w:val="24"/>
          <w:szCs w:val="24"/>
        </w:rPr>
        <w:t xml:space="preserve">”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54167" w14:textId="77777777" w:rsidR="001947C5" w:rsidRDefault="001947C5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AD6E6" w14:textId="77777777" w:rsidR="001947C5" w:rsidRDefault="001947C5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2FE29" w14:textId="77777777" w:rsidR="001947C5" w:rsidRDefault="001947C5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D451B" w14:textId="77777777" w:rsidR="001947C5" w:rsidRDefault="001947C5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EDDDF" w14:textId="77777777" w:rsidR="001947C5" w:rsidRPr="001947C5" w:rsidRDefault="001947C5" w:rsidP="001947C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1947C5">
        <w:rPr>
          <w:rFonts w:ascii="Times New Roman" w:eastAsia="Times New Roman" w:hAnsi="Times New Roman" w:cs="Times New Roman"/>
          <w:sz w:val="24"/>
          <w:szCs w:val="24"/>
        </w:rPr>
        <w:t>Ky projektvendim synon ratifikimin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Fierzës, nëpërmjet së cilës akordohet një hua në shumën prej 40 000 000 eurosh.</w:t>
      </w:r>
    </w:p>
    <w:p w14:paraId="0812A023" w14:textId="77777777" w:rsidR="001947C5" w:rsidRPr="001947C5" w:rsidRDefault="001947C5" w:rsidP="001947C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7C5">
        <w:rPr>
          <w:rFonts w:ascii="Times New Roman" w:eastAsia="Times New Roman" w:hAnsi="Times New Roman" w:cs="Times New Roman"/>
          <w:sz w:val="24"/>
          <w:szCs w:val="24"/>
        </w:rPr>
        <w:t>Kjo marrëveshje e huas është bazuar në marrëveshjen e datës 27 janar 2021, ndërmjet qeverisë së Republikës Federale të Gjermanisë dhe Republikës së Shqipërisë për bashkëpunimin financiar (FC) (“marrëveshja qeveritare”).</w:t>
      </w:r>
    </w:p>
    <w:p w14:paraId="0E8DD2F1" w14:textId="4D961663" w:rsidR="00CB368F" w:rsidRDefault="001947C5" w:rsidP="001947C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7C5">
        <w:rPr>
          <w:rFonts w:ascii="Times New Roman" w:eastAsia="Times New Roman" w:hAnsi="Times New Roman" w:cs="Times New Roman"/>
          <w:sz w:val="24"/>
          <w:szCs w:val="24"/>
        </w:rPr>
        <w:t>Qëllimi i Huas është të kontribuojë në zhvillimin social-ekonomik të vendit, duke siguruar furnizim me energji për kohë të gjatë, të qëndrueshëm dhe pa impakt në klimë, duke zgjeruar periudhën e shfrytëzimit të HEC-it të Fierzës me të paktën 30 vjet dhe duke rritur efiçencën e tij.</w:t>
      </w:r>
    </w:p>
    <w:p w14:paraId="42F9FC5E" w14:textId="77777777" w:rsidR="001947C5" w:rsidRPr="005A57E6" w:rsidRDefault="001947C5" w:rsidP="001947C5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119D87DB" w14:textId="77777777" w:rsidR="001947C5" w:rsidRPr="001947C5" w:rsidRDefault="00B9568B" w:rsidP="001947C5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1947C5" w:rsidRPr="001947C5">
        <w:rPr>
          <w:rFonts w:eastAsia="Calibri"/>
          <w:iCs/>
          <w:color w:val="auto"/>
          <w:lang w:eastAsia="sq-AL"/>
        </w:rPr>
        <w:t>Marrëveshja e huas që propozohet të ratifikohet nëpërmjet këtij projektvendimi, ka termat financiarë të mëposhtëm:</w:t>
      </w:r>
    </w:p>
    <w:p w14:paraId="637192F4" w14:textId="0DE13A30" w:rsidR="001947C5" w:rsidRPr="001947C5" w:rsidRDefault="001947C5" w:rsidP="001947C5">
      <w:pPr>
        <w:pStyle w:val="Default"/>
        <w:numPr>
          <w:ilvl w:val="0"/>
          <w:numId w:val="22"/>
        </w:numPr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Shuma: 40,000,000 euro;</w:t>
      </w:r>
    </w:p>
    <w:p w14:paraId="171F95E7" w14:textId="7224B6CE" w:rsidR="001947C5" w:rsidRPr="001947C5" w:rsidRDefault="001947C5" w:rsidP="001947C5">
      <w:pPr>
        <w:pStyle w:val="Default"/>
        <w:numPr>
          <w:ilvl w:val="0"/>
          <w:numId w:val="22"/>
        </w:numPr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Interesi: i përcaktueshëm në momentin e disbursimit norma bazë ICAPEURO + 0.55% marzhi;</w:t>
      </w:r>
    </w:p>
    <w:p w14:paraId="31C66AAD" w14:textId="454CFCCA" w:rsidR="001947C5" w:rsidRPr="001947C5" w:rsidRDefault="001947C5" w:rsidP="001947C5">
      <w:pPr>
        <w:pStyle w:val="Default"/>
        <w:numPr>
          <w:ilvl w:val="0"/>
          <w:numId w:val="22"/>
        </w:numPr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Tarifa e menaxhimit: 1% e shumës së huasë;</w:t>
      </w:r>
    </w:p>
    <w:p w14:paraId="23F74BB0" w14:textId="211A1AF0" w:rsidR="001947C5" w:rsidRPr="001947C5" w:rsidRDefault="001947C5" w:rsidP="001947C5">
      <w:pPr>
        <w:pStyle w:val="Default"/>
        <w:numPr>
          <w:ilvl w:val="0"/>
          <w:numId w:val="22"/>
        </w:numPr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Komision angazhimi: 0.25% në vit e shumës së padisbursuar së huasë;</w:t>
      </w:r>
    </w:p>
    <w:p w14:paraId="611F546F" w14:textId="5EE5AA3D" w:rsidR="001947C5" w:rsidRPr="001947C5" w:rsidRDefault="001947C5" w:rsidP="001947C5">
      <w:pPr>
        <w:pStyle w:val="Default"/>
        <w:numPr>
          <w:ilvl w:val="0"/>
          <w:numId w:val="22"/>
        </w:numPr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Maturimi: 26 vjet, ku 6 vjet janë pa pagesë principali.</w:t>
      </w:r>
    </w:p>
    <w:p w14:paraId="58B627C3" w14:textId="77777777" w:rsidR="001947C5" w:rsidRDefault="001947C5" w:rsidP="001947C5">
      <w:pPr>
        <w:pStyle w:val="Default"/>
        <w:spacing w:line="276" w:lineRule="auto"/>
        <w:ind w:left="270" w:hanging="270"/>
        <w:jc w:val="both"/>
        <w:rPr>
          <w:rFonts w:eastAsia="Calibri"/>
          <w:iCs/>
          <w:color w:val="auto"/>
          <w:lang w:eastAsia="sq-AL"/>
        </w:rPr>
      </w:pPr>
    </w:p>
    <w:p w14:paraId="09F71AB1" w14:textId="77777777" w:rsidR="001947C5" w:rsidRPr="001947C5" w:rsidRDefault="001947C5" w:rsidP="001947C5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Programi, është parashikuar në programin buxhetor afatmesëm 2022-2024 dhe, më konkretisht, në programin “Mbështetje për energjinë” të Ministrisë së Infrastrukturës dhe Energjisë.</w:t>
      </w:r>
    </w:p>
    <w:p w14:paraId="2A45F434" w14:textId="77777777" w:rsidR="001947C5" w:rsidRDefault="001947C5" w:rsidP="001947C5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7A9E878A" w14:textId="67C7AF25" w:rsidR="00710FF4" w:rsidRPr="00C245F6" w:rsidRDefault="001947C5" w:rsidP="001947C5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1947C5">
        <w:rPr>
          <w:rFonts w:eastAsia="Calibri"/>
          <w:iCs/>
          <w:color w:val="auto"/>
          <w:lang w:eastAsia="sq-AL"/>
        </w:rPr>
        <w:t>Nuk priten kosto shtesë pas këtij projekti. Kostot për mirëmbajtje do të mbeten ato që janë, madje pritet që ato të zvogëlohen të paktën për dekadën e ardhshme.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1947C5">
      <w:footerReference w:type="default" r:id="rId9"/>
      <w:pgSz w:w="11900" w:h="16838" w:code="9"/>
      <w:pgMar w:top="63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2E608" w14:textId="77777777" w:rsidR="00B07BB7" w:rsidRDefault="00B07BB7">
      <w:pPr>
        <w:spacing w:after="0" w:line="240" w:lineRule="auto"/>
      </w:pPr>
      <w:r>
        <w:separator/>
      </w:r>
    </w:p>
  </w:endnote>
  <w:endnote w:type="continuationSeparator" w:id="0">
    <w:p w14:paraId="3D2EF413" w14:textId="77777777" w:rsidR="00B07BB7" w:rsidRDefault="00B0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B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B07B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FA991" w14:textId="77777777" w:rsidR="00B07BB7" w:rsidRDefault="00B07BB7">
      <w:pPr>
        <w:spacing w:after="0" w:line="240" w:lineRule="auto"/>
      </w:pPr>
      <w:r>
        <w:separator/>
      </w:r>
    </w:p>
  </w:footnote>
  <w:footnote w:type="continuationSeparator" w:id="0">
    <w:p w14:paraId="145D3C74" w14:textId="77777777" w:rsidR="00B07BB7" w:rsidRDefault="00B07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5857CD5"/>
    <w:multiLevelType w:val="hybridMultilevel"/>
    <w:tmpl w:val="DCD09EF0"/>
    <w:lvl w:ilvl="0" w:tplc="5DD4E1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6"/>
  </w:num>
  <w:num w:numId="5">
    <w:abstractNumId w:val="18"/>
  </w:num>
  <w:num w:numId="6">
    <w:abstractNumId w:val="1"/>
  </w:num>
  <w:num w:numId="7">
    <w:abstractNumId w:val="4"/>
  </w:num>
  <w:num w:numId="8">
    <w:abstractNumId w:val="19"/>
  </w:num>
  <w:num w:numId="9">
    <w:abstractNumId w:val="12"/>
  </w:num>
  <w:num w:numId="10">
    <w:abstractNumId w:val="9"/>
  </w:num>
  <w:num w:numId="11">
    <w:abstractNumId w:val="20"/>
  </w:num>
  <w:num w:numId="12">
    <w:abstractNumId w:val="13"/>
  </w:num>
  <w:num w:numId="13">
    <w:abstractNumId w:val="14"/>
  </w:num>
  <w:num w:numId="14">
    <w:abstractNumId w:val="10"/>
  </w:num>
  <w:num w:numId="15">
    <w:abstractNumId w:val="21"/>
  </w:num>
  <w:num w:numId="16">
    <w:abstractNumId w:val="0"/>
  </w:num>
  <w:num w:numId="17">
    <w:abstractNumId w:val="2"/>
  </w:num>
  <w:num w:numId="18">
    <w:abstractNumId w:val="3"/>
  </w:num>
  <w:num w:numId="19">
    <w:abstractNumId w:val="15"/>
  </w:num>
  <w:num w:numId="20">
    <w:abstractNumId w:val="8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03913"/>
    <w:rsid w:val="0012253F"/>
    <w:rsid w:val="001246DD"/>
    <w:rsid w:val="00124AB0"/>
    <w:rsid w:val="001329E0"/>
    <w:rsid w:val="001368FC"/>
    <w:rsid w:val="00182524"/>
    <w:rsid w:val="001947C5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63AAB"/>
    <w:rsid w:val="00764751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9F4EC6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07BB7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C5F7D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56DC-16A6-4856-A051-7DF5AF42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3</cp:revision>
  <cp:lastPrinted>2021-07-06T09:56:00Z</cp:lastPrinted>
  <dcterms:created xsi:type="dcterms:W3CDTF">2022-04-13T07:56:00Z</dcterms:created>
  <dcterms:modified xsi:type="dcterms:W3CDTF">2022-04-13T08:53:00Z</dcterms:modified>
</cp:coreProperties>
</file>