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F11A" w14:textId="77777777" w:rsidR="00CB4ED0" w:rsidRPr="00AB1E24" w:rsidRDefault="00CB4ED0" w:rsidP="00CB4ED0">
      <w:pPr>
        <w:rPr>
          <w:rFonts w:ascii="Times New Roman" w:hAnsi="Times New Roman"/>
          <w:sz w:val="24"/>
          <w:szCs w:val="24"/>
        </w:rPr>
      </w:pPr>
      <w:r w:rsidRPr="00AB1E24">
        <w:rPr>
          <w:rFonts w:ascii="Times New Roman" w:hAnsi="Times New Roman"/>
          <w:b/>
          <w:noProof/>
          <w:sz w:val="24"/>
          <w:szCs w:val="24"/>
          <w:lang w:val="en-US"/>
        </w:rPr>
        <w:drawing>
          <wp:anchor distT="0" distB="0" distL="114300" distR="114300" simplePos="0" relativeHeight="251659264" behindDoc="1" locked="0" layoutInCell="1" allowOverlap="1" wp14:anchorId="5CFD8727" wp14:editId="0536C22E">
            <wp:simplePos x="0" y="0"/>
            <wp:positionH relativeFrom="column">
              <wp:posOffset>2579370</wp:posOffset>
            </wp:positionH>
            <wp:positionV relativeFrom="paragraph">
              <wp:posOffset>62865</wp:posOffset>
            </wp:positionV>
            <wp:extent cx="717550" cy="767080"/>
            <wp:effectExtent l="0" t="0" r="6350" b="0"/>
            <wp:wrapTopAndBottom/>
            <wp:docPr id="1" name="Imaz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ole0000000000"/>
                    <pic:cNvPicPr>
                      <a:picLocks noChangeAspect="1" noChangeArrowheads="1"/>
                    </pic:cNvPicPr>
                  </pic:nvPicPr>
                  <pic:blipFill>
                    <a:blip r:embed="rId6" cstate="print">
                      <a:extLst>
                        <a:ext uri="{28A0092B-C50C-407E-A947-70E740481C1C}">
                          <a14:useLocalDpi xmlns:a14="http://schemas.microsoft.com/office/drawing/2010/main" val="0"/>
                        </a:ext>
                      </a:extLst>
                    </a:blip>
                    <a:srcRect l="-35156" t="-1785" r="-3906" b="1785"/>
                    <a:stretch>
                      <a:fillRect/>
                    </a:stretch>
                  </pic:blipFill>
                  <pic:spPr bwMode="auto">
                    <a:xfrm>
                      <a:off x="0" y="0"/>
                      <a:ext cx="717550" cy="767080"/>
                    </a:xfrm>
                    <a:prstGeom prst="rect">
                      <a:avLst/>
                    </a:prstGeom>
                    <a:solidFill>
                      <a:srgbClr val="FFFFFF"/>
                    </a:solidFill>
                    <a:ln>
                      <a:noFill/>
                    </a:ln>
                  </pic:spPr>
                </pic:pic>
              </a:graphicData>
            </a:graphic>
          </wp:anchor>
        </w:drawing>
      </w:r>
    </w:p>
    <w:p w14:paraId="449B5C78" w14:textId="77777777" w:rsidR="00CB4ED0" w:rsidRPr="00AB1E24" w:rsidRDefault="00CB4ED0" w:rsidP="00CB4ED0">
      <w:pPr>
        <w:pStyle w:val="Caption"/>
        <w:spacing w:line="360" w:lineRule="auto"/>
        <w:ind w:firstLine="851"/>
        <w:rPr>
          <w:b/>
          <w:sz w:val="24"/>
          <w:szCs w:val="24"/>
          <w:lang w:val="sq-AL"/>
        </w:rPr>
      </w:pPr>
      <w:r w:rsidRPr="00AB1E24">
        <w:rPr>
          <w:b/>
          <w:sz w:val="24"/>
          <w:szCs w:val="24"/>
          <w:lang w:val="sq-AL"/>
        </w:rPr>
        <w:t>REPUBLIKA E SHQIPËRISË</w:t>
      </w:r>
    </w:p>
    <w:p w14:paraId="17374243" w14:textId="77777777" w:rsidR="00CB4ED0" w:rsidRPr="00AB1E24" w:rsidRDefault="00CB4ED0" w:rsidP="00CB4ED0">
      <w:pPr>
        <w:ind w:firstLine="851"/>
        <w:jc w:val="center"/>
        <w:rPr>
          <w:rFonts w:ascii="Times New Roman" w:hAnsi="Times New Roman"/>
          <w:b/>
          <w:sz w:val="24"/>
          <w:szCs w:val="24"/>
        </w:rPr>
      </w:pPr>
      <w:r w:rsidRPr="00AB1E24">
        <w:rPr>
          <w:rFonts w:ascii="Times New Roman" w:hAnsi="Times New Roman"/>
          <w:b/>
          <w:sz w:val="24"/>
          <w:szCs w:val="24"/>
        </w:rPr>
        <w:t>KUVENDI</w:t>
      </w:r>
    </w:p>
    <w:p w14:paraId="3DF5AF93" w14:textId="77777777" w:rsidR="00CB4ED0" w:rsidRDefault="00CB4ED0" w:rsidP="00CB4ED0">
      <w:pPr>
        <w:ind w:firstLine="851"/>
        <w:jc w:val="center"/>
        <w:rPr>
          <w:rFonts w:ascii="Times New Roman" w:hAnsi="Times New Roman"/>
          <w:b/>
          <w:i/>
          <w:color w:val="000000"/>
          <w:sz w:val="24"/>
          <w:szCs w:val="24"/>
          <w:shd w:val="clear" w:color="auto" w:fill="FFFFFF"/>
        </w:rPr>
      </w:pPr>
      <w:r w:rsidRPr="00AB1E24">
        <w:rPr>
          <w:rFonts w:ascii="Times New Roman" w:hAnsi="Times New Roman"/>
          <w:b/>
          <w:i/>
          <w:color w:val="000000"/>
          <w:sz w:val="24"/>
          <w:szCs w:val="24"/>
          <w:shd w:val="clear" w:color="auto" w:fill="FFFFFF"/>
        </w:rPr>
        <w:t>Rrjeti Kombëtar për Edukimin Ligjor të Publikut</w:t>
      </w:r>
    </w:p>
    <w:p w14:paraId="155D6CD4" w14:textId="77777777" w:rsidR="00CB4ED0" w:rsidRPr="00AB1E24" w:rsidRDefault="00CB4ED0" w:rsidP="00CB4ED0">
      <w:pPr>
        <w:ind w:firstLine="851"/>
        <w:jc w:val="center"/>
        <w:rPr>
          <w:rFonts w:ascii="Times New Roman" w:hAnsi="Times New Roman"/>
          <w:b/>
          <w:i/>
          <w:color w:val="000000"/>
          <w:sz w:val="24"/>
          <w:szCs w:val="24"/>
          <w:shd w:val="clear" w:color="auto" w:fill="FFFFFF"/>
        </w:rPr>
      </w:pPr>
    </w:p>
    <w:p w14:paraId="3C24AD00" w14:textId="77777777" w:rsidR="00CB4ED0" w:rsidRPr="00AB1E24" w:rsidRDefault="00CB4ED0" w:rsidP="00CB4ED0">
      <w:pPr>
        <w:ind w:firstLine="851"/>
        <w:jc w:val="center"/>
        <w:rPr>
          <w:rFonts w:ascii="Times New Roman" w:hAnsi="Times New Roman"/>
          <w:b/>
          <w:sz w:val="24"/>
          <w:szCs w:val="24"/>
        </w:rPr>
      </w:pPr>
      <w:r w:rsidRPr="00AB1E24">
        <w:rPr>
          <w:rFonts w:ascii="Times New Roman" w:hAnsi="Times New Roman"/>
          <w:b/>
          <w:sz w:val="24"/>
          <w:szCs w:val="24"/>
        </w:rPr>
        <w:t>PROCESVERBAL</w:t>
      </w:r>
    </w:p>
    <w:p w14:paraId="660DA460" w14:textId="6098DFF0" w:rsidR="00CB4ED0" w:rsidRPr="00AB1E24" w:rsidRDefault="00CB4ED0" w:rsidP="00CB4ED0">
      <w:pPr>
        <w:ind w:firstLine="851"/>
        <w:jc w:val="center"/>
        <w:rPr>
          <w:rFonts w:ascii="Times New Roman" w:hAnsi="Times New Roman"/>
          <w:sz w:val="24"/>
          <w:szCs w:val="24"/>
        </w:rPr>
      </w:pPr>
      <w:r w:rsidRPr="00AB1E24">
        <w:rPr>
          <w:rFonts w:ascii="Times New Roman" w:hAnsi="Times New Roman"/>
          <w:sz w:val="24"/>
          <w:szCs w:val="24"/>
        </w:rPr>
        <w:t xml:space="preserve">Tiranë, më </w:t>
      </w:r>
      <w:r>
        <w:rPr>
          <w:rFonts w:ascii="Times New Roman" w:hAnsi="Times New Roman"/>
          <w:sz w:val="24"/>
          <w:szCs w:val="24"/>
        </w:rPr>
        <w:t>4.3</w:t>
      </w:r>
      <w:r w:rsidRPr="00AB1E24">
        <w:rPr>
          <w:rFonts w:ascii="Times New Roman" w:hAnsi="Times New Roman"/>
          <w:sz w:val="24"/>
          <w:szCs w:val="24"/>
        </w:rPr>
        <w:t>.2021</w:t>
      </w:r>
    </w:p>
    <w:p w14:paraId="3467ECBD" w14:textId="77777777" w:rsidR="00CB4ED0" w:rsidRPr="00AB1E24" w:rsidRDefault="00CB4ED0" w:rsidP="00CB4ED0">
      <w:pPr>
        <w:ind w:firstLine="851"/>
        <w:jc w:val="center"/>
        <w:rPr>
          <w:rFonts w:ascii="Times New Roman" w:hAnsi="Times New Roman"/>
          <w:b/>
          <w:sz w:val="24"/>
          <w:szCs w:val="24"/>
        </w:rPr>
      </w:pPr>
      <w:r w:rsidRPr="00AB1E24">
        <w:rPr>
          <w:rFonts w:ascii="Times New Roman" w:hAnsi="Times New Roman"/>
          <w:b/>
          <w:sz w:val="24"/>
          <w:szCs w:val="24"/>
        </w:rPr>
        <w:t>Drejton mbledhjen:</w:t>
      </w:r>
    </w:p>
    <w:p w14:paraId="27C2FBBE" w14:textId="59DFB809" w:rsidR="00CB4ED0" w:rsidRPr="00AB1E24" w:rsidRDefault="00CB4ED0" w:rsidP="00C575B4">
      <w:pPr>
        <w:ind w:firstLine="851"/>
        <w:jc w:val="center"/>
        <w:rPr>
          <w:rFonts w:ascii="Times New Roman" w:hAnsi="Times New Roman"/>
          <w:sz w:val="24"/>
          <w:szCs w:val="24"/>
        </w:rPr>
      </w:pPr>
      <w:r w:rsidRPr="00AB1E24">
        <w:rPr>
          <w:rFonts w:ascii="Times New Roman" w:hAnsi="Times New Roman"/>
          <w:b/>
          <w:sz w:val="24"/>
          <w:szCs w:val="24"/>
        </w:rPr>
        <w:t>Vasilika Hysi – nënkryetare e Kuvendi</w:t>
      </w:r>
      <w:r w:rsidR="00C575B4">
        <w:rPr>
          <w:rFonts w:ascii="Times New Roman" w:hAnsi="Times New Roman"/>
          <w:b/>
          <w:sz w:val="24"/>
          <w:szCs w:val="24"/>
        </w:rPr>
        <w:t>t</w:t>
      </w:r>
    </w:p>
    <w:p w14:paraId="7E40792B" w14:textId="77777777" w:rsidR="00CB4ED0" w:rsidRDefault="00CB4ED0" w:rsidP="00CB4ED0">
      <w:pPr>
        <w:jc w:val="both"/>
        <w:rPr>
          <w:rFonts w:ascii="Times New Roman" w:hAnsi="Times New Roman"/>
          <w:sz w:val="24"/>
          <w:szCs w:val="24"/>
        </w:rPr>
      </w:pPr>
    </w:p>
    <w:p w14:paraId="0A755BF6" w14:textId="77777777" w:rsidR="00CB4ED0" w:rsidRPr="00AB1E24" w:rsidRDefault="00CB4ED0" w:rsidP="00CB4ED0">
      <w:pPr>
        <w:jc w:val="both"/>
        <w:rPr>
          <w:rFonts w:ascii="Times New Roman" w:hAnsi="Times New Roman"/>
          <w:sz w:val="24"/>
          <w:szCs w:val="24"/>
        </w:rPr>
      </w:pPr>
    </w:p>
    <w:p w14:paraId="5355B13A" w14:textId="77777777" w:rsidR="00CB4ED0" w:rsidRPr="00AB1E24" w:rsidRDefault="00CB4ED0" w:rsidP="00CB4ED0">
      <w:pPr>
        <w:ind w:firstLine="851"/>
        <w:jc w:val="center"/>
        <w:rPr>
          <w:rFonts w:ascii="Times New Roman" w:hAnsi="Times New Roman"/>
          <w:b/>
          <w:sz w:val="24"/>
          <w:szCs w:val="24"/>
        </w:rPr>
      </w:pPr>
      <w:r w:rsidRPr="00AB1E24">
        <w:rPr>
          <w:rFonts w:ascii="Times New Roman" w:hAnsi="Times New Roman"/>
          <w:b/>
          <w:sz w:val="24"/>
          <w:szCs w:val="24"/>
        </w:rPr>
        <w:t>HAPET MBLEDHJA</w:t>
      </w:r>
    </w:p>
    <w:p w14:paraId="197CD524" w14:textId="77777777" w:rsidR="00CB4ED0" w:rsidRDefault="00CB4ED0" w:rsidP="003154EB">
      <w:pPr>
        <w:spacing w:after="0" w:line="360" w:lineRule="auto"/>
        <w:ind w:firstLine="720"/>
        <w:jc w:val="both"/>
        <w:rPr>
          <w:rFonts w:ascii="Times New Roman" w:hAnsi="Times New Roman" w:cs="Times New Roman"/>
          <w:b/>
          <w:sz w:val="24"/>
          <w:szCs w:val="24"/>
        </w:rPr>
      </w:pPr>
    </w:p>
    <w:p w14:paraId="65097C19"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Vasilika Hysi</w:t>
      </w:r>
      <w:r>
        <w:rPr>
          <w:rFonts w:ascii="Times New Roman" w:hAnsi="Times New Roman" w:cs="Times New Roman"/>
          <w:b/>
          <w:sz w:val="24"/>
          <w:szCs w:val="24"/>
        </w:rPr>
        <w:t xml:space="preserve"> </w:t>
      </w:r>
      <w:r w:rsidRPr="003154EB">
        <w:rPr>
          <w:rFonts w:ascii="Times New Roman" w:hAnsi="Times New Roman" w:cs="Times New Roman"/>
          <w:sz w:val="24"/>
          <w:szCs w:val="24"/>
        </w:rPr>
        <w:t>- Përshëndetje!</w:t>
      </w:r>
    </w:p>
    <w:p w14:paraId="37EAC9DD"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 Uroj të jeni mirë vetë dhe familjarisht në këtë kohë pandemie!</w:t>
      </w:r>
    </w:p>
    <w:p w14:paraId="454EE3A6"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 Kjo është mbledhja e bordit këshillimor për këtë vit. Unë do të doja t’ju informoja, sikurse jeni vënë në dijeni edhe nga komunikimet </w:t>
      </w:r>
      <w:r w:rsidRPr="003154EB">
        <w:rPr>
          <w:rFonts w:ascii="Times New Roman" w:hAnsi="Times New Roman" w:cs="Times New Roman"/>
          <w:i/>
          <w:iCs/>
          <w:sz w:val="24"/>
          <w:szCs w:val="24"/>
        </w:rPr>
        <w:t>online</w:t>
      </w:r>
      <w:r w:rsidRPr="003154EB">
        <w:rPr>
          <w:rFonts w:ascii="Times New Roman" w:hAnsi="Times New Roman" w:cs="Times New Roman"/>
          <w:sz w:val="24"/>
          <w:szCs w:val="24"/>
        </w:rPr>
        <w:t xml:space="preserve"> me Ministrinë e Drejtësisë, se në muajin nëntor të vitit 2020 u miratua plani i veprimit. Ndonëse me vonesë, për shkak të pandemisë dhe tërmetit, ne arritëm, së pari, të përmbushnim një nga objektivat e parashikuara në strategji, dhe, së dyti, institucionet, në përgjigje të detyrave që kishin, në kuadër të strategjisë dhe planit të veprimit, kanë raportuar te Ministria e Drejtësisë, e cila përgatiti raportin e parë. Këtë raport, pasi e ka diskutuar në Komitetin Drejtues Sektorial për Reformën në Drejtësi, ia përcolli edhe Kuvendit. Ne kemi pasur diskutime, e kemi analizuar raportin, u mblodh edhe komisioni drejtues i rrjetit, i cili e shqyrtoi raportin. Kopjen e raportit e keni. </w:t>
      </w:r>
    </w:p>
    <w:p w14:paraId="7E803244"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 varësi të problematikave që janë konstatuar ne menduam dhe thirrëm mbledhjen e bordit këshillimor për dy arsye: së pari, në bazë të strategjisë bordi këshillimor rekomandon, në aspektin cilësor të monitorimit, metodat për monitorimin dhe zbatimin e strategjisë nga komisioni </w:t>
      </w:r>
      <w:r w:rsidRPr="003154EB">
        <w:rPr>
          <w:rFonts w:ascii="Times New Roman" w:hAnsi="Times New Roman" w:cs="Times New Roman"/>
          <w:sz w:val="24"/>
          <w:szCs w:val="24"/>
        </w:rPr>
        <w:lastRenderedPageBreak/>
        <w:t>drejtues i rrjetit dhe Ministria e Drejtësisë. Në këtë kuadër, do të vlerësonim shumë mendimet dhe sugjerimet se si ne si komision drejtues i rrjetit, por edhe Ministria e Drejtësisë, të punojmë për të pasur një rezultat më të mirë në zbatimin e strategjisë dhe planit të veprimit.</w:t>
      </w:r>
    </w:p>
    <w:p w14:paraId="1715482D"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Strategjia e Edukimit Ligjor merr një rëndësi të veçantë edhe për shkak të situatës që ne po kalojmë, pasi të gjitha grupet shoqërore, ndaj të cilave është adresuar kjo strategji, kanë nevojë për më shumë informim në kushtet e pandemisë dhe masave kufizuese të marra nga qeveria. Prandaj, në këtë kuadër do të vlerësoja shumë mendimet, sugjerimet se si ne mund të bëjmë një monitorim më cilësor të strategjisë, por njëkohësisht rekomandimet për Ministrinë e Drejtësisë. </w:t>
      </w:r>
    </w:p>
    <w:p w14:paraId="267EA85D"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Arsyeja e dytë është se ne do të përgatisim mbledhjen e rrjetit, sipas strategjisë. Në fillim të vitit mblidhet rrjeti i Strategjisë së Edukimit Ligjor të publikut dhe do të mirëprisja edhe mendime dhe sugjerime lidhur me përgatitjen e mbledhjes së rrjetit. </w:t>
      </w:r>
    </w:p>
    <w:p w14:paraId="640DAC3C"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 Faleminderit!</w:t>
      </w:r>
    </w:p>
    <w:p w14:paraId="7B955954"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 Kush e do fjalën? Besoj se raportin e keni marrë, madje ishte voluminoz.</w:t>
      </w:r>
    </w:p>
    <w:p w14:paraId="2B90DC0F"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 Po, Migena.</w:t>
      </w:r>
    </w:p>
    <w:p w14:paraId="6F56FEB1" w14:textId="77777777" w:rsidR="003154EB"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color w:val="FF0000"/>
          <w:sz w:val="24"/>
          <w:szCs w:val="24"/>
        </w:rPr>
        <w:t xml:space="preserve"> Migena </w:t>
      </w:r>
      <w:r>
        <w:rPr>
          <w:rFonts w:ascii="Times New Roman" w:hAnsi="Times New Roman" w:cs="Times New Roman"/>
          <w:b/>
          <w:bCs/>
          <w:color w:val="FF0000"/>
          <w:sz w:val="24"/>
          <w:szCs w:val="24"/>
        </w:rPr>
        <w:t>Leskoviku</w:t>
      </w:r>
      <w:r w:rsidRPr="003154EB">
        <w:rPr>
          <w:rFonts w:ascii="Times New Roman" w:hAnsi="Times New Roman" w:cs="Times New Roman"/>
          <w:sz w:val="24"/>
          <w:szCs w:val="24"/>
        </w:rPr>
        <w:t>– Faleminderit, zonja Hysi, për këtë mundësi!</w:t>
      </w:r>
    </w:p>
    <w:p w14:paraId="7775C4EF" w14:textId="77777777" w:rsidR="005730B0"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 vijim të takimeve, ku kemi marrë pjesë </w:t>
      </w:r>
      <w:r w:rsidRPr="003154EB">
        <w:rPr>
          <w:rFonts w:ascii="Times New Roman" w:hAnsi="Times New Roman" w:cs="Times New Roman"/>
          <w:i/>
          <w:iCs/>
          <w:sz w:val="24"/>
          <w:szCs w:val="24"/>
        </w:rPr>
        <w:t>online</w:t>
      </w:r>
      <w:r w:rsidRPr="003154EB">
        <w:rPr>
          <w:rFonts w:ascii="Times New Roman" w:hAnsi="Times New Roman" w:cs="Times New Roman"/>
          <w:sz w:val="24"/>
          <w:szCs w:val="24"/>
        </w:rPr>
        <w:t xml:space="preserve">, unë do të shprehja, duke u nisur edhe nga takimi i fundit, ku u prezantua nga përfaqësuesja e Ministrisë së Drejtësisë ose edhe përfaqësues të tjerë, që morën pjesë në kuadër të rrjetit plani i veprimit, raporti me elemente të caktuara, përfshirë kostimin dhe disa nga problematikat e evidentuara, unë do t’u referohem pikërisht disa çështjeve që u trajtuan në takimin </w:t>
      </w:r>
      <w:r w:rsidR="00D343AE" w:rsidRPr="003154EB">
        <w:rPr>
          <w:rFonts w:ascii="Times New Roman" w:hAnsi="Times New Roman" w:cs="Times New Roman"/>
          <w:sz w:val="24"/>
          <w:szCs w:val="24"/>
        </w:rPr>
        <w:t xml:space="preserve">e  fundit </w:t>
      </w:r>
      <w:r w:rsidR="00D343AE" w:rsidRPr="003154EB">
        <w:rPr>
          <w:rFonts w:ascii="Times New Roman" w:hAnsi="Times New Roman" w:cs="Times New Roman"/>
          <w:i/>
          <w:iCs/>
          <w:sz w:val="24"/>
          <w:szCs w:val="24"/>
        </w:rPr>
        <w:t>online</w:t>
      </w:r>
      <w:r w:rsidR="0006547D" w:rsidRPr="003154EB">
        <w:rPr>
          <w:rFonts w:ascii="Times New Roman" w:hAnsi="Times New Roman" w:cs="Times New Roman"/>
          <w:sz w:val="24"/>
          <w:szCs w:val="24"/>
        </w:rPr>
        <w:t>, i cili</w:t>
      </w:r>
      <w:r w:rsidR="00D343AE" w:rsidRPr="003154EB">
        <w:rPr>
          <w:rFonts w:ascii="Times New Roman" w:hAnsi="Times New Roman" w:cs="Times New Roman"/>
          <w:sz w:val="24"/>
          <w:szCs w:val="24"/>
        </w:rPr>
        <w:t xml:space="preserve"> mendoj </w:t>
      </w:r>
      <w:r w:rsidR="0006547D" w:rsidRPr="003154EB">
        <w:rPr>
          <w:rFonts w:ascii="Times New Roman" w:hAnsi="Times New Roman" w:cs="Times New Roman"/>
          <w:sz w:val="24"/>
          <w:szCs w:val="24"/>
        </w:rPr>
        <w:t>se</w:t>
      </w:r>
      <w:r w:rsidR="00D343AE" w:rsidRPr="003154EB">
        <w:rPr>
          <w:rFonts w:ascii="Times New Roman" w:hAnsi="Times New Roman" w:cs="Times New Roman"/>
          <w:sz w:val="24"/>
          <w:szCs w:val="24"/>
        </w:rPr>
        <w:t xml:space="preserve"> meriton vëmendje, duke qenë se, siç e përmend</w:t>
      </w:r>
      <w:r w:rsidR="0016229A" w:rsidRPr="003154EB">
        <w:rPr>
          <w:rFonts w:ascii="Times New Roman" w:hAnsi="Times New Roman" w:cs="Times New Roman"/>
          <w:sz w:val="24"/>
          <w:szCs w:val="24"/>
        </w:rPr>
        <w:t>ë</w:t>
      </w:r>
      <w:r w:rsidR="00D343AE" w:rsidRPr="003154EB">
        <w:rPr>
          <w:rFonts w:ascii="Times New Roman" w:hAnsi="Times New Roman" w:cs="Times New Roman"/>
          <w:sz w:val="24"/>
          <w:szCs w:val="24"/>
        </w:rPr>
        <w:t>t edhe ju</w:t>
      </w:r>
      <w:r w:rsidR="005730B0" w:rsidRPr="003154EB">
        <w:rPr>
          <w:rFonts w:ascii="Times New Roman" w:hAnsi="Times New Roman" w:cs="Times New Roman"/>
          <w:sz w:val="24"/>
          <w:szCs w:val="24"/>
        </w:rPr>
        <w:t>,</w:t>
      </w:r>
      <w:r w:rsidR="00D343AE" w:rsidRPr="003154EB">
        <w:rPr>
          <w:rFonts w:ascii="Times New Roman" w:hAnsi="Times New Roman" w:cs="Times New Roman"/>
          <w:sz w:val="24"/>
          <w:szCs w:val="24"/>
        </w:rPr>
        <w:t xml:space="preserve"> pati një vonesë në miratimin e planit të veprimit. </w:t>
      </w:r>
    </w:p>
    <w:p w14:paraId="7C10EFBE" w14:textId="77777777" w:rsidR="00D343AE" w:rsidRPr="003154EB" w:rsidRDefault="00D343AE"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Megjithatë, ajo që</w:t>
      </w:r>
      <w:r w:rsidR="000B6ECB" w:rsidRPr="003154EB">
        <w:rPr>
          <w:rFonts w:ascii="Times New Roman" w:hAnsi="Times New Roman" w:cs="Times New Roman"/>
          <w:sz w:val="24"/>
          <w:szCs w:val="24"/>
        </w:rPr>
        <w:t xml:space="preserve"> </w:t>
      </w:r>
      <w:r w:rsidRPr="003154EB">
        <w:rPr>
          <w:rFonts w:ascii="Times New Roman" w:hAnsi="Times New Roman" w:cs="Times New Roman"/>
          <w:sz w:val="24"/>
          <w:szCs w:val="24"/>
        </w:rPr>
        <w:t xml:space="preserve">do të </w:t>
      </w:r>
      <w:r w:rsidR="005730B0" w:rsidRPr="003154EB">
        <w:rPr>
          <w:rFonts w:ascii="Times New Roman" w:hAnsi="Times New Roman" w:cs="Times New Roman"/>
          <w:sz w:val="24"/>
          <w:szCs w:val="24"/>
        </w:rPr>
        <w:t>doja t</w:t>
      </w:r>
      <w:r w:rsidR="0016229A" w:rsidRPr="003154EB">
        <w:rPr>
          <w:rFonts w:ascii="Times New Roman" w:hAnsi="Times New Roman" w:cs="Times New Roman"/>
          <w:sz w:val="24"/>
          <w:szCs w:val="24"/>
        </w:rPr>
        <w:t>ë</w:t>
      </w:r>
      <w:r w:rsidR="005730B0" w:rsidRPr="003154EB">
        <w:rPr>
          <w:rFonts w:ascii="Times New Roman" w:hAnsi="Times New Roman" w:cs="Times New Roman"/>
          <w:sz w:val="24"/>
          <w:szCs w:val="24"/>
        </w:rPr>
        <w:t xml:space="preserve"> vija</w:t>
      </w:r>
      <w:r w:rsidRPr="003154EB">
        <w:rPr>
          <w:rFonts w:ascii="Times New Roman" w:hAnsi="Times New Roman" w:cs="Times New Roman"/>
          <w:sz w:val="24"/>
          <w:szCs w:val="24"/>
        </w:rPr>
        <w:t xml:space="preserve"> theksin </w:t>
      </w:r>
      <w:r w:rsidR="000B6ECB" w:rsidRPr="003154EB">
        <w:rPr>
          <w:rFonts w:ascii="Times New Roman" w:hAnsi="Times New Roman" w:cs="Times New Roman"/>
          <w:sz w:val="24"/>
          <w:szCs w:val="24"/>
        </w:rPr>
        <w:t>në këtë drejtim është, s</w:t>
      </w:r>
      <w:r w:rsidRPr="003154EB">
        <w:rPr>
          <w:rFonts w:ascii="Times New Roman" w:hAnsi="Times New Roman" w:cs="Times New Roman"/>
          <w:sz w:val="24"/>
          <w:szCs w:val="24"/>
        </w:rPr>
        <w:t xml:space="preserve">igurisht, duke konsideruar gjithë punën e madhe </w:t>
      </w:r>
      <w:r w:rsidR="000B6ECB" w:rsidRPr="003154EB">
        <w:rPr>
          <w:rFonts w:ascii="Times New Roman" w:hAnsi="Times New Roman" w:cs="Times New Roman"/>
          <w:sz w:val="24"/>
          <w:szCs w:val="24"/>
        </w:rPr>
        <w:t xml:space="preserve">që është </w:t>
      </w:r>
      <w:r w:rsidRPr="003154EB">
        <w:rPr>
          <w:rFonts w:ascii="Times New Roman" w:hAnsi="Times New Roman" w:cs="Times New Roman"/>
          <w:sz w:val="24"/>
          <w:szCs w:val="24"/>
        </w:rPr>
        <w:t>bërë nga</w:t>
      </w:r>
      <w:r w:rsidR="000B6ECB" w:rsidRPr="003154EB">
        <w:rPr>
          <w:rFonts w:ascii="Times New Roman" w:hAnsi="Times New Roman" w:cs="Times New Roman"/>
          <w:sz w:val="24"/>
          <w:szCs w:val="24"/>
        </w:rPr>
        <w:t xml:space="preserve"> </w:t>
      </w:r>
      <w:r w:rsidRPr="003154EB">
        <w:rPr>
          <w:rFonts w:ascii="Times New Roman" w:hAnsi="Times New Roman" w:cs="Times New Roman"/>
          <w:sz w:val="24"/>
          <w:szCs w:val="24"/>
        </w:rPr>
        <w:t>të gjitha institucionet referuar atyre që u përmendën</w:t>
      </w:r>
      <w:r w:rsidR="005730B0" w:rsidRPr="003154EB">
        <w:rPr>
          <w:rFonts w:ascii="Times New Roman" w:hAnsi="Times New Roman" w:cs="Times New Roman"/>
          <w:sz w:val="24"/>
          <w:szCs w:val="24"/>
        </w:rPr>
        <w:t>,</w:t>
      </w:r>
      <w:r w:rsidRPr="003154EB">
        <w:rPr>
          <w:rFonts w:ascii="Times New Roman" w:hAnsi="Times New Roman" w:cs="Times New Roman"/>
          <w:sz w:val="24"/>
          <w:szCs w:val="24"/>
        </w:rPr>
        <w:t xml:space="preserve"> </w:t>
      </w:r>
      <w:r w:rsidR="000B6ECB" w:rsidRPr="003154EB">
        <w:rPr>
          <w:rFonts w:ascii="Times New Roman" w:hAnsi="Times New Roman" w:cs="Times New Roman"/>
          <w:sz w:val="24"/>
          <w:szCs w:val="24"/>
        </w:rPr>
        <w:t xml:space="preserve"> </w:t>
      </w:r>
      <w:r w:rsidRPr="003154EB">
        <w:rPr>
          <w:rFonts w:ascii="Times New Roman" w:hAnsi="Times New Roman" w:cs="Times New Roman"/>
          <w:sz w:val="24"/>
          <w:szCs w:val="24"/>
        </w:rPr>
        <w:t>nuk e di nëse për efekt të meto</w:t>
      </w:r>
      <w:r w:rsidR="0016229A" w:rsidRPr="003154EB">
        <w:rPr>
          <w:rFonts w:ascii="Times New Roman" w:hAnsi="Times New Roman" w:cs="Times New Roman"/>
          <w:sz w:val="24"/>
          <w:szCs w:val="24"/>
        </w:rPr>
        <w:t xml:space="preserve">dologjisë do të ishte e udhës </w:t>
      </w:r>
      <w:r w:rsidRPr="003154EB">
        <w:rPr>
          <w:rFonts w:ascii="Times New Roman" w:hAnsi="Times New Roman" w:cs="Times New Roman"/>
          <w:sz w:val="24"/>
          <w:szCs w:val="24"/>
        </w:rPr>
        <w:t xml:space="preserve"> të merrej në konsideratë çështja e trajnimit apo e udhëzimeve për personat përgjegjës në institucionet dhe ministritë e linjës në mënyrë që t</w:t>
      </w:r>
      <w:r w:rsidR="005730B0" w:rsidRPr="003154EB">
        <w:rPr>
          <w:rFonts w:ascii="Times New Roman" w:hAnsi="Times New Roman" w:cs="Times New Roman"/>
          <w:sz w:val="24"/>
          <w:szCs w:val="24"/>
        </w:rPr>
        <w:t>ë</w:t>
      </w:r>
      <w:r w:rsidRPr="003154EB">
        <w:rPr>
          <w:rFonts w:ascii="Times New Roman" w:hAnsi="Times New Roman" w:cs="Times New Roman"/>
          <w:sz w:val="24"/>
          <w:szCs w:val="24"/>
        </w:rPr>
        <w:t xml:space="preserve"> plotësojnë siç duhet pjesë të caktuara në kuadër të detyrimeve që burojnë nga plani i veprimit.</w:t>
      </w:r>
    </w:p>
    <w:p w14:paraId="30CA5405" w14:textId="77777777" w:rsidR="00D343AE" w:rsidRPr="003154EB" w:rsidRDefault="00D343AE"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E para, në aspektin metodologjik trajnimi, orientimi i vazhdueshëm dhe një udhëzues ndoshta më konkret për </w:t>
      </w:r>
      <w:r w:rsidR="000B6ECB" w:rsidRPr="003154EB">
        <w:rPr>
          <w:rFonts w:ascii="Times New Roman" w:hAnsi="Times New Roman" w:cs="Times New Roman"/>
          <w:sz w:val="24"/>
          <w:szCs w:val="24"/>
        </w:rPr>
        <w:t xml:space="preserve">pjesë të mënyrës </w:t>
      </w:r>
      <w:r w:rsidRPr="003154EB">
        <w:rPr>
          <w:rFonts w:ascii="Times New Roman" w:hAnsi="Times New Roman" w:cs="Times New Roman"/>
          <w:sz w:val="24"/>
          <w:szCs w:val="24"/>
        </w:rPr>
        <w:t>se si plotësohet</w:t>
      </w:r>
      <w:r w:rsidR="000B6ECB" w:rsidRPr="003154EB">
        <w:rPr>
          <w:rFonts w:ascii="Times New Roman" w:hAnsi="Times New Roman" w:cs="Times New Roman"/>
          <w:sz w:val="24"/>
          <w:szCs w:val="24"/>
        </w:rPr>
        <w:t xml:space="preserve"> dh</w:t>
      </w:r>
      <w:r w:rsidRPr="003154EB">
        <w:rPr>
          <w:rFonts w:ascii="Times New Roman" w:hAnsi="Times New Roman" w:cs="Times New Roman"/>
          <w:sz w:val="24"/>
          <w:szCs w:val="24"/>
        </w:rPr>
        <w:t>e</w:t>
      </w:r>
      <w:r w:rsidR="000B6ECB" w:rsidRPr="003154EB">
        <w:rPr>
          <w:rFonts w:ascii="Times New Roman" w:hAnsi="Times New Roman" w:cs="Times New Roman"/>
          <w:sz w:val="24"/>
          <w:szCs w:val="24"/>
        </w:rPr>
        <w:t xml:space="preserve"> </w:t>
      </w:r>
      <w:r w:rsidRPr="003154EB">
        <w:rPr>
          <w:rFonts w:ascii="Times New Roman" w:hAnsi="Times New Roman" w:cs="Times New Roman"/>
          <w:sz w:val="24"/>
          <w:szCs w:val="24"/>
        </w:rPr>
        <w:t xml:space="preserve">metodologjinë e plotësimit të detyrimeve që burojnë nga plani i veprimit </w:t>
      </w:r>
      <w:r w:rsidR="000B6ECB" w:rsidRPr="003154EB">
        <w:rPr>
          <w:rFonts w:ascii="Times New Roman" w:hAnsi="Times New Roman" w:cs="Times New Roman"/>
          <w:sz w:val="24"/>
          <w:szCs w:val="24"/>
        </w:rPr>
        <w:t xml:space="preserve">do të ishte një </w:t>
      </w:r>
      <w:r w:rsidRPr="003154EB">
        <w:rPr>
          <w:rFonts w:ascii="Times New Roman" w:hAnsi="Times New Roman" w:cs="Times New Roman"/>
          <w:sz w:val="24"/>
          <w:szCs w:val="24"/>
        </w:rPr>
        <w:t>çështje</w:t>
      </w:r>
      <w:r w:rsidR="000B6ECB" w:rsidRPr="003154EB">
        <w:rPr>
          <w:rFonts w:ascii="Times New Roman" w:hAnsi="Times New Roman" w:cs="Times New Roman"/>
          <w:sz w:val="24"/>
          <w:szCs w:val="24"/>
        </w:rPr>
        <w:t xml:space="preserve">, e cila mendoj se duhet </w:t>
      </w:r>
      <w:r w:rsidRPr="003154EB">
        <w:rPr>
          <w:rFonts w:ascii="Times New Roman" w:hAnsi="Times New Roman" w:cs="Times New Roman"/>
          <w:sz w:val="24"/>
          <w:szCs w:val="24"/>
        </w:rPr>
        <w:t xml:space="preserve">adresuar dhe duhet mbajtur parasysh. </w:t>
      </w:r>
    </w:p>
    <w:p w14:paraId="5D06115E" w14:textId="77777777" w:rsidR="00D343AE" w:rsidRPr="003154EB" w:rsidRDefault="00D343AE"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lastRenderedPageBreak/>
        <w:t>E dyta, një element tjetër që doja t’ju përmendja, meqenëse edhe në raportimin e fundit pati mangësi, duke iu referuar faktit që një pjesë e institucioneve ende nuk</w:t>
      </w:r>
      <w:r w:rsidR="009561E3" w:rsidRPr="003154EB">
        <w:rPr>
          <w:rFonts w:ascii="Times New Roman" w:hAnsi="Times New Roman" w:cs="Times New Roman"/>
          <w:sz w:val="24"/>
          <w:szCs w:val="24"/>
        </w:rPr>
        <w:t xml:space="preserve"> ishin</w:t>
      </w:r>
      <w:r w:rsidRPr="003154EB">
        <w:rPr>
          <w:rFonts w:ascii="Times New Roman" w:hAnsi="Times New Roman" w:cs="Times New Roman"/>
          <w:sz w:val="24"/>
          <w:szCs w:val="24"/>
        </w:rPr>
        <w:t>..</w:t>
      </w:r>
      <w:r w:rsidR="0016229A" w:rsidRPr="003154EB">
        <w:rPr>
          <w:rFonts w:ascii="Times New Roman" w:hAnsi="Times New Roman" w:cs="Times New Roman"/>
          <w:sz w:val="24"/>
          <w:szCs w:val="24"/>
        </w:rPr>
        <w:t>.</w:t>
      </w:r>
      <w:r w:rsidRPr="003154EB">
        <w:rPr>
          <w:rFonts w:ascii="Times New Roman" w:hAnsi="Times New Roman" w:cs="Times New Roman"/>
          <w:sz w:val="24"/>
          <w:szCs w:val="24"/>
        </w:rPr>
        <w:t xml:space="preserve"> (</w:t>
      </w:r>
      <w:r w:rsidRPr="003154EB">
        <w:rPr>
          <w:rFonts w:ascii="Times New Roman" w:hAnsi="Times New Roman" w:cs="Times New Roman"/>
          <w:i/>
          <w:iCs/>
          <w:color w:val="FF0000"/>
          <w:sz w:val="24"/>
          <w:szCs w:val="24"/>
        </w:rPr>
        <w:t>mungesë incizimi</w:t>
      </w:r>
      <w:r w:rsidRPr="003154EB">
        <w:rPr>
          <w:rFonts w:ascii="Times New Roman" w:hAnsi="Times New Roman" w:cs="Times New Roman"/>
          <w:sz w:val="24"/>
          <w:szCs w:val="24"/>
        </w:rPr>
        <w:t>)</w:t>
      </w:r>
    </w:p>
    <w:p w14:paraId="4CD51CE9" w14:textId="77777777" w:rsidR="00D343AE" w:rsidRPr="003154EB" w:rsidRDefault="00D343AE"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sz w:val="24"/>
          <w:szCs w:val="24"/>
        </w:rPr>
        <w:t>Vasilika Hysi</w:t>
      </w:r>
      <w:r w:rsidRPr="003154EB">
        <w:rPr>
          <w:rFonts w:ascii="Times New Roman" w:hAnsi="Times New Roman" w:cs="Times New Roman"/>
          <w:sz w:val="24"/>
          <w:szCs w:val="24"/>
        </w:rPr>
        <w:t xml:space="preserve"> – Zonja Leskoviku, keni problem me audion.</w:t>
      </w:r>
    </w:p>
    <w:p w14:paraId="26C307B7" w14:textId="77777777" w:rsidR="00D343AE" w:rsidRPr="003154EB" w:rsidRDefault="00C903C5"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color w:val="FF0000"/>
          <w:sz w:val="24"/>
          <w:szCs w:val="24"/>
        </w:rPr>
        <w:t xml:space="preserve">Migena </w:t>
      </w:r>
      <w:r w:rsidR="00D343AE" w:rsidRPr="003154EB">
        <w:rPr>
          <w:rFonts w:ascii="Times New Roman" w:hAnsi="Times New Roman" w:cs="Times New Roman"/>
          <w:b/>
          <w:bCs/>
          <w:color w:val="FF0000"/>
          <w:sz w:val="24"/>
          <w:szCs w:val="24"/>
        </w:rPr>
        <w:t xml:space="preserve">Leskoviku </w:t>
      </w:r>
      <w:r w:rsidR="00D343AE" w:rsidRPr="003154EB">
        <w:rPr>
          <w:rFonts w:ascii="Times New Roman" w:hAnsi="Times New Roman" w:cs="Times New Roman"/>
          <w:sz w:val="24"/>
          <w:szCs w:val="24"/>
        </w:rPr>
        <w:t xml:space="preserve">- ...nga Ministria e Arsimit, </w:t>
      </w:r>
      <w:r w:rsidR="009561E3" w:rsidRPr="003154EB">
        <w:rPr>
          <w:rFonts w:ascii="Times New Roman" w:hAnsi="Times New Roman" w:cs="Times New Roman"/>
          <w:sz w:val="24"/>
          <w:szCs w:val="24"/>
        </w:rPr>
        <w:t xml:space="preserve">ndoshta </w:t>
      </w:r>
      <w:r w:rsidR="00D343AE" w:rsidRPr="003154EB">
        <w:rPr>
          <w:rFonts w:ascii="Times New Roman" w:hAnsi="Times New Roman" w:cs="Times New Roman"/>
          <w:sz w:val="24"/>
          <w:szCs w:val="24"/>
        </w:rPr>
        <w:t>duhet mbajtur parasysh fakti</w:t>
      </w:r>
      <w:r w:rsidR="009561E3" w:rsidRPr="003154EB">
        <w:rPr>
          <w:rFonts w:ascii="Times New Roman" w:hAnsi="Times New Roman" w:cs="Times New Roman"/>
          <w:sz w:val="24"/>
          <w:szCs w:val="24"/>
        </w:rPr>
        <w:t xml:space="preserve"> që nga kjo pikëpamje</w:t>
      </w:r>
      <w:r w:rsidR="00D343AE" w:rsidRPr="003154EB">
        <w:rPr>
          <w:rFonts w:ascii="Times New Roman" w:hAnsi="Times New Roman" w:cs="Times New Roman"/>
          <w:sz w:val="24"/>
          <w:szCs w:val="24"/>
        </w:rPr>
        <w:t>, duke qenë se Ministria e Arsimit është një institucion qendror, i cili ka detyrimin kryesore, pra nuk i ka dytësore, por</w:t>
      </w:r>
      <w:r w:rsidR="009561E3" w:rsidRPr="003154EB">
        <w:rPr>
          <w:rFonts w:ascii="Times New Roman" w:hAnsi="Times New Roman" w:cs="Times New Roman"/>
          <w:sz w:val="24"/>
          <w:szCs w:val="24"/>
        </w:rPr>
        <w:t xml:space="preserve"> i ka</w:t>
      </w:r>
      <w:r w:rsidR="00D343AE" w:rsidRPr="003154EB">
        <w:rPr>
          <w:rFonts w:ascii="Times New Roman" w:hAnsi="Times New Roman" w:cs="Times New Roman"/>
          <w:sz w:val="24"/>
          <w:szCs w:val="24"/>
        </w:rPr>
        <w:t xml:space="preserve"> kryesore, do të ishte e udhës edhe për efekt të indikatorëve dhe të detyrimeve që duhet të përmbushin institucionet duhet të mbahet parasysh çështja e raportimit në kohë të paktën në fazën tjetër të vijimit të implementimit të strategjisë </w:t>
      </w:r>
      <w:r w:rsidR="009561E3" w:rsidRPr="003154EB">
        <w:rPr>
          <w:rFonts w:ascii="Times New Roman" w:hAnsi="Times New Roman" w:cs="Times New Roman"/>
          <w:sz w:val="24"/>
          <w:szCs w:val="24"/>
        </w:rPr>
        <w:t>dhe</w:t>
      </w:r>
      <w:r w:rsidR="00D343AE" w:rsidRPr="003154EB">
        <w:rPr>
          <w:rFonts w:ascii="Times New Roman" w:hAnsi="Times New Roman" w:cs="Times New Roman"/>
          <w:sz w:val="24"/>
          <w:szCs w:val="24"/>
        </w:rPr>
        <w:t xml:space="preserve"> planit të veprimit.</w:t>
      </w:r>
    </w:p>
    <w:p w14:paraId="230BAEA1" w14:textId="77777777" w:rsidR="00D343AE" w:rsidRPr="003154EB" w:rsidRDefault="00D343AE"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Ndoshta, nga kjo pikëpamje</w:t>
      </w:r>
      <w:r w:rsidR="0016229A" w:rsidRPr="003154EB">
        <w:rPr>
          <w:rFonts w:ascii="Times New Roman" w:hAnsi="Times New Roman" w:cs="Times New Roman"/>
          <w:sz w:val="24"/>
          <w:szCs w:val="24"/>
        </w:rPr>
        <w:t>,</w:t>
      </w:r>
      <w:r w:rsidRPr="003154EB">
        <w:rPr>
          <w:rFonts w:ascii="Times New Roman" w:hAnsi="Times New Roman" w:cs="Times New Roman"/>
          <w:sz w:val="24"/>
          <w:szCs w:val="24"/>
        </w:rPr>
        <w:t xml:space="preserve"> në cilësinë e bord</w:t>
      </w:r>
      <w:r w:rsidR="0016229A" w:rsidRPr="003154EB">
        <w:rPr>
          <w:rFonts w:ascii="Times New Roman" w:hAnsi="Times New Roman" w:cs="Times New Roman"/>
          <w:sz w:val="24"/>
          <w:szCs w:val="24"/>
        </w:rPr>
        <w:t>it ne mund të japim një këshillë</w:t>
      </w:r>
      <w:r w:rsidRPr="003154EB">
        <w:rPr>
          <w:rFonts w:ascii="Times New Roman" w:hAnsi="Times New Roman" w:cs="Times New Roman"/>
          <w:sz w:val="24"/>
          <w:szCs w:val="24"/>
        </w:rPr>
        <w:t xml:space="preserve"> edhe për pjesën e shtysës që mund t’u jepet këtyre institucioneve. Ne i kuptojmë vështirësitë, shpeshherë ka ndryshime titullarësh, impenjimet e përditshme të punës e kështu me radhë, por mend</w:t>
      </w:r>
      <w:r w:rsidR="00C903C5" w:rsidRPr="003154EB">
        <w:rPr>
          <w:rFonts w:ascii="Times New Roman" w:hAnsi="Times New Roman" w:cs="Times New Roman"/>
          <w:sz w:val="24"/>
          <w:szCs w:val="24"/>
        </w:rPr>
        <w:t xml:space="preserve">oj për </w:t>
      </w:r>
      <w:r w:rsidRPr="003154EB">
        <w:rPr>
          <w:rFonts w:ascii="Times New Roman" w:hAnsi="Times New Roman" w:cs="Times New Roman"/>
          <w:sz w:val="24"/>
          <w:szCs w:val="24"/>
        </w:rPr>
        <w:t>sa u</w:t>
      </w:r>
      <w:r w:rsidR="00C903C5" w:rsidRPr="003154EB">
        <w:rPr>
          <w:rFonts w:ascii="Times New Roman" w:hAnsi="Times New Roman" w:cs="Times New Roman"/>
          <w:sz w:val="24"/>
          <w:szCs w:val="24"/>
        </w:rPr>
        <w:t xml:space="preserve"> përket</w:t>
      </w:r>
      <w:r w:rsidR="001B150C" w:rsidRPr="003154EB">
        <w:rPr>
          <w:rFonts w:ascii="Times New Roman" w:hAnsi="Times New Roman" w:cs="Times New Roman"/>
          <w:sz w:val="24"/>
          <w:szCs w:val="24"/>
        </w:rPr>
        <w:t xml:space="preserve"> detyrimeve ato që janë detyrime konkrete nga pikëpamj</w:t>
      </w:r>
      <w:r w:rsidR="00C903C5" w:rsidRPr="003154EB">
        <w:rPr>
          <w:rFonts w:ascii="Times New Roman" w:hAnsi="Times New Roman" w:cs="Times New Roman"/>
          <w:sz w:val="24"/>
          <w:szCs w:val="24"/>
        </w:rPr>
        <w:t>a</w:t>
      </w:r>
      <w:r w:rsidR="001B150C" w:rsidRPr="003154EB">
        <w:rPr>
          <w:rFonts w:ascii="Times New Roman" w:hAnsi="Times New Roman" w:cs="Times New Roman"/>
          <w:sz w:val="24"/>
          <w:szCs w:val="24"/>
        </w:rPr>
        <w:t xml:space="preserve"> metodologjike </w:t>
      </w:r>
      <w:r w:rsidR="00C903C5" w:rsidRPr="003154EB">
        <w:rPr>
          <w:rFonts w:ascii="Times New Roman" w:hAnsi="Times New Roman" w:cs="Times New Roman"/>
          <w:sz w:val="24"/>
          <w:szCs w:val="24"/>
        </w:rPr>
        <w:t>dhe nga pikëpamja e</w:t>
      </w:r>
      <w:r w:rsidR="001B150C" w:rsidRPr="003154EB">
        <w:rPr>
          <w:rFonts w:ascii="Times New Roman" w:hAnsi="Times New Roman" w:cs="Times New Roman"/>
          <w:sz w:val="24"/>
          <w:szCs w:val="24"/>
        </w:rPr>
        <w:t xml:space="preserve"> korrektesës në raportim dhe në zbatim</w:t>
      </w:r>
      <w:r w:rsidR="0016229A" w:rsidRPr="003154EB">
        <w:rPr>
          <w:rFonts w:ascii="Times New Roman" w:hAnsi="Times New Roman" w:cs="Times New Roman"/>
          <w:sz w:val="24"/>
          <w:szCs w:val="24"/>
        </w:rPr>
        <w:t>,</w:t>
      </w:r>
      <w:r w:rsidR="001B150C" w:rsidRPr="003154EB">
        <w:rPr>
          <w:rFonts w:ascii="Times New Roman" w:hAnsi="Times New Roman" w:cs="Times New Roman"/>
          <w:sz w:val="24"/>
          <w:szCs w:val="24"/>
        </w:rPr>
        <w:t xml:space="preserve"> duhet të jenë parësore dhe të marrin kohën e duhur.</w:t>
      </w:r>
    </w:p>
    <w:p w14:paraId="12372458" w14:textId="77777777" w:rsidR="001B150C" w:rsidRPr="003154EB" w:rsidRDefault="001B150C" w:rsidP="003154EB">
      <w:pPr>
        <w:spacing w:after="0" w:line="360" w:lineRule="auto"/>
        <w:jc w:val="both"/>
        <w:rPr>
          <w:rFonts w:ascii="Times New Roman" w:hAnsi="Times New Roman" w:cs="Times New Roman"/>
          <w:sz w:val="24"/>
          <w:szCs w:val="24"/>
        </w:rPr>
      </w:pPr>
      <w:r w:rsidRPr="003154EB">
        <w:rPr>
          <w:rFonts w:ascii="Times New Roman" w:hAnsi="Times New Roman" w:cs="Times New Roman"/>
          <w:sz w:val="24"/>
          <w:szCs w:val="24"/>
        </w:rPr>
        <w:tab/>
        <w:t>Kjo ishte sa i takon kësaj pjese si konsideratë e përgjithshme.</w:t>
      </w:r>
    </w:p>
    <w:p w14:paraId="6879ECE1"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Faleminderit!</w:t>
      </w:r>
    </w:p>
    <w:p w14:paraId="28815453"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sz w:val="24"/>
          <w:szCs w:val="24"/>
        </w:rPr>
        <w:t>Vasilika Hysi</w:t>
      </w:r>
      <w:r w:rsidRPr="003154EB">
        <w:rPr>
          <w:rFonts w:ascii="Times New Roman" w:hAnsi="Times New Roman" w:cs="Times New Roman"/>
          <w:sz w:val="24"/>
          <w:szCs w:val="24"/>
        </w:rPr>
        <w:t xml:space="preserve"> – Ju falënderoj për të tr</w:t>
      </w:r>
      <w:r w:rsidR="0016229A" w:rsidRPr="003154EB">
        <w:rPr>
          <w:rFonts w:ascii="Times New Roman" w:hAnsi="Times New Roman" w:cs="Times New Roman"/>
          <w:sz w:val="24"/>
          <w:szCs w:val="24"/>
        </w:rPr>
        <w:t>e</w:t>
      </w:r>
      <w:r w:rsidRPr="003154EB">
        <w:rPr>
          <w:rFonts w:ascii="Times New Roman" w:hAnsi="Times New Roman" w:cs="Times New Roman"/>
          <w:sz w:val="24"/>
          <w:szCs w:val="24"/>
        </w:rPr>
        <w:t xml:space="preserve"> sugjerimet</w:t>
      </w:r>
      <w:r w:rsidR="00C903C5" w:rsidRPr="003154EB">
        <w:rPr>
          <w:rFonts w:ascii="Times New Roman" w:hAnsi="Times New Roman" w:cs="Times New Roman"/>
          <w:sz w:val="24"/>
          <w:szCs w:val="24"/>
        </w:rPr>
        <w:t>, të cilat ishin</w:t>
      </w:r>
      <w:r w:rsidRPr="003154EB">
        <w:rPr>
          <w:rFonts w:ascii="Times New Roman" w:hAnsi="Times New Roman" w:cs="Times New Roman"/>
          <w:sz w:val="24"/>
          <w:szCs w:val="24"/>
        </w:rPr>
        <w:t xml:space="preserve"> të përmbledhur në dy nga </w:t>
      </w:r>
      <w:r w:rsidR="00C903C5" w:rsidRPr="003154EB">
        <w:rPr>
          <w:rFonts w:ascii="Times New Roman" w:hAnsi="Times New Roman" w:cs="Times New Roman"/>
          <w:sz w:val="24"/>
          <w:szCs w:val="24"/>
        </w:rPr>
        <w:t xml:space="preserve">ana </w:t>
      </w:r>
      <w:r w:rsidRPr="003154EB">
        <w:rPr>
          <w:rFonts w:ascii="Times New Roman" w:hAnsi="Times New Roman" w:cs="Times New Roman"/>
          <w:sz w:val="24"/>
          <w:szCs w:val="24"/>
        </w:rPr>
        <w:t>juaj!</w:t>
      </w:r>
    </w:p>
    <w:p w14:paraId="048CACCD"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Kush e dëshiron fjalën?</w:t>
      </w:r>
    </w:p>
    <w:p w14:paraId="23CDF43D"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sz w:val="24"/>
          <w:szCs w:val="24"/>
        </w:rPr>
        <w:t>Olldashi</w:t>
      </w:r>
      <w:r w:rsidRPr="003154EB">
        <w:rPr>
          <w:rFonts w:ascii="Times New Roman" w:hAnsi="Times New Roman" w:cs="Times New Roman"/>
          <w:sz w:val="24"/>
          <w:szCs w:val="24"/>
        </w:rPr>
        <w:t xml:space="preserve"> – Unë do të doja ta vazhdoja atë që po thoshte Migena. Mendoj se vërtet mund të hartohet </w:t>
      </w:r>
      <w:r w:rsidR="00C903C5" w:rsidRPr="003154EB">
        <w:rPr>
          <w:rFonts w:ascii="Times New Roman" w:hAnsi="Times New Roman" w:cs="Times New Roman"/>
          <w:i/>
          <w:iCs/>
          <w:sz w:val="24"/>
          <w:szCs w:val="24"/>
        </w:rPr>
        <w:t>G</w:t>
      </w:r>
      <w:r w:rsidRPr="003154EB">
        <w:rPr>
          <w:rFonts w:ascii="Times New Roman" w:hAnsi="Times New Roman" w:cs="Times New Roman"/>
          <w:i/>
          <w:iCs/>
          <w:sz w:val="24"/>
          <w:szCs w:val="24"/>
        </w:rPr>
        <w:t>uide line,</w:t>
      </w:r>
      <w:r w:rsidRPr="003154EB">
        <w:rPr>
          <w:rFonts w:ascii="Times New Roman" w:hAnsi="Times New Roman" w:cs="Times New Roman"/>
          <w:sz w:val="24"/>
          <w:szCs w:val="24"/>
        </w:rPr>
        <w:t xml:space="preserve"> një udhërrëfyes, për institucionet që duhet të bëjnë raportim, duke iu dërguar atyre edhe formularin përkatës. Pra, të hartohet edhe një </w:t>
      </w:r>
      <w:r w:rsidR="00C903C5" w:rsidRPr="003154EB">
        <w:rPr>
          <w:rFonts w:ascii="Times New Roman" w:hAnsi="Times New Roman" w:cs="Times New Roman"/>
          <w:i/>
          <w:iCs/>
          <w:sz w:val="24"/>
          <w:szCs w:val="24"/>
        </w:rPr>
        <w:t>T</w:t>
      </w:r>
      <w:r w:rsidRPr="003154EB">
        <w:rPr>
          <w:rFonts w:ascii="Times New Roman" w:hAnsi="Times New Roman" w:cs="Times New Roman"/>
          <w:i/>
          <w:iCs/>
          <w:sz w:val="24"/>
          <w:szCs w:val="24"/>
        </w:rPr>
        <w:t>emplate</w:t>
      </w:r>
      <w:r w:rsidRPr="003154EB">
        <w:rPr>
          <w:rFonts w:ascii="Times New Roman" w:hAnsi="Times New Roman" w:cs="Times New Roman"/>
          <w:sz w:val="24"/>
          <w:szCs w:val="24"/>
        </w:rPr>
        <w:t xml:space="preserve"> për mënyrën se si ato duhet të raportojnë në mënyrë që raportimet e tyre të jenë në vlefshme. Meqenëse disa institucione i kanë detyrat e ndryshme në lidhje me këtë strategji, sigurisht mund të kenë edhe formularë më vete.</w:t>
      </w:r>
    </w:p>
    <w:p w14:paraId="2F1F91BE"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Për shembull, </w:t>
      </w:r>
      <w:r w:rsidR="00C903C5" w:rsidRPr="003154EB">
        <w:rPr>
          <w:rFonts w:ascii="Times New Roman" w:hAnsi="Times New Roman" w:cs="Times New Roman"/>
          <w:sz w:val="24"/>
          <w:szCs w:val="24"/>
        </w:rPr>
        <w:t>në</w:t>
      </w:r>
      <w:r w:rsidRPr="003154EB">
        <w:rPr>
          <w:rFonts w:ascii="Times New Roman" w:hAnsi="Times New Roman" w:cs="Times New Roman"/>
          <w:sz w:val="24"/>
          <w:szCs w:val="24"/>
        </w:rPr>
        <w:t xml:space="preserve"> Ministri</w:t>
      </w:r>
      <w:r w:rsidR="00C903C5" w:rsidRPr="003154EB">
        <w:rPr>
          <w:rFonts w:ascii="Times New Roman" w:hAnsi="Times New Roman" w:cs="Times New Roman"/>
          <w:sz w:val="24"/>
          <w:szCs w:val="24"/>
        </w:rPr>
        <w:t>në</w:t>
      </w:r>
      <w:r w:rsidRPr="003154EB">
        <w:rPr>
          <w:rFonts w:ascii="Times New Roman" w:hAnsi="Times New Roman" w:cs="Times New Roman"/>
          <w:sz w:val="24"/>
          <w:szCs w:val="24"/>
        </w:rPr>
        <w:t xml:space="preserve"> e Arsimit, Rinisë dhe Sportit detyrat janë më të ndryshme se sa i kanë profesionet e lira. Pra, për kët</w:t>
      </w:r>
      <w:r w:rsidR="00C903C5" w:rsidRPr="003154EB">
        <w:rPr>
          <w:rFonts w:ascii="Times New Roman" w:hAnsi="Times New Roman" w:cs="Times New Roman"/>
          <w:sz w:val="24"/>
          <w:szCs w:val="24"/>
        </w:rPr>
        <w:t>o</w:t>
      </w:r>
      <w:r w:rsidRPr="003154EB">
        <w:rPr>
          <w:rFonts w:ascii="Times New Roman" w:hAnsi="Times New Roman" w:cs="Times New Roman"/>
          <w:sz w:val="24"/>
          <w:szCs w:val="24"/>
        </w:rPr>
        <w:t xml:space="preserve"> arsye formulari do t’i ndihmonte institucionet, por do të na ndihmonte edhe ne, si dhe të gjithë aktorët e tjerë për të pasur një </w:t>
      </w:r>
      <w:r w:rsidR="00C903C5" w:rsidRPr="003154EB">
        <w:rPr>
          <w:rFonts w:ascii="Times New Roman" w:hAnsi="Times New Roman" w:cs="Times New Roman"/>
          <w:i/>
          <w:iCs/>
          <w:sz w:val="24"/>
          <w:szCs w:val="24"/>
        </w:rPr>
        <w:t>F</w:t>
      </w:r>
      <w:r w:rsidRPr="003154EB">
        <w:rPr>
          <w:rFonts w:ascii="Times New Roman" w:hAnsi="Times New Roman" w:cs="Times New Roman"/>
          <w:i/>
          <w:iCs/>
          <w:sz w:val="24"/>
          <w:szCs w:val="24"/>
        </w:rPr>
        <w:t xml:space="preserve">eedback </w:t>
      </w:r>
      <w:r w:rsidRPr="003154EB">
        <w:rPr>
          <w:rFonts w:ascii="Times New Roman" w:hAnsi="Times New Roman" w:cs="Times New Roman"/>
          <w:sz w:val="24"/>
          <w:szCs w:val="24"/>
        </w:rPr>
        <w:t xml:space="preserve">për punën e kryer. </w:t>
      </w:r>
    </w:p>
    <w:p w14:paraId="6926E7BC"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lastRenderedPageBreak/>
        <w:t>Kjo do të bënte që</w:t>
      </w:r>
      <w:r w:rsidR="0016229A" w:rsidRPr="003154EB">
        <w:rPr>
          <w:rFonts w:ascii="Times New Roman" w:hAnsi="Times New Roman" w:cs="Times New Roman"/>
          <w:sz w:val="24"/>
          <w:szCs w:val="24"/>
        </w:rPr>
        <w:t>,</w:t>
      </w:r>
      <w:r w:rsidRPr="003154EB">
        <w:rPr>
          <w:rFonts w:ascii="Times New Roman" w:hAnsi="Times New Roman" w:cs="Times New Roman"/>
          <w:sz w:val="24"/>
          <w:szCs w:val="24"/>
        </w:rPr>
        <w:t xml:space="preserve"> pavarësisht ndryshimit të titullarëve apo të personave të kontaktit</w:t>
      </w:r>
      <w:r w:rsidR="0016229A" w:rsidRPr="003154EB">
        <w:rPr>
          <w:rFonts w:ascii="Times New Roman" w:hAnsi="Times New Roman" w:cs="Times New Roman"/>
          <w:sz w:val="24"/>
          <w:szCs w:val="24"/>
        </w:rPr>
        <w:t>,</w:t>
      </w:r>
      <w:r w:rsidRPr="003154EB">
        <w:rPr>
          <w:rFonts w:ascii="Times New Roman" w:hAnsi="Times New Roman" w:cs="Times New Roman"/>
          <w:sz w:val="24"/>
          <w:szCs w:val="24"/>
        </w:rPr>
        <w:t xml:space="preserve"> në lidhje me këtë strategji në çdo rast kushdo që do t’i zëvendësonte do ta kishte më të thjeshtë për t’u orientuar dh</w:t>
      </w:r>
      <w:r w:rsidR="00C903C5" w:rsidRPr="003154EB">
        <w:rPr>
          <w:rFonts w:ascii="Times New Roman" w:hAnsi="Times New Roman" w:cs="Times New Roman"/>
          <w:sz w:val="24"/>
          <w:szCs w:val="24"/>
        </w:rPr>
        <w:t>e</w:t>
      </w:r>
      <w:r w:rsidRPr="003154EB">
        <w:rPr>
          <w:rFonts w:ascii="Times New Roman" w:hAnsi="Times New Roman" w:cs="Times New Roman"/>
          <w:sz w:val="24"/>
          <w:szCs w:val="24"/>
        </w:rPr>
        <w:t xml:space="preserve"> për t’u abdetuar në kohë me atë që duhet të bëjë.</w:t>
      </w:r>
    </w:p>
    <w:p w14:paraId="1494FC9A"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sz w:val="24"/>
          <w:szCs w:val="24"/>
        </w:rPr>
        <w:t>Vasilika Hysi</w:t>
      </w:r>
      <w:r w:rsidRPr="003154EB">
        <w:rPr>
          <w:rFonts w:ascii="Times New Roman" w:hAnsi="Times New Roman" w:cs="Times New Roman"/>
          <w:sz w:val="24"/>
          <w:szCs w:val="24"/>
        </w:rPr>
        <w:t xml:space="preserve"> – Faleminderit, zonja Olldashi!</w:t>
      </w:r>
    </w:p>
    <w:p w14:paraId="32AB699A"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Ideja juaj është e vlefshme për të pasur një siguri dhe një vazhdimësi të punës në nivelin e raportimit.</w:t>
      </w:r>
    </w:p>
    <w:p w14:paraId="74FF019F"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Po, zonja Rusi.</w:t>
      </w:r>
    </w:p>
    <w:p w14:paraId="75EE384E" w14:textId="77777777" w:rsidR="001B150C" w:rsidRPr="003154EB" w:rsidRDefault="001B150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bCs/>
          <w:sz w:val="24"/>
          <w:szCs w:val="24"/>
        </w:rPr>
        <w:t xml:space="preserve">Rusi </w:t>
      </w:r>
      <w:r w:rsidRPr="003154EB">
        <w:rPr>
          <w:rFonts w:ascii="Times New Roman" w:hAnsi="Times New Roman" w:cs="Times New Roman"/>
          <w:sz w:val="24"/>
          <w:szCs w:val="24"/>
        </w:rPr>
        <w:t>– Përshëndetje të gjithëve, duke ju uruar që të jeni mirë!</w:t>
      </w:r>
    </w:p>
    <w:p w14:paraId="4EF2F8CD" w14:textId="77777777" w:rsidR="0071764C" w:rsidRPr="003154EB" w:rsidRDefault="00C903C5"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Në fakt, e</w:t>
      </w:r>
      <w:r w:rsidR="001B150C" w:rsidRPr="003154EB">
        <w:rPr>
          <w:rFonts w:ascii="Times New Roman" w:hAnsi="Times New Roman" w:cs="Times New Roman"/>
          <w:sz w:val="24"/>
          <w:szCs w:val="24"/>
        </w:rPr>
        <w:t>dhe unë do të doja</w:t>
      </w:r>
      <w:r w:rsidRPr="003154EB">
        <w:rPr>
          <w:rFonts w:ascii="Times New Roman" w:hAnsi="Times New Roman" w:cs="Times New Roman"/>
          <w:sz w:val="24"/>
          <w:szCs w:val="24"/>
        </w:rPr>
        <w:t xml:space="preserve"> që</w:t>
      </w:r>
      <w:r w:rsidR="001B150C" w:rsidRPr="003154EB">
        <w:rPr>
          <w:rFonts w:ascii="Times New Roman" w:hAnsi="Times New Roman" w:cs="Times New Roman"/>
          <w:sz w:val="24"/>
          <w:szCs w:val="24"/>
        </w:rPr>
        <w:t xml:space="preserve"> t</w:t>
      </w:r>
      <w:r w:rsidRPr="003154EB">
        <w:rPr>
          <w:rFonts w:ascii="Times New Roman" w:hAnsi="Times New Roman" w:cs="Times New Roman"/>
          <w:sz w:val="24"/>
          <w:szCs w:val="24"/>
        </w:rPr>
        <w:t>ë</w:t>
      </w:r>
      <w:r w:rsidR="001B150C" w:rsidRPr="003154EB">
        <w:rPr>
          <w:rFonts w:ascii="Times New Roman" w:hAnsi="Times New Roman" w:cs="Times New Roman"/>
          <w:sz w:val="24"/>
          <w:szCs w:val="24"/>
        </w:rPr>
        <w:t xml:space="preserve"> </w:t>
      </w:r>
      <w:r w:rsidR="003154EB" w:rsidRPr="003154EB">
        <w:rPr>
          <w:rFonts w:ascii="Times New Roman" w:hAnsi="Times New Roman" w:cs="Times New Roman"/>
          <w:bCs/>
          <w:sz w:val="24"/>
          <w:szCs w:val="24"/>
        </w:rPr>
        <w:t>vazhdoja</w:t>
      </w:r>
      <w:r w:rsidR="0071764C" w:rsidRPr="003154EB">
        <w:rPr>
          <w:rFonts w:ascii="Times New Roman" w:hAnsi="Times New Roman" w:cs="Times New Roman"/>
          <w:sz w:val="24"/>
          <w:szCs w:val="24"/>
        </w:rPr>
        <w:t xml:space="preserve"> në të njëjtën linjë edhe me dy koleget e bordit. </w:t>
      </w:r>
    </w:p>
    <w:p w14:paraId="5A3FC30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Doja të sillja në vëmendje që institucionet duhet të përdorin një format tashmë të zyrtarizuar, të përcjellë përmes Kryeministrisë, që është formati IPSIS, i cili thotë se, bazuar në vendimin për krijimin e sistemit IPSIS, të gjitha institucionet duhet të raportojnë përmes ndjekjes së metodologjisë së hartuar në këto institucione. Ky është një format i cili është shpërndarë nga zyrat e Kryeministrisë pranë të gjitha institucioneve.  Kjo është një strategji që duhet të përdoret. </w:t>
      </w:r>
    </w:p>
    <w:p w14:paraId="5B2A260E"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Për këtë arsye, mendoj se ndoshta do të ishte shumë mirë, edhe me idetë e sjella deri në këto momente, që të paktën sfera e trajnimeve të të gjithë personave, që janë përgjegjës për efektet e raportimit, të mund të bazohej edhe në trajnimet në lidhje me metodologjinë dhe standardet që përdor IPSIS për sa i përket modulit të monitorimit, duke qenë se ky modul është një nga modulet që ka vetë sistemi në kuadër të monitorimit dhe raportimit të dokumenteve strategjikë. </w:t>
      </w:r>
    </w:p>
    <w:p w14:paraId="7B02D59A"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E them këtë për të mos shkuar drejt një ideje që çdo institucion mund të përdorë formatet e veta të raportimit për efekt edhe të raportimeve finale, duke qenë se tashmë kemi në një sistem dhe format të unifikuar për secilin prej tyre. </w:t>
      </w:r>
    </w:p>
    <w:p w14:paraId="36C97214"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 kuadër të këtij moduli, ndoshta do të duhet që, krahas këtyre trajnimeve të mund të hartohet edhe ky udhëzues, siç u përmend, sa i përket modulit të monitorimit bazuar në formatin IPSIS. </w:t>
      </w:r>
    </w:p>
    <w:p w14:paraId="692A29ED"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Nga ana tjetër, duke qenë se raportimi i parë nxori boshllëqet dhe mangësitë në kuadër të mungesës së raportimit për një pjesë të masave apo objektivave specifike nga institucione të caktuara, mendoj se, mbase edhe në kuadër të atyre parashikimeve që u bënë për efekt të monitorimit, të mund të shihej me kujdes edhe pjesa e rishikimit të planit të veprimit, me afatet që ne kemi përcaktuar, për të rakorduar edhe një herë të gjitha ato masa të parashikuara ndaj institucioneve.</w:t>
      </w:r>
    </w:p>
    <w:p w14:paraId="11975FF0"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lastRenderedPageBreak/>
        <w:t xml:space="preserve">E them këtë, se nga takimi i fundit u konstatua që një pjesë e institucioneve kanë pasur problematika për të raportuar edhe sa i përket sferës së kompetencës, edhe nëse janë ato masa, të cilat do të duhen t’i zbatojnë apo jo, në kuadër të kryerjes së detyrave funksionale, sipas kompetencave përkatëse. Kështu që, ndoshta do të ishte me vend që, në momentin që do të bëhej rishikimi i planit të veprimit, duke qenë se kemi rishikimet vjetore, të mundet të rakordohej me secilin prej institucioneve sidomos për ato masa, të cilat nuk janë raportuara, pra për ato masa që kanë dalë nga raportimi vjetor si të paraportuara ose në kuadër të atyre objektivave specifikë, të cilat ishin të paraportuara. </w:t>
      </w:r>
    </w:p>
    <w:p w14:paraId="774830CF"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Këto ishin dy nga elementet që do të doja të shtroja qoftë sa i përket përdorimit ose trajnimit të të gjitha institucioneve në lidhje me përdorimin e formatit IPSIS, edhe sa i përket rishikimit të planit të veprimit me efektin e një raporti më të plotë në muajt në vazhdim. </w:t>
      </w:r>
    </w:p>
    <w:p w14:paraId="27855F00"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Faleminderit!</w:t>
      </w:r>
    </w:p>
    <w:p w14:paraId="429A48C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Vasilika Hysi</w:t>
      </w:r>
      <w:r w:rsidR="003154EB">
        <w:rPr>
          <w:rFonts w:ascii="Times New Roman" w:hAnsi="Times New Roman" w:cs="Times New Roman"/>
          <w:sz w:val="24"/>
          <w:szCs w:val="24"/>
        </w:rPr>
        <w:t xml:space="preserve"> – Ju faleminderit, zonja Rusi, edhe</w:t>
      </w:r>
      <w:r w:rsidRPr="003154EB">
        <w:rPr>
          <w:rFonts w:ascii="Times New Roman" w:hAnsi="Times New Roman" w:cs="Times New Roman"/>
          <w:sz w:val="24"/>
          <w:szCs w:val="24"/>
        </w:rPr>
        <w:t xml:space="preserve"> në vëmendje të formatit të IPSIS, i cili, në fakt,  ashtu si në takimin që bëmë, u ngrit si një nga shqetësimet, pra kuptimi dhe zbatimi i tij. </w:t>
      </w:r>
    </w:p>
    <w:p w14:paraId="33E61870"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E dyta, për rishikimin e planit të veprimit, ndërkohë ne si bord mund të japim disa mendime dhe sugjerime edhe për Ministrinë e Drejtësie, pasi bordi këshillimor rekomandon, jo vetëm komisionin drejtues, por edhe Ministrinë e Drejtësisë. Unë do të vlerësoja, nëse ju, të gjithë kolegët e nderuar, do të kishit ndonjë rekomandim edhe për rolin e komisionit drejtues, edhe të rrjetit, si mund të kontribuonin më shumë. Ajo që ne konstatuam, është se një pjesë e institucioneve kanë  bërë një punë shumë të madhe në fushën e edukimit ligjor, por nuk kanë raportuar, sikurse janë edhe klinikat ligjore  pranë institucioneve të arsimit të lartë, që kanë bërë një punë të mirë, do të thosha, shumë  të mirë dhe nuk kanë raportuar lidhur me ndihmën juridike falas ose problematikat që kanë konstatuar, me qëllim që ato të adresohet dhe në bazë të adresimit të tyre të gjenden zgjidhjet e mundshme,  që mund të jenë  institucionale, përditësime me ligjore, buxhetime  më të mira, ngritje strukturash ose forcim kapaciteteve të tyre. </w:t>
      </w:r>
    </w:p>
    <w:p w14:paraId="1D4451FD"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Ne si Parlament kemi një rol shumë të rëndësishëm, se kemi mekanizmin e kontrollit  parlamentar dhe buxhetimin. Kështu që, do ta vlerësoja shumë edhe për këtë aspekt çfarë mund t’i rekomandojmë Ministrisë së Drejtësisë dhe komisionit drejtues, për ta bërë më mirë këtë punë.</w:t>
      </w:r>
    </w:p>
    <w:p w14:paraId="610A0D75" w14:textId="77777777" w:rsidR="0071764C" w:rsidRPr="003154EB" w:rsidRDefault="0071764C" w:rsidP="00CB4ED0">
      <w:pPr>
        <w:spacing w:after="0" w:line="360" w:lineRule="auto"/>
        <w:jc w:val="both"/>
        <w:rPr>
          <w:rFonts w:ascii="Times New Roman" w:hAnsi="Times New Roman" w:cs="Times New Roman"/>
          <w:sz w:val="24"/>
          <w:szCs w:val="24"/>
        </w:rPr>
      </w:pPr>
      <w:r w:rsidRPr="003154EB">
        <w:rPr>
          <w:rFonts w:ascii="Times New Roman" w:hAnsi="Times New Roman" w:cs="Times New Roman"/>
          <w:b/>
          <w:sz w:val="24"/>
          <w:szCs w:val="24"/>
        </w:rPr>
        <w:tab/>
      </w:r>
      <w:r w:rsidRPr="003154EB">
        <w:rPr>
          <w:rFonts w:ascii="Times New Roman" w:hAnsi="Times New Roman" w:cs="Times New Roman"/>
          <w:b/>
          <w:color w:val="FF0000"/>
          <w:sz w:val="24"/>
          <w:szCs w:val="24"/>
        </w:rPr>
        <w:t xml:space="preserve">Grua </w:t>
      </w:r>
      <w:r w:rsidRPr="003154EB">
        <w:rPr>
          <w:rFonts w:ascii="Times New Roman" w:hAnsi="Times New Roman" w:cs="Times New Roman"/>
          <w:sz w:val="24"/>
          <w:szCs w:val="24"/>
        </w:rPr>
        <w:t xml:space="preserve">- Po shikoja pak raportin vjetor që është dërguar nga rrjeti i SELP-it dhe do thosha që për raportim të parë, pak a shumë, aty jepen një seri të dhënash. Megjithatë, natyrisht që mund të ketë nevojë për një metodologji pak më specifike, kjo jo vetëm për të treguar, për ta raportuar </w:t>
      </w:r>
      <w:r w:rsidRPr="003154EB">
        <w:rPr>
          <w:rFonts w:ascii="Times New Roman" w:hAnsi="Times New Roman" w:cs="Times New Roman"/>
          <w:sz w:val="24"/>
          <w:szCs w:val="24"/>
        </w:rPr>
        <w:lastRenderedPageBreak/>
        <w:t xml:space="preserve">dhe për ta shfaqur më mirë punën, por edhe për t’i ardhur në ndihmë të gjithë anëtarëve të rrjetit të edukimit ligjor të publikut, për t’i zhvilluar më mirë ato aktivitete që janë parashikuar, si dhe, natyrisht, për të gjetur mekanizmat për t’i raportuar. </w:t>
      </w:r>
    </w:p>
    <w:p w14:paraId="59B32455"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Më vjen ndër mend, pasaporta e indikatorëve, është një proces që e ka ndërmarrë  Ministria e Drejtësisë. Kam  përshtypjen, ka qenë një organizatë joqeveritare, e cila në bashkëpunim me Ministrinë e Drejtësisë ka hartuar  një set indikatorësh, që kanë bërë të mundur vlerësimin, qoftë të  punës së ministrisë, qoftë të aktiviteteve që janë realizuar, ndoshta edhe të planit strategjik. Unë po përpiqesha ndërkohë, po kërkoja online, dikur e kam gjetur këtë pasaportën e indikatorëve,  se m’u duk një koncept shumë novativ dhe shumë i vlefshëm për të matur progresin e një institucioni. </w:t>
      </w:r>
    </w:p>
    <w:p w14:paraId="4885C11F"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 fakt, kjo mund të bëhet edhe në nivel organizate, jo domosdoshmërisht  vetëm për institucionet e mëdha. Besoj që rrjeti ka nevojë për një set indikatorësh, minimumi të themi, dhe pastaj ky set  indikatorësh mund të  zhvillohet në nën indikatorë të tjerë, që mund të jenë  sasiorë dhe cilësorë. </w:t>
      </w:r>
    </w:p>
    <w:p w14:paraId="4E4E9FD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Unë nuk kam informacion për indikatorët që përmendi Nadia, për IPSIS, kërkova edhe në Google, me idenë që mund të  kishte ndonjë publikim ose informacion në faqen e Këshillit të Ministrave, por për momentin nuk arrij dot që t’i aksesoj. Kështu që, nëse ju do të keni  informacion të detajuar, do t’ju lutem të na e vinit në dispozicion, të shikojmë  cilët janë indikatorët e përgjithshëm që ka miratuar Këshilli i Ministrave. Besoj se duhet të jenë indikatorë për të gjithë institucionet dhe pastaj në vijim të setit të indikatorëve të prezantuar mund të shtojmë indikatorë të tjetër, që janë specifikë për çështje që lidhen me fushën e drejtësisë dhe me edukimin ligjor të publikut.</w:t>
      </w:r>
    </w:p>
    <w:p w14:paraId="39571CA7"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Unë nuk e di, ndoshta mund të marrim një informacion edhe pak më të detajuar nga Ministria e Drejtësisë,</w:t>
      </w:r>
      <w:r w:rsidR="003154EB">
        <w:rPr>
          <w:rFonts w:ascii="Times New Roman" w:hAnsi="Times New Roman" w:cs="Times New Roman"/>
          <w:sz w:val="24"/>
          <w:szCs w:val="24"/>
        </w:rPr>
        <w:t xml:space="preserve"> nëse </w:t>
      </w:r>
      <w:r w:rsidRPr="003154EB">
        <w:rPr>
          <w:rFonts w:ascii="Times New Roman" w:hAnsi="Times New Roman" w:cs="Times New Roman"/>
          <w:sz w:val="24"/>
          <w:szCs w:val="24"/>
        </w:rPr>
        <w:t>kanë qenë të kënaqur me këtë pasaportën e indikatorëve si proces, nëse</w:t>
      </w:r>
      <w:r w:rsidRPr="003154EB">
        <w:rPr>
          <w:rFonts w:ascii="Times New Roman" w:hAnsi="Times New Roman" w:cs="Times New Roman"/>
          <w:b/>
          <w:sz w:val="24"/>
          <w:szCs w:val="24"/>
        </w:rPr>
        <w:t xml:space="preserve"> </w:t>
      </w:r>
      <w:r w:rsidRPr="003154EB">
        <w:rPr>
          <w:rFonts w:ascii="Times New Roman" w:hAnsi="Times New Roman" w:cs="Times New Roman"/>
          <w:sz w:val="24"/>
          <w:szCs w:val="24"/>
        </w:rPr>
        <w:t xml:space="preserve">e kanë realizuar dhe nëse do të na e sugjeronin si model, flas jo si model që ta marrim </w:t>
      </w:r>
      <w:r w:rsidRPr="003154EB">
        <w:rPr>
          <w:rFonts w:ascii="Times New Roman" w:hAnsi="Times New Roman" w:cs="Times New Roman"/>
          <w:i/>
          <w:sz w:val="24"/>
          <w:szCs w:val="24"/>
        </w:rPr>
        <w:t>m</w:t>
      </w:r>
      <w:r w:rsidRPr="003154EB">
        <w:rPr>
          <w:rStyle w:val="Emphasis"/>
          <w:rFonts w:ascii="Times New Roman" w:hAnsi="Times New Roman" w:cs="Times New Roman"/>
          <w:bCs/>
          <w:iCs w:val="0"/>
          <w:sz w:val="24"/>
          <w:szCs w:val="24"/>
          <w:shd w:val="clear" w:color="auto" w:fill="FFFFFF"/>
        </w:rPr>
        <w:t>ot</w:t>
      </w:r>
      <w:r w:rsidRPr="003154EB">
        <w:rPr>
          <w:rFonts w:ascii="Times New Roman" w:hAnsi="Times New Roman" w:cs="Times New Roman"/>
          <w:sz w:val="24"/>
          <w:szCs w:val="24"/>
          <w:shd w:val="clear" w:color="auto" w:fill="FFFFFF"/>
        </w:rPr>
        <w:t> à m</w:t>
      </w:r>
      <w:r w:rsidRPr="003154EB">
        <w:rPr>
          <w:rStyle w:val="Emphasis"/>
          <w:rFonts w:ascii="Times New Roman" w:hAnsi="Times New Roman" w:cs="Times New Roman"/>
          <w:bCs/>
          <w:iCs w:val="0"/>
          <w:sz w:val="24"/>
          <w:szCs w:val="24"/>
          <w:shd w:val="clear" w:color="auto" w:fill="FFFFFF"/>
        </w:rPr>
        <w:t>ot</w:t>
      </w:r>
      <w:r w:rsidRPr="003154EB">
        <w:rPr>
          <w:rFonts w:ascii="Times New Roman" w:hAnsi="Times New Roman" w:cs="Times New Roman"/>
          <w:sz w:val="24"/>
          <w:szCs w:val="24"/>
          <w:shd w:val="clear" w:color="auto" w:fill="FFFFFF"/>
        </w:rPr>
        <w:t>, por si proces nga ku mund të marrim disa indikatorë, t’i zhvillojmë më tej dhe t’i riformatojmë sipas nevojave të Rrjetit të Edukimit Ligjor të Publikut.</w:t>
      </w:r>
    </w:p>
    <w:p w14:paraId="5DF2FDD2"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 xml:space="preserve">Besoj që, në qoftë se do t’i kishim këto informacione dhe me indikatorët konkretë, do të ishte më e thjeshtë pastaj edhe të jetësonim ato që thanë Migena, Enkelejda apo Nadia, domethënë të hartonim një formular, të hartonim një </w:t>
      </w:r>
      <w:r w:rsidRPr="003154EB">
        <w:rPr>
          <w:rFonts w:ascii="Times New Roman" w:hAnsi="Times New Roman" w:cs="Times New Roman"/>
          <w:i/>
          <w:sz w:val="24"/>
          <w:szCs w:val="24"/>
          <w:shd w:val="clear" w:color="auto" w:fill="FFFFFF"/>
        </w:rPr>
        <w:t>guideline</w:t>
      </w:r>
      <w:r w:rsidRPr="003154EB">
        <w:rPr>
          <w:rFonts w:ascii="Times New Roman" w:hAnsi="Times New Roman" w:cs="Times New Roman"/>
          <w:sz w:val="24"/>
          <w:szCs w:val="24"/>
          <w:shd w:val="clear" w:color="auto" w:fill="FFFFFF"/>
        </w:rPr>
        <w:t xml:space="preserve"> apo edhe të trajnonim personat përgjegjës. </w:t>
      </w:r>
    </w:p>
    <w:p w14:paraId="4E00423F"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 xml:space="preserve">Pa e pasur këtë set indikatorësh, kam përshtypjen se do të jetë pak e vështirë t’i realizojmë këto procese. Kështu që, në qoftë se biem dakord për këtë grup indikatorësh, për mënyrën se si do </w:t>
      </w:r>
      <w:r w:rsidRPr="003154EB">
        <w:rPr>
          <w:rFonts w:ascii="Times New Roman" w:hAnsi="Times New Roman" w:cs="Times New Roman"/>
          <w:sz w:val="24"/>
          <w:szCs w:val="24"/>
          <w:shd w:val="clear" w:color="auto" w:fill="FFFFFF"/>
        </w:rPr>
        <w:lastRenderedPageBreak/>
        <w:t>të raportohet, pra për një metodologji monitorimi dhe raportimi, do të jetë shumë më e thjeshtë pastaj të hartojmë udhëzues, të dizenjojmë një formular dhe më pas t’i trajnojmë personat që të kenë mundësi ta plotësojnë atë dhe, kur t’i kemi këto, informacioni që do të marrim do të jetë shumë më i thjeshtë edhe për t’u përpunuar nga sekretariati teknik në trajtën e raportimeve periodike ose të raportimeve vjetore.</w:t>
      </w:r>
    </w:p>
    <w:p w14:paraId="7AFA465F"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 xml:space="preserve">Vasilika Hysi </w:t>
      </w:r>
      <w:r w:rsidRPr="003154EB">
        <w:rPr>
          <w:rFonts w:ascii="Times New Roman" w:hAnsi="Times New Roman" w:cs="Times New Roman"/>
          <w:sz w:val="24"/>
          <w:szCs w:val="24"/>
          <w:shd w:val="clear" w:color="auto" w:fill="FFFFFF"/>
        </w:rPr>
        <w:t>– Shumë faleminderit, zonja Bogdani, për dy sugjerimet e vlefshme!</w:t>
      </w:r>
    </w:p>
    <w:p w14:paraId="6E6AA265"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 xml:space="preserve">Në fakt, ne do t’ia kërkojmë Këshillit të Ministrave që të kemi formatin IXIS. Metodologjia e raportimit ishte një nga vështirësitë që u konstatua dhe u theksua edhe nga Ministria e Drejtësisë, edhe nga përfaqësuesja e Kryeministrisë. </w:t>
      </w:r>
    </w:p>
    <w:p w14:paraId="0BE4EE83"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 xml:space="preserve">Lidhur me pasaportën e indikatorëve, ju keni të drejtë, të gjitha projektligjet që po vijnë në parlament aktualisht, pjesa më e madhe e tyre ka një rregull: janë të pajisur me pasaportën e indikatorëve, e cila na shërben neve për të bërë vlerësimin postlegjislativ nëse ligji i ka përmbushur objektivat, kostot, ndikimin në mjedis, në jetën social-ekonomike e me radhë dhe ka një format standard. Do të përpiqemi nëpërmjet shërbimeve të Kuvendit që ta sigurojmë edhe këtë. </w:t>
      </w:r>
    </w:p>
    <w:p w14:paraId="689EC7C4"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Në rastin konkret unë e di që strategjia nuk ka pasaportë indikatorësh, Iva.</w:t>
      </w:r>
    </w:p>
    <w:p w14:paraId="2E62A28A"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Grua</w:t>
      </w:r>
      <w:r w:rsidRPr="003154EB">
        <w:rPr>
          <w:rFonts w:ascii="Times New Roman" w:hAnsi="Times New Roman" w:cs="Times New Roman"/>
          <w:sz w:val="24"/>
          <w:szCs w:val="24"/>
          <w:shd w:val="clear" w:color="auto" w:fill="FFFFFF"/>
        </w:rPr>
        <w:t xml:space="preserve">– E ka. </w:t>
      </w:r>
    </w:p>
    <w:p w14:paraId="19025709" w14:textId="77777777" w:rsidR="0071764C" w:rsidRPr="003154EB" w:rsidRDefault="0071764C" w:rsidP="003154EB">
      <w:pPr>
        <w:spacing w:after="0" w:line="360" w:lineRule="auto"/>
        <w:ind w:firstLine="720"/>
        <w:jc w:val="both"/>
        <w:rPr>
          <w:rFonts w:ascii="Times New Roman" w:hAnsi="Times New Roman" w:cs="Times New Roman"/>
          <w:i/>
          <w:sz w:val="24"/>
          <w:szCs w:val="24"/>
          <w:shd w:val="clear" w:color="auto" w:fill="FFFFFF"/>
        </w:rPr>
      </w:pPr>
      <w:r w:rsidRPr="003154EB">
        <w:rPr>
          <w:rFonts w:ascii="Times New Roman" w:hAnsi="Times New Roman" w:cs="Times New Roman"/>
          <w:i/>
          <w:sz w:val="24"/>
          <w:szCs w:val="24"/>
          <w:shd w:val="clear" w:color="auto" w:fill="FFFFFF"/>
        </w:rPr>
        <w:t>(Ndërhyrje)</w:t>
      </w:r>
    </w:p>
    <w:p w14:paraId="09D1B204"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Vasilika Hysi</w:t>
      </w:r>
      <w:r w:rsidRPr="003154EB">
        <w:rPr>
          <w:rFonts w:ascii="Times New Roman" w:hAnsi="Times New Roman" w:cs="Times New Roman"/>
          <w:sz w:val="24"/>
          <w:szCs w:val="24"/>
          <w:shd w:val="clear" w:color="auto" w:fill="FFFFFF"/>
        </w:rPr>
        <w:t xml:space="preserve"> – E ka? </w:t>
      </w:r>
    </w:p>
    <w:p w14:paraId="4CA6EA57"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Grua</w:t>
      </w:r>
      <w:r w:rsidRPr="003154EB">
        <w:rPr>
          <w:rFonts w:ascii="Times New Roman" w:hAnsi="Times New Roman" w:cs="Times New Roman"/>
          <w:sz w:val="24"/>
          <w:szCs w:val="24"/>
          <w:shd w:val="clear" w:color="auto" w:fill="FFFFFF"/>
        </w:rPr>
        <w:t xml:space="preserve"> – E ka dhe, madje, e ka shumë të mirë. </w:t>
      </w:r>
    </w:p>
    <w:p w14:paraId="3A78EFDC"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Vasilika Hysi –</w:t>
      </w:r>
      <w:r w:rsidRPr="003154EB">
        <w:rPr>
          <w:rFonts w:ascii="Times New Roman" w:hAnsi="Times New Roman" w:cs="Times New Roman"/>
          <w:sz w:val="24"/>
          <w:szCs w:val="24"/>
          <w:shd w:val="clear" w:color="auto" w:fill="FFFFFF"/>
        </w:rPr>
        <w:t xml:space="preserve"> Atëherë, ju e keni, e kam fjalën.</w:t>
      </w:r>
    </w:p>
    <w:p w14:paraId="4C96A61C"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Grua</w:t>
      </w:r>
      <w:r w:rsidRPr="003154EB">
        <w:rPr>
          <w:rFonts w:ascii="Times New Roman" w:hAnsi="Times New Roman" w:cs="Times New Roman"/>
          <w:sz w:val="24"/>
          <w:szCs w:val="24"/>
          <w:shd w:val="clear" w:color="auto" w:fill="FFFFFF"/>
        </w:rPr>
        <w:t xml:space="preserve"> – Po, po.</w:t>
      </w:r>
    </w:p>
    <w:p w14:paraId="4A6F5C2F"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Vasilika Hysi –</w:t>
      </w:r>
      <w:r w:rsidRPr="003154EB">
        <w:rPr>
          <w:rFonts w:ascii="Times New Roman" w:hAnsi="Times New Roman" w:cs="Times New Roman"/>
          <w:sz w:val="24"/>
          <w:szCs w:val="24"/>
          <w:shd w:val="clear" w:color="auto" w:fill="FFFFFF"/>
        </w:rPr>
        <w:t xml:space="preserve"> Jo, e kam fjalën, është </w:t>
      </w:r>
      <w:r w:rsidRPr="003154EB">
        <w:rPr>
          <w:rFonts w:ascii="Times New Roman" w:hAnsi="Times New Roman" w:cs="Times New Roman"/>
          <w:i/>
          <w:sz w:val="24"/>
          <w:szCs w:val="24"/>
          <w:shd w:val="clear" w:color="auto" w:fill="FFFFFF"/>
        </w:rPr>
        <w:t>online</w:t>
      </w:r>
      <w:r w:rsidRPr="003154EB">
        <w:rPr>
          <w:rFonts w:ascii="Times New Roman" w:hAnsi="Times New Roman" w:cs="Times New Roman"/>
          <w:sz w:val="24"/>
          <w:szCs w:val="24"/>
          <w:shd w:val="clear" w:color="auto" w:fill="FFFFFF"/>
        </w:rPr>
        <w:t xml:space="preserve">. </w:t>
      </w:r>
    </w:p>
    <w:p w14:paraId="2D305303"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Grua</w:t>
      </w:r>
      <w:r w:rsidRPr="003154EB">
        <w:rPr>
          <w:rFonts w:ascii="Times New Roman" w:hAnsi="Times New Roman" w:cs="Times New Roman"/>
          <w:sz w:val="24"/>
          <w:szCs w:val="24"/>
          <w:shd w:val="clear" w:color="auto" w:fill="FFFFFF"/>
        </w:rPr>
        <w:t xml:space="preserve"> – Po, po.</w:t>
      </w:r>
    </w:p>
    <w:p w14:paraId="31ED6F0F"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Vasilika Hysi</w:t>
      </w:r>
      <w:r w:rsidRPr="003154EB">
        <w:rPr>
          <w:rFonts w:ascii="Times New Roman" w:hAnsi="Times New Roman" w:cs="Times New Roman"/>
          <w:sz w:val="24"/>
          <w:szCs w:val="24"/>
          <w:shd w:val="clear" w:color="auto" w:fill="FFFFFF"/>
        </w:rPr>
        <w:t xml:space="preserve"> – Shumë mirë!</w:t>
      </w:r>
    </w:p>
    <w:p w14:paraId="7CCA6B89"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Lidhur me...</w:t>
      </w:r>
    </w:p>
    <w:p w14:paraId="7C8C65D8"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b/>
          <w:sz w:val="24"/>
          <w:szCs w:val="24"/>
          <w:shd w:val="clear" w:color="auto" w:fill="FFFFFF"/>
        </w:rPr>
        <w:t>Grua</w:t>
      </w:r>
      <w:r w:rsidRPr="003154EB">
        <w:rPr>
          <w:rFonts w:ascii="Times New Roman" w:hAnsi="Times New Roman" w:cs="Times New Roman"/>
          <w:sz w:val="24"/>
          <w:szCs w:val="24"/>
          <w:shd w:val="clear" w:color="auto" w:fill="FFFFFF"/>
        </w:rPr>
        <w:t xml:space="preserve"> – Strategjia e edukimit ligjor të publikut është bashkë me pasaportën e indikatorëve dhe ka ndjekur pothuajse të njëjtin format, në fakt, që ka edhe IPSIS për sa i përket pasaportës së indikatorëve, duke qenë se tashmë kuadri strategjik ose të gjitha dokumentet strategjike do të duhet që të bashkëshoqërohen me pasaportën e indikatorëve, por sipas metodologjisë së sistemit IPSIS. Sepse vetëm Mirela, nëse mund edhe ta përmend, IPSIS në vetvete nuk është një pasaportë indikatorësh, por është sistemi i menaxhimit të planifikimit të të dhënave, i unifikuar tashmë për </w:t>
      </w:r>
      <w:r w:rsidRPr="003154EB">
        <w:rPr>
          <w:rFonts w:ascii="Times New Roman" w:hAnsi="Times New Roman" w:cs="Times New Roman"/>
          <w:sz w:val="24"/>
          <w:szCs w:val="24"/>
          <w:shd w:val="clear" w:color="auto" w:fill="FFFFFF"/>
        </w:rPr>
        <w:lastRenderedPageBreak/>
        <w:t xml:space="preserve">të gjithë kuadrin strategjik, i cili përbëhet nga disa module dhe njëri prej moduleve është pikërisht moduli i monitorimit dhe  raportimit. </w:t>
      </w:r>
    </w:p>
    <w:p w14:paraId="312C1212" w14:textId="77777777" w:rsidR="0071764C" w:rsidRPr="003154EB" w:rsidRDefault="0071764C" w:rsidP="003154EB">
      <w:pPr>
        <w:spacing w:after="0" w:line="360" w:lineRule="auto"/>
        <w:ind w:firstLine="720"/>
        <w:jc w:val="both"/>
        <w:rPr>
          <w:rFonts w:ascii="Times New Roman" w:hAnsi="Times New Roman" w:cs="Times New Roman"/>
          <w:sz w:val="24"/>
          <w:szCs w:val="24"/>
          <w:shd w:val="clear" w:color="auto" w:fill="FFFFFF"/>
        </w:rPr>
      </w:pPr>
      <w:r w:rsidRPr="003154EB">
        <w:rPr>
          <w:rFonts w:ascii="Times New Roman" w:hAnsi="Times New Roman" w:cs="Times New Roman"/>
          <w:sz w:val="24"/>
          <w:szCs w:val="24"/>
          <w:shd w:val="clear" w:color="auto" w:fill="FFFFFF"/>
        </w:rPr>
        <w:t>Metodologjia që do të duhet të përdoret duhet të ndiqet sipas moduleve të hartuara nga vetë Këshilli i Ministrave në këtë rast për sa i përket sistemit.</w:t>
      </w:r>
    </w:p>
    <w:p w14:paraId="02BE0719" w14:textId="77777777" w:rsidR="0071764C" w:rsidRPr="003154EB" w:rsidRDefault="0071764C" w:rsidP="003154EB">
      <w:pPr>
        <w:spacing w:after="0" w:line="360" w:lineRule="auto"/>
        <w:ind w:firstLine="720"/>
        <w:jc w:val="both"/>
        <w:rPr>
          <w:rFonts w:ascii="Times New Roman" w:hAnsi="Times New Roman" w:cs="Times New Roman"/>
          <w:b/>
          <w:sz w:val="24"/>
          <w:szCs w:val="24"/>
        </w:rPr>
      </w:pPr>
      <w:r w:rsidRPr="003154EB">
        <w:rPr>
          <w:rFonts w:ascii="Times New Roman" w:hAnsi="Times New Roman" w:cs="Times New Roman"/>
          <w:sz w:val="24"/>
          <w:szCs w:val="24"/>
          <w:shd w:val="clear" w:color="auto" w:fill="FFFFFF"/>
        </w:rPr>
        <w:t xml:space="preserve">Të paktën me sa kam unë informacion, në momentin që u hartua dhe u vendos në jetë sistemi, pothuajse strukturat në ministri u trajnuan për sa i përket mënyrës së përdorimit të sistemit. Megjithatë, në këtë rast trajnimi do të duhet të jetë i detajuar për efekt të njërit prej moduleve, që, siç e përmenda, është monitorimi dhe raportimi. Ndërkohë, në kontekstin e Strategjisë së Edukimit Ligjor të Publikut duhet të </w:t>
      </w:r>
      <w:r w:rsidR="003154EB" w:rsidRPr="003154EB">
        <w:rPr>
          <w:rFonts w:ascii="Times New Roman" w:hAnsi="Times New Roman" w:cs="Times New Roman"/>
          <w:sz w:val="24"/>
          <w:szCs w:val="24"/>
          <w:shd w:val="clear" w:color="auto" w:fill="FFFFFF"/>
        </w:rPr>
        <w:t>shihen pikërisht ato</w:t>
      </w:r>
      <w:r w:rsidRPr="003154EB">
        <w:rPr>
          <w:rFonts w:ascii="Times New Roman" w:hAnsi="Times New Roman" w:cs="Times New Roman"/>
          <w:sz w:val="24"/>
          <w:szCs w:val="24"/>
        </w:rPr>
        <w:t xml:space="preserve"> indikatorë, të cilët janë vendosur në pasaportën e indikatorëve. Unë kam përshtypjen se janë 39 indikatorë, nga sa e kam konsultuar pasaportën e indikatorëve. Kështu që, do të duhet të shikohen edhe në këndvështrimin e raportimit, bazuar mbi indikatorët e Strategjisë së Edukimit Ligjor të Publikut. Pasaporta do të duhet të jetë si aneks i fundit i strategjisë. Kam përshtypjen që është edhe te materiali i publikuar</w:t>
      </w:r>
      <w:r w:rsidRPr="003154EB">
        <w:rPr>
          <w:rFonts w:ascii="Times New Roman" w:hAnsi="Times New Roman" w:cs="Times New Roman"/>
          <w:b/>
          <w:sz w:val="24"/>
          <w:szCs w:val="24"/>
        </w:rPr>
        <w:t>.</w:t>
      </w:r>
    </w:p>
    <w:p w14:paraId="4F22F34B"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 xml:space="preserve">Vasilika Hysi – </w:t>
      </w:r>
      <w:r w:rsidRPr="003154EB">
        <w:rPr>
          <w:rFonts w:ascii="Times New Roman" w:hAnsi="Times New Roman" w:cs="Times New Roman"/>
          <w:sz w:val="24"/>
          <w:szCs w:val="24"/>
        </w:rPr>
        <w:t>Faleminderit!</w:t>
      </w:r>
    </w:p>
    <w:p w14:paraId="0ADC5A58"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Zonja </w:t>
      </w:r>
      <w:r w:rsidRPr="003154EB">
        <w:rPr>
          <w:rFonts w:ascii="Times New Roman" w:hAnsi="Times New Roman" w:cs="Times New Roman"/>
          <w:b/>
          <w:color w:val="FF0000"/>
          <w:sz w:val="24"/>
          <w:szCs w:val="24"/>
        </w:rPr>
        <w:t>Rusi,</w:t>
      </w:r>
      <w:r w:rsidRPr="003154EB">
        <w:rPr>
          <w:rFonts w:ascii="Times New Roman" w:hAnsi="Times New Roman" w:cs="Times New Roman"/>
          <w:sz w:val="24"/>
          <w:szCs w:val="24"/>
        </w:rPr>
        <w:t xml:space="preserve"> shtojca e parë, tabela e treguesve të monitorimit, është më se e qartë për të katërt objektivat dhe periudhat. Në fakt, nga verifikimet, gjëja e parë dhe kryesore për këtë pikë ka qenë numri i akteve ligjore dhe nënligjore të identifikuar për përmirësim në kuadër të edukimit ligjor, buxhetimi, numri i punonjësve të ngarkuar.  Ndoshta në këtë kuadër i rikthehemi atij problemi që ju e prekët të gjithë, që pavarësisht se kush është personi i ngarkuar në institucion, duke pasur një metodologji të përcaktuar mund të bëhet edhe vlerësimi i burimit njerëzor, por edhe e performancës së tij. </w:t>
      </w:r>
    </w:p>
    <w:p w14:paraId="4282A12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Njëkohësisht, për objektivin e dytë ka tregues të tjerë dhe pasaporta e treguesve është. Mua më pëlqeu, më duket e tha zonja Bogdani, për të bërë një vlerësim të zbatimit në vitin e parë të shtojcës të treguesve. Për pasaportën ndoshta mund të jetë pak herët, sepse është viti i parë dhe plani i veprimit në nëntor është miratuar, por një organizatë e shoqërisë civile, vetë universiteti apo fakultetet e drejtësisë mund të bëjnë një vlerësim se sa janë mbajtur në konsideratë indikatorët dhe zbatimi i pasaportës. Pra, mund të kemi një raport hije, krahas raportit që ka përgatitur Ministra e Drejtësisë. Vlerësimi i jashtëm do të ishte po ashtu efektiv sikurse është edhe vlerësimi që i bën Kuvendi apo vetë Ministria e Drejtësisë punës së bërë. </w:t>
      </w:r>
    </w:p>
    <w:p w14:paraId="286C73EA"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Ka goxha tregues të detajuar, të matshëm, të cilët mund të analizohen. Për shembull, mua më ka tërhequr vëmendjen fakti që kur kemi thënë vlerat e synuara, ne kemi pas parashikuar tri </w:t>
      </w:r>
      <w:r w:rsidRPr="003154EB">
        <w:rPr>
          <w:rFonts w:ascii="Times New Roman" w:hAnsi="Times New Roman" w:cs="Times New Roman"/>
          <w:sz w:val="24"/>
          <w:szCs w:val="24"/>
        </w:rPr>
        <w:lastRenderedPageBreak/>
        <w:t>iniciativa të përbashkëta midis anëtarëve të rrjetit. Kemi tri iniciativa midis shoqërisë civile, klinikave ligjore që administrojnë shërbimin ligjor falas për vitin 2019-2020, ndërkohë që për vitin 2021 përsëri ka objektiva ose synime të mirëpërcaktuara.</w:t>
      </w:r>
    </w:p>
    <w:p w14:paraId="63A79453"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Ka ndonjë gjë tjetër për të shtuar?</w:t>
      </w:r>
    </w:p>
    <w:p w14:paraId="2EF21676"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Po, Migena.</w:t>
      </w:r>
    </w:p>
    <w:p w14:paraId="18546C56"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color w:val="FF0000"/>
          <w:sz w:val="24"/>
          <w:szCs w:val="24"/>
        </w:rPr>
        <w:t xml:space="preserve">Migena </w:t>
      </w:r>
      <w:r w:rsidR="003154EB">
        <w:rPr>
          <w:rFonts w:ascii="Times New Roman" w:hAnsi="Times New Roman" w:cs="Times New Roman"/>
          <w:b/>
          <w:color w:val="FF0000"/>
          <w:sz w:val="24"/>
          <w:szCs w:val="24"/>
        </w:rPr>
        <w:t>Leskoviku</w:t>
      </w:r>
      <w:r w:rsidRPr="003154EB">
        <w:rPr>
          <w:rFonts w:ascii="Times New Roman" w:hAnsi="Times New Roman" w:cs="Times New Roman"/>
          <w:sz w:val="24"/>
          <w:szCs w:val="24"/>
        </w:rPr>
        <w:t xml:space="preserve"> – Faleminderit!</w:t>
      </w:r>
    </w:p>
    <w:p w14:paraId="79CCCCF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Gjithmonë duke iu referuar këtyre diskutimeve që po bëjmë dhe meqë u kërkua si një opinion, por edhe nga takimi i fundit online dhe raporti i përgatitur, unë mendoj se ka dalë çështja e komunikimit më të mirë edhe në nivel të brendshëm, sidomos kur vjen puna te kostifikimi për aktivitete të caktuara. Mendoj që edhe  kjo duhet pasur parasysh kur flasim për efekt të ndërgjegjësimit të strukturave në institucione të caktuara, që kanë detyrimin të raportojnë. Nga ana tjetër, edhe rakordimi i informacionit të marrë nga pikat e kontaktit, veçanërisht kur këtu bëhet fjalë për çështje që lidhen me financimin dhe kostifikimin që bëjnë drejtoritë e financave përpara momentit të raportimit pranë Ministrisë së Drejtësisë, në mënyrë që informacioni që del të jetë i plotë, me cilësi, që është një element shumë i rëndësishëm, sepse nuk mjafton thjesht raportimi nga pikëpamja formale, sipas formatit IPSIS nga të gjitha institucionet që përfshihen dhe kanë detyrime që burojnë nga klani i veprimit. </w:t>
      </w:r>
    </w:p>
    <w:p w14:paraId="40DF587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Elementi i tjetër është çështja e bashkëpunimit jo thjesht me institucionet përgjegjëse, por edhe me organizata të shoqërisë</w:t>
      </w:r>
      <w:r w:rsidR="003154EB">
        <w:rPr>
          <w:rFonts w:ascii="Times New Roman" w:hAnsi="Times New Roman" w:cs="Times New Roman"/>
          <w:sz w:val="24"/>
          <w:szCs w:val="24"/>
        </w:rPr>
        <w:t xml:space="preserve"> civile, </w:t>
      </w:r>
      <w:r w:rsidRPr="003154EB">
        <w:rPr>
          <w:rFonts w:ascii="Times New Roman" w:hAnsi="Times New Roman" w:cs="Times New Roman"/>
          <w:sz w:val="24"/>
          <w:szCs w:val="24"/>
        </w:rPr>
        <w:t xml:space="preserve">sidomos ato që ofrojnë ose bëjnë që bëjnë punë të vazhdueshme për efekt të zbatimit të kësaj strategjie që kanë edhe një impakt më konkret, por, në të njëjtën kohë, u janë përgjigjur me efikasitet, në kohë dhe me cilësi detyrimeve </w:t>
      </w:r>
      <w:r w:rsidRPr="003154EB">
        <w:rPr>
          <w:rFonts w:ascii="Times New Roman" w:hAnsi="Times New Roman" w:cs="Times New Roman"/>
          <w:sz w:val="24"/>
          <w:szCs w:val="24"/>
          <w:lang w:val="en-US"/>
        </w:rPr>
        <w:t xml:space="preserve">që </w:t>
      </w:r>
      <w:r w:rsidRPr="003154EB">
        <w:rPr>
          <w:rFonts w:ascii="Times New Roman" w:hAnsi="Times New Roman" w:cs="Times New Roman"/>
          <w:sz w:val="24"/>
          <w:szCs w:val="24"/>
        </w:rPr>
        <w:t xml:space="preserve">burojnë për këtë pjesë të raportimit. Domethënë, ajo pjesë që u takon organizatave të shoqërisëcivile dhe mbështetja që ato japin në kuadër të planit tëveprimit dhe të strategjisë të shikohet më mirë e rakorduar, sigurisht duke qenë se edhe kontributi i tyre është i matshëm, ashtu siç është i matshëm edhe i institucioneve. Kështu që, nga kjo pikëpamje, duhet parë edhenë këtë këndvështrim të bashkëpunimit, të rakordimit dhe të koordinimit ndërmjet të gjitha këtyre strukturave, institucioneve dhe organizatave të shoqërisë civile. </w:t>
      </w:r>
    </w:p>
    <w:p w14:paraId="5351FDD6" w14:textId="77777777" w:rsidR="0071764C" w:rsidRPr="003154EB" w:rsidRDefault="0071764C" w:rsidP="003154EB">
      <w:pPr>
        <w:pStyle w:val="NormalWeb"/>
        <w:shd w:val="clear" w:color="auto" w:fill="FFFFFF"/>
        <w:spacing w:before="0" w:beforeAutospacing="0" w:after="0" w:afterAutospacing="0" w:line="360" w:lineRule="auto"/>
        <w:ind w:firstLine="720"/>
        <w:jc w:val="both"/>
      </w:pPr>
      <w:r w:rsidRPr="003154EB">
        <w:t xml:space="preserve">E fundit, duke qenë se në raport edhe herën e kaluar u përmend, në fakt, çështja e një lloj gepi, një lloj boshllëku ndërmjet pasaportës së indikatorëve dhe planit të veprimit pasi,siç doli edhe në takimin e kaluar, ka institucione ose subjekte </w:t>
      </w:r>
      <w:r w:rsidRPr="003154EB">
        <w:rPr>
          <w:lang w:val="en-US"/>
        </w:rPr>
        <w:t xml:space="preserve">që </w:t>
      </w:r>
      <w:r w:rsidRPr="003154EB">
        <w:t xml:space="preserve">nuk janë përgjegjëse në plan veprim, por </w:t>
      </w:r>
      <w:r w:rsidRPr="003154EB">
        <w:lastRenderedPageBreak/>
        <w:t xml:space="preserve">që rezultojnë përgjegjëse në pasaportën e indikatorëve, atëherë nga pikëpamja metodologjike mendoj se duhet parë çështja e plotësimit të këtij gepi, pra i këtij boshllëku. </w:t>
      </w:r>
    </w:p>
    <w:p w14:paraId="0B83D974" w14:textId="77777777" w:rsidR="0071764C" w:rsidRPr="003154EB" w:rsidRDefault="0071764C" w:rsidP="003154EB">
      <w:pPr>
        <w:pStyle w:val="NormalWeb"/>
        <w:shd w:val="clear" w:color="auto" w:fill="FFFFFF"/>
        <w:spacing w:before="0" w:beforeAutospacing="0" w:after="0" w:afterAutospacing="0" w:line="360" w:lineRule="auto"/>
        <w:ind w:firstLine="720"/>
        <w:jc w:val="both"/>
      </w:pPr>
      <w:r w:rsidRPr="003154EB">
        <w:rPr>
          <w:b/>
        </w:rPr>
        <w:t xml:space="preserve">Vasilika Hysi  – </w:t>
      </w:r>
      <w:r w:rsidRPr="003154EB">
        <w:t>Faleminderit, zonja Leskoviku!</w:t>
      </w:r>
    </w:p>
    <w:p w14:paraId="5C3A0165" w14:textId="77777777" w:rsidR="0071764C" w:rsidRPr="003154EB" w:rsidRDefault="0071764C" w:rsidP="003154EB">
      <w:pPr>
        <w:pStyle w:val="NormalWeb"/>
        <w:shd w:val="clear" w:color="auto" w:fill="FFFFFF"/>
        <w:spacing w:before="0" w:beforeAutospacing="0" w:after="0" w:afterAutospacing="0" w:line="360" w:lineRule="auto"/>
        <w:ind w:firstLine="720"/>
        <w:jc w:val="both"/>
      </w:pPr>
      <w:r w:rsidRPr="003154EB">
        <w:t xml:space="preserve">Të gjitha mendimet dhe sugjerimet tuaja ishin shumë të dobishme. Unë kam një pyetje dhe do të doja një mendim nga ana juaj. </w:t>
      </w:r>
    </w:p>
    <w:p w14:paraId="385459C2" w14:textId="77777777" w:rsidR="0071764C" w:rsidRPr="003154EB" w:rsidRDefault="0071764C" w:rsidP="003154EB">
      <w:pPr>
        <w:pStyle w:val="NormalWeb"/>
        <w:shd w:val="clear" w:color="auto" w:fill="FFFFFF"/>
        <w:spacing w:before="0" w:beforeAutospacing="0" w:after="0" w:afterAutospacing="0" w:line="360" w:lineRule="auto"/>
        <w:ind w:firstLine="720"/>
        <w:jc w:val="both"/>
      </w:pPr>
      <w:r w:rsidRPr="003154EB">
        <w:t>Në bazë të tabelës së treguesve tëmonitorimit të SELP-it lidhur me një objektiv të caktuar, objektivi 2/3 ku thuhet: “Konkretizimi i bashkëpunimit ndërinstitucional për realizimin e iniciativave të përbashkëta për zbatimin e edukimit ligjor të publikut sugjerohet që Komisioni i Rrjetit të marrë vendime përiniciativatë përbashkëta midis anëtarëve të Rrjetit në nivel kombëtar, rajonal dhe vendor”. Njëkohësisht, tregues janë edhe memorandumet që kanë ushtruar institucionet e arsimit të lartë me Drejtorinë e Ndihmës Juridike të garantuar nga shteti. Për këtë të dytën ka tregues dhe raporti përmban informacion, ndërkohë që ne si komision drejtues nuk kemi marrë një vendim konkret lidhur me nismat një duhen ndërmarrë. Nuk kemi marrë, pasi plani i veprimit është miratuar në muajin nëntor, por tashmë që kemi një raport dhe kemi konstatuar progresin e bërë në disa fusha, por edhe mangësitë në një fushë tjetër, do të vlerësoja shumë të kishit ndonjë opinion, ndonjë mendim nga ana juaj, një sugjerim konkret se çfarë vendimi mund të merrte Komisioni Drejtues i Rrjetit për ta hedhur nëtryezën e takimit të Rrjetit, që do të zhvillohet së shpejti, lidhur me iniciativat e përbashkëta. Ndoshta një veprimtari mund të jetë edhe me Kuvendin, një aktivitet tjetër mund të jetë ndërmjet universiteteve dhe shoqërisë civile, por ndoshta mund të jenë edhe aktivitete konkrete që mund të bëjnë studiot ligjore falas, për shembull, me punonjësit që punojnë në fasoneri që nuk dinë se si të kërkojnë të drejtat e tyre në kuadër të humbjes së vendit të punës për shkak të kufizimit nga pandemia ose përfitimeve nga paketat mbështetëse të nxitjes së punësimit e të tjerë, që në këtë periudhë nuk janë të pakta nga qeveria dhe shumica e njerëzve. Të paktën nga raportet e studimeve të shoqërisë civile që unë kam në dorë dhe kam lexuar, rezulton që nuk i dinë. Ndërkohë, fondet janë, sepse janë fonde të miratuara nga buxheti i shtetit ose janë grante të miratuara në Kuvendin e Shqipërisë të dedikuara për kategoritë e njerëzve që kanë humbur punën për shkak të pandemisë. Për shembull, një prej tyre më erdhi në mend në këtë moment, prandaj do të vlerësoja ndonjë sugjerim para se të shkojmë në mbledhjen e Rrjetit për tri nisma të përbashkëta midis anëtarëve të rrjetit dhe tri nisma të përbashkëta ndërmjet shoqërisë civile dhe ndihmës juridike, institucionit që është në varësi të Ministrisë së Drejtësisë. Ndoshta mund</w:t>
      </w:r>
      <w:r w:rsidR="003154EB">
        <w:t xml:space="preserve"> t’i paraqisni </w:t>
      </w:r>
      <w:r w:rsidRPr="003154EB">
        <w:t xml:space="preserve">edhe me shkrim nëse nuk mundeni sot, për të parë më mirë atë pjesë të raportit </w:t>
      </w:r>
      <w:r w:rsidRPr="003154EB">
        <w:lastRenderedPageBreak/>
        <w:t>ku ka vakum dhe sidomos në shtojcën e parë. Edhe pasaporta e indikatorëve ka tregues, por janë pak  më afatgjatë.</w:t>
      </w:r>
    </w:p>
    <w:p w14:paraId="170427B1" w14:textId="77777777" w:rsidR="0071764C" w:rsidRPr="003154EB" w:rsidRDefault="0071764C" w:rsidP="003154EB">
      <w:pPr>
        <w:spacing w:after="0" w:line="360" w:lineRule="auto"/>
        <w:ind w:firstLine="720"/>
        <w:jc w:val="both"/>
        <w:rPr>
          <w:rFonts w:ascii="Times New Roman" w:hAnsi="Times New Roman" w:cs="Times New Roman"/>
          <w:color w:val="FF0000"/>
          <w:sz w:val="24"/>
          <w:szCs w:val="24"/>
        </w:rPr>
      </w:pPr>
      <w:r w:rsidRPr="003154EB">
        <w:rPr>
          <w:rFonts w:ascii="Times New Roman" w:hAnsi="Times New Roman" w:cs="Times New Roman"/>
          <w:b/>
          <w:sz w:val="24"/>
          <w:szCs w:val="24"/>
        </w:rPr>
        <w:t>Vasilika Hysi</w:t>
      </w:r>
      <w:r w:rsidRPr="003154EB">
        <w:rPr>
          <w:rFonts w:ascii="Times New Roman" w:hAnsi="Times New Roman" w:cs="Times New Roman"/>
          <w:sz w:val="24"/>
          <w:szCs w:val="24"/>
        </w:rPr>
        <w:t xml:space="preserve"> – Po, zonja </w:t>
      </w:r>
      <w:r w:rsidRPr="003154EB">
        <w:rPr>
          <w:rFonts w:ascii="Times New Roman" w:hAnsi="Times New Roman" w:cs="Times New Roman"/>
          <w:color w:val="FF0000"/>
          <w:sz w:val="24"/>
          <w:szCs w:val="24"/>
        </w:rPr>
        <w:t>Leskoviku.</w:t>
      </w:r>
    </w:p>
    <w:p w14:paraId="15737E54" w14:textId="77777777" w:rsidR="0071764C" w:rsidRPr="003154EB" w:rsidRDefault="003154EB" w:rsidP="003154EB">
      <w:pPr>
        <w:spacing w:after="0" w:line="360" w:lineRule="auto"/>
        <w:ind w:firstLine="720"/>
        <w:jc w:val="both"/>
        <w:rPr>
          <w:rFonts w:ascii="Times New Roman" w:hAnsi="Times New Roman" w:cs="Times New Roman"/>
          <w:sz w:val="24"/>
          <w:szCs w:val="24"/>
        </w:rPr>
      </w:pPr>
      <w:r>
        <w:rPr>
          <w:rFonts w:ascii="Times New Roman" w:hAnsi="Times New Roman" w:cs="Times New Roman"/>
          <w:b/>
          <w:color w:val="FF0000"/>
          <w:sz w:val="24"/>
          <w:szCs w:val="24"/>
        </w:rPr>
        <w:t xml:space="preserve">Migena </w:t>
      </w:r>
      <w:r w:rsidR="0071764C" w:rsidRPr="003154EB">
        <w:rPr>
          <w:rFonts w:ascii="Times New Roman" w:hAnsi="Times New Roman" w:cs="Times New Roman"/>
          <w:b/>
          <w:color w:val="FF0000"/>
          <w:sz w:val="24"/>
          <w:szCs w:val="24"/>
        </w:rPr>
        <w:t>Leskoviku</w:t>
      </w:r>
      <w:r w:rsidR="0071764C" w:rsidRPr="003154EB">
        <w:rPr>
          <w:rFonts w:ascii="Times New Roman" w:hAnsi="Times New Roman" w:cs="Times New Roman"/>
          <w:sz w:val="24"/>
          <w:szCs w:val="24"/>
        </w:rPr>
        <w:t xml:space="preserve"> – Në vijim të asaj që ju përmendët, zonja Hysi, meqenëse herën e kaluar edhe sugjerimet i dhamë si trupë, kolegjialisht, ndoshta nëse sërish do të diskutonim mes nesh dhe t’ju jepnim disa sugjerime në të njëjtën mënyrë, siç e dhamë edhe herën e parë, në mënyrë që të rrahim dhe të diskutojmë mendimet mes nesh, që të dalin një set sugjerimesh më të plota dhe rekomandimesh që pastaj t’i keni dhe t’i mbani parasysh. Ky është një propozim imi. Ndoshta edhe me shkrim, duke vendosur ju një afat ose duke pasur parasysh se cili mund të jetë një </w:t>
      </w:r>
      <w:r w:rsidR="0071764C" w:rsidRPr="003154EB">
        <w:rPr>
          <w:rFonts w:ascii="Times New Roman" w:hAnsi="Times New Roman" w:cs="Times New Roman"/>
          <w:i/>
          <w:sz w:val="24"/>
          <w:szCs w:val="24"/>
        </w:rPr>
        <w:t xml:space="preserve">dedline </w:t>
      </w:r>
      <w:r w:rsidR="0071764C" w:rsidRPr="003154EB">
        <w:rPr>
          <w:rFonts w:ascii="Times New Roman" w:hAnsi="Times New Roman" w:cs="Times New Roman"/>
          <w:sz w:val="24"/>
          <w:szCs w:val="24"/>
        </w:rPr>
        <w:t>para mbledhjes së radhës që ju keni me rrjetin.</w:t>
      </w:r>
    </w:p>
    <w:p w14:paraId="0AC22BDE"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Vasilika Hysi</w:t>
      </w:r>
      <w:r w:rsidRPr="003154EB">
        <w:rPr>
          <w:rFonts w:ascii="Times New Roman" w:hAnsi="Times New Roman" w:cs="Times New Roman"/>
          <w:sz w:val="24"/>
          <w:szCs w:val="24"/>
        </w:rPr>
        <w:t xml:space="preserve"> – Shumë faleminderit!</w:t>
      </w:r>
    </w:p>
    <w:p w14:paraId="5619A4D6"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Është e mirëpritur, rëndësi ka  që të kemi disa sugjerime. Ne mendojmë që mbledhjen e rrjetit duhet ta thërrasim sa më shpejt. Meqenëse këtu jam bashkë me këshilltaret dhe me sekretariatin e strategjisë, mendojmë që  të paktën maksimumi për një javë ne duhet të mbledhim rrjetin.</w:t>
      </w:r>
    </w:p>
    <w:p w14:paraId="30D580A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Po, zonja Voltani.</w:t>
      </w:r>
    </w:p>
    <w:p w14:paraId="09B486FE"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Voltani</w:t>
      </w:r>
      <w:r w:rsidRPr="003154EB">
        <w:rPr>
          <w:rFonts w:ascii="Times New Roman" w:hAnsi="Times New Roman" w:cs="Times New Roman"/>
          <w:sz w:val="24"/>
          <w:szCs w:val="24"/>
        </w:rPr>
        <w:t xml:space="preserve"> – Patjetër që mund të diskutojmë dhe mund të japim diçka me shkrim që mund të jetë më e mirë organizuar dhe më e mirëmenduar, por ndërkohë që flisnim mendoj që nisma ligjore, pra ndihma ligjore falas, duhet të ketë një qasje disi praktike. </w:t>
      </w:r>
    </w:p>
    <w:p w14:paraId="6DAB8454"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 </w:t>
      </w:r>
      <w:r w:rsidRPr="003154EB">
        <w:rPr>
          <w:rFonts w:ascii="Times New Roman" w:hAnsi="Times New Roman" w:cs="Times New Roman"/>
          <w:i/>
          <w:sz w:val="24"/>
          <w:szCs w:val="24"/>
        </w:rPr>
        <w:t xml:space="preserve">facebook </w:t>
      </w:r>
      <w:r w:rsidRPr="003154EB">
        <w:rPr>
          <w:rFonts w:ascii="Times New Roman" w:hAnsi="Times New Roman" w:cs="Times New Roman"/>
          <w:sz w:val="24"/>
          <w:szCs w:val="24"/>
        </w:rPr>
        <w:t xml:space="preserve">kam parë informacion që janë ngritur pika konkrete, ku qytetarët mund të shkojnë dhe të marrin informacion. Ajo që mund të ishte e vlefshme, meqenëse ju përmendët punëtorët që punojnë në fasoneri, pra njerëz që përballen në përditshmërinë e tyre me këto lloj praktikash ose problemesh, do të ishte mirë që të kishte skuadra lëvizëse, në mënyrë që të vendosnin komunikimin direkt me këto grupe në nevojë ose persona që kanë interes, por që nuk dinë se cila është faqja e internetit ku mund të marrin informacion apo të pyesin. Kjo mund të bëhet me 2 nënaktivitete, e para, mund të krijohen skuadra lëvizëse, që mund të aksesojnë direkt grupet në nevojë dhe këtu ndoshta do të ketë nevojë për një informacion, se ku gjenden këto fasoneri, cilët janë grupet më vurnerabël, terrenet që mund të aksesohen e kështu me radhë, sepse mund të jetë pak më i vështirë identifikimi. </w:t>
      </w:r>
    </w:p>
    <w:p w14:paraId="6800845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Nga ana tjetër, mund të krijohet një </w:t>
      </w:r>
      <w:r w:rsidRPr="003154EB">
        <w:rPr>
          <w:rFonts w:ascii="Times New Roman" w:hAnsi="Times New Roman" w:cs="Times New Roman"/>
          <w:i/>
          <w:sz w:val="24"/>
          <w:szCs w:val="24"/>
        </w:rPr>
        <w:t>link</w:t>
      </w:r>
      <w:r w:rsidRPr="003154EB">
        <w:rPr>
          <w:rFonts w:ascii="Times New Roman" w:hAnsi="Times New Roman" w:cs="Times New Roman"/>
          <w:sz w:val="24"/>
          <w:szCs w:val="24"/>
        </w:rPr>
        <w:t xml:space="preserve"> ose portal i dedikuar vetëm për ndihmën ligjore në kushtet e pandemisë. Nëse kjo mund të promovohet nëpërmjet rrjeteve sociale, do të ishte e </w:t>
      </w:r>
      <w:r w:rsidRPr="003154EB">
        <w:rPr>
          <w:rFonts w:ascii="Times New Roman" w:hAnsi="Times New Roman" w:cs="Times New Roman"/>
          <w:sz w:val="24"/>
          <w:szCs w:val="24"/>
        </w:rPr>
        <w:lastRenderedPageBreak/>
        <w:t xml:space="preserve">thjeshtë edhe për njerëzit që të shkruajnë pyetjet dhe të merrnin përgjigjet </w:t>
      </w:r>
      <w:r w:rsidRPr="003154EB">
        <w:rPr>
          <w:rFonts w:ascii="Times New Roman" w:hAnsi="Times New Roman" w:cs="Times New Roman"/>
          <w:i/>
          <w:sz w:val="24"/>
          <w:szCs w:val="24"/>
        </w:rPr>
        <w:t>online,</w:t>
      </w:r>
      <w:r w:rsidRPr="003154EB">
        <w:rPr>
          <w:rFonts w:ascii="Times New Roman" w:hAnsi="Times New Roman" w:cs="Times New Roman"/>
          <w:sz w:val="24"/>
          <w:szCs w:val="24"/>
        </w:rPr>
        <w:t xml:space="preserve"> ose mund kemi edhe një komunikim direkt me personat që i dedikohen këtij shërbimi, pra të flasin në telefon. Mund të krijohet edhe një linjë </w:t>
      </w:r>
      <w:r w:rsidRPr="003154EB">
        <w:rPr>
          <w:rFonts w:ascii="Times New Roman" w:hAnsi="Times New Roman" w:cs="Times New Roman"/>
          <w:i/>
          <w:sz w:val="24"/>
          <w:szCs w:val="24"/>
        </w:rPr>
        <w:t>hotline</w:t>
      </w:r>
      <w:r w:rsidRPr="003154EB">
        <w:rPr>
          <w:rFonts w:ascii="Times New Roman" w:hAnsi="Times New Roman" w:cs="Times New Roman"/>
          <w:sz w:val="24"/>
          <w:szCs w:val="24"/>
        </w:rPr>
        <w:t xml:space="preserve"> me numër me 0800, që personat ta aksesojnë pa pagesë. Kjo do ta bënte shumë më të shpejtë dhe shumë më praktike edhe komunikimin me publikun, edhe ndihmën, edhe zgjidhjen e problemeve që ata mund të kenë. Kjo është gjëja e parë. Pastaj gjërat e tjera mund t’i diskutojmë rrugës, por duke u vendosur në pozitat e një njeriu që mund të ketë nevojë për ndihmë, mendoj që kjo gjë do të shërbente më shumë, pra mund të jetë më efektive për momentin.</w:t>
      </w:r>
    </w:p>
    <w:p w14:paraId="76E231A8"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Vasilika Hysi</w:t>
      </w:r>
      <w:r w:rsidRPr="003154EB">
        <w:rPr>
          <w:rFonts w:ascii="Times New Roman" w:hAnsi="Times New Roman" w:cs="Times New Roman"/>
          <w:sz w:val="24"/>
          <w:szCs w:val="24"/>
        </w:rPr>
        <w:t xml:space="preserve"> – Faleminderit!</w:t>
      </w:r>
    </w:p>
    <w:p w14:paraId="5E97E660" w14:textId="77777777" w:rsid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Kjo është një ide shumë e mirë, pasi po të klikosh një pyetje në </w:t>
      </w:r>
      <w:r w:rsidRPr="003154EB">
        <w:rPr>
          <w:rFonts w:ascii="Times New Roman" w:hAnsi="Times New Roman" w:cs="Times New Roman"/>
          <w:i/>
          <w:sz w:val="24"/>
          <w:szCs w:val="24"/>
        </w:rPr>
        <w:t>google</w:t>
      </w:r>
      <w:r w:rsidRPr="003154EB">
        <w:rPr>
          <w:rFonts w:ascii="Times New Roman" w:hAnsi="Times New Roman" w:cs="Times New Roman"/>
          <w:sz w:val="24"/>
          <w:szCs w:val="24"/>
        </w:rPr>
        <w:t xml:space="preserve"> do të dalin shumë faqe me përgjigje të thjeshta dhe ne gjejmë përgjigje për shumë nga pyetjet tona, pavarësisht se nuk janë në shqip, janë në anglisht, por</w:t>
      </w:r>
      <w:r w:rsidR="003154EB">
        <w:rPr>
          <w:rFonts w:ascii="Times New Roman" w:hAnsi="Times New Roman" w:cs="Times New Roman"/>
          <w:sz w:val="24"/>
          <w:szCs w:val="24"/>
        </w:rPr>
        <w:t xml:space="preserve"> ka informacion.</w:t>
      </w:r>
    </w:p>
    <w:p w14:paraId="046DE3E5" w14:textId="77777777" w:rsidR="0071764C" w:rsidRPr="003154EB" w:rsidRDefault="00DD7CD4"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K</w:t>
      </w:r>
      <w:r w:rsidR="0071764C" w:rsidRPr="003154EB">
        <w:rPr>
          <w:rFonts w:ascii="Times New Roman" w:hAnsi="Times New Roman" w:cs="Times New Roman"/>
          <w:sz w:val="24"/>
          <w:szCs w:val="24"/>
        </w:rPr>
        <w:t>jo tregon</w:t>
      </w:r>
      <w:r w:rsidRPr="003154EB">
        <w:rPr>
          <w:rFonts w:ascii="Times New Roman" w:hAnsi="Times New Roman" w:cs="Times New Roman"/>
          <w:sz w:val="24"/>
          <w:szCs w:val="24"/>
        </w:rPr>
        <w:t xml:space="preserve"> se modelet nuk mungojnë dhe</w:t>
      </w:r>
      <w:r w:rsidR="0071764C" w:rsidRPr="003154EB">
        <w:rPr>
          <w:rFonts w:ascii="Times New Roman" w:hAnsi="Times New Roman" w:cs="Times New Roman"/>
          <w:sz w:val="24"/>
          <w:szCs w:val="24"/>
        </w:rPr>
        <w:t xml:space="preserve"> mund të bëhet ...</w:t>
      </w:r>
    </w:p>
    <w:p w14:paraId="06CC74B4" w14:textId="77777777" w:rsidR="0071764C" w:rsidRPr="003154EB" w:rsidRDefault="003154EB"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color w:val="FF0000"/>
          <w:sz w:val="24"/>
          <w:szCs w:val="24"/>
        </w:rPr>
        <w:t>Voltani</w:t>
      </w:r>
      <w:r w:rsidR="0071764C" w:rsidRPr="003154EB">
        <w:rPr>
          <w:rFonts w:ascii="Times New Roman" w:hAnsi="Times New Roman" w:cs="Times New Roman"/>
          <w:color w:val="FF0000"/>
          <w:sz w:val="24"/>
          <w:szCs w:val="24"/>
        </w:rPr>
        <w:t xml:space="preserve"> </w:t>
      </w:r>
      <w:r w:rsidR="0071764C" w:rsidRPr="003154EB">
        <w:rPr>
          <w:rFonts w:ascii="Times New Roman" w:hAnsi="Times New Roman" w:cs="Times New Roman"/>
          <w:sz w:val="24"/>
          <w:szCs w:val="24"/>
        </w:rPr>
        <w:t>– Më falni, se ju ndërpreva fjalën!</w:t>
      </w:r>
    </w:p>
    <w:p w14:paraId="6CA5CCD1"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Diçka </w:t>
      </w:r>
      <w:r w:rsidR="00DD7CD4" w:rsidRPr="003154EB">
        <w:rPr>
          <w:rFonts w:ascii="Times New Roman" w:hAnsi="Times New Roman" w:cs="Times New Roman"/>
          <w:sz w:val="24"/>
          <w:szCs w:val="24"/>
        </w:rPr>
        <w:t xml:space="preserve">tjetër </w:t>
      </w:r>
      <w:r w:rsidRPr="003154EB">
        <w:rPr>
          <w:rFonts w:ascii="Times New Roman" w:hAnsi="Times New Roman" w:cs="Times New Roman"/>
          <w:sz w:val="24"/>
          <w:szCs w:val="24"/>
        </w:rPr>
        <w:t>që mund ta sh</w:t>
      </w:r>
      <w:r w:rsidR="00DD7CD4" w:rsidRPr="003154EB">
        <w:rPr>
          <w:rFonts w:ascii="Times New Roman" w:hAnsi="Times New Roman" w:cs="Times New Roman"/>
          <w:sz w:val="24"/>
          <w:szCs w:val="24"/>
        </w:rPr>
        <w:t>toj është se, përveç ekspertëve,</w:t>
      </w:r>
      <w:r w:rsidRPr="003154EB">
        <w:rPr>
          <w:rFonts w:ascii="Times New Roman" w:hAnsi="Times New Roman" w:cs="Times New Roman"/>
          <w:sz w:val="24"/>
          <w:szCs w:val="24"/>
        </w:rPr>
        <w:t xml:space="preserve"> në çështjet e tatimeve, taksave, çështjeve ekonomike apo ligjore, unë do të sugjeroja të ketë edhe një psikolog ose sociolog, sepse është e nevojshme që njerëzit, të cilët përballen me këto problematika, të kenë edhe një suport emocional. </w:t>
      </w:r>
    </w:p>
    <w:p w14:paraId="2FAF6D4E"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Të gjithë po kalojmë një periudhë të vështirë dhe shpesh suporti emocional mund të zgjidhë treçerekun e problemit ose mënyrën se si ti e percepton problemin. </w:t>
      </w:r>
    </w:p>
    <w:p w14:paraId="78011B14"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Grupet mund të jenë të kordinuara. Për shembull, një për ekonominë, një për suportin jashtë shërbimeve ligjore dhe një tjetër</w:t>
      </w:r>
      <w:r w:rsidR="00DD7CD4" w:rsidRPr="003154EB">
        <w:rPr>
          <w:rFonts w:ascii="Times New Roman" w:hAnsi="Times New Roman" w:cs="Times New Roman"/>
          <w:sz w:val="24"/>
          <w:szCs w:val="24"/>
        </w:rPr>
        <w:t>,</w:t>
      </w:r>
      <w:r w:rsidRPr="003154EB">
        <w:rPr>
          <w:rFonts w:ascii="Times New Roman" w:hAnsi="Times New Roman" w:cs="Times New Roman"/>
          <w:sz w:val="24"/>
          <w:szCs w:val="24"/>
        </w:rPr>
        <w:t xml:space="preserve"> që mund të suportojë emocionalisht personat që kanë nevojë, qoftë për menaxhimin e stresit,</w:t>
      </w:r>
      <w:r w:rsidR="00DD7CD4" w:rsidRPr="003154EB">
        <w:rPr>
          <w:rFonts w:ascii="Times New Roman" w:hAnsi="Times New Roman" w:cs="Times New Roman"/>
          <w:sz w:val="24"/>
          <w:szCs w:val="24"/>
        </w:rPr>
        <w:t xml:space="preserve"> qoftë për</w:t>
      </w:r>
      <w:r w:rsidRPr="003154EB">
        <w:rPr>
          <w:rFonts w:ascii="Times New Roman" w:hAnsi="Times New Roman" w:cs="Times New Roman"/>
          <w:sz w:val="24"/>
          <w:szCs w:val="24"/>
        </w:rPr>
        <w:t xml:space="preserve"> menaxhimin e problemeve apo </w:t>
      </w:r>
      <w:r w:rsidR="00DD7CD4" w:rsidRPr="003154EB">
        <w:rPr>
          <w:rFonts w:ascii="Times New Roman" w:hAnsi="Times New Roman" w:cs="Times New Roman"/>
          <w:sz w:val="24"/>
          <w:szCs w:val="24"/>
        </w:rPr>
        <w:t xml:space="preserve">për </w:t>
      </w:r>
      <w:r w:rsidRPr="003154EB">
        <w:rPr>
          <w:rFonts w:ascii="Times New Roman" w:hAnsi="Times New Roman" w:cs="Times New Roman"/>
          <w:sz w:val="24"/>
          <w:szCs w:val="24"/>
        </w:rPr>
        <w:t xml:space="preserve">çfarëdolloj nevoje që ata mund të kenë. Besoj se shërbimi merret i kompletuar, </w:t>
      </w:r>
      <w:r w:rsidR="00DD7CD4" w:rsidRPr="003154EB">
        <w:rPr>
          <w:rFonts w:ascii="Times New Roman" w:hAnsi="Times New Roman" w:cs="Times New Roman"/>
          <w:sz w:val="24"/>
          <w:szCs w:val="24"/>
        </w:rPr>
        <w:t xml:space="preserve">pra </w:t>
      </w:r>
      <w:r w:rsidRPr="003154EB">
        <w:rPr>
          <w:rFonts w:ascii="Times New Roman" w:hAnsi="Times New Roman" w:cs="Times New Roman"/>
          <w:sz w:val="24"/>
          <w:szCs w:val="24"/>
        </w:rPr>
        <w:t xml:space="preserve">jo vetëm për çështjet ligjore. </w:t>
      </w:r>
    </w:p>
    <w:p w14:paraId="5D78D4FC"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Vasilika Hysi –</w:t>
      </w:r>
      <w:r w:rsidRPr="003154EB">
        <w:rPr>
          <w:rFonts w:ascii="Times New Roman" w:hAnsi="Times New Roman" w:cs="Times New Roman"/>
          <w:sz w:val="24"/>
          <w:szCs w:val="24"/>
        </w:rPr>
        <w:t xml:space="preserve"> Unë jo pa qëllim e hapa këtë çështje, edhe për shkak të telefonatave dhe mesazheve që marrim, por në kuadër të ngarkesës që kanë institucionet, të cilat botojnë, dhe faqet e tyre kanë jashtëzakonisht shumë infrmacion, shikoj një aset shumë të madh. </w:t>
      </w:r>
    </w:p>
    <w:p w14:paraId="7F8FB82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Universitetet, duke pasur petagogët mentor dhe duke përdorur kapacitetet e shumta me studentët e masterave në fushat përatëse, te konkurrenca, dhe sidomos marrëdhëniet e punës në të drejtat që lidhen me financën, me bankën, mendoj se kjo punë mund të pun</w:t>
      </w:r>
      <w:r w:rsidR="00DD7CD4" w:rsidRPr="003154EB">
        <w:rPr>
          <w:rFonts w:ascii="Times New Roman" w:hAnsi="Times New Roman" w:cs="Times New Roman"/>
          <w:sz w:val="24"/>
          <w:szCs w:val="24"/>
        </w:rPr>
        <w:t>ohet shumë mirë nga shtëpia. N</w:t>
      </w:r>
      <w:r w:rsidRPr="003154EB">
        <w:rPr>
          <w:rFonts w:ascii="Times New Roman" w:hAnsi="Times New Roman" w:cs="Times New Roman"/>
          <w:sz w:val="24"/>
          <w:szCs w:val="24"/>
        </w:rPr>
        <w:t xml:space="preserve">doshta mund t’ia sugjerojmë edhe rrjetit, që universitetet, sipas profilit të tyre, bashkë </w:t>
      </w:r>
      <w:r w:rsidRPr="003154EB">
        <w:rPr>
          <w:rFonts w:ascii="Times New Roman" w:hAnsi="Times New Roman" w:cs="Times New Roman"/>
          <w:sz w:val="24"/>
          <w:szCs w:val="24"/>
        </w:rPr>
        <w:lastRenderedPageBreak/>
        <w:t>me petagogët, të bëjnë projekte të tilla. Pa dyshim që informacioni, i dhënë nga një profesor</w:t>
      </w:r>
      <w:r w:rsidR="00DD7CD4" w:rsidRPr="003154EB">
        <w:rPr>
          <w:rFonts w:ascii="Times New Roman" w:hAnsi="Times New Roman" w:cs="Times New Roman"/>
          <w:sz w:val="24"/>
          <w:szCs w:val="24"/>
        </w:rPr>
        <w:t>i</w:t>
      </w:r>
      <w:r w:rsidRPr="003154EB">
        <w:rPr>
          <w:rFonts w:ascii="Times New Roman" w:hAnsi="Times New Roman" w:cs="Times New Roman"/>
          <w:sz w:val="24"/>
          <w:szCs w:val="24"/>
        </w:rPr>
        <w:t xml:space="preserve"> i fushës, është shumë më i dobishëm se një përgjigje që mund të japin përfaqësuesit e institucioneve, që n</w:t>
      </w:r>
      <w:r w:rsidR="00DD7CD4" w:rsidRPr="003154EB">
        <w:rPr>
          <w:rFonts w:ascii="Times New Roman" w:hAnsi="Times New Roman" w:cs="Times New Roman"/>
          <w:sz w:val="24"/>
          <w:szCs w:val="24"/>
        </w:rPr>
        <w:t>uk e njohin sa dhe si duhet punën</w:t>
      </w:r>
      <w:r w:rsidRPr="003154EB">
        <w:rPr>
          <w:rFonts w:ascii="Times New Roman" w:hAnsi="Times New Roman" w:cs="Times New Roman"/>
          <w:sz w:val="24"/>
          <w:szCs w:val="24"/>
        </w:rPr>
        <w:t xml:space="preserve">. Mund të jetë edhe një gërshetim i punonjësve të praktikës me ata të teorisë, duke përdorur studentët, në mënyrë që të ketë më pak kosto dhe në të njëjtën kohë të punojnë më shumë burime njerëzore. Kjo është një ide. </w:t>
      </w:r>
    </w:p>
    <w:p w14:paraId="4798FD5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Nëse nuk keni gjë tjetër, dhe sot është e mërkurë, a do të mundemi deri të premte ose të shtunën, të kemi disa sugjerime dhe ne të bëjmë mbledhjen me rrjetin?</w:t>
      </w:r>
    </w:p>
    <w:p w14:paraId="533B1984"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Po, Migena. </w:t>
      </w:r>
    </w:p>
    <w:p w14:paraId="1D4EB7EB"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Migena</w:t>
      </w:r>
      <w:r w:rsidR="003154EB">
        <w:rPr>
          <w:rFonts w:ascii="Times New Roman" w:hAnsi="Times New Roman" w:cs="Times New Roman"/>
          <w:b/>
          <w:sz w:val="24"/>
          <w:szCs w:val="24"/>
        </w:rPr>
        <w:t xml:space="preserve"> Leskoviku</w:t>
      </w:r>
      <w:r w:rsidRPr="003154EB">
        <w:rPr>
          <w:rFonts w:ascii="Times New Roman" w:hAnsi="Times New Roman" w:cs="Times New Roman"/>
          <w:b/>
          <w:sz w:val="24"/>
          <w:szCs w:val="24"/>
        </w:rPr>
        <w:t xml:space="preserve"> </w:t>
      </w:r>
      <w:r w:rsidRPr="003154EB">
        <w:rPr>
          <w:rFonts w:ascii="Times New Roman" w:hAnsi="Times New Roman" w:cs="Times New Roman"/>
          <w:sz w:val="24"/>
          <w:szCs w:val="24"/>
        </w:rPr>
        <w:t xml:space="preserve">– Besoj se po. </w:t>
      </w:r>
    </w:p>
    <w:p w14:paraId="6FF2797A" w14:textId="77777777" w:rsidR="0071764C" w:rsidRPr="003154EB" w:rsidRDefault="00DD7CD4"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Mes nesh, sigurisht, në</w:t>
      </w:r>
      <w:r w:rsidR="0071764C" w:rsidRPr="003154EB">
        <w:rPr>
          <w:rFonts w:ascii="Times New Roman" w:hAnsi="Times New Roman" w:cs="Times New Roman"/>
          <w:sz w:val="24"/>
          <w:szCs w:val="24"/>
        </w:rPr>
        <w:t xml:space="preserve"> shpejtësinë e kohës, edhe për efekt të limiteve, mendoj se ne mund ta ndajmë me njëra-tjetrën, qoftë edhe </w:t>
      </w:r>
      <w:r w:rsidR="0071764C" w:rsidRPr="003154EB">
        <w:rPr>
          <w:rFonts w:ascii="Times New Roman" w:hAnsi="Times New Roman" w:cs="Times New Roman"/>
          <w:i/>
          <w:sz w:val="24"/>
          <w:szCs w:val="24"/>
        </w:rPr>
        <w:t>online</w:t>
      </w:r>
      <w:r w:rsidR="0071764C" w:rsidRPr="003154EB">
        <w:rPr>
          <w:rFonts w:ascii="Times New Roman" w:hAnsi="Times New Roman" w:cs="Times New Roman"/>
          <w:sz w:val="24"/>
          <w:szCs w:val="24"/>
        </w:rPr>
        <w:t xml:space="preserve"> ose përmes komunikimit elektronik, meqenëse jemi në periudë pandemie. Ndoshta mund të jetë </w:t>
      </w:r>
      <w:r w:rsidR="002453EF" w:rsidRPr="003154EB">
        <w:rPr>
          <w:rFonts w:ascii="Times New Roman" w:hAnsi="Times New Roman" w:cs="Times New Roman"/>
          <w:sz w:val="24"/>
          <w:szCs w:val="24"/>
        </w:rPr>
        <w:t xml:space="preserve">gati </w:t>
      </w:r>
      <w:r w:rsidR="0071764C" w:rsidRPr="003154EB">
        <w:rPr>
          <w:rFonts w:ascii="Times New Roman" w:hAnsi="Times New Roman" w:cs="Times New Roman"/>
          <w:sz w:val="24"/>
          <w:szCs w:val="24"/>
        </w:rPr>
        <w:t xml:space="preserve">deri të shtunën, nëse do të jetë mirë edhe për ju. </w:t>
      </w:r>
    </w:p>
    <w:p w14:paraId="442B259F"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Nuk e di nëse koleget kanë mendim tjetër, por unë do të thosha të kishim 2-3 ditë kohë.</w:t>
      </w:r>
    </w:p>
    <w:p w14:paraId="464F189B"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b/>
          <w:sz w:val="24"/>
          <w:szCs w:val="24"/>
        </w:rPr>
        <w:t xml:space="preserve">Vasilika Hysi </w:t>
      </w:r>
      <w:r w:rsidRPr="003154EB">
        <w:rPr>
          <w:rFonts w:ascii="Times New Roman" w:hAnsi="Times New Roman" w:cs="Times New Roman"/>
          <w:sz w:val="24"/>
          <w:szCs w:val="24"/>
        </w:rPr>
        <w:t>– Ju të gjitha jeni të nderuara, të respektuara dhe shumë korrekte. Kuvendi nuk ka qenë korrekt me ju. Unë sapo mësova nga Iva që Kuvendi nuk ka përmbushur disa detyrime ndaj jush, çështje, për të cilën mezi pres të mbyll mbledhjen dhe të mer</w:t>
      </w:r>
      <w:r w:rsidR="002453EF" w:rsidRPr="003154EB">
        <w:rPr>
          <w:rFonts w:ascii="Times New Roman" w:hAnsi="Times New Roman" w:cs="Times New Roman"/>
          <w:sz w:val="24"/>
          <w:szCs w:val="24"/>
        </w:rPr>
        <w:t>rem, sepse sapo e mora vesh. Unë kam besim se</w:t>
      </w:r>
      <w:r w:rsidRPr="003154EB">
        <w:rPr>
          <w:rFonts w:ascii="Times New Roman" w:hAnsi="Times New Roman" w:cs="Times New Roman"/>
          <w:sz w:val="24"/>
          <w:szCs w:val="24"/>
        </w:rPr>
        <w:t xml:space="preserve"> brenda afateve që ne </w:t>
      </w:r>
      <w:r w:rsidR="002453EF" w:rsidRPr="003154EB">
        <w:rPr>
          <w:rFonts w:ascii="Times New Roman" w:hAnsi="Times New Roman" w:cs="Times New Roman"/>
          <w:sz w:val="24"/>
          <w:szCs w:val="24"/>
        </w:rPr>
        <w:t>j</w:t>
      </w:r>
      <w:r w:rsidRPr="003154EB">
        <w:rPr>
          <w:rFonts w:ascii="Times New Roman" w:hAnsi="Times New Roman" w:cs="Times New Roman"/>
          <w:sz w:val="24"/>
          <w:szCs w:val="24"/>
        </w:rPr>
        <w:t xml:space="preserve">u vendosim, gjithmonë me nxitim, ju do t’i përmbushni. Besoj se javën që vjen do të kemi mbledhjen e rrjetit. </w:t>
      </w:r>
    </w:p>
    <w:p w14:paraId="636FD5F6"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Nëse nuk keni gjë tjetër, do të doja t’ju falënderoja shumë për kohën dhe mundësitë për të komunikuar! </w:t>
      </w:r>
    </w:p>
    <w:p w14:paraId="54702E89"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Gjithmonë është kënaqësi të komunikojmë me profesionistë, ekspertë të palodhur, dhe gjithmonë gratë janë në krye të këtyre punëve!</w:t>
      </w:r>
    </w:p>
    <w:p w14:paraId="6EB61462"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Ju uroj shëndet dhe gjithë të mirat!</w:t>
      </w:r>
    </w:p>
    <w:p w14:paraId="5A38F2E7" w14:textId="77777777" w:rsidR="0071764C" w:rsidRPr="003154EB" w:rsidRDefault="0071764C" w:rsidP="003154EB">
      <w:pPr>
        <w:spacing w:after="0" w:line="360" w:lineRule="auto"/>
        <w:ind w:firstLine="720"/>
        <w:jc w:val="both"/>
        <w:rPr>
          <w:rFonts w:ascii="Times New Roman" w:hAnsi="Times New Roman" w:cs="Times New Roman"/>
          <w:sz w:val="24"/>
          <w:szCs w:val="24"/>
        </w:rPr>
      </w:pPr>
      <w:r w:rsidRPr="003154EB">
        <w:rPr>
          <w:rFonts w:ascii="Times New Roman" w:hAnsi="Times New Roman" w:cs="Times New Roman"/>
          <w:sz w:val="24"/>
          <w:szCs w:val="24"/>
        </w:rPr>
        <w:t xml:space="preserve">Do të jemi në kontakt. </w:t>
      </w:r>
    </w:p>
    <w:p w14:paraId="55CB7922" w14:textId="77777777" w:rsidR="0071764C" w:rsidRPr="003154EB" w:rsidRDefault="0071764C" w:rsidP="003154EB">
      <w:pPr>
        <w:spacing w:after="0" w:line="360" w:lineRule="auto"/>
        <w:ind w:firstLine="720"/>
        <w:jc w:val="both"/>
        <w:rPr>
          <w:rFonts w:ascii="Times New Roman" w:hAnsi="Times New Roman" w:cs="Times New Roman"/>
          <w:sz w:val="24"/>
          <w:szCs w:val="24"/>
        </w:rPr>
      </w:pPr>
    </w:p>
    <w:p w14:paraId="79F2F8CC" w14:textId="77777777" w:rsidR="0071764C" w:rsidRPr="003154EB" w:rsidRDefault="0071764C" w:rsidP="003154EB">
      <w:pPr>
        <w:spacing w:after="0" w:line="360" w:lineRule="auto"/>
        <w:ind w:firstLine="720"/>
        <w:jc w:val="both"/>
        <w:rPr>
          <w:rFonts w:ascii="Times New Roman" w:hAnsi="Times New Roman" w:cs="Times New Roman"/>
          <w:sz w:val="24"/>
          <w:szCs w:val="24"/>
        </w:rPr>
      </w:pPr>
    </w:p>
    <w:p w14:paraId="793F9614" w14:textId="77777777" w:rsidR="0071764C" w:rsidRPr="00B043DB" w:rsidRDefault="00B043DB" w:rsidP="00B043DB">
      <w:pPr>
        <w:spacing w:after="0" w:line="360" w:lineRule="auto"/>
        <w:ind w:firstLine="720"/>
        <w:jc w:val="center"/>
        <w:rPr>
          <w:rFonts w:ascii="Times New Roman" w:hAnsi="Times New Roman" w:cs="Times New Roman"/>
          <w:b/>
          <w:sz w:val="24"/>
          <w:szCs w:val="24"/>
        </w:rPr>
      </w:pPr>
      <w:r w:rsidRPr="00B043DB">
        <w:rPr>
          <w:rFonts w:ascii="Times New Roman" w:hAnsi="Times New Roman" w:cs="Times New Roman"/>
          <w:b/>
          <w:sz w:val="24"/>
          <w:szCs w:val="24"/>
        </w:rPr>
        <w:t>MBYLLET MBLEDHJA</w:t>
      </w:r>
    </w:p>
    <w:p w14:paraId="176D73BB" w14:textId="77777777" w:rsidR="0071764C" w:rsidRPr="003154EB" w:rsidRDefault="0071764C" w:rsidP="003154EB">
      <w:pPr>
        <w:spacing w:after="0" w:line="360" w:lineRule="auto"/>
        <w:ind w:firstLine="720"/>
        <w:jc w:val="both"/>
        <w:rPr>
          <w:rFonts w:ascii="Times New Roman" w:hAnsi="Times New Roman" w:cs="Times New Roman"/>
          <w:sz w:val="24"/>
          <w:szCs w:val="24"/>
        </w:rPr>
      </w:pPr>
    </w:p>
    <w:sectPr w:rsidR="0071764C" w:rsidRPr="003154EB" w:rsidSect="00DD388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53B6B" w14:textId="77777777" w:rsidR="005F586E" w:rsidRDefault="005F586E" w:rsidP="003154EB">
      <w:pPr>
        <w:spacing w:after="0" w:line="240" w:lineRule="auto"/>
      </w:pPr>
      <w:r>
        <w:separator/>
      </w:r>
    </w:p>
  </w:endnote>
  <w:endnote w:type="continuationSeparator" w:id="0">
    <w:p w14:paraId="032488D2" w14:textId="77777777" w:rsidR="005F586E" w:rsidRDefault="005F586E" w:rsidP="0031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700831"/>
      <w:docPartObj>
        <w:docPartGallery w:val="Page Numbers (Bottom of Page)"/>
        <w:docPartUnique/>
      </w:docPartObj>
    </w:sdtPr>
    <w:sdtEndPr>
      <w:rPr>
        <w:noProof/>
      </w:rPr>
    </w:sdtEndPr>
    <w:sdtContent>
      <w:p w14:paraId="7556E7E3" w14:textId="77777777" w:rsidR="003154EB" w:rsidRDefault="001A0E6D">
        <w:pPr>
          <w:pStyle w:val="Footer"/>
          <w:jc w:val="center"/>
        </w:pPr>
        <w:r>
          <w:fldChar w:fldCharType="begin"/>
        </w:r>
        <w:r w:rsidR="003154EB">
          <w:instrText xml:space="preserve"> PAGE   \* MERGEFORMAT </w:instrText>
        </w:r>
        <w:r>
          <w:fldChar w:fldCharType="separate"/>
        </w:r>
        <w:r w:rsidR="00D73AE2">
          <w:rPr>
            <w:noProof/>
          </w:rPr>
          <w:t>2</w:t>
        </w:r>
        <w:r>
          <w:rPr>
            <w:noProof/>
          </w:rPr>
          <w:fldChar w:fldCharType="end"/>
        </w:r>
      </w:p>
    </w:sdtContent>
  </w:sdt>
  <w:p w14:paraId="220AE27B" w14:textId="77777777" w:rsidR="003154EB" w:rsidRDefault="00315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ED1A5" w14:textId="77777777" w:rsidR="005F586E" w:rsidRDefault="005F586E" w:rsidP="003154EB">
      <w:pPr>
        <w:spacing w:after="0" w:line="240" w:lineRule="auto"/>
      </w:pPr>
      <w:r>
        <w:separator/>
      </w:r>
    </w:p>
  </w:footnote>
  <w:footnote w:type="continuationSeparator" w:id="0">
    <w:p w14:paraId="4EF2A159" w14:textId="77777777" w:rsidR="005F586E" w:rsidRDefault="005F586E" w:rsidP="003154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AE"/>
    <w:rsid w:val="0006547D"/>
    <w:rsid w:val="000B6ECB"/>
    <w:rsid w:val="0016229A"/>
    <w:rsid w:val="001A0E6D"/>
    <w:rsid w:val="001B150C"/>
    <w:rsid w:val="002453EF"/>
    <w:rsid w:val="003154EB"/>
    <w:rsid w:val="00486E15"/>
    <w:rsid w:val="00514B2F"/>
    <w:rsid w:val="005730B0"/>
    <w:rsid w:val="005F1C03"/>
    <w:rsid w:val="005F586E"/>
    <w:rsid w:val="0071764C"/>
    <w:rsid w:val="00744A8B"/>
    <w:rsid w:val="00836AC6"/>
    <w:rsid w:val="009561E3"/>
    <w:rsid w:val="00993AA4"/>
    <w:rsid w:val="00B043DB"/>
    <w:rsid w:val="00B127E2"/>
    <w:rsid w:val="00B96E86"/>
    <w:rsid w:val="00BF06E0"/>
    <w:rsid w:val="00C575B4"/>
    <w:rsid w:val="00C903C5"/>
    <w:rsid w:val="00CB4ED0"/>
    <w:rsid w:val="00D343AE"/>
    <w:rsid w:val="00D73AE2"/>
    <w:rsid w:val="00DD3888"/>
    <w:rsid w:val="00DD7CD4"/>
    <w:rsid w:val="00E8330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05A4"/>
  <w15:docId w15:val="{983CFD2D-73E6-4E50-96D3-10C23114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A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1764C"/>
    <w:rPr>
      <w:i/>
      <w:iCs/>
    </w:rPr>
  </w:style>
  <w:style w:type="paragraph" w:styleId="NormalWeb">
    <w:name w:val="Normal (Web)"/>
    <w:basedOn w:val="Normal"/>
    <w:uiPriority w:val="99"/>
    <w:unhideWhenUsed/>
    <w:rsid w:val="0071764C"/>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Header">
    <w:name w:val="header"/>
    <w:basedOn w:val="Normal"/>
    <w:link w:val="HeaderChar"/>
    <w:uiPriority w:val="99"/>
    <w:unhideWhenUsed/>
    <w:rsid w:val="00315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4EB"/>
  </w:style>
  <w:style w:type="paragraph" w:styleId="Footer">
    <w:name w:val="footer"/>
    <w:basedOn w:val="Normal"/>
    <w:link w:val="FooterChar"/>
    <w:uiPriority w:val="99"/>
    <w:unhideWhenUsed/>
    <w:rsid w:val="00315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4EB"/>
  </w:style>
  <w:style w:type="paragraph" w:styleId="Caption">
    <w:name w:val="caption"/>
    <w:basedOn w:val="Normal"/>
    <w:next w:val="Normal"/>
    <w:unhideWhenUsed/>
    <w:qFormat/>
    <w:rsid w:val="00CB4ED0"/>
    <w:pPr>
      <w:spacing w:after="0" w:line="240" w:lineRule="auto"/>
      <w:jc w:val="center"/>
    </w:pPr>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4629</Words>
  <Characters>26390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Edgen Murati</dc:creator>
  <cp:lastModifiedBy>Aldi</cp:lastModifiedBy>
  <cp:revision>4</cp:revision>
  <dcterms:created xsi:type="dcterms:W3CDTF">2022-11-17T13:50:00Z</dcterms:created>
  <dcterms:modified xsi:type="dcterms:W3CDTF">2022-12-12T10:26:00Z</dcterms:modified>
</cp:coreProperties>
</file>