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99" w:rsidRPr="0056637E" w:rsidRDefault="003A4199" w:rsidP="003A4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56637E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6637E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A01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A4199" w:rsidRPr="00DA01C7" w:rsidRDefault="003A4199" w:rsidP="003A4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Në zbatim të Ligjit nr.152/2013, datë 30.05.2013 “Për nëpunësin civil”, i ndryshuar, Kreu IV – “Pranimi në shërbimin civil”, nenit 22,  Vendimit të Këshillit të Ministrave nr.243, datë 18.03.2015 “Për pranimin, lëvizjen paralele, periudhën e provës dhe emërimin në kategorinë ekzekutive”,  Vendimit të Byrosë nr.60, datë 16.11.2023, “Për një ndryshim në strukturën organizative të Kuvendit të Shqipërisë, </w:t>
      </w:r>
      <w:r w:rsidRPr="00DA01C7">
        <w:rPr>
          <w:rFonts w:ascii="Times New Roman" w:hAnsi="Times New Roman" w:cs="Times New Roman"/>
          <w:sz w:val="24"/>
          <w:szCs w:val="24"/>
        </w:rPr>
        <w:t>Vendimit të</w:t>
      </w:r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 Këshillit të Ministrave</w:t>
      </w:r>
      <w:r w:rsidRPr="00DA01C7">
        <w:rPr>
          <w:rFonts w:ascii="Times New Roman" w:hAnsi="Times New Roman" w:cs="Times New Roman"/>
          <w:sz w:val="24"/>
          <w:szCs w:val="24"/>
        </w:rPr>
        <w:t xml:space="preserve"> nr.325, datë 31.05.2023 si dhe Vendimit të Byrosë nr.54, datë 26.06.2023“për kategorizimin e pozicioneve të punës dhe klasave të nëpunësve të Administratës së Kuvendit”,</w:t>
      </w:r>
      <w:proofErr w:type="gramEnd"/>
      <w:r w:rsidRPr="00DA01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DA01C7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DA01C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b/>
          <w:sz w:val="24"/>
          <w:szCs w:val="24"/>
        </w:rPr>
        <w:t>“specialist për çështjet valutore”, në Sektorin e Financës, pranë Shërbimit të Financës dhe Buxhetit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IV, Klasa III-3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Planifikimi i nevojave vjetore (dhe 3 vjecare në kuadër te projektbuxhetit  )valutore 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Detaj</w:t>
      </w:r>
      <w:r>
        <w:rPr>
          <w:rFonts w:ascii="Times New Roman" w:hAnsi="Times New Roman" w:cs="Times New Roman"/>
          <w:sz w:val="24"/>
          <w:szCs w:val="24"/>
        </w:rPr>
        <w:t>imi i buxhetit vjetor valutor (l</w:t>
      </w:r>
      <w:r w:rsidRPr="00DA01C7">
        <w:rPr>
          <w:rFonts w:ascii="Times New Roman" w:hAnsi="Times New Roman" w:cs="Times New Roman"/>
          <w:sz w:val="24"/>
          <w:szCs w:val="24"/>
        </w:rPr>
        <w:t>imitet mujore sipas monedhës USD, EURO CHF), dërgimi në MFE (deri 28 dhjetor të vitit paraardhës);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Ndjekja e praktikave (sigurimi i fondit të nevojshëm dhe realizimi i pagesave të Kuotave parlamentare) dhe transfertave  me jashtë sipas rastit;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Sigurimi i limitit të nevojshëm të valutës për udhëtimet e delegacioneve jashtë shtetit ( përgatitja e autorizimit dhe dokumentaconit të nevojshëm deri në tërheqjen e valutës në arkë);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Kërkesa për një limit të ulët arke, sipas udhëzimit të buxhetit, për të garantuar emergjencat,  në zbatim të udhëzimit te buxhetit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Plotesimi i urdhër shërbimeve të udhëtuesve jashtë vendit me të dhenat përkatëse (shpenzimet  për dietë, hotel , biletë  dhe garantimi i firmave që kërkohen );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Ndjekja e praktikave me rimbursim deri në kthimin e tyre;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Mbyllja e çdo praktike udhëtuese me situacionin e shpenzimeve totale;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Hedhja e çdo situacioni shpenzimesh në kartela personale të çdo deputeti apo stafi që ka udhëtuar. Rakordimi mujor me kontabilitetin.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Rakordimi me kontabilitetin dhe përgatitja e raportimit për valutën ne MFE;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Përpilimi i mandat pagesave dhe mandat arkëtimeve në rend kronologjik dhe rakordimi i tyre me kontabilitetin;</w:t>
      </w:r>
    </w:p>
    <w:p w:rsidR="003A4199" w:rsidRPr="00DA01C7" w:rsidRDefault="003A4199" w:rsidP="003A41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Garantimi i të gji</w:t>
      </w:r>
      <w:r w:rsidR="005D235E">
        <w:rPr>
          <w:rFonts w:ascii="Times New Roman" w:hAnsi="Times New Roman" w:cs="Times New Roman"/>
          <w:sz w:val="24"/>
          <w:szCs w:val="24"/>
        </w:rPr>
        <w:t>tha dokumenteve shoqëruese që vë</w:t>
      </w:r>
      <w:r w:rsidRPr="00DA01C7">
        <w:rPr>
          <w:rFonts w:ascii="Times New Roman" w:hAnsi="Times New Roman" w:cs="Times New Roman"/>
          <w:sz w:val="24"/>
          <w:szCs w:val="24"/>
        </w:rPr>
        <w:t>rtetojnë kryerjen e shpenzimeve në valutë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199" w:rsidRDefault="003A4199" w:rsidP="003A419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3A4199" w:rsidRPr="00DA01C7" w:rsidRDefault="003A4199" w:rsidP="003A419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Specialisti për çështjet valutore raporton te Shefi  i Sektorit të Financës dhe Drejtori i Shërbimit të Financës dhe Buxhetit dhe sipas kërkesës, te Drejtori i Përgjithshëm Administrativ.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>-të ketë të paktën vlerësimin e fundit “Mirë” apo “Shumë mirë”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plotësojë kriteret e veçanta të përcaktuara në shpalljen për konkurrim. 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diplome universitare DND; DIND ose Bachelor + Master shkencor, në shkenca ekonomike.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eksp</w:t>
      </w:r>
      <w:r w:rsidR="004F30B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erience pune jo me pak se </w:t>
      </w:r>
      <w:r w:rsidR="004F30B5">
        <w:rPr>
          <w:rFonts w:ascii="Times New Roman" w:eastAsia="MS Mincho" w:hAnsi="Times New Roman" w:cs="Times New Roman"/>
          <w:sz w:val="24"/>
          <w:szCs w:val="24"/>
          <w:lang w:val="sq-AL"/>
        </w:rPr>
        <w:t>2</w:t>
      </w:r>
      <w:r w:rsidR="004F30B5"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4F30B5">
        <w:rPr>
          <w:rFonts w:ascii="Times New Roman" w:eastAsia="MS Mincho" w:hAnsi="Times New Roman" w:cs="Times New Roman"/>
          <w:sz w:val="24"/>
          <w:szCs w:val="24"/>
          <w:lang w:val="sq-AL"/>
        </w:rPr>
        <w:t>vjet në fushën e planifikimit dhe zbatimit të buxhetit vjetor valutor.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ketë aftësi të mira në programe te kompjuterit, kryesisht Excel dhe programe finance.  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aftësi komunikuese dhe bashkëpunuese.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iniciative dhe fleksibilitet.</w:t>
      </w:r>
    </w:p>
    <w:p w:rsidR="003A4199" w:rsidRPr="00DA01C7" w:rsidRDefault="003A4199" w:rsidP="003A4199">
      <w:pPr>
        <w:spacing w:after="0" w:line="276" w:lineRule="auto"/>
        <w:ind w:left="36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:rsidR="003A4199" w:rsidRPr="00DA01C7" w:rsidRDefault="003A4199" w:rsidP="003A4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 (C.V 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vlerësimit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për 6 mujorin e fundit të punës.</w:t>
      </w:r>
      <w:proofErr w:type="gramEnd"/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02.12.2023.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</w:t>
      </w:r>
      <w:r w:rsidRPr="00891083">
        <w:rPr>
          <w:rFonts w:ascii="Times New Roman" w:eastAsia="Times New Roman" w:hAnsi="Times New Roman" w:cs="Times New Roman"/>
          <w:b/>
          <w:iCs/>
          <w:sz w:val="24"/>
          <w:szCs w:val="24"/>
        </w:rPr>
        <w:t>04.12.2023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3A4199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-Konkurimi- intervista me gojë do të zhvillohen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12.12.2023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18.12.2023.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DA01C7">
        <w:rPr>
          <w:rFonts w:ascii="Times New Roman" w:hAnsi="Times New Roman" w:cs="Times New Roman"/>
          <w:sz w:val="24"/>
          <w:szCs w:val="24"/>
        </w:rPr>
        <w:t>+35542278270</w:t>
      </w:r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DA01C7">
        <w:rPr>
          <w:rFonts w:ascii="Times New Roman" w:hAnsi="Times New Roman" w:cs="Times New Roman"/>
          <w:sz w:val="24"/>
          <w:szCs w:val="24"/>
        </w:rPr>
        <w:t>+35542278</w:t>
      </w:r>
      <w:r w:rsidRPr="00DA01C7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A01C7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199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01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civil në kategorinë ekzekutive </w:t>
      </w:r>
    </w:p>
    <w:p w:rsidR="003A4199" w:rsidRPr="00DA01C7" w:rsidRDefault="003A4199" w:rsidP="003A4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Në zbatim të Ligjit nr.152/2013, datë 30.05.2013 “Për nëpunësin civil”, i ndryshuar, Kreu IV – “Pranimi në shërbimin civil”, nenit 22,  Vendimit të Këshillit të Ministrave nr.243, datë 18.03.2015 “Për pranimin, lëvizjen paralele, periudhën e provës dhe emërimin në kategorinë ekzekutive”,  Vendimit të Byrosë nr.60, datë 16.11.2023, “Për një ndryshim në strukturën organizative të Kuvendit të Shqipërisë,  </w:t>
      </w:r>
      <w:r w:rsidRPr="00DA01C7">
        <w:rPr>
          <w:rFonts w:ascii="Times New Roman" w:hAnsi="Times New Roman" w:cs="Times New Roman"/>
          <w:sz w:val="24"/>
          <w:szCs w:val="24"/>
        </w:rPr>
        <w:t>Vendimit të</w:t>
      </w:r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 Këshillit të Ministrave</w:t>
      </w:r>
      <w:r w:rsidRPr="00DA01C7">
        <w:rPr>
          <w:rFonts w:ascii="Times New Roman" w:hAnsi="Times New Roman" w:cs="Times New Roman"/>
          <w:sz w:val="24"/>
          <w:szCs w:val="24"/>
        </w:rPr>
        <w:t xml:space="preserve"> nr.325, datë 31.05.2023 si dhe Vendimit të Byrosë nr.54, datë 26.06.2023“për kategorizimin e pozicioneve të punës dhe klasave të nëpunësve të Administratës së Kuvendit”,</w:t>
      </w:r>
      <w:proofErr w:type="gramEnd"/>
      <w:r w:rsidRPr="00DA01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DA01C7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DA01C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b/>
          <w:sz w:val="24"/>
          <w:szCs w:val="24"/>
        </w:rPr>
        <w:t>“specialist për çështjet valutore”, në Sektorin e Financës, pranë Shërbimit të Financës dhe Buxhetit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IV, Klasa III-3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95133065"/>
    </w:p>
    <w:p w:rsidR="003A4199" w:rsidRPr="00DA01C7" w:rsidRDefault="003A4199" w:rsidP="003A4199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</w:t>
      </w:r>
    </w:p>
    <w:p w:rsidR="003A4199" w:rsidRPr="000D048A" w:rsidRDefault="003A4199" w:rsidP="003A41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8A">
        <w:rPr>
          <w:rFonts w:ascii="Times New Roman" w:hAnsi="Times New Roman" w:cs="Times New Roman"/>
          <w:sz w:val="24"/>
          <w:szCs w:val="24"/>
        </w:rPr>
        <w:t>Planifikimi i nevojave vjetore (dhe 3 vjecare në kuadër te projektbuxhetit) valutore 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Detajimi i buxhetit vjetor valutor ( Limitet mujore sipas monedhës USD, EURO CHF), dërgimi në MFE (deri 28 dhjetor të vitit paraardhës);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Ndjekja e praktikave (sigurimi i fondit të nevojshëm dhe realizimi i pagesave të Kuotave parlamentare) dhe transfertave  me jashtë sipas rastit;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Sigurimi i limitit të nevojshëm të valutës për udhëtimet e delegacioneve jashtë shtetit ( përgatitja e autorizimit dhe dokumentaconit të nevojshëm deri në tërheqjen e valutës në arkë);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Kërkesa për një limit të ulët arke, sipas udhëzimit të buxhetit, për të garantuar emergjencat,  në zbatim të udhëzimit te buxhetit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Plotesimi i urdhër shërbimeve të udhëtuesve jashtë vendit me të dhenat përkatëse (shpenzimet  për dietë, hotel , biletë  dhe garantimi i firmave që kërkohen );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Ndjekja e praktikave me rimbursim deri në kthimin e tyre;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Mbyllja e çdo praktike udhëtuese me situacionin e shpenzimeve totale;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Hedhja e çdo situacioni shpenzimesh në kartela personale të çdo deputeti apo stafi që ka udhëtuar. Rakordimi mujor me kontabilitetin.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Rakordimi me kontabilitetin dhe përgatitja e raportimit për valutën ne MFE;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Përpilimi i mandat pagesave dhe mandat arkëtimeve në rend kronologjik dhe rakordimi i tyre me kontabilitetin;</w:t>
      </w:r>
    </w:p>
    <w:p w:rsidR="003A4199" w:rsidRPr="00DA01C7" w:rsidRDefault="003A4199" w:rsidP="003A41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hAnsi="Times New Roman" w:cs="Times New Roman"/>
          <w:sz w:val="24"/>
          <w:szCs w:val="24"/>
        </w:rPr>
        <w:t>Garantimi i të gjitha dokumenteve shoqëruese që vertetojnë kryerjen e shpenzimeve në valutë</w:t>
      </w:r>
    </w:p>
    <w:p w:rsidR="003A4199" w:rsidRPr="00DA01C7" w:rsidRDefault="003A4199" w:rsidP="003A419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Specialisti për çështjet valutore raporton te Shefi  i Sektorit të Financës dhe Drejtori i Shërbimit të Financës dhe Buxhetit dhe sipas kërkesës, te Drejtori i Përgjithshëm Administrativ.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DA01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diplome universitare DND; DIND ose Bachelor + Master shkencor, në shkenca ekonomike.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eksp</w:t>
      </w:r>
      <w:r w:rsidR="004F30B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erience pune jo me pak se </w:t>
      </w:r>
      <w:r w:rsidR="004F30B5">
        <w:rPr>
          <w:rFonts w:ascii="Times New Roman" w:eastAsia="MS Mincho" w:hAnsi="Times New Roman" w:cs="Times New Roman"/>
          <w:sz w:val="24"/>
          <w:szCs w:val="24"/>
          <w:lang w:val="sq-AL"/>
        </w:rPr>
        <w:t>2</w:t>
      </w:r>
      <w:r w:rsidR="004F30B5"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4F30B5">
        <w:rPr>
          <w:rFonts w:ascii="Times New Roman" w:eastAsia="MS Mincho" w:hAnsi="Times New Roman" w:cs="Times New Roman"/>
          <w:sz w:val="24"/>
          <w:szCs w:val="24"/>
          <w:lang w:val="sq-AL"/>
        </w:rPr>
        <w:t>vjet në fushën e planifikimit dhe zbatimit të buxhetit vjetor valutor.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ketë aftësi të mira në programe te kompjuterit, kryesisht Excel dhe programe finance.  </w:t>
      </w:r>
    </w:p>
    <w:p w:rsidR="003A4199" w:rsidRPr="00DA01C7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aftësi komunikuese dhe bashkëpunuese.</w:t>
      </w:r>
    </w:p>
    <w:p w:rsidR="003A4199" w:rsidRPr="003A4199" w:rsidRDefault="003A4199" w:rsidP="003A419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DA01C7">
        <w:rPr>
          <w:rFonts w:ascii="Times New Roman" w:eastAsia="MS Mincho" w:hAnsi="Times New Roman" w:cs="Times New Roman"/>
          <w:sz w:val="24"/>
          <w:szCs w:val="24"/>
          <w:lang w:val="sq-AL"/>
        </w:rPr>
        <w:t>Të ketë iniciative dhe fleksibilitet.</w:t>
      </w:r>
      <w:bookmarkEnd w:id="1"/>
    </w:p>
    <w:p w:rsidR="003A4199" w:rsidRPr="00DA01C7" w:rsidRDefault="003A4199" w:rsidP="003A419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199" w:rsidRPr="00DA01C7" w:rsidRDefault="003A4199" w:rsidP="003A419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3A4199" w:rsidRPr="00DA01C7" w:rsidRDefault="003A4199" w:rsidP="003A41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3A4199" w:rsidRPr="00DA01C7" w:rsidRDefault="003A4199" w:rsidP="003A41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3A4199" w:rsidRPr="00DA01C7" w:rsidRDefault="003A4199" w:rsidP="003A41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3A4199" w:rsidRPr="00DA01C7" w:rsidRDefault="003A4199" w:rsidP="003A41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3A4199" w:rsidRPr="00DA01C7" w:rsidRDefault="003A4199" w:rsidP="003A41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3A4199" w:rsidRPr="00DA01C7" w:rsidRDefault="003A4199" w:rsidP="003A41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3A4199" w:rsidRPr="00DA01C7" w:rsidRDefault="003A4199" w:rsidP="003A4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</w:t>
      </w:r>
      <w:proofErr w:type="gramEnd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07.12.2023.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datën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21</w:t>
      </w:r>
      <w:r w:rsidRPr="00891083">
        <w:rPr>
          <w:rFonts w:ascii="Times New Roman" w:eastAsia="Times New Roman" w:hAnsi="Times New Roman" w:cs="Times New Roman"/>
          <w:b/>
          <w:iCs/>
          <w:sz w:val="24"/>
          <w:szCs w:val="24"/>
        </w:rPr>
        <w:t>.12.2023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Kuvendit dhe në stendën e informimit të publikut. Këta do të jenë ata që plotësojnë të gjitha kërkesat e përgjithshme dhe të veçanta, të kërkuara më sipër.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08.01.2024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datën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15.01.2024</w:t>
      </w:r>
      <w:r w:rsidRPr="00DA01C7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  <w:r w:rsidRPr="00DA01C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3A4199" w:rsidRPr="00DA01C7" w:rsidRDefault="003A4199" w:rsidP="003A41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A4199" w:rsidRPr="00DA01C7" w:rsidRDefault="003A4199" w:rsidP="003A4199">
      <w:pPr>
        <w:jc w:val="both"/>
        <w:rPr>
          <w:rFonts w:ascii="Times New Roman" w:hAnsi="Times New Roman" w:cs="Times New Roman"/>
          <w:sz w:val="24"/>
          <w:szCs w:val="24"/>
        </w:rPr>
      </w:pPr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DA01C7">
        <w:rPr>
          <w:rFonts w:ascii="Times New Roman" w:hAnsi="Times New Roman" w:cs="Times New Roman"/>
          <w:sz w:val="24"/>
          <w:szCs w:val="24"/>
        </w:rPr>
        <w:t>+35542278270</w:t>
      </w:r>
      <w:r w:rsidRPr="00DA01C7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DA01C7">
        <w:rPr>
          <w:rFonts w:ascii="Times New Roman" w:hAnsi="Times New Roman" w:cs="Times New Roman"/>
          <w:sz w:val="24"/>
          <w:szCs w:val="24"/>
        </w:rPr>
        <w:t>+35542278</w:t>
      </w:r>
      <w:r w:rsidRPr="00DA01C7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3A4199" w:rsidRDefault="003A4199" w:rsidP="003A4199"/>
    <w:p w:rsidR="007846DB" w:rsidRDefault="007846DB"/>
    <w:sectPr w:rsidR="007846DB" w:rsidSect="003A4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73B82"/>
    <w:multiLevelType w:val="hybridMultilevel"/>
    <w:tmpl w:val="F1B670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7E3EE0"/>
    <w:multiLevelType w:val="hybridMultilevel"/>
    <w:tmpl w:val="A588F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D5D4E"/>
    <w:multiLevelType w:val="hybridMultilevel"/>
    <w:tmpl w:val="B0BCA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99"/>
    <w:rsid w:val="003A4199"/>
    <w:rsid w:val="004F30B5"/>
    <w:rsid w:val="005D235E"/>
    <w:rsid w:val="0078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BB83"/>
  <w15:chartTrackingRefBased/>
  <w15:docId w15:val="{2A39FF86-DD38-4EBA-B67D-95F4626A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19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1881</Words>
  <Characters>10722</Characters>
  <Application>Microsoft Office Word</Application>
  <DocSecurity>0</DocSecurity>
  <Lines>89</Lines>
  <Paragraphs>25</Paragraphs>
  <ScaleCrop>false</ScaleCrop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2023-11-22T10:17:00Z</dcterms:created>
  <dcterms:modified xsi:type="dcterms:W3CDTF">2023-11-22T11:20:00Z</dcterms:modified>
</cp:coreProperties>
</file>