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84167" w14:textId="77777777" w:rsidR="000B7DAE" w:rsidRPr="00A94025" w:rsidRDefault="000B7DAE" w:rsidP="00853F30">
      <w:pPr>
        <w:jc w:val="center"/>
        <w:rPr>
          <w:rFonts w:ascii="Times New Roman" w:hAnsi="Times New Roman" w:cs="Times New Roman"/>
          <w:b/>
          <w:bCs/>
          <w:sz w:val="72"/>
          <w:szCs w:val="72"/>
          <w:lang w:val="sq-AL"/>
        </w:rPr>
      </w:pPr>
    </w:p>
    <w:p w14:paraId="76072EF4" w14:textId="77777777" w:rsidR="000B7DAE" w:rsidRPr="00A94025" w:rsidRDefault="000B7DAE" w:rsidP="00853F30">
      <w:pPr>
        <w:jc w:val="center"/>
        <w:rPr>
          <w:rFonts w:ascii="Times New Roman" w:hAnsi="Times New Roman" w:cs="Times New Roman"/>
          <w:b/>
          <w:bCs/>
          <w:sz w:val="72"/>
          <w:szCs w:val="72"/>
          <w:lang w:val="sq-AL"/>
        </w:rPr>
      </w:pPr>
    </w:p>
    <w:p w14:paraId="21026B69" w14:textId="77777777" w:rsidR="000B7DAE" w:rsidRPr="00A94025" w:rsidRDefault="000B7DAE" w:rsidP="00853F30">
      <w:pPr>
        <w:jc w:val="center"/>
        <w:rPr>
          <w:rFonts w:ascii="Times New Roman" w:hAnsi="Times New Roman" w:cs="Times New Roman"/>
          <w:b/>
          <w:bCs/>
          <w:sz w:val="72"/>
          <w:szCs w:val="72"/>
          <w:lang w:val="sq-AL"/>
        </w:rPr>
      </w:pPr>
    </w:p>
    <w:p w14:paraId="3692D307" w14:textId="77777777" w:rsidR="000B7DAE" w:rsidRPr="00A94025" w:rsidRDefault="00AE38BD" w:rsidP="00853F30">
      <w:pPr>
        <w:jc w:val="center"/>
        <w:rPr>
          <w:rFonts w:ascii="Times New Roman" w:hAnsi="Times New Roman" w:cs="Times New Roman"/>
          <w:b/>
          <w:bCs/>
          <w:sz w:val="72"/>
          <w:szCs w:val="72"/>
          <w:lang w:val="sq-AL"/>
        </w:rPr>
      </w:pPr>
      <w:r w:rsidRPr="00A94025">
        <w:rPr>
          <w:rFonts w:ascii="Times New Roman" w:hAnsi="Times New Roman" w:cs="Times New Roman"/>
          <w:b/>
          <w:bCs/>
          <w:sz w:val="72"/>
          <w:szCs w:val="72"/>
          <w:lang w:val="sq-AL"/>
        </w:rPr>
        <w:t>STRATEGJIA KOMBËTARE KUNDËR NDËRHYRJEVE TË HUAJA</w:t>
      </w:r>
      <w:r w:rsidR="00F61ECB" w:rsidRPr="00A94025">
        <w:rPr>
          <w:rFonts w:ascii="Times New Roman" w:hAnsi="Times New Roman" w:cs="Times New Roman"/>
          <w:b/>
          <w:bCs/>
          <w:sz w:val="72"/>
          <w:szCs w:val="72"/>
          <w:lang w:val="sq-AL"/>
        </w:rPr>
        <w:t xml:space="preserve"> DHE</w:t>
      </w:r>
      <w:r w:rsidRPr="00A94025">
        <w:rPr>
          <w:rFonts w:ascii="Times New Roman" w:hAnsi="Times New Roman" w:cs="Times New Roman"/>
          <w:b/>
          <w:bCs/>
          <w:sz w:val="72"/>
          <w:szCs w:val="72"/>
          <w:lang w:val="sq-AL"/>
        </w:rPr>
        <w:t xml:space="preserve"> DEZINFORMIMI</w:t>
      </w:r>
      <w:r w:rsidR="004D337C" w:rsidRPr="00A94025">
        <w:rPr>
          <w:rFonts w:ascii="Times New Roman" w:hAnsi="Times New Roman" w:cs="Times New Roman"/>
          <w:b/>
          <w:bCs/>
          <w:sz w:val="72"/>
          <w:szCs w:val="72"/>
          <w:lang w:val="sq-AL"/>
        </w:rPr>
        <w:t>T</w:t>
      </w:r>
      <w:r w:rsidRPr="00A94025">
        <w:rPr>
          <w:rFonts w:ascii="Times New Roman" w:hAnsi="Times New Roman" w:cs="Times New Roman"/>
          <w:b/>
          <w:bCs/>
          <w:sz w:val="72"/>
          <w:szCs w:val="72"/>
          <w:lang w:val="sq-AL"/>
        </w:rPr>
        <w:t xml:space="preserve"> </w:t>
      </w:r>
    </w:p>
    <w:p w14:paraId="5396841D" w14:textId="74DF537D" w:rsidR="00853F30" w:rsidRPr="00A94025" w:rsidRDefault="00AE38BD" w:rsidP="00853F30">
      <w:pPr>
        <w:jc w:val="center"/>
        <w:rPr>
          <w:rFonts w:ascii="Times New Roman" w:hAnsi="Times New Roman" w:cs="Times New Roman"/>
          <w:b/>
          <w:bCs/>
          <w:sz w:val="72"/>
          <w:szCs w:val="72"/>
          <w:lang w:val="sq-AL"/>
        </w:rPr>
      </w:pPr>
      <w:r w:rsidRPr="00A94025">
        <w:rPr>
          <w:rFonts w:ascii="Times New Roman" w:hAnsi="Times New Roman" w:cs="Times New Roman"/>
          <w:b/>
          <w:bCs/>
          <w:sz w:val="72"/>
          <w:szCs w:val="72"/>
          <w:lang w:val="sq-AL"/>
        </w:rPr>
        <w:t>2025-2030</w:t>
      </w:r>
    </w:p>
    <w:p w14:paraId="508CAF02" w14:textId="77777777" w:rsidR="00853F30" w:rsidRPr="00A94025" w:rsidRDefault="00853F30">
      <w:pPr>
        <w:rPr>
          <w:rFonts w:ascii="Times New Roman" w:hAnsi="Times New Roman" w:cs="Times New Roman"/>
          <w:b/>
          <w:bCs/>
          <w:sz w:val="24"/>
          <w:szCs w:val="24"/>
          <w:lang w:val="sq-AL"/>
        </w:rPr>
      </w:pPr>
      <w:r w:rsidRPr="00A94025">
        <w:rPr>
          <w:rFonts w:ascii="Times New Roman" w:hAnsi="Times New Roman" w:cs="Times New Roman"/>
          <w:b/>
          <w:bCs/>
          <w:sz w:val="24"/>
          <w:szCs w:val="24"/>
          <w:lang w:val="sq-AL"/>
        </w:rPr>
        <w:br w:type="page"/>
      </w:r>
    </w:p>
    <w:sdt>
      <w:sdtPr>
        <w:rPr>
          <w:rFonts w:ascii="Times New Roman" w:hAnsi="Times New Roman" w:cs="Times New Roman"/>
          <w:caps w:val="0"/>
          <w:color w:val="auto"/>
          <w:spacing w:val="0"/>
          <w:sz w:val="24"/>
          <w:szCs w:val="24"/>
          <w:lang w:val="sq-AL"/>
        </w:rPr>
        <w:id w:val="-1448001371"/>
        <w:docPartObj>
          <w:docPartGallery w:val="Table of Contents"/>
          <w:docPartUnique/>
        </w:docPartObj>
      </w:sdtPr>
      <w:sdtEndPr>
        <w:rPr>
          <w:b/>
          <w:bCs/>
          <w:noProof/>
        </w:rPr>
      </w:sdtEndPr>
      <w:sdtContent>
        <w:p w14:paraId="61228A2A" w14:textId="6CFB43CB" w:rsidR="002C140F" w:rsidRPr="009B0E45" w:rsidRDefault="002C140F" w:rsidP="009B0E45">
          <w:pPr>
            <w:pStyle w:val="TOCHeading"/>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PASQYRA E PËRMBAJTJES</w:t>
          </w:r>
        </w:p>
        <w:p w14:paraId="0D321742" w14:textId="06754CEE" w:rsidR="006959E3" w:rsidRDefault="002C140F">
          <w:pPr>
            <w:pStyle w:val="TOC1"/>
            <w:tabs>
              <w:tab w:val="right" w:leader="dot" w:pos="9350"/>
            </w:tabs>
            <w:rPr>
              <w:noProof/>
              <w:kern w:val="2"/>
              <w:sz w:val="24"/>
              <w:szCs w:val="24"/>
              <w14:ligatures w14:val="standardContextual"/>
            </w:rPr>
          </w:pPr>
          <w:r w:rsidRPr="009B0E45">
            <w:rPr>
              <w:rFonts w:ascii="Times New Roman" w:hAnsi="Times New Roman" w:cs="Times New Roman"/>
              <w:sz w:val="24"/>
              <w:szCs w:val="24"/>
              <w:lang w:val="sq-AL"/>
            </w:rPr>
            <w:fldChar w:fldCharType="begin"/>
          </w:r>
          <w:r w:rsidRPr="009B0E45">
            <w:rPr>
              <w:rFonts w:ascii="Times New Roman" w:hAnsi="Times New Roman" w:cs="Times New Roman"/>
              <w:sz w:val="24"/>
              <w:szCs w:val="24"/>
              <w:lang w:val="sq-AL"/>
            </w:rPr>
            <w:instrText xml:space="preserve"> TOC \o "1-3" \h \z \u </w:instrText>
          </w:r>
          <w:r w:rsidRPr="009B0E45">
            <w:rPr>
              <w:rFonts w:ascii="Times New Roman" w:hAnsi="Times New Roman" w:cs="Times New Roman"/>
              <w:sz w:val="24"/>
              <w:szCs w:val="24"/>
              <w:lang w:val="sq-AL"/>
            </w:rPr>
            <w:fldChar w:fldCharType="separate"/>
          </w:r>
          <w:hyperlink w:anchor="_Toc190352073" w:history="1">
            <w:r w:rsidR="006959E3" w:rsidRPr="00333A4C">
              <w:rPr>
                <w:rStyle w:val="Hyperlink"/>
                <w:rFonts w:ascii="Times New Roman" w:hAnsi="Times New Roman" w:cs="Times New Roman"/>
                <w:noProof/>
                <w:lang w:val="sq-AL"/>
              </w:rPr>
              <w:t>LISTA E AKRONIMEVE</w:t>
            </w:r>
            <w:r w:rsidR="006959E3">
              <w:rPr>
                <w:noProof/>
                <w:webHidden/>
              </w:rPr>
              <w:tab/>
            </w:r>
            <w:r w:rsidR="006959E3">
              <w:rPr>
                <w:noProof/>
                <w:webHidden/>
              </w:rPr>
              <w:fldChar w:fldCharType="begin"/>
            </w:r>
            <w:r w:rsidR="006959E3">
              <w:rPr>
                <w:noProof/>
                <w:webHidden/>
              </w:rPr>
              <w:instrText xml:space="preserve"> PAGEREF _Toc190352073 \h </w:instrText>
            </w:r>
            <w:r w:rsidR="006959E3">
              <w:rPr>
                <w:noProof/>
                <w:webHidden/>
              </w:rPr>
            </w:r>
            <w:r w:rsidR="006959E3">
              <w:rPr>
                <w:noProof/>
                <w:webHidden/>
              </w:rPr>
              <w:fldChar w:fldCharType="separate"/>
            </w:r>
            <w:r w:rsidR="00FC581E">
              <w:rPr>
                <w:noProof/>
                <w:webHidden/>
              </w:rPr>
              <w:t>3</w:t>
            </w:r>
            <w:r w:rsidR="006959E3">
              <w:rPr>
                <w:noProof/>
                <w:webHidden/>
              </w:rPr>
              <w:fldChar w:fldCharType="end"/>
            </w:r>
          </w:hyperlink>
        </w:p>
        <w:p w14:paraId="55B309D4" w14:textId="3273C7BC" w:rsidR="006959E3" w:rsidRDefault="006959E3">
          <w:pPr>
            <w:pStyle w:val="TOC1"/>
            <w:tabs>
              <w:tab w:val="right" w:leader="dot" w:pos="9350"/>
            </w:tabs>
            <w:rPr>
              <w:noProof/>
              <w:kern w:val="2"/>
              <w:sz w:val="24"/>
              <w:szCs w:val="24"/>
              <w14:ligatures w14:val="standardContextual"/>
            </w:rPr>
          </w:pPr>
          <w:hyperlink w:anchor="_Toc190352074" w:history="1">
            <w:r w:rsidRPr="00333A4C">
              <w:rPr>
                <w:rStyle w:val="Hyperlink"/>
                <w:rFonts w:ascii="Times New Roman" w:hAnsi="Times New Roman" w:cs="Times New Roman"/>
                <w:noProof/>
                <w:lang w:val="sq-AL"/>
              </w:rPr>
              <w:t>FJALORTH</w:t>
            </w:r>
            <w:r>
              <w:rPr>
                <w:noProof/>
                <w:webHidden/>
              </w:rPr>
              <w:tab/>
            </w:r>
            <w:r>
              <w:rPr>
                <w:noProof/>
                <w:webHidden/>
              </w:rPr>
              <w:fldChar w:fldCharType="begin"/>
            </w:r>
            <w:r>
              <w:rPr>
                <w:noProof/>
                <w:webHidden/>
              </w:rPr>
              <w:instrText xml:space="preserve"> PAGEREF _Toc190352074 \h </w:instrText>
            </w:r>
            <w:r>
              <w:rPr>
                <w:noProof/>
                <w:webHidden/>
              </w:rPr>
            </w:r>
            <w:r>
              <w:rPr>
                <w:noProof/>
                <w:webHidden/>
              </w:rPr>
              <w:fldChar w:fldCharType="separate"/>
            </w:r>
            <w:r w:rsidR="00FC581E">
              <w:rPr>
                <w:noProof/>
                <w:webHidden/>
              </w:rPr>
              <w:t>4</w:t>
            </w:r>
            <w:r>
              <w:rPr>
                <w:noProof/>
                <w:webHidden/>
              </w:rPr>
              <w:fldChar w:fldCharType="end"/>
            </w:r>
          </w:hyperlink>
        </w:p>
        <w:p w14:paraId="508CF576" w14:textId="1E848AD7" w:rsidR="006959E3" w:rsidRDefault="006959E3">
          <w:pPr>
            <w:pStyle w:val="TOC1"/>
            <w:tabs>
              <w:tab w:val="right" w:leader="dot" w:pos="9350"/>
            </w:tabs>
            <w:rPr>
              <w:noProof/>
              <w:kern w:val="2"/>
              <w:sz w:val="24"/>
              <w:szCs w:val="24"/>
              <w14:ligatures w14:val="standardContextual"/>
            </w:rPr>
          </w:pPr>
          <w:hyperlink w:anchor="_Toc190352075" w:history="1">
            <w:r w:rsidRPr="00333A4C">
              <w:rPr>
                <w:rStyle w:val="Hyperlink"/>
                <w:rFonts w:ascii="Times New Roman" w:hAnsi="Times New Roman" w:cs="Times New Roman"/>
                <w:noProof/>
                <w:lang w:val="sq-AL"/>
              </w:rPr>
              <w:t>KONTEKSTI</w:t>
            </w:r>
            <w:r>
              <w:rPr>
                <w:noProof/>
                <w:webHidden/>
              </w:rPr>
              <w:tab/>
            </w:r>
            <w:r>
              <w:rPr>
                <w:noProof/>
                <w:webHidden/>
              </w:rPr>
              <w:fldChar w:fldCharType="begin"/>
            </w:r>
            <w:r>
              <w:rPr>
                <w:noProof/>
                <w:webHidden/>
              </w:rPr>
              <w:instrText xml:space="preserve"> PAGEREF _Toc190352075 \h </w:instrText>
            </w:r>
            <w:r>
              <w:rPr>
                <w:noProof/>
                <w:webHidden/>
              </w:rPr>
            </w:r>
            <w:r>
              <w:rPr>
                <w:noProof/>
                <w:webHidden/>
              </w:rPr>
              <w:fldChar w:fldCharType="separate"/>
            </w:r>
            <w:r w:rsidR="00FC581E">
              <w:rPr>
                <w:noProof/>
                <w:webHidden/>
              </w:rPr>
              <w:t>5</w:t>
            </w:r>
            <w:r>
              <w:rPr>
                <w:noProof/>
                <w:webHidden/>
              </w:rPr>
              <w:fldChar w:fldCharType="end"/>
            </w:r>
          </w:hyperlink>
        </w:p>
        <w:p w14:paraId="4AB19BD7" w14:textId="6C349432" w:rsidR="006959E3" w:rsidRDefault="006959E3">
          <w:pPr>
            <w:pStyle w:val="TOC2"/>
            <w:rPr>
              <w:noProof/>
              <w:kern w:val="2"/>
              <w:sz w:val="24"/>
              <w:szCs w:val="24"/>
              <w14:ligatures w14:val="standardContextual"/>
            </w:rPr>
          </w:pPr>
          <w:hyperlink w:anchor="_Toc190352076" w:history="1">
            <w:r w:rsidRPr="00333A4C">
              <w:rPr>
                <w:rStyle w:val="Hyperlink"/>
                <w:rFonts w:ascii="Times New Roman" w:hAnsi="Times New Roman" w:cs="Times New Roman"/>
                <w:noProof/>
                <w:lang w:val="sq-AL"/>
              </w:rPr>
              <w:t>NË NIVEL GLOBAL</w:t>
            </w:r>
            <w:r>
              <w:rPr>
                <w:noProof/>
                <w:webHidden/>
              </w:rPr>
              <w:tab/>
            </w:r>
            <w:r>
              <w:rPr>
                <w:noProof/>
                <w:webHidden/>
              </w:rPr>
              <w:fldChar w:fldCharType="begin"/>
            </w:r>
            <w:r>
              <w:rPr>
                <w:noProof/>
                <w:webHidden/>
              </w:rPr>
              <w:instrText xml:space="preserve"> PAGEREF _Toc190352076 \h </w:instrText>
            </w:r>
            <w:r>
              <w:rPr>
                <w:noProof/>
                <w:webHidden/>
              </w:rPr>
            </w:r>
            <w:r>
              <w:rPr>
                <w:noProof/>
                <w:webHidden/>
              </w:rPr>
              <w:fldChar w:fldCharType="separate"/>
            </w:r>
            <w:r w:rsidR="00FC581E">
              <w:rPr>
                <w:noProof/>
                <w:webHidden/>
              </w:rPr>
              <w:t>7</w:t>
            </w:r>
            <w:r>
              <w:rPr>
                <w:noProof/>
                <w:webHidden/>
              </w:rPr>
              <w:fldChar w:fldCharType="end"/>
            </w:r>
          </w:hyperlink>
        </w:p>
        <w:p w14:paraId="1AB45722" w14:textId="2A159837" w:rsidR="006959E3" w:rsidRDefault="006959E3">
          <w:pPr>
            <w:pStyle w:val="TOC2"/>
            <w:rPr>
              <w:noProof/>
              <w:kern w:val="2"/>
              <w:sz w:val="24"/>
              <w:szCs w:val="24"/>
              <w14:ligatures w14:val="standardContextual"/>
            </w:rPr>
          </w:pPr>
          <w:hyperlink w:anchor="_Toc190352077" w:history="1">
            <w:r w:rsidRPr="00333A4C">
              <w:rPr>
                <w:rStyle w:val="Hyperlink"/>
                <w:rFonts w:ascii="Times New Roman" w:hAnsi="Times New Roman" w:cs="Times New Roman"/>
                <w:noProof/>
                <w:lang w:val="sq-AL"/>
              </w:rPr>
              <w:t>NË NIVEL RAJONAL</w:t>
            </w:r>
            <w:r>
              <w:rPr>
                <w:noProof/>
                <w:webHidden/>
              </w:rPr>
              <w:tab/>
            </w:r>
            <w:r>
              <w:rPr>
                <w:noProof/>
                <w:webHidden/>
              </w:rPr>
              <w:fldChar w:fldCharType="begin"/>
            </w:r>
            <w:r>
              <w:rPr>
                <w:noProof/>
                <w:webHidden/>
              </w:rPr>
              <w:instrText xml:space="preserve"> PAGEREF _Toc190352077 \h </w:instrText>
            </w:r>
            <w:r>
              <w:rPr>
                <w:noProof/>
                <w:webHidden/>
              </w:rPr>
            </w:r>
            <w:r>
              <w:rPr>
                <w:noProof/>
                <w:webHidden/>
              </w:rPr>
              <w:fldChar w:fldCharType="separate"/>
            </w:r>
            <w:r w:rsidR="00FC581E">
              <w:rPr>
                <w:noProof/>
                <w:webHidden/>
              </w:rPr>
              <w:t>8</w:t>
            </w:r>
            <w:r>
              <w:rPr>
                <w:noProof/>
                <w:webHidden/>
              </w:rPr>
              <w:fldChar w:fldCharType="end"/>
            </w:r>
          </w:hyperlink>
        </w:p>
        <w:p w14:paraId="137F6688" w14:textId="7352CC29" w:rsidR="006959E3" w:rsidRDefault="006959E3">
          <w:pPr>
            <w:pStyle w:val="TOC2"/>
            <w:rPr>
              <w:noProof/>
              <w:kern w:val="2"/>
              <w:sz w:val="24"/>
              <w:szCs w:val="24"/>
              <w14:ligatures w14:val="standardContextual"/>
            </w:rPr>
          </w:pPr>
          <w:hyperlink w:anchor="_Toc190352078" w:history="1">
            <w:r w:rsidRPr="00333A4C">
              <w:rPr>
                <w:rStyle w:val="Hyperlink"/>
                <w:rFonts w:ascii="Times New Roman" w:hAnsi="Times New Roman" w:cs="Times New Roman"/>
                <w:noProof/>
                <w:lang w:val="sq-AL"/>
              </w:rPr>
              <w:t>NË NIVEL KOMBËTAR</w:t>
            </w:r>
            <w:r>
              <w:rPr>
                <w:noProof/>
                <w:webHidden/>
              </w:rPr>
              <w:tab/>
            </w:r>
            <w:r>
              <w:rPr>
                <w:noProof/>
                <w:webHidden/>
              </w:rPr>
              <w:fldChar w:fldCharType="begin"/>
            </w:r>
            <w:r>
              <w:rPr>
                <w:noProof/>
                <w:webHidden/>
              </w:rPr>
              <w:instrText xml:space="preserve"> PAGEREF _Toc190352078 \h </w:instrText>
            </w:r>
            <w:r>
              <w:rPr>
                <w:noProof/>
                <w:webHidden/>
              </w:rPr>
            </w:r>
            <w:r>
              <w:rPr>
                <w:noProof/>
                <w:webHidden/>
              </w:rPr>
              <w:fldChar w:fldCharType="separate"/>
            </w:r>
            <w:r w:rsidR="00FC581E">
              <w:rPr>
                <w:noProof/>
                <w:webHidden/>
              </w:rPr>
              <w:t>9</w:t>
            </w:r>
            <w:r>
              <w:rPr>
                <w:noProof/>
                <w:webHidden/>
              </w:rPr>
              <w:fldChar w:fldCharType="end"/>
            </w:r>
          </w:hyperlink>
        </w:p>
        <w:p w14:paraId="198D2535" w14:textId="2A4380B2" w:rsidR="006959E3" w:rsidRDefault="006959E3">
          <w:pPr>
            <w:pStyle w:val="TOC1"/>
            <w:tabs>
              <w:tab w:val="right" w:leader="dot" w:pos="9350"/>
            </w:tabs>
            <w:rPr>
              <w:noProof/>
              <w:kern w:val="2"/>
              <w:sz w:val="24"/>
              <w:szCs w:val="24"/>
              <w14:ligatures w14:val="standardContextual"/>
            </w:rPr>
          </w:pPr>
          <w:hyperlink w:anchor="_Toc190352079" w:history="1">
            <w:r w:rsidRPr="00333A4C">
              <w:rPr>
                <w:rStyle w:val="Hyperlink"/>
                <w:rFonts w:ascii="Times New Roman" w:hAnsi="Times New Roman" w:cs="Times New Roman"/>
                <w:noProof/>
                <w:lang w:val="sq-AL"/>
              </w:rPr>
              <w:t>QËLLIMI I STRATEGJISË</w:t>
            </w:r>
            <w:r>
              <w:rPr>
                <w:noProof/>
                <w:webHidden/>
              </w:rPr>
              <w:tab/>
            </w:r>
            <w:r>
              <w:rPr>
                <w:noProof/>
                <w:webHidden/>
              </w:rPr>
              <w:fldChar w:fldCharType="begin"/>
            </w:r>
            <w:r>
              <w:rPr>
                <w:noProof/>
                <w:webHidden/>
              </w:rPr>
              <w:instrText xml:space="preserve"> PAGEREF _Toc190352079 \h </w:instrText>
            </w:r>
            <w:r>
              <w:rPr>
                <w:noProof/>
                <w:webHidden/>
              </w:rPr>
            </w:r>
            <w:r>
              <w:rPr>
                <w:noProof/>
                <w:webHidden/>
              </w:rPr>
              <w:fldChar w:fldCharType="separate"/>
            </w:r>
            <w:r w:rsidR="00FC581E">
              <w:rPr>
                <w:noProof/>
                <w:webHidden/>
              </w:rPr>
              <w:t>11</w:t>
            </w:r>
            <w:r>
              <w:rPr>
                <w:noProof/>
                <w:webHidden/>
              </w:rPr>
              <w:fldChar w:fldCharType="end"/>
            </w:r>
          </w:hyperlink>
        </w:p>
        <w:p w14:paraId="56D925C3" w14:textId="55EBAD91" w:rsidR="006959E3" w:rsidRDefault="006959E3">
          <w:pPr>
            <w:pStyle w:val="TOC1"/>
            <w:tabs>
              <w:tab w:val="right" w:leader="dot" w:pos="9350"/>
            </w:tabs>
            <w:rPr>
              <w:noProof/>
              <w:kern w:val="2"/>
              <w:sz w:val="24"/>
              <w:szCs w:val="24"/>
              <w14:ligatures w14:val="standardContextual"/>
            </w:rPr>
          </w:pPr>
          <w:hyperlink w:anchor="_Toc190352080" w:history="1">
            <w:r w:rsidRPr="00333A4C">
              <w:rPr>
                <w:rStyle w:val="Hyperlink"/>
                <w:rFonts w:ascii="Times New Roman" w:hAnsi="Times New Roman" w:cs="Times New Roman"/>
                <w:noProof/>
                <w:lang w:val="sq-AL"/>
              </w:rPr>
              <w:t>OBJEKTIVAT STRATEGJIK</w:t>
            </w:r>
            <w:r>
              <w:rPr>
                <w:noProof/>
                <w:webHidden/>
              </w:rPr>
              <w:tab/>
            </w:r>
            <w:r>
              <w:rPr>
                <w:noProof/>
                <w:webHidden/>
              </w:rPr>
              <w:fldChar w:fldCharType="begin"/>
            </w:r>
            <w:r>
              <w:rPr>
                <w:noProof/>
                <w:webHidden/>
              </w:rPr>
              <w:instrText xml:space="preserve"> PAGEREF _Toc190352080 \h </w:instrText>
            </w:r>
            <w:r>
              <w:rPr>
                <w:noProof/>
                <w:webHidden/>
              </w:rPr>
            </w:r>
            <w:r>
              <w:rPr>
                <w:noProof/>
                <w:webHidden/>
              </w:rPr>
              <w:fldChar w:fldCharType="separate"/>
            </w:r>
            <w:r w:rsidR="00FC581E">
              <w:rPr>
                <w:noProof/>
                <w:webHidden/>
              </w:rPr>
              <w:t>14</w:t>
            </w:r>
            <w:r>
              <w:rPr>
                <w:noProof/>
                <w:webHidden/>
              </w:rPr>
              <w:fldChar w:fldCharType="end"/>
            </w:r>
          </w:hyperlink>
        </w:p>
        <w:p w14:paraId="638A9CEE" w14:textId="2282DA93" w:rsidR="006959E3" w:rsidRDefault="006959E3">
          <w:pPr>
            <w:pStyle w:val="TOC2"/>
            <w:rPr>
              <w:noProof/>
              <w:kern w:val="2"/>
              <w:sz w:val="24"/>
              <w:szCs w:val="24"/>
              <w14:ligatures w14:val="standardContextual"/>
            </w:rPr>
          </w:pPr>
          <w:hyperlink w:anchor="_Toc190352081" w:history="1">
            <w:r w:rsidRPr="00333A4C">
              <w:rPr>
                <w:rStyle w:val="Hyperlink"/>
                <w:rFonts w:ascii="Times New Roman" w:hAnsi="Times New Roman" w:cs="Times New Roman"/>
                <w:noProof/>
                <w:lang w:val="sq-AL"/>
              </w:rPr>
              <w:t>OBJEKTIVI I: Ngritje dhe konsolidim i kapaciteteve institucionale për të parandaluar, zbuluar dhe analizuar ndërhyrjet e huaja në fushatat zgjedhore</w:t>
            </w:r>
            <w:r>
              <w:rPr>
                <w:noProof/>
                <w:webHidden/>
              </w:rPr>
              <w:tab/>
            </w:r>
            <w:r>
              <w:rPr>
                <w:noProof/>
                <w:webHidden/>
              </w:rPr>
              <w:fldChar w:fldCharType="begin"/>
            </w:r>
            <w:r>
              <w:rPr>
                <w:noProof/>
                <w:webHidden/>
              </w:rPr>
              <w:instrText xml:space="preserve"> PAGEREF _Toc190352081 \h </w:instrText>
            </w:r>
            <w:r>
              <w:rPr>
                <w:noProof/>
                <w:webHidden/>
              </w:rPr>
            </w:r>
            <w:r>
              <w:rPr>
                <w:noProof/>
                <w:webHidden/>
              </w:rPr>
              <w:fldChar w:fldCharType="separate"/>
            </w:r>
            <w:r w:rsidR="00FC581E">
              <w:rPr>
                <w:noProof/>
                <w:webHidden/>
              </w:rPr>
              <w:t>14</w:t>
            </w:r>
            <w:r>
              <w:rPr>
                <w:noProof/>
                <w:webHidden/>
              </w:rPr>
              <w:fldChar w:fldCharType="end"/>
            </w:r>
          </w:hyperlink>
        </w:p>
        <w:p w14:paraId="57B3304D" w14:textId="7822C4E4" w:rsidR="006959E3" w:rsidRDefault="006959E3">
          <w:pPr>
            <w:pStyle w:val="TOC3"/>
            <w:rPr>
              <w:noProof/>
              <w:kern w:val="2"/>
              <w:sz w:val="24"/>
              <w:szCs w:val="24"/>
              <w14:ligatures w14:val="standardContextual"/>
            </w:rPr>
          </w:pPr>
          <w:hyperlink w:anchor="_Toc190352082" w:history="1">
            <w:r w:rsidRPr="00333A4C">
              <w:rPr>
                <w:rStyle w:val="Hyperlink"/>
                <w:rFonts w:ascii="Times New Roman" w:hAnsi="Times New Roman" w:cs="Times New Roman"/>
                <w:noProof/>
                <w:lang w:val="sq-AL"/>
              </w:rPr>
              <w:t>Përforcimi i mbrojtjes ligjore dhe mekanizmave të monitorimit për proceset zgjedhore</w:t>
            </w:r>
            <w:r>
              <w:rPr>
                <w:noProof/>
                <w:webHidden/>
              </w:rPr>
              <w:tab/>
            </w:r>
            <w:r>
              <w:rPr>
                <w:noProof/>
                <w:webHidden/>
              </w:rPr>
              <w:fldChar w:fldCharType="begin"/>
            </w:r>
            <w:r>
              <w:rPr>
                <w:noProof/>
                <w:webHidden/>
              </w:rPr>
              <w:instrText xml:space="preserve"> PAGEREF _Toc190352082 \h </w:instrText>
            </w:r>
            <w:r>
              <w:rPr>
                <w:noProof/>
                <w:webHidden/>
              </w:rPr>
            </w:r>
            <w:r>
              <w:rPr>
                <w:noProof/>
                <w:webHidden/>
              </w:rPr>
              <w:fldChar w:fldCharType="separate"/>
            </w:r>
            <w:r w:rsidR="00FC581E">
              <w:rPr>
                <w:noProof/>
                <w:webHidden/>
              </w:rPr>
              <w:t>14</w:t>
            </w:r>
            <w:r>
              <w:rPr>
                <w:noProof/>
                <w:webHidden/>
              </w:rPr>
              <w:fldChar w:fldCharType="end"/>
            </w:r>
          </w:hyperlink>
        </w:p>
        <w:p w14:paraId="1050CBA6" w14:textId="3308E4E2" w:rsidR="006959E3" w:rsidRDefault="006959E3">
          <w:pPr>
            <w:pStyle w:val="TOC3"/>
            <w:rPr>
              <w:noProof/>
              <w:kern w:val="2"/>
              <w:sz w:val="24"/>
              <w:szCs w:val="24"/>
              <w14:ligatures w14:val="standardContextual"/>
            </w:rPr>
          </w:pPr>
          <w:hyperlink w:anchor="_Toc190352083" w:history="1">
            <w:r w:rsidRPr="00333A4C">
              <w:rPr>
                <w:rStyle w:val="Hyperlink"/>
                <w:rFonts w:ascii="Times New Roman" w:hAnsi="Times New Roman" w:cs="Times New Roman"/>
                <w:noProof/>
                <w:lang w:val="sq-AL"/>
              </w:rPr>
              <w:t>Rritja e transparencës dhe krijimi i mekanizmave për mbikëqyrjen e financimeve politike</w:t>
            </w:r>
            <w:r>
              <w:rPr>
                <w:noProof/>
                <w:webHidden/>
              </w:rPr>
              <w:tab/>
            </w:r>
            <w:r>
              <w:rPr>
                <w:noProof/>
                <w:webHidden/>
              </w:rPr>
              <w:fldChar w:fldCharType="begin"/>
            </w:r>
            <w:r>
              <w:rPr>
                <w:noProof/>
                <w:webHidden/>
              </w:rPr>
              <w:instrText xml:space="preserve"> PAGEREF _Toc190352083 \h </w:instrText>
            </w:r>
            <w:r>
              <w:rPr>
                <w:noProof/>
                <w:webHidden/>
              </w:rPr>
            </w:r>
            <w:r>
              <w:rPr>
                <w:noProof/>
                <w:webHidden/>
              </w:rPr>
              <w:fldChar w:fldCharType="separate"/>
            </w:r>
            <w:r w:rsidR="00FC581E">
              <w:rPr>
                <w:noProof/>
                <w:webHidden/>
              </w:rPr>
              <w:t>15</w:t>
            </w:r>
            <w:r>
              <w:rPr>
                <w:noProof/>
                <w:webHidden/>
              </w:rPr>
              <w:fldChar w:fldCharType="end"/>
            </w:r>
          </w:hyperlink>
        </w:p>
        <w:p w14:paraId="06A15256" w14:textId="2574F2D3" w:rsidR="006959E3" w:rsidRDefault="006959E3">
          <w:pPr>
            <w:pStyle w:val="TOC3"/>
            <w:rPr>
              <w:noProof/>
              <w:kern w:val="2"/>
              <w:sz w:val="24"/>
              <w:szCs w:val="24"/>
              <w14:ligatures w14:val="standardContextual"/>
            </w:rPr>
          </w:pPr>
          <w:hyperlink w:anchor="_Toc190352084" w:history="1">
            <w:r w:rsidRPr="00333A4C">
              <w:rPr>
                <w:rStyle w:val="Hyperlink"/>
                <w:rFonts w:ascii="Times New Roman" w:hAnsi="Times New Roman" w:cs="Times New Roman"/>
                <w:noProof/>
                <w:lang w:val="sq-AL"/>
              </w:rPr>
              <w:t>Forcimi i përgjegjësisë dhe koordinimi ndërmjet aktorëve publikë dhe privatë për parandalimin e ndërhyrjeve të huaja</w:t>
            </w:r>
            <w:r>
              <w:rPr>
                <w:noProof/>
                <w:webHidden/>
              </w:rPr>
              <w:tab/>
            </w:r>
            <w:r>
              <w:rPr>
                <w:noProof/>
                <w:webHidden/>
              </w:rPr>
              <w:fldChar w:fldCharType="begin"/>
            </w:r>
            <w:r>
              <w:rPr>
                <w:noProof/>
                <w:webHidden/>
              </w:rPr>
              <w:instrText xml:space="preserve"> PAGEREF _Toc190352084 \h </w:instrText>
            </w:r>
            <w:r>
              <w:rPr>
                <w:noProof/>
                <w:webHidden/>
              </w:rPr>
            </w:r>
            <w:r>
              <w:rPr>
                <w:noProof/>
                <w:webHidden/>
              </w:rPr>
              <w:fldChar w:fldCharType="separate"/>
            </w:r>
            <w:r w:rsidR="00FC581E">
              <w:rPr>
                <w:noProof/>
                <w:webHidden/>
              </w:rPr>
              <w:t>15</w:t>
            </w:r>
            <w:r>
              <w:rPr>
                <w:noProof/>
                <w:webHidden/>
              </w:rPr>
              <w:fldChar w:fldCharType="end"/>
            </w:r>
          </w:hyperlink>
        </w:p>
        <w:p w14:paraId="75E0551A" w14:textId="5E1275CB" w:rsidR="006959E3" w:rsidRDefault="006959E3">
          <w:pPr>
            <w:pStyle w:val="TOC2"/>
            <w:rPr>
              <w:noProof/>
              <w:kern w:val="2"/>
              <w:sz w:val="24"/>
              <w:szCs w:val="24"/>
              <w14:ligatures w14:val="standardContextual"/>
            </w:rPr>
          </w:pPr>
          <w:hyperlink w:anchor="_Toc190352085" w:history="1">
            <w:r w:rsidRPr="00333A4C">
              <w:rPr>
                <w:rStyle w:val="Hyperlink"/>
                <w:rFonts w:ascii="Times New Roman" w:hAnsi="Times New Roman" w:cs="Times New Roman"/>
                <w:noProof/>
                <w:lang w:val="sq-AL"/>
              </w:rPr>
              <w:t>OBJEKTIVI II: Mbrojtja e Sigurisë Kombëtare nga ndërhyrjet e huaja keqdashëse</w:t>
            </w:r>
            <w:r>
              <w:rPr>
                <w:noProof/>
                <w:webHidden/>
              </w:rPr>
              <w:tab/>
            </w:r>
            <w:r>
              <w:rPr>
                <w:noProof/>
                <w:webHidden/>
              </w:rPr>
              <w:fldChar w:fldCharType="begin"/>
            </w:r>
            <w:r>
              <w:rPr>
                <w:noProof/>
                <w:webHidden/>
              </w:rPr>
              <w:instrText xml:space="preserve"> PAGEREF _Toc190352085 \h </w:instrText>
            </w:r>
            <w:r>
              <w:rPr>
                <w:noProof/>
                <w:webHidden/>
              </w:rPr>
            </w:r>
            <w:r>
              <w:rPr>
                <w:noProof/>
                <w:webHidden/>
              </w:rPr>
              <w:fldChar w:fldCharType="separate"/>
            </w:r>
            <w:r w:rsidR="00FC581E">
              <w:rPr>
                <w:noProof/>
                <w:webHidden/>
              </w:rPr>
              <w:t>16</w:t>
            </w:r>
            <w:r>
              <w:rPr>
                <w:noProof/>
                <w:webHidden/>
              </w:rPr>
              <w:fldChar w:fldCharType="end"/>
            </w:r>
          </w:hyperlink>
        </w:p>
        <w:p w14:paraId="3A2DB890" w14:textId="30DDD8CD" w:rsidR="006959E3" w:rsidRDefault="006959E3">
          <w:pPr>
            <w:pStyle w:val="TOC2"/>
            <w:rPr>
              <w:noProof/>
              <w:kern w:val="2"/>
              <w:sz w:val="24"/>
              <w:szCs w:val="24"/>
              <w14:ligatures w14:val="standardContextual"/>
            </w:rPr>
          </w:pPr>
          <w:hyperlink w:anchor="_Toc190352086" w:history="1">
            <w:r w:rsidRPr="00333A4C">
              <w:rPr>
                <w:rStyle w:val="Hyperlink"/>
                <w:rFonts w:ascii="Times New Roman" w:hAnsi="Times New Roman" w:cs="Times New Roman"/>
                <w:noProof/>
                <w:lang w:val="sq-AL"/>
              </w:rPr>
              <w:t>OBJEKTIVI III: Mbrojtja e ekonomisë kombëtare dhe sektorëve të tjerë kritik</w:t>
            </w:r>
            <w:r>
              <w:rPr>
                <w:noProof/>
                <w:webHidden/>
              </w:rPr>
              <w:tab/>
            </w:r>
            <w:r>
              <w:rPr>
                <w:noProof/>
                <w:webHidden/>
              </w:rPr>
              <w:fldChar w:fldCharType="begin"/>
            </w:r>
            <w:r>
              <w:rPr>
                <w:noProof/>
                <w:webHidden/>
              </w:rPr>
              <w:instrText xml:space="preserve"> PAGEREF _Toc190352086 \h </w:instrText>
            </w:r>
            <w:r>
              <w:rPr>
                <w:noProof/>
                <w:webHidden/>
              </w:rPr>
            </w:r>
            <w:r>
              <w:rPr>
                <w:noProof/>
                <w:webHidden/>
              </w:rPr>
              <w:fldChar w:fldCharType="separate"/>
            </w:r>
            <w:r w:rsidR="00FC581E">
              <w:rPr>
                <w:noProof/>
                <w:webHidden/>
              </w:rPr>
              <w:t>18</w:t>
            </w:r>
            <w:r>
              <w:rPr>
                <w:noProof/>
                <w:webHidden/>
              </w:rPr>
              <w:fldChar w:fldCharType="end"/>
            </w:r>
          </w:hyperlink>
        </w:p>
        <w:p w14:paraId="070E385E" w14:textId="3C1220D8" w:rsidR="006959E3" w:rsidRDefault="006959E3">
          <w:pPr>
            <w:pStyle w:val="TOC3"/>
            <w:rPr>
              <w:noProof/>
              <w:kern w:val="2"/>
              <w:sz w:val="24"/>
              <w:szCs w:val="24"/>
              <w14:ligatures w14:val="standardContextual"/>
            </w:rPr>
          </w:pPr>
          <w:hyperlink w:anchor="_Toc190352087" w:history="1">
            <w:r w:rsidRPr="00333A4C">
              <w:rPr>
                <w:rStyle w:val="Hyperlink"/>
                <w:rFonts w:ascii="Times New Roman" w:hAnsi="Times New Roman" w:cs="Times New Roman"/>
                <w:noProof/>
                <w:lang w:val="sq-AL"/>
              </w:rPr>
              <w:t>Përforcimi i kuadrit ligjor dhe praktikës për mbrojtjen nga ndërhyrjet e huaja në investime strategjike dhe infrastrukturë kritike</w:t>
            </w:r>
            <w:r>
              <w:rPr>
                <w:noProof/>
                <w:webHidden/>
              </w:rPr>
              <w:tab/>
            </w:r>
            <w:r>
              <w:rPr>
                <w:noProof/>
                <w:webHidden/>
              </w:rPr>
              <w:fldChar w:fldCharType="begin"/>
            </w:r>
            <w:r>
              <w:rPr>
                <w:noProof/>
                <w:webHidden/>
              </w:rPr>
              <w:instrText xml:space="preserve"> PAGEREF _Toc190352087 \h </w:instrText>
            </w:r>
            <w:r>
              <w:rPr>
                <w:noProof/>
                <w:webHidden/>
              </w:rPr>
            </w:r>
            <w:r>
              <w:rPr>
                <w:noProof/>
                <w:webHidden/>
              </w:rPr>
              <w:fldChar w:fldCharType="separate"/>
            </w:r>
            <w:r w:rsidR="00FC581E">
              <w:rPr>
                <w:noProof/>
                <w:webHidden/>
              </w:rPr>
              <w:t>18</w:t>
            </w:r>
            <w:r>
              <w:rPr>
                <w:noProof/>
                <w:webHidden/>
              </w:rPr>
              <w:fldChar w:fldCharType="end"/>
            </w:r>
          </w:hyperlink>
        </w:p>
        <w:p w14:paraId="47952FA3" w14:textId="1C6663BC" w:rsidR="006959E3" w:rsidRDefault="006959E3">
          <w:pPr>
            <w:pStyle w:val="TOC3"/>
            <w:rPr>
              <w:noProof/>
              <w:kern w:val="2"/>
              <w:sz w:val="24"/>
              <w:szCs w:val="24"/>
              <w14:ligatures w14:val="standardContextual"/>
            </w:rPr>
          </w:pPr>
          <w:hyperlink w:anchor="_Toc190352088" w:history="1">
            <w:r>
              <w:rPr>
                <w:rStyle w:val="Hyperlink"/>
                <w:rFonts w:ascii="Times New Roman" w:hAnsi="Times New Roman" w:cs="Times New Roman"/>
                <w:noProof/>
                <w:lang w:val="sq-AL"/>
              </w:rPr>
              <w:t>A</w:t>
            </w:r>
            <w:r w:rsidRPr="00333A4C">
              <w:rPr>
                <w:rStyle w:val="Hyperlink"/>
                <w:rFonts w:ascii="Times New Roman" w:hAnsi="Times New Roman" w:cs="Times New Roman"/>
                <w:noProof/>
                <w:lang w:val="sq-AL"/>
              </w:rPr>
              <w:t>dresimi i kërcënimeve ndaj sektorëve strategjikë dhe sistemit financiar të ekonomisë</w:t>
            </w:r>
            <w:r>
              <w:rPr>
                <w:noProof/>
                <w:webHidden/>
              </w:rPr>
              <w:tab/>
            </w:r>
            <w:r>
              <w:rPr>
                <w:noProof/>
                <w:webHidden/>
              </w:rPr>
              <w:fldChar w:fldCharType="begin"/>
            </w:r>
            <w:r>
              <w:rPr>
                <w:noProof/>
                <w:webHidden/>
              </w:rPr>
              <w:instrText xml:space="preserve"> PAGEREF _Toc190352088 \h </w:instrText>
            </w:r>
            <w:r>
              <w:rPr>
                <w:noProof/>
                <w:webHidden/>
              </w:rPr>
            </w:r>
            <w:r>
              <w:rPr>
                <w:noProof/>
                <w:webHidden/>
              </w:rPr>
              <w:fldChar w:fldCharType="separate"/>
            </w:r>
            <w:r w:rsidR="00FC581E">
              <w:rPr>
                <w:noProof/>
                <w:webHidden/>
              </w:rPr>
              <w:t>19</w:t>
            </w:r>
            <w:r>
              <w:rPr>
                <w:noProof/>
                <w:webHidden/>
              </w:rPr>
              <w:fldChar w:fldCharType="end"/>
            </w:r>
          </w:hyperlink>
        </w:p>
        <w:p w14:paraId="4151509D" w14:textId="4F1607DF" w:rsidR="006959E3" w:rsidRDefault="006959E3">
          <w:pPr>
            <w:pStyle w:val="TOC2"/>
            <w:rPr>
              <w:noProof/>
              <w:kern w:val="2"/>
              <w:sz w:val="24"/>
              <w:szCs w:val="24"/>
              <w14:ligatures w14:val="standardContextual"/>
            </w:rPr>
          </w:pPr>
          <w:hyperlink w:anchor="_Toc190352089" w:history="1">
            <w:r w:rsidRPr="00333A4C">
              <w:rPr>
                <w:rStyle w:val="Hyperlink"/>
                <w:rFonts w:ascii="Times New Roman" w:hAnsi="Times New Roman" w:cs="Times New Roman"/>
                <w:noProof/>
                <w:lang w:val="sq-AL"/>
              </w:rPr>
              <w:t>OBJEKTIVI IV: Mbrojtja dhe forcimi i lirisë së shprehjes, lirisë së medias, si dhe rritja e ndërgjegjësimit dhe angazhimit publik kundër dezinformimit</w:t>
            </w:r>
            <w:r>
              <w:rPr>
                <w:noProof/>
                <w:webHidden/>
              </w:rPr>
              <w:tab/>
            </w:r>
            <w:r>
              <w:rPr>
                <w:noProof/>
                <w:webHidden/>
              </w:rPr>
              <w:fldChar w:fldCharType="begin"/>
            </w:r>
            <w:r>
              <w:rPr>
                <w:noProof/>
                <w:webHidden/>
              </w:rPr>
              <w:instrText xml:space="preserve"> PAGEREF _Toc190352089 \h </w:instrText>
            </w:r>
            <w:r>
              <w:rPr>
                <w:noProof/>
                <w:webHidden/>
              </w:rPr>
            </w:r>
            <w:r>
              <w:rPr>
                <w:noProof/>
                <w:webHidden/>
              </w:rPr>
              <w:fldChar w:fldCharType="separate"/>
            </w:r>
            <w:r w:rsidR="00FC581E">
              <w:rPr>
                <w:noProof/>
                <w:webHidden/>
              </w:rPr>
              <w:t>20</w:t>
            </w:r>
            <w:r>
              <w:rPr>
                <w:noProof/>
                <w:webHidden/>
              </w:rPr>
              <w:fldChar w:fldCharType="end"/>
            </w:r>
          </w:hyperlink>
        </w:p>
        <w:p w14:paraId="678E6D0D" w14:textId="6DA76E92" w:rsidR="006959E3" w:rsidRDefault="006959E3">
          <w:pPr>
            <w:pStyle w:val="TOC3"/>
            <w:rPr>
              <w:noProof/>
              <w:kern w:val="2"/>
              <w:sz w:val="24"/>
              <w:szCs w:val="24"/>
              <w14:ligatures w14:val="standardContextual"/>
            </w:rPr>
          </w:pPr>
          <w:hyperlink w:anchor="_Toc190352090" w:history="1">
            <w:r w:rsidRPr="00333A4C">
              <w:rPr>
                <w:rStyle w:val="Hyperlink"/>
                <w:rFonts w:ascii="Times New Roman" w:hAnsi="Times New Roman" w:cs="Times New Roman"/>
                <w:noProof/>
                <w:lang w:val="sq-AL"/>
              </w:rPr>
              <w:t>Zhvillimi i kapaciteteve të organizatave të shoqërisë civile dhe mediave të pavarura për të luftuar dezinformimin</w:t>
            </w:r>
            <w:r>
              <w:rPr>
                <w:noProof/>
                <w:webHidden/>
              </w:rPr>
              <w:tab/>
            </w:r>
            <w:r>
              <w:rPr>
                <w:noProof/>
                <w:webHidden/>
              </w:rPr>
              <w:fldChar w:fldCharType="begin"/>
            </w:r>
            <w:r>
              <w:rPr>
                <w:noProof/>
                <w:webHidden/>
              </w:rPr>
              <w:instrText xml:space="preserve"> PAGEREF _Toc190352090 \h </w:instrText>
            </w:r>
            <w:r>
              <w:rPr>
                <w:noProof/>
                <w:webHidden/>
              </w:rPr>
            </w:r>
            <w:r>
              <w:rPr>
                <w:noProof/>
                <w:webHidden/>
              </w:rPr>
              <w:fldChar w:fldCharType="separate"/>
            </w:r>
            <w:r w:rsidR="00FC581E">
              <w:rPr>
                <w:noProof/>
                <w:webHidden/>
              </w:rPr>
              <w:t>20</w:t>
            </w:r>
            <w:r>
              <w:rPr>
                <w:noProof/>
                <w:webHidden/>
              </w:rPr>
              <w:fldChar w:fldCharType="end"/>
            </w:r>
          </w:hyperlink>
        </w:p>
        <w:p w14:paraId="5DFA79A4" w14:textId="6A54BCF5" w:rsidR="006959E3" w:rsidRDefault="006959E3">
          <w:pPr>
            <w:pStyle w:val="TOC3"/>
            <w:rPr>
              <w:noProof/>
              <w:kern w:val="2"/>
              <w:sz w:val="24"/>
              <w:szCs w:val="24"/>
              <w14:ligatures w14:val="standardContextual"/>
            </w:rPr>
          </w:pPr>
          <w:hyperlink w:anchor="_Toc190352091" w:history="1">
            <w:r w:rsidRPr="00333A4C">
              <w:rPr>
                <w:rStyle w:val="Hyperlink"/>
                <w:rFonts w:ascii="Times New Roman" w:hAnsi="Times New Roman" w:cs="Times New Roman"/>
                <w:noProof/>
                <w:lang w:val="sq-AL"/>
              </w:rPr>
              <w:t>Mbështetja e gazetarisë investigative dhe kërkimit të pavarur të fakteve në luftën kundër dezinformimit</w:t>
            </w:r>
            <w:r>
              <w:rPr>
                <w:noProof/>
                <w:webHidden/>
              </w:rPr>
              <w:tab/>
            </w:r>
            <w:r>
              <w:rPr>
                <w:noProof/>
                <w:webHidden/>
              </w:rPr>
              <w:fldChar w:fldCharType="begin"/>
            </w:r>
            <w:r>
              <w:rPr>
                <w:noProof/>
                <w:webHidden/>
              </w:rPr>
              <w:instrText xml:space="preserve"> PAGEREF _Toc190352091 \h </w:instrText>
            </w:r>
            <w:r>
              <w:rPr>
                <w:noProof/>
                <w:webHidden/>
              </w:rPr>
            </w:r>
            <w:r>
              <w:rPr>
                <w:noProof/>
                <w:webHidden/>
              </w:rPr>
              <w:fldChar w:fldCharType="separate"/>
            </w:r>
            <w:r w:rsidR="00FC581E">
              <w:rPr>
                <w:noProof/>
                <w:webHidden/>
              </w:rPr>
              <w:t>21</w:t>
            </w:r>
            <w:r>
              <w:rPr>
                <w:noProof/>
                <w:webHidden/>
              </w:rPr>
              <w:fldChar w:fldCharType="end"/>
            </w:r>
          </w:hyperlink>
        </w:p>
        <w:p w14:paraId="6D197453" w14:textId="2C0980C8" w:rsidR="006959E3" w:rsidRDefault="006959E3">
          <w:pPr>
            <w:pStyle w:val="TOC3"/>
            <w:rPr>
              <w:noProof/>
              <w:kern w:val="2"/>
              <w:sz w:val="24"/>
              <w:szCs w:val="24"/>
              <w14:ligatures w14:val="standardContextual"/>
            </w:rPr>
          </w:pPr>
          <w:hyperlink w:anchor="_Toc190352092" w:history="1">
            <w:r w:rsidRPr="00333A4C">
              <w:rPr>
                <w:rStyle w:val="Hyperlink"/>
                <w:rFonts w:ascii="Times New Roman" w:hAnsi="Times New Roman" w:cs="Times New Roman"/>
                <w:noProof/>
                <w:lang w:val="sq-AL"/>
              </w:rPr>
              <w:t>Promovimi i informacionit të besueshëm, rritja e ndërgjegjësimit e edukimit mediatik, si dhe fuqizimi i aftësive digjitale të qytetarëve, me qëllim forcimin e rezistencës shoqërore ndaj dezinformimit</w:t>
            </w:r>
            <w:r>
              <w:rPr>
                <w:noProof/>
                <w:webHidden/>
              </w:rPr>
              <w:tab/>
            </w:r>
            <w:r>
              <w:rPr>
                <w:noProof/>
                <w:webHidden/>
              </w:rPr>
              <w:fldChar w:fldCharType="begin"/>
            </w:r>
            <w:r>
              <w:rPr>
                <w:noProof/>
                <w:webHidden/>
              </w:rPr>
              <w:instrText xml:space="preserve"> PAGEREF _Toc190352092 \h </w:instrText>
            </w:r>
            <w:r>
              <w:rPr>
                <w:noProof/>
                <w:webHidden/>
              </w:rPr>
            </w:r>
            <w:r>
              <w:rPr>
                <w:noProof/>
                <w:webHidden/>
              </w:rPr>
              <w:fldChar w:fldCharType="separate"/>
            </w:r>
            <w:r w:rsidR="00FC581E">
              <w:rPr>
                <w:noProof/>
                <w:webHidden/>
              </w:rPr>
              <w:t>21</w:t>
            </w:r>
            <w:r>
              <w:rPr>
                <w:noProof/>
                <w:webHidden/>
              </w:rPr>
              <w:fldChar w:fldCharType="end"/>
            </w:r>
          </w:hyperlink>
        </w:p>
        <w:p w14:paraId="049075A3" w14:textId="69FB18E3" w:rsidR="006959E3" w:rsidRDefault="006959E3">
          <w:pPr>
            <w:pStyle w:val="TOC1"/>
            <w:tabs>
              <w:tab w:val="right" w:leader="dot" w:pos="9350"/>
            </w:tabs>
            <w:rPr>
              <w:noProof/>
              <w:kern w:val="2"/>
              <w:sz w:val="24"/>
              <w:szCs w:val="24"/>
              <w14:ligatures w14:val="standardContextual"/>
            </w:rPr>
          </w:pPr>
          <w:hyperlink w:anchor="_Toc190352093" w:history="1">
            <w:r w:rsidRPr="00333A4C">
              <w:rPr>
                <w:rStyle w:val="Hyperlink"/>
                <w:rFonts w:ascii="Times New Roman" w:hAnsi="Times New Roman" w:cs="Times New Roman"/>
                <w:noProof/>
                <w:lang w:val="sq-AL"/>
              </w:rPr>
              <w:t>UDHËRRËFYESI I STRATEGJISË KOMBËTARE KUNDËR NDËRHYRJEVE TË HUAJA DHE DEZINFORMIMIT</w:t>
            </w:r>
            <w:r>
              <w:rPr>
                <w:noProof/>
                <w:webHidden/>
              </w:rPr>
              <w:tab/>
            </w:r>
            <w:r>
              <w:rPr>
                <w:noProof/>
                <w:webHidden/>
              </w:rPr>
              <w:fldChar w:fldCharType="begin"/>
            </w:r>
            <w:r>
              <w:rPr>
                <w:noProof/>
                <w:webHidden/>
              </w:rPr>
              <w:instrText xml:space="preserve"> PAGEREF _Toc190352093 \h </w:instrText>
            </w:r>
            <w:r>
              <w:rPr>
                <w:noProof/>
                <w:webHidden/>
              </w:rPr>
            </w:r>
            <w:r>
              <w:rPr>
                <w:noProof/>
                <w:webHidden/>
              </w:rPr>
              <w:fldChar w:fldCharType="separate"/>
            </w:r>
            <w:r w:rsidR="00FC581E">
              <w:rPr>
                <w:noProof/>
                <w:webHidden/>
              </w:rPr>
              <w:t>22</w:t>
            </w:r>
            <w:r>
              <w:rPr>
                <w:noProof/>
                <w:webHidden/>
              </w:rPr>
              <w:fldChar w:fldCharType="end"/>
            </w:r>
          </w:hyperlink>
        </w:p>
        <w:p w14:paraId="051B594F" w14:textId="34FDADD4" w:rsidR="002C140F" w:rsidRPr="009B0E45" w:rsidRDefault="002C140F" w:rsidP="009B0E45">
          <w:pPr>
            <w:jc w:val="both"/>
            <w:rPr>
              <w:rFonts w:ascii="Times New Roman" w:hAnsi="Times New Roman" w:cs="Times New Roman"/>
              <w:sz w:val="24"/>
              <w:szCs w:val="24"/>
              <w:lang w:val="sq-AL"/>
            </w:rPr>
          </w:pPr>
          <w:r w:rsidRPr="009B0E45">
            <w:rPr>
              <w:rFonts w:ascii="Times New Roman" w:hAnsi="Times New Roman" w:cs="Times New Roman"/>
              <w:b/>
              <w:bCs/>
              <w:noProof/>
              <w:sz w:val="24"/>
              <w:szCs w:val="24"/>
              <w:lang w:val="sq-AL"/>
            </w:rPr>
            <w:fldChar w:fldCharType="end"/>
          </w:r>
        </w:p>
      </w:sdtContent>
    </w:sdt>
    <w:p w14:paraId="49E28E93" w14:textId="07600B7D" w:rsidR="00A37735" w:rsidRPr="009B0E45" w:rsidRDefault="00A37735"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br w:type="page"/>
      </w:r>
    </w:p>
    <w:p w14:paraId="40EB3A21" w14:textId="353C4DC9" w:rsidR="00AE38BD" w:rsidRPr="00C727BD" w:rsidRDefault="00273DB1" w:rsidP="009B0E45">
      <w:pPr>
        <w:pStyle w:val="Heading1"/>
        <w:jc w:val="both"/>
        <w:rPr>
          <w:rFonts w:ascii="Times New Roman" w:hAnsi="Times New Roman" w:cs="Times New Roman"/>
          <w:sz w:val="28"/>
          <w:szCs w:val="28"/>
          <w:lang w:val="sq-AL"/>
        </w:rPr>
      </w:pPr>
      <w:bookmarkStart w:id="0" w:name="_Toc190352073"/>
      <w:r w:rsidRPr="00C727BD">
        <w:rPr>
          <w:rFonts w:ascii="Times New Roman" w:hAnsi="Times New Roman" w:cs="Times New Roman"/>
          <w:sz w:val="28"/>
          <w:szCs w:val="28"/>
          <w:lang w:val="sq-AL"/>
        </w:rPr>
        <w:lastRenderedPageBreak/>
        <w:t>LISTA E AKRONIMEVE</w:t>
      </w:r>
      <w:bookmarkEnd w:id="0"/>
    </w:p>
    <w:p w14:paraId="3344B3DE" w14:textId="09095A6E" w:rsid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FIMI – </w:t>
      </w:r>
      <w:r w:rsidR="006A617E">
        <w:rPr>
          <w:rFonts w:ascii="Times New Roman" w:hAnsi="Times New Roman" w:cs="Times New Roman"/>
          <w:sz w:val="24"/>
          <w:szCs w:val="24"/>
          <w:lang w:val="sq-AL"/>
        </w:rPr>
        <w:t>Manipulimi dhe ndërhyrja e informacionit të huaj</w:t>
      </w:r>
    </w:p>
    <w:p w14:paraId="21DDEF52" w14:textId="09EF5A7B" w:rsidR="00CC0BE1" w:rsidRDefault="00CC0BE1" w:rsidP="002371CC">
      <w:pPr>
        <w:spacing w:after="0"/>
        <w:rPr>
          <w:rFonts w:ascii="Times New Roman" w:hAnsi="Times New Roman" w:cs="Times New Roman"/>
          <w:sz w:val="24"/>
          <w:szCs w:val="24"/>
          <w:lang w:val="sq-AL"/>
        </w:rPr>
      </w:pPr>
      <w:r w:rsidRPr="0066698E">
        <w:rPr>
          <w:rFonts w:ascii="Times New Roman" w:eastAsia="Times New Roman" w:hAnsi="Times New Roman" w:cs="Times New Roman"/>
          <w:sz w:val="24"/>
          <w:szCs w:val="24"/>
          <w:lang w:val="sq-AL"/>
        </w:rPr>
        <w:t>MSHI</w:t>
      </w:r>
      <w:r w:rsidRPr="0066698E">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 xml:space="preserve">- </w:t>
      </w:r>
      <w:r w:rsidRPr="0066698E">
        <w:rPr>
          <w:rFonts w:ascii="Times New Roman" w:eastAsia="Times New Roman" w:hAnsi="Times New Roman" w:cs="Times New Roman"/>
          <w:sz w:val="24"/>
          <w:szCs w:val="24"/>
          <w:lang w:val="sq-AL"/>
        </w:rPr>
        <w:t xml:space="preserve">Mekanizëm për Shqyrtimin e Investimeve </w:t>
      </w:r>
    </w:p>
    <w:p w14:paraId="6D8CED9A" w14:textId="45966806" w:rsidR="006A617E" w:rsidRDefault="006A617E"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Kuvendi i RSH – Kuvendi i Republikës së Shqipërisë</w:t>
      </w:r>
    </w:p>
    <w:p w14:paraId="3F213CDA" w14:textId="01E43E12" w:rsidR="006A617E" w:rsidRDefault="006A617E"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KM – Këshilli i Ministrave</w:t>
      </w:r>
    </w:p>
    <w:p w14:paraId="3760F8FC" w14:textId="0AECC626" w:rsidR="00D75965" w:rsidRP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KQZ - </w:t>
      </w:r>
      <w:r w:rsidRPr="00D75965">
        <w:rPr>
          <w:rFonts w:ascii="Times New Roman" w:hAnsi="Times New Roman" w:cs="Times New Roman"/>
          <w:sz w:val="24"/>
          <w:szCs w:val="24"/>
          <w:lang w:val="sq-AL"/>
        </w:rPr>
        <w:t>Komisioni Qendror i Zgjedhjeve</w:t>
      </w:r>
    </w:p>
    <w:p w14:paraId="1E3CA820" w14:textId="387A5980" w:rsidR="00D75965" w:rsidRP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MEPJ - </w:t>
      </w:r>
      <w:r w:rsidRPr="00D75965">
        <w:rPr>
          <w:rFonts w:ascii="Times New Roman" w:hAnsi="Times New Roman" w:cs="Times New Roman"/>
          <w:sz w:val="24"/>
          <w:szCs w:val="24"/>
          <w:lang w:val="sq-AL"/>
        </w:rPr>
        <w:t>Ministria për Evropën dhe Punët e Jashtme</w:t>
      </w:r>
    </w:p>
    <w:p w14:paraId="180A9F88" w14:textId="48C85818" w:rsidR="00D75965" w:rsidRP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MD - </w:t>
      </w:r>
      <w:r w:rsidRPr="00D75965">
        <w:rPr>
          <w:rFonts w:ascii="Times New Roman" w:hAnsi="Times New Roman" w:cs="Times New Roman"/>
          <w:sz w:val="24"/>
          <w:szCs w:val="24"/>
          <w:lang w:val="sq-AL"/>
        </w:rPr>
        <w:t>Ministria e Drejtësisë</w:t>
      </w:r>
    </w:p>
    <w:p w14:paraId="6A96D7F4" w14:textId="48E86D54" w:rsidR="00D75965" w:rsidRP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MM - </w:t>
      </w:r>
      <w:r w:rsidRPr="00D75965">
        <w:rPr>
          <w:rFonts w:ascii="Times New Roman" w:hAnsi="Times New Roman" w:cs="Times New Roman"/>
          <w:sz w:val="24"/>
          <w:szCs w:val="24"/>
          <w:lang w:val="sq-AL"/>
        </w:rPr>
        <w:t>Ministria e Mbrojtjes</w:t>
      </w:r>
    </w:p>
    <w:p w14:paraId="37E7AAA5" w14:textId="17B71CD7" w:rsidR="00D75965" w:rsidRP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MB - </w:t>
      </w:r>
      <w:r w:rsidRPr="00D75965">
        <w:rPr>
          <w:rFonts w:ascii="Times New Roman" w:hAnsi="Times New Roman" w:cs="Times New Roman"/>
          <w:sz w:val="24"/>
          <w:szCs w:val="24"/>
          <w:lang w:val="sq-AL"/>
        </w:rPr>
        <w:t>Ministria e Brendshme</w:t>
      </w:r>
    </w:p>
    <w:p w14:paraId="4D8A5136" w14:textId="66DA181B" w:rsidR="00D75965" w:rsidRP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DPPSH - </w:t>
      </w:r>
      <w:r w:rsidRPr="00D75965">
        <w:rPr>
          <w:rFonts w:ascii="Times New Roman" w:hAnsi="Times New Roman" w:cs="Times New Roman"/>
          <w:sz w:val="24"/>
          <w:szCs w:val="24"/>
          <w:lang w:val="sq-AL"/>
        </w:rPr>
        <w:t>Drejtoria e Përgjithshme e Policisë së Shtetit</w:t>
      </w:r>
    </w:p>
    <w:p w14:paraId="4E5A5337" w14:textId="0E4AE6B3" w:rsidR="00D75965" w:rsidRP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AISM </w:t>
      </w:r>
      <w:r w:rsidR="006A617E">
        <w:rPr>
          <w:rFonts w:ascii="Times New Roman" w:hAnsi="Times New Roman" w:cs="Times New Roman"/>
          <w:sz w:val="24"/>
          <w:szCs w:val="24"/>
          <w:lang w:val="sq-AL"/>
        </w:rPr>
        <w:t>–</w:t>
      </w:r>
      <w:r>
        <w:rPr>
          <w:rFonts w:ascii="Times New Roman" w:hAnsi="Times New Roman" w:cs="Times New Roman"/>
          <w:sz w:val="24"/>
          <w:szCs w:val="24"/>
          <w:lang w:val="sq-AL"/>
        </w:rPr>
        <w:t xml:space="preserve"> </w:t>
      </w:r>
      <w:r w:rsidR="006A617E">
        <w:rPr>
          <w:rFonts w:ascii="Times New Roman" w:hAnsi="Times New Roman" w:cs="Times New Roman"/>
          <w:sz w:val="24"/>
          <w:szCs w:val="24"/>
          <w:lang w:val="sq-AL"/>
        </w:rPr>
        <w:t>Agjencia e Inteligjencës dhe Sigurisë së Mbrojtjes</w:t>
      </w:r>
    </w:p>
    <w:p w14:paraId="7A375392" w14:textId="1F91F719" w:rsidR="00D75965" w:rsidRP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SHISH - </w:t>
      </w:r>
      <w:r w:rsidRPr="00D75965">
        <w:rPr>
          <w:rFonts w:ascii="Times New Roman" w:hAnsi="Times New Roman" w:cs="Times New Roman"/>
          <w:sz w:val="24"/>
          <w:szCs w:val="24"/>
          <w:lang w:val="sq-AL"/>
        </w:rPr>
        <w:t>Shërbimi Informativ i Shtetit</w:t>
      </w:r>
    </w:p>
    <w:p w14:paraId="13012DBE" w14:textId="15A70A4B" w:rsidR="00D75965" w:rsidRP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BSH - </w:t>
      </w:r>
      <w:r w:rsidRPr="00D75965">
        <w:rPr>
          <w:rFonts w:ascii="Times New Roman" w:hAnsi="Times New Roman" w:cs="Times New Roman"/>
          <w:sz w:val="24"/>
          <w:szCs w:val="24"/>
          <w:lang w:val="sq-AL"/>
        </w:rPr>
        <w:t>Banka e Shqipërisë</w:t>
      </w:r>
    </w:p>
    <w:p w14:paraId="2F44893F" w14:textId="4442A6E1" w:rsidR="00D75965" w:rsidRP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AIF - </w:t>
      </w:r>
      <w:r w:rsidRPr="00D75965">
        <w:rPr>
          <w:rFonts w:ascii="Times New Roman" w:hAnsi="Times New Roman" w:cs="Times New Roman"/>
          <w:sz w:val="24"/>
          <w:szCs w:val="24"/>
          <w:lang w:val="sq-AL"/>
        </w:rPr>
        <w:t>Agjencia e Inteligjencës Financiare</w:t>
      </w:r>
    </w:p>
    <w:p w14:paraId="73520AB4" w14:textId="4C08D217" w:rsidR="00D75965" w:rsidRP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DPT - </w:t>
      </w:r>
      <w:r w:rsidRPr="00D75965">
        <w:rPr>
          <w:rFonts w:ascii="Times New Roman" w:hAnsi="Times New Roman" w:cs="Times New Roman"/>
          <w:sz w:val="24"/>
          <w:szCs w:val="24"/>
          <w:lang w:val="sq-AL"/>
        </w:rPr>
        <w:t>Drejtoria e Përgjithshme e Tatimeve</w:t>
      </w:r>
    </w:p>
    <w:p w14:paraId="2D718CE9" w14:textId="097099B8" w:rsidR="00D75965" w:rsidRP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QKB - </w:t>
      </w:r>
      <w:r w:rsidRPr="00D75965">
        <w:rPr>
          <w:rFonts w:ascii="Times New Roman" w:hAnsi="Times New Roman" w:cs="Times New Roman"/>
          <w:sz w:val="24"/>
          <w:szCs w:val="24"/>
          <w:lang w:val="sq-AL"/>
        </w:rPr>
        <w:t>Qendra Kombëtare e Biznesit</w:t>
      </w:r>
    </w:p>
    <w:p w14:paraId="7837814F" w14:textId="3FC5E7C2" w:rsidR="00D75965" w:rsidRP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AMA - </w:t>
      </w:r>
      <w:r w:rsidRPr="00D75965">
        <w:rPr>
          <w:rFonts w:ascii="Times New Roman" w:hAnsi="Times New Roman" w:cs="Times New Roman"/>
          <w:sz w:val="24"/>
          <w:szCs w:val="24"/>
          <w:lang w:val="sq-AL"/>
        </w:rPr>
        <w:t>Autoriteti Mediave Audiovizive</w:t>
      </w:r>
    </w:p>
    <w:p w14:paraId="0468BC86" w14:textId="2658D4FF" w:rsidR="00D75965" w:rsidRP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AKEP - </w:t>
      </w:r>
      <w:r w:rsidRPr="00D75965">
        <w:rPr>
          <w:rFonts w:ascii="Times New Roman" w:hAnsi="Times New Roman" w:cs="Times New Roman"/>
          <w:sz w:val="24"/>
          <w:szCs w:val="24"/>
          <w:lang w:val="sq-AL"/>
        </w:rPr>
        <w:t>Autoriteti i Komunikimeve Elektronike dhe Postare</w:t>
      </w:r>
    </w:p>
    <w:p w14:paraId="411507DE" w14:textId="38EFF41C" w:rsidR="00D75965" w:rsidRP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AKSK - </w:t>
      </w:r>
      <w:r w:rsidRPr="00D75965">
        <w:rPr>
          <w:rFonts w:ascii="Times New Roman" w:hAnsi="Times New Roman" w:cs="Times New Roman"/>
          <w:sz w:val="24"/>
          <w:szCs w:val="24"/>
          <w:lang w:val="sq-AL"/>
        </w:rPr>
        <w:t>Autoritetit Kombëtar për Sigurinë Kibernetike të Shqipërisë</w:t>
      </w:r>
    </w:p>
    <w:p w14:paraId="034C700D" w14:textId="687495DC" w:rsidR="00D75965" w:rsidRDefault="00D75965"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AKSHI - </w:t>
      </w:r>
      <w:r w:rsidRPr="00D75965">
        <w:rPr>
          <w:rFonts w:ascii="Times New Roman" w:hAnsi="Times New Roman" w:cs="Times New Roman"/>
          <w:sz w:val="24"/>
          <w:szCs w:val="24"/>
          <w:lang w:val="sq-AL"/>
        </w:rPr>
        <w:t>Agjencia Kombëtare e Shoqërisë së Informacionit</w:t>
      </w:r>
    </w:p>
    <w:p w14:paraId="4AB4375D" w14:textId="4241DF3C" w:rsidR="002371CC" w:rsidRDefault="002371CC"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APP – Agjencia e Prokurimit Publik</w:t>
      </w:r>
    </w:p>
    <w:p w14:paraId="380BD461" w14:textId="74862878" w:rsidR="002371CC" w:rsidRDefault="002371CC"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AMSHC – Agjencia për Mbështetjen e Shoqërisë Civile</w:t>
      </w:r>
    </w:p>
    <w:p w14:paraId="75544C16" w14:textId="7544BCDA" w:rsidR="002371CC" w:rsidRPr="0006749B" w:rsidRDefault="002371CC" w:rsidP="002371CC">
      <w:pPr>
        <w:spacing w:before="0" w:after="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SASPAC</w:t>
      </w:r>
      <w:r>
        <w:rPr>
          <w:rFonts w:ascii="Times New Roman" w:eastAsia="Times New Roman" w:hAnsi="Times New Roman" w:cs="Times New Roman"/>
          <w:sz w:val="24"/>
          <w:szCs w:val="24"/>
          <w:lang w:val="sq-AL"/>
        </w:rPr>
        <w:t xml:space="preserve"> - </w:t>
      </w:r>
      <w:proofErr w:type="spellStart"/>
      <w:r w:rsidRPr="002371CC">
        <w:rPr>
          <w:rFonts w:ascii="Times New Roman" w:eastAsia="Times New Roman" w:hAnsi="Times New Roman" w:cs="Times New Roman"/>
          <w:sz w:val="24"/>
          <w:szCs w:val="24"/>
        </w:rPr>
        <w:t>Agjencia</w:t>
      </w:r>
      <w:proofErr w:type="spellEnd"/>
      <w:r w:rsidRPr="002371CC">
        <w:rPr>
          <w:rFonts w:ascii="Times New Roman" w:eastAsia="Times New Roman" w:hAnsi="Times New Roman" w:cs="Times New Roman"/>
          <w:sz w:val="24"/>
          <w:szCs w:val="24"/>
        </w:rPr>
        <w:t xml:space="preserve"> </w:t>
      </w:r>
      <w:proofErr w:type="spellStart"/>
      <w:r w:rsidRPr="002371CC">
        <w:rPr>
          <w:rFonts w:ascii="Times New Roman" w:eastAsia="Times New Roman" w:hAnsi="Times New Roman" w:cs="Times New Roman"/>
          <w:sz w:val="24"/>
          <w:szCs w:val="24"/>
        </w:rPr>
        <w:t>Shtetërore</w:t>
      </w:r>
      <w:proofErr w:type="spellEnd"/>
      <w:r w:rsidRPr="002371CC">
        <w:rPr>
          <w:rFonts w:ascii="Times New Roman" w:eastAsia="Times New Roman" w:hAnsi="Times New Roman" w:cs="Times New Roman"/>
          <w:sz w:val="24"/>
          <w:szCs w:val="24"/>
        </w:rPr>
        <w:t xml:space="preserve"> e </w:t>
      </w:r>
      <w:proofErr w:type="spellStart"/>
      <w:r w:rsidRPr="002371CC">
        <w:rPr>
          <w:rFonts w:ascii="Times New Roman" w:eastAsia="Times New Roman" w:hAnsi="Times New Roman" w:cs="Times New Roman"/>
          <w:sz w:val="24"/>
          <w:szCs w:val="24"/>
        </w:rPr>
        <w:t>Programimit</w:t>
      </w:r>
      <w:proofErr w:type="spellEnd"/>
      <w:r w:rsidRPr="002371CC">
        <w:rPr>
          <w:rFonts w:ascii="Times New Roman" w:eastAsia="Times New Roman" w:hAnsi="Times New Roman" w:cs="Times New Roman"/>
          <w:sz w:val="24"/>
          <w:szCs w:val="24"/>
        </w:rPr>
        <w:t xml:space="preserve"> </w:t>
      </w:r>
      <w:proofErr w:type="spellStart"/>
      <w:r w:rsidRPr="002371CC">
        <w:rPr>
          <w:rFonts w:ascii="Times New Roman" w:eastAsia="Times New Roman" w:hAnsi="Times New Roman" w:cs="Times New Roman"/>
          <w:sz w:val="24"/>
          <w:szCs w:val="24"/>
        </w:rPr>
        <w:t>Strategjik</w:t>
      </w:r>
      <w:proofErr w:type="spellEnd"/>
      <w:r w:rsidRPr="002371CC">
        <w:rPr>
          <w:rFonts w:ascii="Times New Roman" w:eastAsia="Times New Roman" w:hAnsi="Times New Roman" w:cs="Times New Roman"/>
          <w:sz w:val="24"/>
          <w:szCs w:val="24"/>
        </w:rPr>
        <w:t xml:space="preserve"> </w:t>
      </w:r>
      <w:proofErr w:type="spellStart"/>
      <w:r w:rsidRPr="002371CC">
        <w:rPr>
          <w:rFonts w:ascii="Times New Roman" w:eastAsia="Times New Roman" w:hAnsi="Times New Roman" w:cs="Times New Roman"/>
          <w:sz w:val="24"/>
          <w:szCs w:val="24"/>
        </w:rPr>
        <w:t>dhe</w:t>
      </w:r>
      <w:proofErr w:type="spellEnd"/>
      <w:r w:rsidRPr="002371CC">
        <w:rPr>
          <w:rFonts w:ascii="Times New Roman" w:eastAsia="Times New Roman" w:hAnsi="Times New Roman" w:cs="Times New Roman"/>
          <w:sz w:val="24"/>
          <w:szCs w:val="24"/>
        </w:rPr>
        <w:t xml:space="preserve"> </w:t>
      </w:r>
      <w:proofErr w:type="spellStart"/>
      <w:r w:rsidRPr="002371CC">
        <w:rPr>
          <w:rFonts w:ascii="Times New Roman" w:eastAsia="Times New Roman" w:hAnsi="Times New Roman" w:cs="Times New Roman"/>
          <w:sz w:val="24"/>
          <w:szCs w:val="24"/>
        </w:rPr>
        <w:t>Koordinimit</w:t>
      </w:r>
      <w:proofErr w:type="spellEnd"/>
      <w:r w:rsidRPr="002371CC">
        <w:rPr>
          <w:rFonts w:ascii="Times New Roman" w:eastAsia="Times New Roman" w:hAnsi="Times New Roman" w:cs="Times New Roman"/>
          <w:sz w:val="24"/>
          <w:szCs w:val="24"/>
        </w:rPr>
        <w:t xml:space="preserve"> </w:t>
      </w:r>
      <w:proofErr w:type="spellStart"/>
      <w:r w:rsidRPr="002371CC">
        <w:rPr>
          <w:rFonts w:ascii="Times New Roman" w:eastAsia="Times New Roman" w:hAnsi="Times New Roman" w:cs="Times New Roman"/>
          <w:sz w:val="24"/>
          <w:szCs w:val="24"/>
        </w:rPr>
        <w:t>të</w:t>
      </w:r>
      <w:proofErr w:type="spellEnd"/>
      <w:r w:rsidRPr="002371CC">
        <w:rPr>
          <w:rFonts w:ascii="Times New Roman" w:eastAsia="Times New Roman" w:hAnsi="Times New Roman" w:cs="Times New Roman"/>
          <w:sz w:val="24"/>
          <w:szCs w:val="24"/>
        </w:rPr>
        <w:t xml:space="preserve"> </w:t>
      </w:r>
      <w:proofErr w:type="spellStart"/>
      <w:r w:rsidRPr="002371CC">
        <w:rPr>
          <w:rFonts w:ascii="Times New Roman" w:eastAsia="Times New Roman" w:hAnsi="Times New Roman" w:cs="Times New Roman"/>
          <w:sz w:val="24"/>
          <w:szCs w:val="24"/>
        </w:rPr>
        <w:t>Ndihmës</w:t>
      </w:r>
      <w:proofErr w:type="spellEnd"/>
    </w:p>
    <w:p w14:paraId="2D215DA5" w14:textId="10269592" w:rsidR="008940F7" w:rsidRDefault="008940F7" w:rsidP="002371CC">
      <w:pPr>
        <w:spacing w:after="0"/>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CSIRT </w:t>
      </w:r>
      <w:r>
        <w:rPr>
          <w:rFonts w:ascii="Times New Roman" w:hAnsi="Times New Roman" w:cs="Times New Roman"/>
          <w:sz w:val="24"/>
          <w:szCs w:val="24"/>
          <w:lang w:val="sq-AL"/>
        </w:rPr>
        <w:t>– Computer Security Incident Response Team</w:t>
      </w:r>
    </w:p>
    <w:p w14:paraId="6580F561" w14:textId="6CB6CFDE" w:rsidR="00CA004F" w:rsidRDefault="008940F7" w:rsidP="002371CC">
      <w:pPr>
        <w:spacing w:after="0"/>
        <w:rPr>
          <w:rFonts w:ascii="Times New Roman" w:hAnsi="Times New Roman" w:cs="Times New Roman"/>
          <w:sz w:val="24"/>
          <w:szCs w:val="24"/>
          <w:lang w:val="sq-AL"/>
        </w:rPr>
      </w:pPr>
      <w:r w:rsidRPr="009B0E45">
        <w:rPr>
          <w:rFonts w:ascii="Times New Roman" w:hAnsi="Times New Roman" w:cs="Times New Roman"/>
          <w:sz w:val="24"/>
          <w:szCs w:val="24"/>
          <w:lang w:val="sq-AL"/>
        </w:rPr>
        <w:t>SOC</w:t>
      </w:r>
      <w:r w:rsidR="00D75965">
        <w:rPr>
          <w:rFonts w:ascii="Times New Roman" w:hAnsi="Times New Roman" w:cs="Times New Roman"/>
          <w:sz w:val="24"/>
          <w:szCs w:val="24"/>
          <w:lang w:val="sq-AL"/>
        </w:rPr>
        <w:t xml:space="preserve"> </w:t>
      </w:r>
      <w:r>
        <w:rPr>
          <w:rFonts w:ascii="Times New Roman" w:hAnsi="Times New Roman" w:cs="Times New Roman"/>
          <w:sz w:val="24"/>
          <w:szCs w:val="24"/>
          <w:lang w:val="sq-AL"/>
        </w:rPr>
        <w:t>- Security Operation Center</w:t>
      </w:r>
    </w:p>
    <w:p w14:paraId="3A4F2FE2" w14:textId="4AD4EC7C" w:rsidR="00AC53D3" w:rsidRDefault="00AC53D3"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BIRN – </w:t>
      </w:r>
      <w:r w:rsidR="006A617E" w:rsidRPr="006A617E">
        <w:rPr>
          <w:rFonts w:ascii="Times New Roman" w:hAnsi="Times New Roman" w:cs="Times New Roman"/>
          <w:sz w:val="24"/>
          <w:szCs w:val="24"/>
          <w:lang w:val="sq-AL"/>
        </w:rPr>
        <w:t>Balkan Investigative Reporting Network</w:t>
      </w:r>
    </w:p>
    <w:p w14:paraId="52554C39" w14:textId="3630BF3C" w:rsidR="00AC53D3" w:rsidRDefault="00AC53D3"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SCIDEV – </w:t>
      </w:r>
      <w:r w:rsidR="006A617E" w:rsidRPr="006A617E">
        <w:rPr>
          <w:rFonts w:ascii="Times New Roman" w:hAnsi="Times New Roman" w:cs="Times New Roman"/>
          <w:sz w:val="24"/>
          <w:szCs w:val="24"/>
        </w:rPr>
        <w:t>The Center for Science and Innovation for Development</w:t>
      </w:r>
    </w:p>
    <w:p w14:paraId="55FE0137" w14:textId="248937A7" w:rsidR="00AC53D3" w:rsidRDefault="00AC53D3" w:rsidP="002371CC">
      <w:pPr>
        <w:spacing w:after="0"/>
        <w:rPr>
          <w:rFonts w:ascii="Times New Roman" w:hAnsi="Times New Roman" w:cs="Times New Roman"/>
          <w:sz w:val="24"/>
          <w:szCs w:val="24"/>
          <w:lang w:val="sq-AL"/>
        </w:rPr>
      </w:pPr>
      <w:r>
        <w:rPr>
          <w:rFonts w:ascii="Times New Roman" w:hAnsi="Times New Roman" w:cs="Times New Roman"/>
          <w:sz w:val="24"/>
          <w:szCs w:val="24"/>
          <w:lang w:val="sq-AL"/>
        </w:rPr>
        <w:t>FAKTOJE.AL</w:t>
      </w:r>
    </w:p>
    <w:p w14:paraId="1CEFE21C" w14:textId="77777777" w:rsidR="002371CC" w:rsidRPr="009B0E45" w:rsidRDefault="002371CC" w:rsidP="002371CC">
      <w:pPr>
        <w:spacing w:after="0"/>
        <w:rPr>
          <w:rFonts w:ascii="Times New Roman" w:hAnsi="Times New Roman" w:cs="Times New Roman"/>
          <w:sz w:val="24"/>
          <w:szCs w:val="24"/>
          <w:lang w:val="sq-AL"/>
        </w:rPr>
      </w:pPr>
    </w:p>
    <w:p w14:paraId="00CADAD9" w14:textId="691071EA" w:rsidR="006654C6" w:rsidRPr="00C727BD" w:rsidRDefault="00273DB1" w:rsidP="009B0E45">
      <w:pPr>
        <w:pStyle w:val="Heading1"/>
        <w:jc w:val="both"/>
        <w:rPr>
          <w:rFonts w:ascii="Times New Roman" w:hAnsi="Times New Roman" w:cs="Times New Roman"/>
          <w:sz w:val="28"/>
          <w:szCs w:val="28"/>
          <w:lang w:val="sq-AL"/>
        </w:rPr>
      </w:pPr>
      <w:bookmarkStart w:id="1" w:name="_Toc190352074"/>
      <w:r w:rsidRPr="00C727BD">
        <w:rPr>
          <w:rFonts w:ascii="Times New Roman" w:hAnsi="Times New Roman" w:cs="Times New Roman"/>
          <w:sz w:val="28"/>
          <w:szCs w:val="28"/>
          <w:lang w:val="sq-AL"/>
        </w:rPr>
        <w:lastRenderedPageBreak/>
        <w:t>FJALORTH</w:t>
      </w:r>
      <w:bookmarkEnd w:id="1"/>
    </w:p>
    <w:p w14:paraId="4F1AB099" w14:textId="77777777" w:rsidR="00A034DE" w:rsidRDefault="00A034DE" w:rsidP="007C5F4A">
      <w:pPr>
        <w:spacing w:before="0" w:after="0"/>
        <w:jc w:val="both"/>
        <w:rPr>
          <w:rFonts w:ascii="Times New Roman" w:eastAsia="Times New Roman" w:hAnsi="Times New Roman" w:cs="Times New Roman"/>
          <w:b/>
          <w:sz w:val="24"/>
          <w:szCs w:val="24"/>
          <w:lang w:val="sq-AL"/>
        </w:rPr>
      </w:pPr>
    </w:p>
    <w:p w14:paraId="16C6469A" w14:textId="2B31AA10" w:rsidR="007C5F4A" w:rsidRPr="007C5F4A" w:rsidRDefault="007C5F4A" w:rsidP="007C5F4A">
      <w:pPr>
        <w:spacing w:before="0" w:after="0"/>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Dezinformim</w:t>
      </w:r>
      <w:r>
        <w:rPr>
          <w:rStyle w:val="FootnoteReference"/>
          <w:rFonts w:ascii="Times New Roman" w:eastAsia="Times New Roman" w:hAnsi="Times New Roman" w:cs="Times New Roman"/>
          <w:b/>
          <w:sz w:val="24"/>
          <w:szCs w:val="24"/>
          <w:lang w:val="sq-AL"/>
        </w:rPr>
        <w:footnoteReference w:id="1"/>
      </w:r>
      <w:r>
        <w:rPr>
          <w:rFonts w:ascii="Times New Roman" w:eastAsia="Times New Roman" w:hAnsi="Times New Roman" w:cs="Times New Roman"/>
          <w:b/>
          <w:sz w:val="24"/>
          <w:szCs w:val="24"/>
          <w:lang w:val="sq-AL"/>
        </w:rPr>
        <w:t xml:space="preserve"> - </w:t>
      </w:r>
      <w:r w:rsidRPr="007C5F4A">
        <w:rPr>
          <w:rFonts w:ascii="Times New Roman" w:eastAsia="Times New Roman" w:hAnsi="Times New Roman" w:cs="Times New Roman"/>
          <w:bCs/>
          <w:sz w:val="24"/>
          <w:szCs w:val="24"/>
          <w:lang w:val="sq-AL"/>
        </w:rPr>
        <w:t xml:space="preserve">informacion i rremë ose çorientues i cili, në mënyrë </w:t>
      </w:r>
      <w:r w:rsidR="00A034DE">
        <w:rPr>
          <w:rFonts w:ascii="Times New Roman" w:eastAsia="Times New Roman" w:hAnsi="Times New Roman" w:cs="Times New Roman"/>
          <w:bCs/>
          <w:sz w:val="24"/>
          <w:szCs w:val="24"/>
          <w:lang w:val="sq-AL"/>
        </w:rPr>
        <w:t>a</w:t>
      </w:r>
      <w:r w:rsidRPr="007C5F4A">
        <w:rPr>
          <w:rFonts w:ascii="Times New Roman" w:eastAsia="Times New Roman" w:hAnsi="Times New Roman" w:cs="Times New Roman"/>
          <w:bCs/>
          <w:sz w:val="24"/>
          <w:szCs w:val="24"/>
          <w:lang w:val="sq-AL"/>
        </w:rPr>
        <w:t>kumulative</w:t>
      </w:r>
      <w:r w:rsidRPr="007C5F4A">
        <w:rPr>
          <w:rFonts w:ascii="Times New Roman" w:eastAsia="Times New Roman" w:hAnsi="Times New Roman" w:cs="Times New Roman"/>
          <w:b/>
          <w:sz w:val="24"/>
          <w:szCs w:val="24"/>
          <w:lang w:val="sq-AL"/>
        </w:rPr>
        <w:t>:</w:t>
      </w:r>
    </w:p>
    <w:p w14:paraId="442C6E55" w14:textId="28CD0D7B" w:rsidR="007C5F4A" w:rsidRPr="007C5F4A" w:rsidRDefault="006959E3" w:rsidP="007C5F4A">
      <w:pPr>
        <w:pStyle w:val="ListParagraph"/>
        <w:numPr>
          <w:ilvl w:val="0"/>
          <w:numId w:val="6"/>
        </w:numPr>
        <w:spacing w:after="0"/>
        <w:jc w:val="both"/>
        <w:rPr>
          <w:rFonts w:ascii="Times New Roman" w:eastAsia="Times New Roman" w:hAnsi="Times New Roman" w:cs="Times New Roman"/>
          <w:bCs/>
          <w:sz w:val="24"/>
          <w:szCs w:val="24"/>
          <w:lang w:val="sq-AL"/>
        </w:rPr>
      </w:pPr>
      <w:r>
        <w:rPr>
          <w:rFonts w:ascii="Times New Roman" w:eastAsia="Times New Roman" w:hAnsi="Times New Roman" w:cs="Times New Roman"/>
          <w:bCs/>
          <w:sz w:val="24"/>
          <w:szCs w:val="24"/>
          <w:lang w:val="sq-AL"/>
        </w:rPr>
        <w:t>“</w:t>
      </w:r>
      <w:r w:rsidR="007C5F4A" w:rsidRPr="007C5F4A">
        <w:rPr>
          <w:rFonts w:ascii="Times New Roman" w:eastAsia="Times New Roman" w:hAnsi="Times New Roman" w:cs="Times New Roman"/>
          <w:bCs/>
          <w:sz w:val="24"/>
          <w:szCs w:val="24"/>
          <w:lang w:val="sq-AL"/>
        </w:rPr>
        <w:t>Krijohet, paraqitet dhe shpërndahet për përfitim ekonomik ose për të mashtruar qëllimisht publikun</w:t>
      </w:r>
      <w:r>
        <w:rPr>
          <w:rFonts w:ascii="Times New Roman" w:eastAsia="Times New Roman" w:hAnsi="Times New Roman" w:cs="Times New Roman"/>
          <w:bCs/>
          <w:sz w:val="24"/>
          <w:szCs w:val="24"/>
          <w:lang w:val="sq-AL"/>
        </w:rPr>
        <w:t>”</w:t>
      </w:r>
      <w:r w:rsidR="007C5F4A" w:rsidRPr="007C5F4A">
        <w:rPr>
          <w:rFonts w:ascii="Times New Roman" w:eastAsia="Times New Roman" w:hAnsi="Times New Roman" w:cs="Times New Roman"/>
          <w:bCs/>
          <w:sz w:val="24"/>
          <w:szCs w:val="24"/>
          <w:lang w:val="sq-AL"/>
        </w:rPr>
        <w:t>; dhe</w:t>
      </w:r>
    </w:p>
    <w:p w14:paraId="188DB577" w14:textId="32D6C634" w:rsidR="007C5F4A" w:rsidRDefault="006959E3" w:rsidP="007C5F4A">
      <w:pPr>
        <w:pStyle w:val="ListParagraph"/>
        <w:numPr>
          <w:ilvl w:val="0"/>
          <w:numId w:val="6"/>
        </w:numPr>
        <w:spacing w:after="0"/>
        <w:jc w:val="both"/>
        <w:rPr>
          <w:rFonts w:ascii="Times New Roman" w:eastAsia="Times New Roman" w:hAnsi="Times New Roman" w:cs="Times New Roman"/>
          <w:bCs/>
          <w:sz w:val="24"/>
          <w:szCs w:val="24"/>
          <w:lang w:val="sq-AL"/>
        </w:rPr>
      </w:pPr>
      <w:r>
        <w:rPr>
          <w:rFonts w:ascii="Times New Roman" w:eastAsia="Times New Roman" w:hAnsi="Times New Roman" w:cs="Times New Roman"/>
          <w:bCs/>
          <w:sz w:val="24"/>
          <w:szCs w:val="24"/>
          <w:lang w:val="sq-AL"/>
        </w:rPr>
        <w:t>“</w:t>
      </w:r>
      <w:r w:rsidR="007C5F4A" w:rsidRPr="007C5F4A">
        <w:rPr>
          <w:rFonts w:ascii="Times New Roman" w:eastAsia="Times New Roman" w:hAnsi="Times New Roman" w:cs="Times New Roman"/>
          <w:bCs/>
          <w:sz w:val="24"/>
          <w:szCs w:val="24"/>
          <w:lang w:val="sq-AL"/>
        </w:rPr>
        <w:t>Mund të shkaktojë dëm publik</w:t>
      </w:r>
      <w:r>
        <w:rPr>
          <w:rFonts w:ascii="Times New Roman" w:eastAsia="Times New Roman" w:hAnsi="Times New Roman" w:cs="Times New Roman"/>
          <w:bCs/>
          <w:sz w:val="24"/>
          <w:szCs w:val="24"/>
          <w:lang w:val="sq-AL"/>
        </w:rPr>
        <w:t>”</w:t>
      </w:r>
      <w:r w:rsidR="007C5F4A" w:rsidRPr="007C5F4A">
        <w:rPr>
          <w:rFonts w:ascii="Times New Roman" w:eastAsia="Times New Roman" w:hAnsi="Times New Roman" w:cs="Times New Roman"/>
          <w:bCs/>
          <w:sz w:val="24"/>
          <w:szCs w:val="24"/>
          <w:lang w:val="sq-AL"/>
        </w:rPr>
        <w:t xml:space="preserve">, i kuptuar si </w:t>
      </w:r>
      <w:r>
        <w:rPr>
          <w:rFonts w:ascii="Times New Roman" w:eastAsia="Times New Roman" w:hAnsi="Times New Roman" w:cs="Times New Roman"/>
          <w:bCs/>
          <w:sz w:val="24"/>
          <w:szCs w:val="24"/>
          <w:lang w:val="sq-AL"/>
        </w:rPr>
        <w:t>“</w:t>
      </w:r>
      <w:r w:rsidR="007C5F4A" w:rsidRPr="007C5F4A">
        <w:rPr>
          <w:rFonts w:ascii="Times New Roman" w:eastAsia="Times New Roman" w:hAnsi="Times New Roman" w:cs="Times New Roman"/>
          <w:bCs/>
          <w:sz w:val="24"/>
          <w:szCs w:val="24"/>
          <w:lang w:val="sq-AL"/>
        </w:rPr>
        <w:t>kërcënime ndaj proceseve demokratike politike dhe vendimmarrëse, si dhe ndaj të mirave publike, si mbrojtja e shëndetit të qytetarëve, mjedisit apo sigurisë</w:t>
      </w:r>
      <w:r>
        <w:rPr>
          <w:rFonts w:ascii="Times New Roman" w:eastAsia="Times New Roman" w:hAnsi="Times New Roman" w:cs="Times New Roman"/>
          <w:bCs/>
          <w:sz w:val="24"/>
          <w:szCs w:val="24"/>
          <w:lang w:val="sq-AL"/>
        </w:rPr>
        <w:t>”</w:t>
      </w:r>
      <w:r w:rsidR="007C5F4A" w:rsidRPr="007C5F4A">
        <w:rPr>
          <w:rFonts w:ascii="Times New Roman" w:eastAsia="Times New Roman" w:hAnsi="Times New Roman" w:cs="Times New Roman"/>
          <w:bCs/>
          <w:sz w:val="24"/>
          <w:szCs w:val="24"/>
          <w:lang w:val="sq-AL"/>
        </w:rPr>
        <w:t>.</w:t>
      </w:r>
    </w:p>
    <w:p w14:paraId="427D3A0D" w14:textId="6799F660" w:rsidR="001B26AE" w:rsidRPr="005F10ED" w:rsidRDefault="001B26AE" w:rsidP="001B26AE">
      <w:pPr>
        <w:spacing w:after="0"/>
        <w:jc w:val="both"/>
        <w:rPr>
          <w:rFonts w:ascii="Times New Roman" w:eastAsia="Times New Roman" w:hAnsi="Times New Roman" w:cs="Times New Roman"/>
          <w:sz w:val="24"/>
          <w:szCs w:val="24"/>
          <w:lang w:val="sq-AL"/>
        </w:rPr>
      </w:pPr>
      <w:r w:rsidRPr="009B0E45">
        <w:rPr>
          <w:rFonts w:ascii="Times New Roman" w:eastAsia="Times New Roman" w:hAnsi="Times New Roman" w:cs="Times New Roman"/>
          <w:b/>
          <w:sz w:val="24"/>
          <w:szCs w:val="24"/>
          <w:lang w:val="sq-AL"/>
        </w:rPr>
        <w:t>Manipulimi dhe ndërhyrja e informacionit të huaj (FIMI)</w:t>
      </w:r>
      <w:r w:rsidRPr="009B0E45">
        <w:rPr>
          <w:rFonts w:ascii="Times New Roman" w:eastAsia="Times New Roman" w:hAnsi="Times New Roman" w:cs="Times New Roman"/>
          <w:sz w:val="24"/>
          <w:szCs w:val="24"/>
          <w:lang w:val="sq-AL"/>
        </w:rPr>
        <w:t xml:space="preserve"> </w:t>
      </w:r>
      <w:r w:rsidR="00A94025" w:rsidRPr="009B0E45">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 xml:space="preserve">në kuptim të ndërhyrjes së huaj, </w:t>
      </w:r>
      <w:r w:rsidRPr="005F10ED">
        <w:rPr>
          <w:rFonts w:ascii="Times New Roman" w:eastAsia="Times New Roman" w:hAnsi="Times New Roman" w:cs="Times New Roman"/>
          <w:sz w:val="24"/>
          <w:szCs w:val="24"/>
          <w:lang w:val="sq-AL"/>
        </w:rPr>
        <w:t>i referohet përpjekjeve të qëllimshme dhe të koordinuara nga aktorë shtetërorë ose jo-shtetërorë për të manipuluar mjediset e informacionit në mënyrë që të arri</w:t>
      </w:r>
      <w:r>
        <w:rPr>
          <w:rFonts w:ascii="Times New Roman" w:eastAsia="Times New Roman" w:hAnsi="Times New Roman" w:cs="Times New Roman"/>
          <w:sz w:val="24"/>
          <w:szCs w:val="24"/>
          <w:lang w:val="sq-AL"/>
        </w:rPr>
        <w:t>hen</w:t>
      </w:r>
      <w:r w:rsidRPr="005F10ED">
        <w:rPr>
          <w:rFonts w:ascii="Times New Roman" w:eastAsia="Times New Roman" w:hAnsi="Times New Roman" w:cs="Times New Roman"/>
          <w:sz w:val="24"/>
          <w:szCs w:val="24"/>
          <w:lang w:val="sq-AL"/>
        </w:rPr>
        <w:t xml:space="preserve"> objektiva</w:t>
      </w:r>
      <w:r>
        <w:rPr>
          <w:rFonts w:ascii="Times New Roman" w:eastAsia="Times New Roman" w:hAnsi="Times New Roman" w:cs="Times New Roman"/>
          <w:sz w:val="24"/>
          <w:szCs w:val="24"/>
          <w:lang w:val="sq-AL"/>
        </w:rPr>
        <w:t xml:space="preserve"> strategjikë,</w:t>
      </w:r>
      <w:r w:rsidRPr="005F10ED">
        <w:rPr>
          <w:rFonts w:ascii="Times New Roman" w:eastAsia="Times New Roman" w:hAnsi="Times New Roman" w:cs="Times New Roman"/>
          <w:sz w:val="24"/>
          <w:szCs w:val="24"/>
          <w:lang w:val="sq-AL"/>
        </w:rPr>
        <w:t xml:space="preserve"> politike, sigurie </w:t>
      </w:r>
      <w:r>
        <w:rPr>
          <w:rFonts w:ascii="Times New Roman" w:eastAsia="Times New Roman" w:hAnsi="Times New Roman" w:cs="Times New Roman"/>
          <w:sz w:val="24"/>
          <w:szCs w:val="24"/>
          <w:lang w:val="sq-AL"/>
        </w:rPr>
        <w:t>e</w:t>
      </w:r>
      <w:r w:rsidRPr="005F10ED">
        <w:rPr>
          <w:rFonts w:ascii="Times New Roman" w:eastAsia="Times New Roman" w:hAnsi="Times New Roman" w:cs="Times New Roman"/>
          <w:sz w:val="24"/>
          <w:szCs w:val="24"/>
          <w:lang w:val="sq-AL"/>
        </w:rPr>
        <w:t xml:space="preserve"> të tjerë.</w:t>
      </w:r>
    </w:p>
    <w:p w14:paraId="78E26BA9" w14:textId="77777777" w:rsidR="00A94025" w:rsidRPr="009B0E45" w:rsidRDefault="00A94025" w:rsidP="009B0E45">
      <w:pPr>
        <w:spacing w:after="0"/>
        <w:jc w:val="both"/>
        <w:rPr>
          <w:rFonts w:ascii="Times New Roman" w:eastAsia="Times New Roman" w:hAnsi="Times New Roman" w:cs="Times New Roman"/>
          <w:sz w:val="24"/>
          <w:szCs w:val="24"/>
          <w:lang w:val="sq-AL"/>
        </w:rPr>
      </w:pPr>
      <w:r w:rsidRPr="009B0E45">
        <w:rPr>
          <w:rFonts w:ascii="Times New Roman" w:eastAsia="Times New Roman" w:hAnsi="Times New Roman" w:cs="Times New Roman"/>
          <w:b/>
          <w:sz w:val="24"/>
          <w:szCs w:val="24"/>
          <w:lang w:val="sq-AL"/>
        </w:rPr>
        <w:t>Keqinformim</w:t>
      </w:r>
      <w:r w:rsidRPr="009B0E45">
        <w:rPr>
          <w:rFonts w:ascii="Times New Roman" w:eastAsia="Times New Roman" w:hAnsi="Times New Roman" w:cs="Times New Roman"/>
          <w:sz w:val="24"/>
          <w:szCs w:val="24"/>
          <w:lang w:val="sq-AL"/>
        </w:rPr>
        <w:t xml:space="preserve"> – informacion i rremë ose i pasaktë i përhapur pa qëllim të keq, megjithëse efektet e tij mund të jenë ende të dëmshme</w:t>
      </w:r>
    </w:p>
    <w:p w14:paraId="21492FE7" w14:textId="77777777" w:rsidR="00A94025" w:rsidRPr="009B0E45" w:rsidRDefault="00A94025" w:rsidP="009B0E45">
      <w:pPr>
        <w:spacing w:after="0"/>
        <w:jc w:val="both"/>
        <w:rPr>
          <w:rFonts w:ascii="Times New Roman" w:eastAsia="Times New Roman" w:hAnsi="Times New Roman" w:cs="Times New Roman"/>
          <w:sz w:val="24"/>
          <w:szCs w:val="24"/>
          <w:lang w:val="sq-AL"/>
        </w:rPr>
      </w:pPr>
      <w:r w:rsidRPr="009B0E45">
        <w:rPr>
          <w:rFonts w:ascii="Times New Roman" w:eastAsia="Times New Roman" w:hAnsi="Times New Roman" w:cs="Times New Roman"/>
          <w:b/>
          <w:sz w:val="24"/>
          <w:szCs w:val="24"/>
          <w:lang w:val="sq-AL"/>
        </w:rPr>
        <w:t>Propaganda</w:t>
      </w:r>
      <w:r w:rsidRPr="009B0E45">
        <w:rPr>
          <w:rFonts w:ascii="Times New Roman" w:eastAsia="Times New Roman" w:hAnsi="Times New Roman" w:cs="Times New Roman"/>
          <w:sz w:val="24"/>
          <w:szCs w:val="24"/>
          <w:lang w:val="sq-AL"/>
        </w:rPr>
        <w:t xml:space="preserve"> – informacion i krijuar për të manipuluar një audiencë specifike të synuar drejt një sjelljeje ose besimi të caktuar, shpesh si pjesë e një fushate të zgjatur nga një aktor shtetëror me një axhendë politike</w:t>
      </w:r>
    </w:p>
    <w:p w14:paraId="0FBF6DFD" w14:textId="6223F86A" w:rsidR="00A94025" w:rsidRPr="009B0E45" w:rsidRDefault="00A94025" w:rsidP="009B0E45">
      <w:pPr>
        <w:spacing w:after="0"/>
        <w:jc w:val="both"/>
        <w:rPr>
          <w:rFonts w:ascii="Times New Roman" w:eastAsia="Times New Roman" w:hAnsi="Times New Roman" w:cs="Times New Roman"/>
          <w:sz w:val="24"/>
          <w:szCs w:val="24"/>
          <w:lang w:val="sq-AL"/>
        </w:rPr>
      </w:pPr>
      <w:r w:rsidRPr="009B0E45">
        <w:rPr>
          <w:rFonts w:ascii="Times New Roman" w:eastAsia="Times New Roman" w:hAnsi="Times New Roman" w:cs="Times New Roman"/>
          <w:b/>
          <w:sz w:val="24"/>
          <w:szCs w:val="24"/>
          <w:lang w:val="sq-AL"/>
        </w:rPr>
        <w:t>Tregim/narrativ</w:t>
      </w:r>
      <w:r w:rsidR="00D60FC3">
        <w:rPr>
          <w:rFonts w:ascii="Times New Roman" w:eastAsia="Times New Roman" w:hAnsi="Times New Roman" w:cs="Times New Roman"/>
          <w:b/>
          <w:sz w:val="24"/>
          <w:szCs w:val="24"/>
          <w:lang w:val="sq-AL"/>
        </w:rPr>
        <w:t>ë</w:t>
      </w:r>
      <w:r w:rsidRPr="009B0E45">
        <w:rPr>
          <w:rFonts w:ascii="Times New Roman" w:eastAsia="Times New Roman" w:hAnsi="Times New Roman" w:cs="Times New Roman"/>
          <w:b/>
          <w:sz w:val="24"/>
          <w:szCs w:val="24"/>
          <w:lang w:val="sq-AL"/>
        </w:rPr>
        <w:t xml:space="preserve"> armiqësor</w:t>
      </w:r>
      <w:r w:rsidR="00D60FC3">
        <w:rPr>
          <w:rFonts w:ascii="Times New Roman" w:eastAsia="Times New Roman" w:hAnsi="Times New Roman" w:cs="Times New Roman"/>
          <w:b/>
          <w:sz w:val="24"/>
          <w:szCs w:val="24"/>
          <w:lang w:val="sq-AL"/>
        </w:rPr>
        <w:t>e</w:t>
      </w:r>
      <w:r w:rsidRPr="009B0E45">
        <w:rPr>
          <w:rFonts w:ascii="Times New Roman" w:eastAsia="Times New Roman" w:hAnsi="Times New Roman" w:cs="Times New Roman"/>
          <w:sz w:val="24"/>
          <w:szCs w:val="24"/>
          <w:lang w:val="sq-AL"/>
        </w:rPr>
        <w:t xml:space="preserve"> – një histori specifike e zhvilluar për të diskredituar ose shpifur një objektiv të caktuar</w:t>
      </w:r>
    </w:p>
    <w:p w14:paraId="3DEB37CF" w14:textId="18FDF5B1" w:rsidR="00A94025" w:rsidRPr="009B0E45" w:rsidRDefault="00A94025" w:rsidP="009B0E45">
      <w:pPr>
        <w:spacing w:after="0"/>
        <w:jc w:val="both"/>
        <w:rPr>
          <w:rFonts w:ascii="Times New Roman" w:eastAsia="Times New Roman" w:hAnsi="Times New Roman" w:cs="Times New Roman"/>
          <w:sz w:val="24"/>
          <w:szCs w:val="24"/>
          <w:lang w:val="sq-AL"/>
        </w:rPr>
      </w:pPr>
      <w:r w:rsidRPr="009B0E45">
        <w:rPr>
          <w:rFonts w:ascii="Times New Roman" w:eastAsia="Times New Roman" w:hAnsi="Times New Roman" w:cs="Times New Roman"/>
          <w:b/>
          <w:sz w:val="24"/>
          <w:szCs w:val="24"/>
          <w:lang w:val="sq-AL"/>
        </w:rPr>
        <w:t>Aktivitete informative armiqësore</w:t>
      </w:r>
      <w:r w:rsidRPr="009B0E45">
        <w:rPr>
          <w:rFonts w:ascii="Times New Roman" w:eastAsia="Times New Roman" w:hAnsi="Times New Roman" w:cs="Times New Roman"/>
          <w:sz w:val="24"/>
          <w:szCs w:val="24"/>
          <w:lang w:val="sq-AL"/>
        </w:rPr>
        <w:t xml:space="preserve"> – një gamë e gjerë veprimesh të koordinuara të krijuara për të mbjellë mosbesim dhe për të manipuluar opinionin, që zakonisht përfshijnë një ose të gjitha metodat dhe teknikat e mësipërme, të tilla si meme mashtruese, teori konspirative, imazhe ose video të falsifikuara, citate të nxjerra jashtë kontekstit, ose thjesht gënjeshtra të hapura që njerëzit thonë për të manipuluar të tjerët</w:t>
      </w:r>
      <w:r w:rsidR="00D60FC3">
        <w:rPr>
          <w:rFonts w:ascii="Times New Roman" w:eastAsia="Times New Roman" w:hAnsi="Times New Roman" w:cs="Times New Roman"/>
          <w:sz w:val="24"/>
          <w:szCs w:val="24"/>
          <w:lang w:val="sq-AL"/>
        </w:rPr>
        <w:t>.</w:t>
      </w:r>
    </w:p>
    <w:p w14:paraId="4CC03387" w14:textId="596316F8" w:rsidR="00A94025" w:rsidRPr="009B0E45" w:rsidRDefault="00A94025" w:rsidP="009B0E45">
      <w:pPr>
        <w:spacing w:after="0"/>
        <w:jc w:val="both"/>
        <w:rPr>
          <w:rFonts w:ascii="Times New Roman" w:eastAsia="Times New Roman" w:hAnsi="Times New Roman" w:cs="Times New Roman"/>
          <w:sz w:val="24"/>
          <w:szCs w:val="24"/>
          <w:lang w:val="sq-AL"/>
        </w:rPr>
      </w:pPr>
      <w:r w:rsidRPr="009B0E45">
        <w:rPr>
          <w:rFonts w:ascii="Times New Roman" w:eastAsia="Times New Roman" w:hAnsi="Times New Roman" w:cs="Times New Roman"/>
          <w:b/>
          <w:sz w:val="24"/>
          <w:szCs w:val="24"/>
          <w:lang w:val="sq-AL"/>
        </w:rPr>
        <w:t>Lufta hibride</w:t>
      </w:r>
      <w:r w:rsidRPr="009B0E45">
        <w:rPr>
          <w:rFonts w:ascii="Times New Roman" w:eastAsia="Times New Roman" w:hAnsi="Times New Roman" w:cs="Times New Roman"/>
          <w:sz w:val="24"/>
          <w:szCs w:val="24"/>
          <w:lang w:val="sq-AL"/>
        </w:rPr>
        <w:t xml:space="preserve"> – përdorimi i mjeteve ushtarake dhe joushtarake, si dhe mjeteve të fshehta dhe të hapura (përfshirë dezinformimin, sulmet kibernetike, presionin ekonomik, vendosjen e grupeve të armatosura të parregullta dhe përdorimin e forcave të rregullta) për të mjegulluar linjat midis luftës dhe paqes, </w:t>
      </w:r>
      <w:r w:rsidR="00D60FC3">
        <w:rPr>
          <w:rFonts w:ascii="Times New Roman" w:eastAsia="Times New Roman" w:hAnsi="Times New Roman" w:cs="Times New Roman"/>
          <w:sz w:val="24"/>
          <w:szCs w:val="24"/>
          <w:lang w:val="sq-AL"/>
        </w:rPr>
        <w:t>krijimin</w:t>
      </w:r>
      <w:r w:rsidRPr="009B0E45">
        <w:rPr>
          <w:rFonts w:ascii="Times New Roman" w:eastAsia="Times New Roman" w:hAnsi="Times New Roman" w:cs="Times New Roman"/>
          <w:sz w:val="24"/>
          <w:szCs w:val="24"/>
          <w:lang w:val="sq-AL"/>
        </w:rPr>
        <w:t xml:space="preserve"> e dyshimit në </w:t>
      </w:r>
      <w:r w:rsidR="00D60FC3">
        <w:rPr>
          <w:rFonts w:ascii="Times New Roman" w:eastAsia="Times New Roman" w:hAnsi="Times New Roman" w:cs="Times New Roman"/>
          <w:sz w:val="24"/>
          <w:szCs w:val="24"/>
          <w:lang w:val="sq-AL"/>
        </w:rPr>
        <w:t>tek publiku i</w:t>
      </w:r>
      <w:r w:rsidRPr="009B0E45">
        <w:rPr>
          <w:rFonts w:ascii="Times New Roman" w:eastAsia="Times New Roman" w:hAnsi="Times New Roman" w:cs="Times New Roman"/>
          <w:sz w:val="24"/>
          <w:szCs w:val="24"/>
          <w:lang w:val="sq-AL"/>
        </w:rPr>
        <w:t xml:space="preserve"> synuar </w:t>
      </w:r>
      <w:r w:rsidR="00D60FC3">
        <w:rPr>
          <w:rFonts w:ascii="Times New Roman" w:eastAsia="Times New Roman" w:hAnsi="Times New Roman" w:cs="Times New Roman"/>
          <w:sz w:val="24"/>
          <w:szCs w:val="24"/>
          <w:lang w:val="sq-AL"/>
        </w:rPr>
        <w:t>me qëllim</w:t>
      </w:r>
      <w:r w:rsidRPr="009B0E45">
        <w:rPr>
          <w:rFonts w:ascii="Times New Roman" w:eastAsia="Times New Roman" w:hAnsi="Times New Roman" w:cs="Times New Roman"/>
          <w:sz w:val="24"/>
          <w:szCs w:val="24"/>
          <w:lang w:val="sq-AL"/>
        </w:rPr>
        <w:t xml:space="preserve"> destabiliz</w:t>
      </w:r>
      <w:r w:rsidR="00D60FC3">
        <w:rPr>
          <w:rFonts w:ascii="Times New Roman" w:eastAsia="Times New Roman" w:hAnsi="Times New Roman" w:cs="Times New Roman"/>
          <w:sz w:val="24"/>
          <w:szCs w:val="24"/>
          <w:lang w:val="sq-AL"/>
        </w:rPr>
        <w:t>imin dhe nxitjen e ndasive sociale</w:t>
      </w:r>
      <w:r w:rsidRPr="009B0E45">
        <w:rPr>
          <w:rFonts w:ascii="Times New Roman" w:eastAsia="Times New Roman" w:hAnsi="Times New Roman" w:cs="Times New Roman"/>
          <w:sz w:val="24"/>
          <w:szCs w:val="24"/>
          <w:lang w:val="sq-AL"/>
        </w:rPr>
        <w:t>.</w:t>
      </w:r>
    </w:p>
    <w:p w14:paraId="140D8689" w14:textId="67BD37E8" w:rsidR="003B4927" w:rsidRDefault="00A94025" w:rsidP="009B0E45">
      <w:pPr>
        <w:jc w:val="both"/>
        <w:rPr>
          <w:rFonts w:ascii="Times New Roman" w:eastAsia="Times New Roman" w:hAnsi="Times New Roman" w:cs="Times New Roman"/>
          <w:color w:val="000000"/>
          <w:sz w:val="24"/>
          <w:szCs w:val="24"/>
          <w:lang w:val="sq-AL"/>
        </w:rPr>
      </w:pPr>
      <w:r w:rsidRPr="009B0E45">
        <w:rPr>
          <w:rFonts w:ascii="Times New Roman" w:eastAsia="Times New Roman" w:hAnsi="Times New Roman" w:cs="Times New Roman"/>
          <w:b/>
          <w:color w:val="000000"/>
          <w:sz w:val="24"/>
          <w:szCs w:val="24"/>
          <w:lang w:val="sq-AL"/>
        </w:rPr>
        <w:t>Kapital Gërryes (</w:t>
      </w:r>
      <w:r w:rsidRPr="0005490F">
        <w:rPr>
          <w:rFonts w:ascii="Times New Roman" w:eastAsia="Times New Roman" w:hAnsi="Times New Roman" w:cs="Times New Roman"/>
          <w:b/>
          <w:i/>
          <w:iCs/>
          <w:color w:val="000000"/>
          <w:sz w:val="24"/>
          <w:szCs w:val="24"/>
          <w:lang w:val="sq-AL"/>
        </w:rPr>
        <w:t>Corrosive Capital</w:t>
      </w:r>
      <w:r w:rsidRPr="009B0E45">
        <w:rPr>
          <w:rFonts w:ascii="Times New Roman" w:eastAsia="Times New Roman" w:hAnsi="Times New Roman" w:cs="Times New Roman"/>
          <w:b/>
          <w:color w:val="000000"/>
          <w:sz w:val="24"/>
          <w:szCs w:val="24"/>
          <w:lang w:val="sq-AL"/>
        </w:rPr>
        <w:t>)</w:t>
      </w:r>
      <w:r w:rsidRPr="009B0E45">
        <w:rPr>
          <w:rFonts w:ascii="Times New Roman" w:eastAsia="Times New Roman" w:hAnsi="Times New Roman" w:cs="Times New Roman"/>
          <w:color w:val="000000"/>
          <w:sz w:val="24"/>
          <w:szCs w:val="24"/>
          <w:lang w:val="sq-AL"/>
        </w:rPr>
        <w:t>: Flukset e paqarta të kapitalit, që nuk janë të orientuara nga tregu dhe kanë si objektiv të shfrytëzojnë boshllëqet e qeverisjes, për të ndikuar në zhvillimet ekonomike, politike dhe sociale në vendet përfituese.</w:t>
      </w:r>
    </w:p>
    <w:p w14:paraId="6116BA63" w14:textId="77777777" w:rsidR="003B4927" w:rsidRDefault="003B4927">
      <w:pPr>
        <w:rPr>
          <w:rFonts w:ascii="Times New Roman" w:eastAsia="Times New Roman" w:hAnsi="Times New Roman" w:cs="Times New Roman"/>
          <w:color w:val="000000"/>
          <w:sz w:val="24"/>
          <w:szCs w:val="24"/>
          <w:lang w:val="sq-AL"/>
        </w:rPr>
      </w:pPr>
      <w:r>
        <w:rPr>
          <w:rFonts w:ascii="Times New Roman" w:eastAsia="Times New Roman" w:hAnsi="Times New Roman" w:cs="Times New Roman"/>
          <w:color w:val="000000"/>
          <w:sz w:val="24"/>
          <w:szCs w:val="24"/>
          <w:lang w:val="sq-AL"/>
        </w:rPr>
        <w:br w:type="page"/>
      </w:r>
    </w:p>
    <w:p w14:paraId="5EC93200" w14:textId="0488F9A7" w:rsidR="00AE38BD" w:rsidRPr="00C727BD" w:rsidRDefault="00273DB1" w:rsidP="009B0E45">
      <w:pPr>
        <w:pStyle w:val="Heading1"/>
        <w:jc w:val="both"/>
        <w:rPr>
          <w:rFonts w:ascii="Times New Roman" w:hAnsi="Times New Roman" w:cs="Times New Roman"/>
          <w:sz w:val="28"/>
          <w:szCs w:val="28"/>
          <w:lang w:val="sq-AL"/>
        </w:rPr>
      </w:pPr>
      <w:bookmarkStart w:id="2" w:name="_Toc190352075"/>
      <w:r w:rsidRPr="00C727BD">
        <w:rPr>
          <w:rFonts w:ascii="Times New Roman" w:hAnsi="Times New Roman" w:cs="Times New Roman"/>
          <w:sz w:val="28"/>
          <w:szCs w:val="28"/>
          <w:lang w:val="sq-AL"/>
        </w:rPr>
        <w:lastRenderedPageBreak/>
        <w:t>KONTEKSTI</w:t>
      </w:r>
      <w:bookmarkEnd w:id="2"/>
    </w:p>
    <w:p w14:paraId="626C5F75" w14:textId="1272E122" w:rsidR="00F61ECB" w:rsidRPr="009B0E45" w:rsidRDefault="00F61ECB"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Strategjia Kombëtare Kund</w:t>
      </w:r>
      <w:r w:rsidR="00F0772F"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r Nd</w:t>
      </w:r>
      <w:r w:rsidR="00F0772F"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rhyrjeve t</w:t>
      </w:r>
      <w:r w:rsidR="00F0772F"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Huaja</w:t>
      </w:r>
      <w:r w:rsidR="00F33090">
        <w:rPr>
          <w:rFonts w:ascii="Times New Roman" w:hAnsi="Times New Roman" w:cs="Times New Roman"/>
          <w:sz w:val="24"/>
          <w:szCs w:val="24"/>
          <w:lang w:val="sq-AL"/>
        </w:rPr>
        <w:t xml:space="preserve"> dhe</w:t>
      </w:r>
      <w:r w:rsidRPr="009B0E45">
        <w:rPr>
          <w:rFonts w:ascii="Times New Roman" w:hAnsi="Times New Roman" w:cs="Times New Roman"/>
          <w:sz w:val="24"/>
          <w:szCs w:val="24"/>
          <w:lang w:val="sq-AL"/>
        </w:rPr>
        <w:t xml:space="preserve"> Dezinformimi</w:t>
      </w:r>
      <w:r w:rsidR="002473BB">
        <w:rPr>
          <w:rFonts w:ascii="Times New Roman" w:hAnsi="Times New Roman" w:cs="Times New Roman"/>
          <w:sz w:val="24"/>
          <w:szCs w:val="24"/>
          <w:lang w:val="sq-AL"/>
        </w:rPr>
        <w:t>n</w:t>
      </w:r>
      <w:r w:rsidRPr="009B0E45">
        <w:rPr>
          <w:rFonts w:ascii="Times New Roman" w:hAnsi="Times New Roman" w:cs="Times New Roman"/>
          <w:sz w:val="24"/>
          <w:szCs w:val="24"/>
          <w:lang w:val="sq-AL"/>
        </w:rPr>
        <w:t xml:space="preserve"> është dokument me</w:t>
      </w:r>
      <w:r w:rsidR="000B7DAE" w:rsidRPr="009B0E45">
        <w:rPr>
          <w:rFonts w:ascii="Times New Roman" w:hAnsi="Times New Roman" w:cs="Times New Roman"/>
          <w:sz w:val="24"/>
          <w:szCs w:val="24"/>
          <w:lang w:val="sq-AL"/>
        </w:rPr>
        <w:t xml:space="preserve"> </w:t>
      </w:r>
      <w:r w:rsidRPr="009B0E45">
        <w:rPr>
          <w:rFonts w:ascii="Times New Roman" w:hAnsi="Times New Roman" w:cs="Times New Roman"/>
          <w:sz w:val="24"/>
          <w:szCs w:val="24"/>
          <w:lang w:val="sq-AL"/>
        </w:rPr>
        <w:t xml:space="preserve">karakter kombëtar, që mbështetet në Kushtetutën e Republikës së Shqipërisë e </w:t>
      </w:r>
      <w:r w:rsidR="00B657AA" w:rsidRPr="009B0E45">
        <w:rPr>
          <w:rFonts w:ascii="Times New Roman" w:hAnsi="Times New Roman" w:cs="Times New Roman"/>
          <w:sz w:val="24"/>
          <w:szCs w:val="24"/>
          <w:lang w:val="sq-AL"/>
        </w:rPr>
        <w:t xml:space="preserve">që </w:t>
      </w:r>
      <w:r w:rsidRPr="009B0E45">
        <w:rPr>
          <w:rFonts w:ascii="Times New Roman" w:hAnsi="Times New Roman" w:cs="Times New Roman"/>
          <w:sz w:val="24"/>
          <w:szCs w:val="24"/>
          <w:lang w:val="sq-AL"/>
        </w:rPr>
        <w:t>pasqyron zhvillimet strategjike të politikave shtetërore për sigurin</w:t>
      </w:r>
      <w:r w:rsidR="00F0772F"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e qytetarëve, të shoqërisë dhe të shtetit demokratik shqiptar</w:t>
      </w:r>
      <w:r w:rsidR="00B657AA" w:rsidRPr="009B0E45">
        <w:rPr>
          <w:rFonts w:ascii="Times New Roman" w:hAnsi="Times New Roman" w:cs="Times New Roman"/>
          <w:sz w:val="24"/>
          <w:szCs w:val="24"/>
          <w:lang w:val="sq-AL"/>
        </w:rPr>
        <w:t>, në përballje me ndërhyrjet e huaja</w:t>
      </w:r>
      <w:r w:rsidR="0005490F">
        <w:rPr>
          <w:rFonts w:ascii="Times New Roman" w:hAnsi="Times New Roman" w:cs="Times New Roman"/>
          <w:sz w:val="24"/>
          <w:szCs w:val="24"/>
          <w:lang w:val="sq-AL"/>
        </w:rPr>
        <w:t xml:space="preserve"> </w:t>
      </w:r>
      <w:r w:rsidR="0005490F">
        <w:rPr>
          <w:rFonts w:ascii="Times New Roman" w:hAnsi="Times New Roman" w:cs="Times New Roman"/>
          <w:sz w:val="24"/>
          <w:szCs w:val="24"/>
          <w:lang w:val="sq-AL"/>
        </w:rPr>
        <w:t>keqdashëse</w:t>
      </w:r>
      <w:r w:rsidR="00B657AA" w:rsidRPr="009B0E45">
        <w:rPr>
          <w:rFonts w:ascii="Times New Roman" w:hAnsi="Times New Roman" w:cs="Times New Roman"/>
          <w:sz w:val="24"/>
          <w:szCs w:val="24"/>
          <w:lang w:val="sq-AL"/>
        </w:rPr>
        <w:t>, përfshirë dezinformimin.</w:t>
      </w:r>
    </w:p>
    <w:p w14:paraId="496F06CE" w14:textId="6445731E" w:rsidR="00F61ECB" w:rsidRPr="009B0E45" w:rsidRDefault="00F61ECB"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Strategjia </w:t>
      </w:r>
      <w:r w:rsidR="006E7D93" w:rsidRPr="009B0E45">
        <w:rPr>
          <w:rFonts w:ascii="Times New Roman" w:hAnsi="Times New Roman" w:cs="Times New Roman"/>
          <w:sz w:val="24"/>
          <w:szCs w:val="24"/>
          <w:lang w:val="sq-AL"/>
        </w:rPr>
        <w:t>synon</w:t>
      </w:r>
      <w:r w:rsidRPr="009B0E45">
        <w:rPr>
          <w:rFonts w:ascii="Times New Roman" w:hAnsi="Times New Roman" w:cs="Times New Roman"/>
          <w:sz w:val="24"/>
          <w:szCs w:val="24"/>
          <w:lang w:val="sq-AL"/>
        </w:rPr>
        <w:t xml:space="preserve"> garant</w:t>
      </w:r>
      <w:r w:rsidR="006E7D93" w:rsidRPr="009B0E45">
        <w:rPr>
          <w:rFonts w:ascii="Times New Roman" w:hAnsi="Times New Roman" w:cs="Times New Roman"/>
          <w:sz w:val="24"/>
          <w:szCs w:val="24"/>
          <w:lang w:val="sq-AL"/>
        </w:rPr>
        <w:t>imin e</w:t>
      </w:r>
      <w:r w:rsidRPr="009B0E45">
        <w:rPr>
          <w:rFonts w:ascii="Times New Roman" w:hAnsi="Times New Roman" w:cs="Times New Roman"/>
          <w:sz w:val="24"/>
          <w:szCs w:val="24"/>
          <w:lang w:val="sq-AL"/>
        </w:rPr>
        <w:t xml:space="preserve"> mbrojtje</w:t>
      </w:r>
      <w:r w:rsidR="006E7D93" w:rsidRPr="009B0E45">
        <w:rPr>
          <w:rFonts w:ascii="Times New Roman" w:hAnsi="Times New Roman" w:cs="Times New Roman"/>
          <w:sz w:val="24"/>
          <w:szCs w:val="24"/>
          <w:lang w:val="sq-AL"/>
        </w:rPr>
        <w:t>s</w:t>
      </w:r>
      <w:r w:rsidRPr="009B0E45">
        <w:rPr>
          <w:rFonts w:ascii="Times New Roman" w:hAnsi="Times New Roman" w:cs="Times New Roman"/>
          <w:sz w:val="24"/>
          <w:szCs w:val="24"/>
          <w:lang w:val="sq-AL"/>
        </w:rPr>
        <w:t xml:space="preserve"> </w:t>
      </w:r>
      <w:r w:rsidR="006E7D93" w:rsidRPr="009B0E45">
        <w:rPr>
          <w:rFonts w:ascii="Times New Roman" w:hAnsi="Times New Roman" w:cs="Times New Roman"/>
          <w:sz w:val="24"/>
          <w:szCs w:val="24"/>
          <w:lang w:val="sq-AL"/>
        </w:rPr>
        <w:t>s</w:t>
      </w:r>
      <w:r w:rsidR="00F0772F"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interesave kombëtar</w:t>
      </w:r>
      <w:r w:rsidR="006E7D93" w:rsidRPr="009B0E45">
        <w:rPr>
          <w:rFonts w:ascii="Times New Roman" w:hAnsi="Times New Roman" w:cs="Times New Roman"/>
          <w:sz w:val="24"/>
          <w:szCs w:val="24"/>
          <w:lang w:val="sq-AL"/>
        </w:rPr>
        <w:t>, p</w:t>
      </w:r>
      <w:r w:rsidR="00F0772F" w:rsidRPr="009B0E45">
        <w:rPr>
          <w:rFonts w:ascii="Times New Roman" w:hAnsi="Times New Roman" w:cs="Times New Roman"/>
          <w:sz w:val="24"/>
          <w:szCs w:val="24"/>
          <w:lang w:val="sq-AL"/>
        </w:rPr>
        <w:t>ë</w:t>
      </w:r>
      <w:r w:rsidR="006E7D93" w:rsidRPr="009B0E45">
        <w:rPr>
          <w:rFonts w:ascii="Times New Roman" w:hAnsi="Times New Roman" w:cs="Times New Roman"/>
          <w:sz w:val="24"/>
          <w:szCs w:val="24"/>
          <w:lang w:val="sq-AL"/>
        </w:rPr>
        <w:t>rmes</w:t>
      </w:r>
      <w:r w:rsidRPr="009B0E45">
        <w:rPr>
          <w:rFonts w:ascii="Times New Roman" w:hAnsi="Times New Roman" w:cs="Times New Roman"/>
          <w:sz w:val="24"/>
          <w:szCs w:val="24"/>
          <w:lang w:val="sq-AL"/>
        </w:rPr>
        <w:t xml:space="preserve"> një qasje të koordinuar dhe efektive për të përballuar sfidat </w:t>
      </w:r>
      <w:r w:rsidR="00B657AA" w:rsidRPr="009B0E45">
        <w:rPr>
          <w:rFonts w:ascii="Times New Roman" w:hAnsi="Times New Roman" w:cs="Times New Roman"/>
          <w:sz w:val="24"/>
          <w:szCs w:val="24"/>
          <w:lang w:val="sq-AL"/>
        </w:rPr>
        <w:t xml:space="preserve">e </w:t>
      </w:r>
      <w:r w:rsidRPr="009B0E45">
        <w:rPr>
          <w:rFonts w:ascii="Times New Roman" w:hAnsi="Times New Roman" w:cs="Times New Roman"/>
          <w:sz w:val="24"/>
          <w:szCs w:val="24"/>
          <w:lang w:val="sq-AL"/>
        </w:rPr>
        <w:t xml:space="preserve">ndërhyrjeve </w:t>
      </w:r>
      <w:r w:rsidR="006E7D93" w:rsidRPr="009B0E45">
        <w:rPr>
          <w:rFonts w:ascii="Times New Roman" w:hAnsi="Times New Roman" w:cs="Times New Roman"/>
          <w:sz w:val="24"/>
          <w:szCs w:val="24"/>
          <w:lang w:val="sq-AL"/>
        </w:rPr>
        <w:t>t</w:t>
      </w:r>
      <w:r w:rsidR="00F0772F" w:rsidRPr="009B0E45">
        <w:rPr>
          <w:rFonts w:ascii="Times New Roman" w:hAnsi="Times New Roman" w:cs="Times New Roman"/>
          <w:sz w:val="24"/>
          <w:szCs w:val="24"/>
          <w:lang w:val="sq-AL"/>
        </w:rPr>
        <w:t>ë</w:t>
      </w:r>
      <w:r w:rsidR="006E7D93" w:rsidRPr="009B0E45">
        <w:rPr>
          <w:rFonts w:ascii="Times New Roman" w:hAnsi="Times New Roman" w:cs="Times New Roman"/>
          <w:sz w:val="24"/>
          <w:szCs w:val="24"/>
          <w:lang w:val="sq-AL"/>
        </w:rPr>
        <w:t xml:space="preserve"> huaja</w:t>
      </w:r>
      <w:r w:rsidR="0005490F">
        <w:rPr>
          <w:rFonts w:ascii="Times New Roman" w:hAnsi="Times New Roman" w:cs="Times New Roman"/>
          <w:sz w:val="24"/>
          <w:szCs w:val="24"/>
          <w:lang w:val="sq-AL"/>
        </w:rPr>
        <w:t xml:space="preserve"> keqdashëse</w:t>
      </w:r>
      <w:r w:rsidR="002473BB">
        <w:rPr>
          <w:rFonts w:ascii="Times New Roman" w:hAnsi="Times New Roman" w:cs="Times New Roman"/>
          <w:sz w:val="24"/>
          <w:szCs w:val="24"/>
          <w:lang w:val="sq-AL"/>
        </w:rPr>
        <w:t>, përfshirë</w:t>
      </w:r>
      <w:r w:rsidR="002473BB" w:rsidRPr="009B0E45">
        <w:rPr>
          <w:rFonts w:ascii="Times New Roman" w:hAnsi="Times New Roman" w:cs="Times New Roman"/>
          <w:sz w:val="24"/>
          <w:szCs w:val="24"/>
          <w:lang w:val="sq-AL"/>
        </w:rPr>
        <w:t xml:space="preserve"> </w:t>
      </w:r>
      <w:r w:rsidR="002473BB">
        <w:rPr>
          <w:rFonts w:ascii="Times New Roman" w:hAnsi="Times New Roman" w:cs="Times New Roman"/>
          <w:sz w:val="24"/>
          <w:szCs w:val="24"/>
          <w:lang w:val="sq-AL"/>
        </w:rPr>
        <w:t>d</w:t>
      </w:r>
      <w:r w:rsidR="002473BB" w:rsidRPr="009B0E45">
        <w:rPr>
          <w:rFonts w:ascii="Times New Roman" w:hAnsi="Times New Roman" w:cs="Times New Roman"/>
          <w:sz w:val="24"/>
          <w:szCs w:val="24"/>
          <w:lang w:val="sq-AL"/>
        </w:rPr>
        <w:t>ezinformimi</w:t>
      </w:r>
      <w:r w:rsidR="002473BB">
        <w:rPr>
          <w:rFonts w:ascii="Times New Roman" w:hAnsi="Times New Roman" w:cs="Times New Roman"/>
          <w:sz w:val="24"/>
          <w:szCs w:val="24"/>
          <w:lang w:val="sq-AL"/>
        </w:rPr>
        <w:t>n</w:t>
      </w:r>
      <w:r w:rsidRPr="009B0E45">
        <w:rPr>
          <w:rFonts w:ascii="Times New Roman" w:hAnsi="Times New Roman" w:cs="Times New Roman"/>
          <w:sz w:val="24"/>
          <w:szCs w:val="24"/>
          <w:lang w:val="sq-AL"/>
        </w:rPr>
        <w:t xml:space="preserve">, </w:t>
      </w:r>
      <w:r w:rsidR="008107B2" w:rsidRPr="009B0E45">
        <w:rPr>
          <w:rFonts w:ascii="Times New Roman" w:hAnsi="Times New Roman" w:cs="Times New Roman"/>
          <w:sz w:val="24"/>
          <w:szCs w:val="24"/>
          <w:lang w:val="sq-AL"/>
        </w:rPr>
        <w:t>n</w:t>
      </w:r>
      <w:r w:rsidR="000B7DAE"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ruajt</w:t>
      </w:r>
      <w:r w:rsidR="008107B2" w:rsidRPr="009B0E45">
        <w:rPr>
          <w:rFonts w:ascii="Times New Roman" w:hAnsi="Times New Roman" w:cs="Times New Roman"/>
          <w:sz w:val="24"/>
          <w:szCs w:val="24"/>
          <w:lang w:val="sq-AL"/>
        </w:rPr>
        <w:t>je</w:t>
      </w:r>
      <w:r w:rsidRPr="009B0E45">
        <w:rPr>
          <w:rFonts w:ascii="Times New Roman" w:hAnsi="Times New Roman" w:cs="Times New Roman"/>
          <w:sz w:val="24"/>
          <w:szCs w:val="24"/>
          <w:lang w:val="sq-AL"/>
        </w:rPr>
        <w:t xml:space="preserve"> </w:t>
      </w:r>
      <w:r w:rsidR="008107B2" w:rsidRPr="009B0E45">
        <w:rPr>
          <w:rFonts w:ascii="Times New Roman" w:hAnsi="Times New Roman" w:cs="Times New Roman"/>
          <w:sz w:val="24"/>
          <w:szCs w:val="24"/>
          <w:lang w:val="sq-AL"/>
        </w:rPr>
        <w:t>t</w:t>
      </w:r>
      <w:r w:rsidR="000B7DAE" w:rsidRPr="009B0E45">
        <w:rPr>
          <w:rFonts w:ascii="Times New Roman" w:hAnsi="Times New Roman" w:cs="Times New Roman"/>
          <w:sz w:val="24"/>
          <w:szCs w:val="24"/>
          <w:lang w:val="sq-AL"/>
        </w:rPr>
        <w:t>ë</w:t>
      </w:r>
      <w:r w:rsidR="008107B2" w:rsidRPr="009B0E45">
        <w:rPr>
          <w:rFonts w:ascii="Times New Roman" w:hAnsi="Times New Roman" w:cs="Times New Roman"/>
          <w:sz w:val="24"/>
          <w:szCs w:val="24"/>
          <w:lang w:val="sq-AL"/>
        </w:rPr>
        <w:t xml:space="preserve"> </w:t>
      </w:r>
      <w:r w:rsidRPr="009B0E45">
        <w:rPr>
          <w:rFonts w:ascii="Times New Roman" w:hAnsi="Times New Roman" w:cs="Times New Roman"/>
          <w:sz w:val="24"/>
          <w:szCs w:val="24"/>
          <w:lang w:val="sq-AL"/>
        </w:rPr>
        <w:t>stabiliteti</w:t>
      </w:r>
      <w:r w:rsidR="008107B2" w:rsidRPr="009B0E45">
        <w:rPr>
          <w:rFonts w:ascii="Times New Roman" w:hAnsi="Times New Roman" w:cs="Times New Roman"/>
          <w:sz w:val="24"/>
          <w:szCs w:val="24"/>
          <w:lang w:val="sq-AL"/>
        </w:rPr>
        <w:t>t</w:t>
      </w:r>
      <w:r w:rsidRPr="009B0E45">
        <w:rPr>
          <w:rFonts w:ascii="Times New Roman" w:hAnsi="Times New Roman" w:cs="Times New Roman"/>
          <w:sz w:val="24"/>
          <w:szCs w:val="24"/>
          <w:lang w:val="sq-AL"/>
        </w:rPr>
        <w:t xml:space="preserve"> dhe integriteti</w:t>
      </w:r>
      <w:r w:rsidR="008107B2" w:rsidRPr="009B0E45">
        <w:rPr>
          <w:rFonts w:ascii="Times New Roman" w:hAnsi="Times New Roman" w:cs="Times New Roman"/>
          <w:sz w:val="24"/>
          <w:szCs w:val="24"/>
          <w:lang w:val="sq-AL"/>
        </w:rPr>
        <w:t>t</w:t>
      </w:r>
      <w:r w:rsidRPr="009B0E45">
        <w:rPr>
          <w:rFonts w:ascii="Times New Roman" w:hAnsi="Times New Roman" w:cs="Times New Roman"/>
          <w:sz w:val="24"/>
          <w:szCs w:val="24"/>
          <w:lang w:val="sq-AL"/>
        </w:rPr>
        <w:t xml:space="preserve"> </w:t>
      </w:r>
      <w:r w:rsidR="008107B2" w:rsidRPr="009B0E45">
        <w:rPr>
          <w:rFonts w:ascii="Times New Roman" w:hAnsi="Times New Roman" w:cs="Times New Roman"/>
          <w:sz w:val="24"/>
          <w:szCs w:val="24"/>
          <w:lang w:val="sq-AL"/>
        </w:rPr>
        <w:t>t</w:t>
      </w:r>
      <w:r w:rsidR="000B7DAE"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proces</w:t>
      </w:r>
      <w:r w:rsidR="006E7D93" w:rsidRPr="009B0E45">
        <w:rPr>
          <w:rFonts w:ascii="Times New Roman" w:hAnsi="Times New Roman" w:cs="Times New Roman"/>
          <w:sz w:val="24"/>
          <w:szCs w:val="24"/>
          <w:lang w:val="sq-AL"/>
        </w:rPr>
        <w:t>e</w:t>
      </w:r>
      <w:r w:rsidRPr="009B0E45">
        <w:rPr>
          <w:rFonts w:ascii="Times New Roman" w:hAnsi="Times New Roman" w:cs="Times New Roman"/>
          <w:sz w:val="24"/>
          <w:szCs w:val="24"/>
          <w:lang w:val="sq-AL"/>
        </w:rPr>
        <w:t>ve demokratike të vendit.</w:t>
      </w:r>
    </w:p>
    <w:p w14:paraId="44979882" w14:textId="64338B8A" w:rsidR="00F0772F" w:rsidRPr="009B0E45" w:rsidRDefault="0081306C"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Dezinformimi, manipulimi i informacionit dhe ndërhyrjet </w:t>
      </w:r>
      <w:r w:rsidR="006E7D93" w:rsidRPr="009B0E45">
        <w:rPr>
          <w:rFonts w:ascii="Times New Roman" w:hAnsi="Times New Roman" w:cs="Times New Roman"/>
          <w:sz w:val="24"/>
          <w:szCs w:val="24"/>
          <w:lang w:val="sq-AL"/>
        </w:rPr>
        <w:t xml:space="preserve">e huaja </w:t>
      </w:r>
      <w:r w:rsidRPr="009B0E45">
        <w:rPr>
          <w:rFonts w:ascii="Times New Roman" w:hAnsi="Times New Roman" w:cs="Times New Roman"/>
          <w:sz w:val="24"/>
          <w:szCs w:val="24"/>
          <w:lang w:val="sq-AL"/>
        </w:rPr>
        <w:t xml:space="preserve">keqdashëse në proceset demokratike paraqesin kërcënime hibride, të cilat kanë marrë përmasa globale gjatë dekadës së fundit, duke minuar besimin në institucionet themelore </w:t>
      </w:r>
      <w:r w:rsidR="006E7D93" w:rsidRPr="009B0E45">
        <w:rPr>
          <w:rFonts w:ascii="Times New Roman" w:hAnsi="Times New Roman" w:cs="Times New Roman"/>
          <w:sz w:val="24"/>
          <w:szCs w:val="24"/>
          <w:lang w:val="sq-AL"/>
        </w:rPr>
        <w:t>t</w:t>
      </w:r>
      <w:r w:rsidR="00F0772F" w:rsidRPr="009B0E45">
        <w:rPr>
          <w:rFonts w:ascii="Times New Roman" w:hAnsi="Times New Roman" w:cs="Times New Roman"/>
          <w:sz w:val="24"/>
          <w:szCs w:val="24"/>
          <w:lang w:val="sq-AL"/>
        </w:rPr>
        <w:t>ë</w:t>
      </w:r>
      <w:r w:rsidR="006E7D93" w:rsidRPr="009B0E45">
        <w:rPr>
          <w:rFonts w:ascii="Times New Roman" w:hAnsi="Times New Roman" w:cs="Times New Roman"/>
          <w:sz w:val="24"/>
          <w:szCs w:val="24"/>
          <w:lang w:val="sq-AL"/>
        </w:rPr>
        <w:t xml:space="preserve"> shtetit</w:t>
      </w:r>
      <w:r w:rsidR="008107B2" w:rsidRPr="009B0E45">
        <w:rPr>
          <w:rFonts w:ascii="Times New Roman" w:hAnsi="Times New Roman" w:cs="Times New Roman"/>
          <w:sz w:val="24"/>
          <w:szCs w:val="24"/>
          <w:lang w:val="sq-AL"/>
        </w:rPr>
        <w:t xml:space="preserve"> dhe</w:t>
      </w:r>
      <w:r w:rsidR="006E7D93" w:rsidRPr="009B0E45">
        <w:rPr>
          <w:rFonts w:ascii="Times New Roman" w:hAnsi="Times New Roman" w:cs="Times New Roman"/>
          <w:sz w:val="24"/>
          <w:szCs w:val="24"/>
          <w:lang w:val="sq-AL"/>
        </w:rPr>
        <w:t xml:space="preserve"> funksionimin e </w:t>
      </w:r>
      <w:r w:rsidR="008107B2" w:rsidRPr="009B0E45">
        <w:rPr>
          <w:rFonts w:ascii="Times New Roman" w:hAnsi="Times New Roman" w:cs="Times New Roman"/>
          <w:sz w:val="24"/>
          <w:szCs w:val="24"/>
          <w:lang w:val="sq-AL"/>
        </w:rPr>
        <w:t>shëndetsh</w:t>
      </w:r>
      <w:r w:rsidR="000B7DAE" w:rsidRPr="009B0E45">
        <w:rPr>
          <w:rFonts w:ascii="Times New Roman" w:hAnsi="Times New Roman" w:cs="Times New Roman"/>
          <w:sz w:val="24"/>
          <w:szCs w:val="24"/>
          <w:lang w:val="sq-AL"/>
        </w:rPr>
        <w:t>ë</w:t>
      </w:r>
      <w:r w:rsidR="008107B2" w:rsidRPr="009B0E45">
        <w:rPr>
          <w:rFonts w:ascii="Times New Roman" w:hAnsi="Times New Roman" w:cs="Times New Roman"/>
          <w:sz w:val="24"/>
          <w:szCs w:val="24"/>
          <w:lang w:val="sq-AL"/>
        </w:rPr>
        <w:t>m t</w:t>
      </w:r>
      <w:r w:rsidR="006E7D93" w:rsidRPr="009B0E45">
        <w:rPr>
          <w:rFonts w:ascii="Times New Roman" w:hAnsi="Times New Roman" w:cs="Times New Roman"/>
          <w:sz w:val="24"/>
          <w:szCs w:val="24"/>
          <w:lang w:val="sq-AL"/>
        </w:rPr>
        <w:t>ë shoqëri</w:t>
      </w:r>
      <w:r w:rsidR="008107B2" w:rsidRPr="009B0E45">
        <w:rPr>
          <w:rFonts w:ascii="Times New Roman" w:hAnsi="Times New Roman" w:cs="Times New Roman"/>
          <w:sz w:val="24"/>
          <w:szCs w:val="24"/>
          <w:lang w:val="sq-AL"/>
        </w:rPr>
        <w:t>s</w:t>
      </w:r>
      <w:r w:rsidR="000B7DAE" w:rsidRPr="009B0E45">
        <w:rPr>
          <w:rFonts w:ascii="Times New Roman" w:hAnsi="Times New Roman" w:cs="Times New Roman"/>
          <w:sz w:val="24"/>
          <w:szCs w:val="24"/>
          <w:lang w:val="sq-AL"/>
        </w:rPr>
        <w:t>ë</w:t>
      </w:r>
      <w:r w:rsidR="006E7D93" w:rsidRPr="009B0E45">
        <w:rPr>
          <w:rFonts w:ascii="Times New Roman" w:hAnsi="Times New Roman" w:cs="Times New Roman"/>
          <w:sz w:val="24"/>
          <w:szCs w:val="24"/>
          <w:lang w:val="sq-AL"/>
        </w:rPr>
        <w:t xml:space="preserve"> demokratike</w:t>
      </w:r>
      <w:r w:rsidRPr="009B0E45">
        <w:rPr>
          <w:rFonts w:ascii="Times New Roman" w:hAnsi="Times New Roman" w:cs="Times New Roman"/>
          <w:sz w:val="24"/>
          <w:szCs w:val="24"/>
          <w:lang w:val="sq-AL"/>
        </w:rPr>
        <w:t xml:space="preserve">. </w:t>
      </w:r>
    </w:p>
    <w:p w14:paraId="76FE0802" w14:textId="5DED7A88" w:rsidR="00944C44" w:rsidRPr="009B0E45" w:rsidRDefault="00F0772F"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Ky fenomen</w:t>
      </w:r>
      <w:r w:rsidR="008107B2" w:rsidRPr="009B0E45">
        <w:rPr>
          <w:rFonts w:ascii="Times New Roman" w:hAnsi="Times New Roman" w:cs="Times New Roman"/>
          <w:sz w:val="24"/>
          <w:szCs w:val="24"/>
          <w:lang w:val="sq-AL"/>
        </w:rPr>
        <w:t>,</w:t>
      </w:r>
      <w:r w:rsidRPr="009B0E45">
        <w:rPr>
          <w:rFonts w:ascii="Times New Roman" w:hAnsi="Times New Roman" w:cs="Times New Roman"/>
          <w:sz w:val="24"/>
          <w:szCs w:val="24"/>
          <w:lang w:val="sq-AL"/>
        </w:rPr>
        <w:t xml:space="preserve"> ka ardhur si rezultat i përhapjes së qëllimshme dhe të organizuar të dezinformatave, të cilat kërcënojnë jo vetëm stabilitetin e shoqërive demokratike, por edhe rendin dhe sigurinë e shteteve. Njëkohësisht, ky proces ka detyruar aktorë ndërkombëtarë të rëndësish</w:t>
      </w:r>
      <w:r w:rsidR="00CA004F" w:rsidRPr="009B0E45">
        <w:rPr>
          <w:rFonts w:ascii="Times New Roman" w:hAnsi="Times New Roman" w:cs="Times New Roman"/>
          <w:sz w:val="24"/>
          <w:szCs w:val="24"/>
          <w:lang w:val="sq-AL"/>
        </w:rPr>
        <w:t xml:space="preserve">ëm, si Bashkimin Evropian dhe Shtetet e </w:t>
      </w:r>
      <w:r w:rsidRPr="009B0E45">
        <w:rPr>
          <w:rFonts w:ascii="Times New Roman" w:hAnsi="Times New Roman" w:cs="Times New Roman"/>
          <w:sz w:val="24"/>
          <w:szCs w:val="24"/>
          <w:lang w:val="sq-AL"/>
        </w:rPr>
        <w:t>B</w:t>
      </w:r>
      <w:r w:rsidR="00CA004F" w:rsidRPr="009B0E45">
        <w:rPr>
          <w:rFonts w:ascii="Times New Roman" w:hAnsi="Times New Roman" w:cs="Times New Roman"/>
          <w:sz w:val="24"/>
          <w:szCs w:val="24"/>
          <w:lang w:val="sq-AL"/>
        </w:rPr>
        <w:t xml:space="preserve">ashkuara </w:t>
      </w:r>
      <w:r w:rsidRPr="009B0E45">
        <w:rPr>
          <w:rFonts w:ascii="Times New Roman" w:hAnsi="Times New Roman" w:cs="Times New Roman"/>
          <w:sz w:val="24"/>
          <w:szCs w:val="24"/>
          <w:lang w:val="sq-AL"/>
        </w:rPr>
        <w:t>të</w:t>
      </w:r>
      <w:r w:rsidR="00CA004F" w:rsidRPr="009B0E45">
        <w:rPr>
          <w:rFonts w:ascii="Times New Roman" w:hAnsi="Times New Roman" w:cs="Times New Roman"/>
          <w:sz w:val="24"/>
          <w:szCs w:val="24"/>
          <w:lang w:val="sq-AL"/>
        </w:rPr>
        <w:t xml:space="preserve"> Amerikës</w:t>
      </w:r>
      <w:r w:rsidRPr="009B0E45">
        <w:rPr>
          <w:rFonts w:ascii="Times New Roman" w:hAnsi="Times New Roman" w:cs="Times New Roman"/>
          <w:sz w:val="24"/>
          <w:szCs w:val="24"/>
          <w:lang w:val="sq-AL"/>
        </w:rPr>
        <w:t>, të angazhohen në ndërmarrjen e masave ligjore dhe institucionale për të mbrojtur sigurinë, ekonominë dhe proceset demokratike</w:t>
      </w:r>
      <w:r w:rsidR="00944C44" w:rsidRPr="009B0E45">
        <w:rPr>
          <w:rFonts w:ascii="Times New Roman" w:hAnsi="Times New Roman" w:cs="Times New Roman"/>
          <w:sz w:val="24"/>
          <w:szCs w:val="24"/>
          <w:lang w:val="sq-AL"/>
        </w:rPr>
        <w:t xml:space="preserve">. </w:t>
      </w:r>
    </w:p>
    <w:p w14:paraId="74AF4DE8" w14:textId="5F79D607" w:rsidR="00F0772F" w:rsidRPr="009B0E45" w:rsidRDefault="00944C44"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Sfera e informacionit digjital është shndërruar në një hapësirë publike të rëndësishme për diskutim dhe shkëmbim idesh, por po ashtu ka evoluar në një arenë rivalitetesh gjeostrategjike dhe konkurrencash mes aktorëve shtetërorë dhe koorporat</w:t>
      </w:r>
      <w:r w:rsidR="008107B2" w:rsidRPr="009B0E45">
        <w:rPr>
          <w:rFonts w:ascii="Times New Roman" w:hAnsi="Times New Roman" w:cs="Times New Roman"/>
          <w:sz w:val="24"/>
          <w:szCs w:val="24"/>
          <w:lang w:val="sq-AL"/>
        </w:rPr>
        <w:t>iv</w:t>
      </w:r>
      <w:r w:rsidR="000B7DAE"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që po përdorin teknologjitë për të manipuluar opinionin publik dhe për të minuar demokracinë. Kjo dinamikë e rrit presionin mbi mjedisin e informacionit të hapur, duke bërë të domosdoshëm angazhimin për mbrojtjen e vlerave universale, si të drejtat e njeriut dhe liria e shprehjes</w:t>
      </w:r>
      <w:r w:rsidR="008107B2" w:rsidRPr="009B0E45">
        <w:rPr>
          <w:rFonts w:ascii="Times New Roman" w:hAnsi="Times New Roman" w:cs="Times New Roman"/>
          <w:sz w:val="24"/>
          <w:szCs w:val="24"/>
          <w:lang w:val="sq-AL"/>
        </w:rPr>
        <w:t xml:space="preserve"> n</w:t>
      </w:r>
      <w:r w:rsidR="000B7DAE" w:rsidRPr="009B0E45">
        <w:rPr>
          <w:rFonts w:ascii="Times New Roman" w:hAnsi="Times New Roman" w:cs="Times New Roman"/>
          <w:sz w:val="24"/>
          <w:szCs w:val="24"/>
          <w:lang w:val="sq-AL"/>
        </w:rPr>
        <w:t>ë</w:t>
      </w:r>
      <w:r w:rsidR="008107B2" w:rsidRPr="009B0E45">
        <w:rPr>
          <w:rFonts w:ascii="Times New Roman" w:hAnsi="Times New Roman" w:cs="Times New Roman"/>
          <w:sz w:val="24"/>
          <w:szCs w:val="24"/>
          <w:lang w:val="sq-AL"/>
        </w:rPr>
        <w:t xml:space="preserve"> raport me sigurin</w:t>
      </w:r>
      <w:r w:rsidR="000B7DAE" w:rsidRPr="009B0E45">
        <w:rPr>
          <w:rFonts w:ascii="Times New Roman" w:hAnsi="Times New Roman" w:cs="Times New Roman"/>
          <w:sz w:val="24"/>
          <w:szCs w:val="24"/>
          <w:lang w:val="sq-AL"/>
        </w:rPr>
        <w:t>ë</w:t>
      </w:r>
      <w:r w:rsidR="008107B2" w:rsidRPr="009B0E45">
        <w:rPr>
          <w:rFonts w:ascii="Times New Roman" w:hAnsi="Times New Roman" w:cs="Times New Roman"/>
          <w:sz w:val="24"/>
          <w:szCs w:val="24"/>
          <w:lang w:val="sq-AL"/>
        </w:rPr>
        <w:t xml:space="preserve"> publike</w:t>
      </w:r>
      <w:r w:rsidRPr="009B0E45">
        <w:rPr>
          <w:rFonts w:ascii="Times New Roman" w:hAnsi="Times New Roman" w:cs="Times New Roman"/>
          <w:sz w:val="24"/>
          <w:szCs w:val="24"/>
          <w:lang w:val="sq-AL"/>
        </w:rPr>
        <w:t>, në këtë hapësirë digjitale.</w:t>
      </w:r>
    </w:p>
    <w:p w14:paraId="32446E42" w14:textId="3A39C908" w:rsidR="00944C44" w:rsidRDefault="00944C44"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Për Shqipërinë, kjo çështje është veçanërisht e </w:t>
      </w:r>
      <w:r w:rsidR="008107B2" w:rsidRPr="009B0E45">
        <w:rPr>
          <w:rFonts w:ascii="Times New Roman" w:hAnsi="Times New Roman" w:cs="Times New Roman"/>
          <w:sz w:val="24"/>
          <w:szCs w:val="24"/>
          <w:lang w:val="sq-AL"/>
        </w:rPr>
        <w:t>mpreht</w:t>
      </w:r>
      <w:r w:rsidR="000B7DAE"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duke pasur parasysh interesin kombëtar</w:t>
      </w:r>
      <w:r w:rsidR="008107B2" w:rsidRPr="009B0E45">
        <w:rPr>
          <w:rFonts w:ascii="Times New Roman" w:hAnsi="Times New Roman" w:cs="Times New Roman"/>
          <w:sz w:val="24"/>
          <w:szCs w:val="24"/>
          <w:lang w:val="sq-AL"/>
        </w:rPr>
        <w:t>,</w:t>
      </w:r>
      <w:r w:rsidRPr="009B0E45">
        <w:rPr>
          <w:rFonts w:ascii="Times New Roman" w:hAnsi="Times New Roman" w:cs="Times New Roman"/>
          <w:sz w:val="24"/>
          <w:szCs w:val="24"/>
          <w:lang w:val="sq-AL"/>
        </w:rPr>
        <w:t xml:space="preserve"> kontekstin e procesit të integrimit europian dhe përpjekjet për forcimin e institucioneve demokratike në vend. Si shoqëri, nevoj</w:t>
      </w:r>
      <w:r w:rsidR="008107B2" w:rsidRPr="009B0E45">
        <w:rPr>
          <w:rFonts w:ascii="Times New Roman" w:hAnsi="Times New Roman" w:cs="Times New Roman"/>
          <w:sz w:val="24"/>
          <w:szCs w:val="24"/>
          <w:lang w:val="sq-AL"/>
        </w:rPr>
        <w:t>itet</w:t>
      </w:r>
      <w:r w:rsidRPr="009B0E45">
        <w:rPr>
          <w:rFonts w:ascii="Times New Roman" w:hAnsi="Times New Roman" w:cs="Times New Roman"/>
          <w:sz w:val="24"/>
          <w:szCs w:val="24"/>
          <w:lang w:val="sq-AL"/>
        </w:rPr>
        <w:t xml:space="preserve"> të </w:t>
      </w:r>
      <w:r w:rsidR="008107B2" w:rsidRPr="009B0E45">
        <w:rPr>
          <w:rFonts w:ascii="Times New Roman" w:hAnsi="Times New Roman" w:cs="Times New Roman"/>
          <w:sz w:val="24"/>
          <w:szCs w:val="24"/>
          <w:lang w:val="sq-AL"/>
        </w:rPr>
        <w:t>nd</w:t>
      </w:r>
      <w:r w:rsidR="000B7DAE" w:rsidRPr="009B0E45">
        <w:rPr>
          <w:rFonts w:ascii="Times New Roman" w:hAnsi="Times New Roman" w:cs="Times New Roman"/>
          <w:sz w:val="24"/>
          <w:szCs w:val="24"/>
          <w:lang w:val="sq-AL"/>
        </w:rPr>
        <w:t>ë</w:t>
      </w:r>
      <w:r w:rsidR="008107B2" w:rsidRPr="009B0E45">
        <w:rPr>
          <w:rFonts w:ascii="Times New Roman" w:hAnsi="Times New Roman" w:cs="Times New Roman"/>
          <w:sz w:val="24"/>
          <w:szCs w:val="24"/>
          <w:lang w:val="sq-AL"/>
        </w:rPr>
        <w:t>rtoj</w:t>
      </w:r>
      <w:r w:rsidRPr="009B0E45">
        <w:rPr>
          <w:rFonts w:ascii="Times New Roman" w:hAnsi="Times New Roman" w:cs="Times New Roman"/>
          <w:sz w:val="24"/>
          <w:szCs w:val="24"/>
          <w:lang w:val="sq-AL"/>
        </w:rPr>
        <w:t xml:space="preserve">më një front të fuqishëm mbrojtës, </w:t>
      </w:r>
      <w:r w:rsidR="008107B2" w:rsidRPr="009B0E45">
        <w:rPr>
          <w:rFonts w:ascii="Times New Roman" w:hAnsi="Times New Roman" w:cs="Times New Roman"/>
          <w:sz w:val="24"/>
          <w:szCs w:val="24"/>
          <w:lang w:val="sq-AL"/>
        </w:rPr>
        <w:t>p</w:t>
      </w:r>
      <w:r w:rsidR="000B7DAE" w:rsidRPr="009B0E45">
        <w:rPr>
          <w:rFonts w:ascii="Times New Roman" w:hAnsi="Times New Roman" w:cs="Times New Roman"/>
          <w:sz w:val="24"/>
          <w:szCs w:val="24"/>
          <w:lang w:val="sq-AL"/>
        </w:rPr>
        <w:t>ë</w:t>
      </w:r>
      <w:r w:rsidR="008107B2" w:rsidRPr="009B0E45">
        <w:rPr>
          <w:rFonts w:ascii="Times New Roman" w:hAnsi="Times New Roman" w:cs="Times New Roman"/>
          <w:sz w:val="24"/>
          <w:szCs w:val="24"/>
          <w:lang w:val="sq-AL"/>
        </w:rPr>
        <w:t xml:space="preserve">r </w:t>
      </w:r>
      <w:r w:rsidRPr="009B0E45">
        <w:rPr>
          <w:rFonts w:ascii="Times New Roman" w:hAnsi="Times New Roman" w:cs="Times New Roman"/>
          <w:sz w:val="24"/>
          <w:szCs w:val="24"/>
          <w:lang w:val="sq-AL"/>
        </w:rPr>
        <w:t>të sigur</w:t>
      </w:r>
      <w:r w:rsidR="008107B2" w:rsidRPr="009B0E45">
        <w:rPr>
          <w:rFonts w:ascii="Times New Roman" w:hAnsi="Times New Roman" w:cs="Times New Roman"/>
          <w:sz w:val="24"/>
          <w:szCs w:val="24"/>
          <w:lang w:val="sq-AL"/>
        </w:rPr>
        <w:t>uar</w:t>
      </w:r>
      <w:r w:rsidRPr="009B0E45">
        <w:rPr>
          <w:rFonts w:ascii="Times New Roman" w:hAnsi="Times New Roman" w:cs="Times New Roman"/>
          <w:sz w:val="24"/>
          <w:szCs w:val="24"/>
          <w:lang w:val="sq-AL"/>
        </w:rPr>
        <w:t xml:space="preserve"> </w:t>
      </w:r>
      <w:r w:rsidR="008107B2" w:rsidRPr="009B0E45">
        <w:rPr>
          <w:rFonts w:ascii="Times New Roman" w:hAnsi="Times New Roman" w:cs="Times New Roman"/>
          <w:sz w:val="24"/>
          <w:szCs w:val="24"/>
          <w:lang w:val="sq-AL"/>
        </w:rPr>
        <w:t xml:space="preserve">mundësinë </w:t>
      </w:r>
      <w:r w:rsidRPr="009B0E45">
        <w:rPr>
          <w:rFonts w:ascii="Times New Roman" w:hAnsi="Times New Roman" w:cs="Times New Roman"/>
          <w:sz w:val="24"/>
          <w:szCs w:val="24"/>
          <w:lang w:val="sq-AL"/>
        </w:rPr>
        <w:t xml:space="preserve">që </w:t>
      </w:r>
      <w:r w:rsidR="008107B2" w:rsidRPr="009B0E45">
        <w:rPr>
          <w:rFonts w:ascii="Times New Roman" w:hAnsi="Times New Roman" w:cs="Times New Roman"/>
          <w:sz w:val="24"/>
          <w:szCs w:val="24"/>
          <w:lang w:val="sq-AL"/>
        </w:rPr>
        <w:t>shtetasit shqiptar</w:t>
      </w:r>
      <w:r w:rsidR="000B7DAE"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të inform</w:t>
      </w:r>
      <w:r w:rsidR="008107B2" w:rsidRPr="009B0E45">
        <w:rPr>
          <w:rFonts w:ascii="Times New Roman" w:hAnsi="Times New Roman" w:cs="Times New Roman"/>
          <w:sz w:val="24"/>
          <w:szCs w:val="24"/>
          <w:lang w:val="sq-AL"/>
        </w:rPr>
        <w:t>ohen</w:t>
      </w:r>
      <w:r w:rsidRPr="009B0E45">
        <w:rPr>
          <w:rFonts w:ascii="Times New Roman" w:hAnsi="Times New Roman" w:cs="Times New Roman"/>
          <w:sz w:val="24"/>
          <w:szCs w:val="24"/>
          <w:lang w:val="sq-AL"/>
        </w:rPr>
        <w:t xml:space="preserve"> </w:t>
      </w:r>
      <w:r w:rsidR="008107B2" w:rsidRPr="009B0E45">
        <w:rPr>
          <w:rFonts w:ascii="Times New Roman" w:hAnsi="Times New Roman" w:cs="Times New Roman"/>
          <w:sz w:val="24"/>
          <w:szCs w:val="24"/>
          <w:lang w:val="sq-AL"/>
        </w:rPr>
        <w:t xml:space="preserve">nga burime </w:t>
      </w:r>
      <w:r w:rsidRPr="009B0E45">
        <w:rPr>
          <w:rFonts w:ascii="Times New Roman" w:hAnsi="Times New Roman" w:cs="Times New Roman"/>
          <w:sz w:val="24"/>
          <w:szCs w:val="24"/>
          <w:lang w:val="sq-AL"/>
        </w:rPr>
        <w:t>të besueshm</w:t>
      </w:r>
      <w:r w:rsidR="008107B2" w:rsidRPr="009B0E45">
        <w:rPr>
          <w:rFonts w:ascii="Times New Roman" w:hAnsi="Times New Roman" w:cs="Times New Roman"/>
          <w:sz w:val="24"/>
          <w:szCs w:val="24"/>
          <w:lang w:val="sq-AL"/>
        </w:rPr>
        <w:t>e</w:t>
      </w:r>
      <w:r w:rsidRPr="009B0E45">
        <w:rPr>
          <w:rFonts w:ascii="Times New Roman" w:hAnsi="Times New Roman" w:cs="Times New Roman"/>
          <w:sz w:val="24"/>
          <w:szCs w:val="24"/>
          <w:lang w:val="sq-AL"/>
        </w:rPr>
        <w:t xml:space="preserve"> dhe të </w:t>
      </w:r>
      <w:r w:rsidR="001D5BCF" w:rsidRPr="009B0E45">
        <w:rPr>
          <w:rFonts w:ascii="Times New Roman" w:hAnsi="Times New Roman" w:cs="Times New Roman"/>
          <w:sz w:val="24"/>
          <w:szCs w:val="24"/>
          <w:lang w:val="sq-AL"/>
        </w:rPr>
        <w:t>krij</w:t>
      </w:r>
      <w:r w:rsidRPr="009B0E45">
        <w:rPr>
          <w:rFonts w:ascii="Times New Roman" w:hAnsi="Times New Roman" w:cs="Times New Roman"/>
          <w:sz w:val="24"/>
          <w:szCs w:val="24"/>
          <w:lang w:val="sq-AL"/>
        </w:rPr>
        <w:t>oj</w:t>
      </w:r>
      <w:r w:rsidR="001D5BCF" w:rsidRPr="009B0E45">
        <w:rPr>
          <w:rFonts w:ascii="Times New Roman" w:hAnsi="Times New Roman" w:cs="Times New Roman"/>
          <w:sz w:val="24"/>
          <w:szCs w:val="24"/>
          <w:lang w:val="sq-AL"/>
        </w:rPr>
        <w:t>n</w:t>
      </w:r>
      <w:r w:rsidRPr="009B0E45">
        <w:rPr>
          <w:rFonts w:ascii="Times New Roman" w:hAnsi="Times New Roman" w:cs="Times New Roman"/>
          <w:sz w:val="24"/>
          <w:szCs w:val="24"/>
          <w:lang w:val="sq-AL"/>
        </w:rPr>
        <w:t xml:space="preserve">ë </w:t>
      </w:r>
      <w:r w:rsidR="001D5BCF" w:rsidRPr="009B0E45">
        <w:rPr>
          <w:rFonts w:ascii="Times New Roman" w:hAnsi="Times New Roman" w:cs="Times New Roman"/>
          <w:sz w:val="24"/>
          <w:szCs w:val="24"/>
          <w:lang w:val="sq-AL"/>
        </w:rPr>
        <w:t xml:space="preserve">gjykim </w:t>
      </w:r>
      <w:r w:rsidRPr="009B0E45">
        <w:rPr>
          <w:rFonts w:ascii="Times New Roman" w:hAnsi="Times New Roman" w:cs="Times New Roman"/>
          <w:sz w:val="24"/>
          <w:szCs w:val="24"/>
          <w:lang w:val="sq-AL"/>
        </w:rPr>
        <w:t xml:space="preserve">të pavarur dhe të bazuara në fakte. Ky angazhim i përbashkët duhet të jetë i koordinuar dhe i qëndrueshëm, duke ofruar mundësinë për forcimin e vlerave demokratike dhe mbrojtjen e </w:t>
      </w:r>
      <w:r w:rsidR="00B657AA" w:rsidRPr="009B0E45">
        <w:rPr>
          <w:rFonts w:ascii="Times New Roman" w:hAnsi="Times New Roman" w:cs="Times New Roman"/>
          <w:sz w:val="24"/>
          <w:szCs w:val="24"/>
          <w:lang w:val="sq-AL"/>
        </w:rPr>
        <w:t xml:space="preserve">të drejtave të njeriut, si dhe të </w:t>
      </w:r>
      <w:r w:rsidRPr="009B0E45">
        <w:rPr>
          <w:rFonts w:ascii="Times New Roman" w:hAnsi="Times New Roman" w:cs="Times New Roman"/>
          <w:sz w:val="24"/>
          <w:szCs w:val="24"/>
          <w:lang w:val="sq-AL"/>
        </w:rPr>
        <w:t>lirisë së shprehjes.</w:t>
      </w:r>
    </w:p>
    <w:p w14:paraId="13EAA7B9" w14:textId="645853BC" w:rsidR="00C2082F" w:rsidRDefault="00C2082F" w:rsidP="009B0E45">
      <w:pPr>
        <w:jc w:val="both"/>
        <w:rPr>
          <w:rFonts w:ascii="Times New Roman" w:hAnsi="Times New Roman" w:cs="Times New Roman"/>
          <w:sz w:val="24"/>
          <w:szCs w:val="24"/>
          <w:lang w:val="sq-AL"/>
        </w:rPr>
      </w:pPr>
      <w:r w:rsidRPr="00C2082F">
        <w:rPr>
          <w:rFonts w:ascii="Times New Roman" w:hAnsi="Times New Roman" w:cs="Times New Roman"/>
          <w:sz w:val="24"/>
          <w:szCs w:val="24"/>
          <w:lang w:val="sq-AL"/>
        </w:rPr>
        <w:t xml:space="preserve">Shqipëria ka ndërmarrë disa hapa për të </w:t>
      </w:r>
      <w:r w:rsidR="00AD5627" w:rsidRPr="00AD5627">
        <w:rPr>
          <w:rFonts w:ascii="Times New Roman" w:hAnsi="Times New Roman" w:cs="Times New Roman"/>
          <w:sz w:val="24"/>
          <w:szCs w:val="24"/>
          <w:lang w:val="sq-AL"/>
        </w:rPr>
        <w:t>luftuar</w:t>
      </w:r>
      <w:r w:rsidRPr="00AD5627">
        <w:rPr>
          <w:rFonts w:ascii="Times New Roman" w:hAnsi="Times New Roman" w:cs="Times New Roman"/>
          <w:sz w:val="24"/>
          <w:szCs w:val="24"/>
          <w:lang w:val="sq-AL"/>
        </w:rPr>
        <w:t xml:space="preserve"> FIMI</w:t>
      </w:r>
      <w:r w:rsidR="00416582">
        <w:rPr>
          <w:rFonts w:ascii="Times New Roman" w:hAnsi="Times New Roman" w:cs="Times New Roman"/>
          <w:sz w:val="24"/>
          <w:szCs w:val="24"/>
          <w:lang w:val="sq-AL"/>
        </w:rPr>
        <w:t>-n</w:t>
      </w:r>
      <w:r w:rsidRPr="00AD5627">
        <w:rPr>
          <w:rFonts w:ascii="Times New Roman" w:hAnsi="Times New Roman" w:cs="Times New Roman"/>
          <w:sz w:val="24"/>
          <w:szCs w:val="24"/>
          <w:lang w:val="sq-AL"/>
        </w:rPr>
        <w:t xml:space="preserve"> gjatë dekadës së fundit (2014–2024), veçanërisht</w:t>
      </w:r>
      <w:r w:rsidRPr="00C2082F">
        <w:rPr>
          <w:rFonts w:ascii="Times New Roman" w:hAnsi="Times New Roman" w:cs="Times New Roman"/>
          <w:sz w:val="24"/>
          <w:szCs w:val="24"/>
          <w:lang w:val="sq-AL"/>
        </w:rPr>
        <w:t xml:space="preserve"> si përgjigje ndaj kërcënimeve në rritje nga sulmet kibernetike, ndërhyrjet e huaja dhe dezinformimi. Megjithatë, pavarësisht përparimeve në disa fusha, </w:t>
      </w:r>
      <w:r w:rsidR="00416582">
        <w:rPr>
          <w:rFonts w:ascii="Times New Roman" w:hAnsi="Times New Roman" w:cs="Times New Roman"/>
          <w:sz w:val="24"/>
          <w:szCs w:val="24"/>
          <w:lang w:val="sq-AL"/>
        </w:rPr>
        <w:t>vijohet të ketë hapsira</w:t>
      </w:r>
      <w:r w:rsidRPr="00C2082F">
        <w:rPr>
          <w:rFonts w:ascii="Times New Roman" w:hAnsi="Times New Roman" w:cs="Times New Roman"/>
          <w:sz w:val="24"/>
          <w:szCs w:val="24"/>
          <w:lang w:val="sq-AL"/>
        </w:rPr>
        <w:t xml:space="preserve"> të </w:t>
      </w:r>
      <w:r w:rsidR="007D7B03">
        <w:rPr>
          <w:rFonts w:ascii="Times New Roman" w:hAnsi="Times New Roman" w:cs="Times New Roman"/>
          <w:sz w:val="24"/>
          <w:szCs w:val="24"/>
          <w:lang w:val="sq-AL"/>
        </w:rPr>
        <w:lastRenderedPageBreak/>
        <w:t>qenësishme</w:t>
      </w:r>
      <w:r w:rsidRPr="00C2082F">
        <w:rPr>
          <w:rFonts w:ascii="Times New Roman" w:hAnsi="Times New Roman" w:cs="Times New Roman"/>
          <w:sz w:val="24"/>
          <w:szCs w:val="24"/>
          <w:lang w:val="sq-AL"/>
        </w:rPr>
        <w:t xml:space="preserve"> në nivel ligjor, institucional dhe shoqëror, </w:t>
      </w:r>
      <w:r w:rsidR="00416582">
        <w:rPr>
          <w:rFonts w:ascii="Times New Roman" w:hAnsi="Times New Roman" w:cs="Times New Roman"/>
          <w:sz w:val="24"/>
          <w:szCs w:val="24"/>
          <w:lang w:val="sq-AL"/>
        </w:rPr>
        <w:t>që krijojnë ekspozim</w:t>
      </w:r>
      <w:r w:rsidRPr="00C2082F">
        <w:rPr>
          <w:rFonts w:ascii="Times New Roman" w:hAnsi="Times New Roman" w:cs="Times New Roman"/>
          <w:sz w:val="24"/>
          <w:szCs w:val="24"/>
          <w:lang w:val="sq-AL"/>
        </w:rPr>
        <w:t xml:space="preserve"> ndaj </w:t>
      </w:r>
      <w:r>
        <w:rPr>
          <w:rFonts w:ascii="Times New Roman" w:hAnsi="Times New Roman" w:cs="Times New Roman"/>
          <w:sz w:val="24"/>
          <w:szCs w:val="24"/>
          <w:lang w:val="sq-AL"/>
        </w:rPr>
        <w:t>ndërhyrjeve</w:t>
      </w:r>
      <w:r w:rsidRPr="00C2082F">
        <w:rPr>
          <w:rFonts w:ascii="Times New Roman" w:hAnsi="Times New Roman" w:cs="Times New Roman"/>
          <w:sz w:val="24"/>
          <w:szCs w:val="24"/>
          <w:lang w:val="sq-AL"/>
        </w:rPr>
        <w:t xml:space="preserve"> të huaja</w:t>
      </w:r>
      <w:r>
        <w:rPr>
          <w:rStyle w:val="FootnoteReference"/>
          <w:rFonts w:ascii="Times New Roman" w:hAnsi="Times New Roman" w:cs="Times New Roman"/>
          <w:sz w:val="24"/>
          <w:szCs w:val="24"/>
          <w:lang w:val="sq-AL"/>
        </w:rPr>
        <w:footnoteReference w:id="2"/>
      </w:r>
      <w:r w:rsidRPr="00C2082F">
        <w:rPr>
          <w:rFonts w:ascii="Times New Roman" w:hAnsi="Times New Roman" w:cs="Times New Roman"/>
          <w:sz w:val="24"/>
          <w:szCs w:val="24"/>
          <w:lang w:val="sq-AL"/>
        </w:rPr>
        <w:t>.</w:t>
      </w:r>
    </w:p>
    <w:p w14:paraId="64F1FB64" w14:textId="0BB8F2FB" w:rsidR="00F33090" w:rsidRPr="00F33090" w:rsidRDefault="0071043E" w:rsidP="00F33090">
      <w:pPr>
        <w:jc w:val="both"/>
        <w:rPr>
          <w:rFonts w:ascii="Times New Roman" w:hAnsi="Times New Roman" w:cs="Times New Roman"/>
          <w:sz w:val="24"/>
          <w:szCs w:val="24"/>
          <w:lang w:val="sq-AL"/>
        </w:rPr>
      </w:pPr>
      <w:r w:rsidRPr="0071043E">
        <w:rPr>
          <w:rFonts w:ascii="Times New Roman" w:hAnsi="Times New Roman" w:cs="Times New Roman"/>
          <w:sz w:val="24"/>
          <w:szCs w:val="24"/>
          <w:lang w:val="sq-AL"/>
        </w:rPr>
        <w:t xml:space="preserve">Mungesa e një përkufizimi të qartë dhe e instrumenteve ligjore të dedikuara për trajtimin e FIMI, së bashku me kapacitetet e kufizuara institucionale dhe burimet e pamjaftueshme, </w:t>
      </w:r>
      <w:r w:rsidR="00F33090" w:rsidRPr="00F33090">
        <w:rPr>
          <w:rFonts w:ascii="Times New Roman" w:hAnsi="Times New Roman" w:cs="Times New Roman"/>
          <w:sz w:val="24"/>
          <w:szCs w:val="24"/>
          <w:lang w:val="sq-AL"/>
        </w:rPr>
        <w:t>krijon boshllëqe në përgjigjen kombëtare</w:t>
      </w:r>
      <w:r>
        <w:rPr>
          <w:rFonts w:ascii="Times New Roman" w:hAnsi="Times New Roman" w:cs="Times New Roman"/>
          <w:sz w:val="24"/>
          <w:szCs w:val="24"/>
          <w:lang w:val="sq-AL"/>
        </w:rPr>
        <w:t xml:space="preserve">, </w:t>
      </w:r>
      <w:r w:rsidRPr="0071043E">
        <w:rPr>
          <w:rFonts w:ascii="Times New Roman" w:hAnsi="Times New Roman" w:cs="Times New Roman"/>
          <w:sz w:val="24"/>
          <w:szCs w:val="24"/>
          <w:lang w:val="sq-AL"/>
        </w:rPr>
        <w:t>në mënyrë gjithëpërfshirëse</w:t>
      </w:r>
      <w:r>
        <w:rPr>
          <w:rFonts w:ascii="Times New Roman" w:hAnsi="Times New Roman" w:cs="Times New Roman"/>
          <w:sz w:val="24"/>
          <w:szCs w:val="24"/>
          <w:lang w:val="sq-AL"/>
        </w:rPr>
        <w:t>, ndaj</w:t>
      </w:r>
      <w:r w:rsidRPr="0071043E">
        <w:rPr>
          <w:rFonts w:ascii="Times New Roman" w:hAnsi="Times New Roman" w:cs="Times New Roman"/>
          <w:sz w:val="24"/>
          <w:szCs w:val="24"/>
          <w:lang w:val="sq-AL"/>
        </w:rPr>
        <w:t xml:space="preserve"> kërcënimeve gjithnjë e më të sofistikuara hibride</w:t>
      </w:r>
      <w:r>
        <w:rPr>
          <w:rFonts w:ascii="Times New Roman" w:hAnsi="Times New Roman" w:cs="Times New Roman"/>
          <w:sz w:val="24"/>
          <w:szCs w:val="24"/>
          <w:lang w:val="sq-AL"/>
        </w:rPr>
        <w:t>.</w:t>
      </w:r>
      <w:r w:rsidR="00F33090" w:rsidRPr="00F33090">
        <w:rPr>
          <w:rFonts w:ascii="Times New Roman" w:hAnsi="Times New Roman" w:cs="Times New Roman"/>
          <w:sz w:val="24"/>
          <w:szCs w:val="24"/>
          <w:lang w:val="sq-AL"/>
        </w:rPr>
        <w:t xml:space="preserve"> </w:t>
      </w:r>
      <w:r w:rsidRPr="0071043E">
        <w:rPr>
          <w:rFonts w:ascii="Times New Roman" w:hAnsi="Times New Roman" w:cs="Times New Roman"/>
          <w:sz w:val="24"/>
          <w:szCs w:val="24"/>
          <w:lang w:val="sq-AL"/>
        </w:rPr>
        <w:t>Ligji nr. 2</w:t>
      </w:r>
      <w:r>
        <w:rPr>
          <w:rFonts w:ascii="Times New Roman" w:hAnsi="Times New Roman" w:cs="Times New Roman"/>
          <w:sz w:val="24"/>
          <w:szCs w:val="24"/>
          <w:lang w:val="sq-AL"/>
        </w:rPr>
        <w:t>5</w:t>
      </w:r>
      <w:r w:rsidRPr="0071043E">
        <w:rPr>
          <w:rFonts w:ascii="Times New Roman" w:hAnsi="Times New Roman" w:cs="Times New Roman"/>
          <w:sz w:val="24"/>
          <w:szCs w:val="24"/>
          <w:lang w:val="sq-AL"/>
        </w:rPr>
        <w:t>/202</w:t>
      </w:r>
      <w:r>
        <w:rPr>
          <w:rFonts w:ascii="Times New Roman" w:hAnsi="Times New Roman" w:cs="Times New Roman"/>
          <w:sz w:val="24"/>
          <w:szCs w:val="24"/>
          <w:lang w:val="sq-AL"/>
        </w:rPr>
        <w:t>4</w:t>
      </w:r>
      <w:r w:rsidRPr="0071043E">
        <w:rPr>
          <w:rFonts w:ascii="Times New Roman" w:hAnsi="Times New Roman" w:cs="Times New Roman"/>
          <w:sz w:val="24"/>
          <w:szCs w:val="24"/>
          <w:lang w:val="sq-AL"/>
        </w:rPr>
        <w:t xml:space="preserve"> </w:t>
      </w:r>
      <w:r>
        <w:rPr>
          <w:rFonts w:ascii="Times New Roman" w:hAnsi="Times New Roman" w:cs="Times New Roman"/>
          <w:sz w:val="24"/>
          <w:szCs w:val="24"/>
          <w:lang w:val="sq-AL"/>
        </w:rPr>
        <w:t>“P</w:t>
      </w:r>
      <w:r w:rsidRPr="0071043E">
        <w:rPr>
          <w:rFonts w:ascii="Times New Roman" w:hAnsi="Times New Roman" w:cs="Times New Roman"/>
          <w:sz w:val="24"/>
          <w:szCs w:val="24"/>
          <w:lang w:val="sq-AL"/>
        </w:rPr>
        <w:t>ër Sigurinë Kibernetike</w:t>
      </w:r>
      <w:r>
        <w:rPr>
          <w:rFonts w:ascii="Times New Roman" w:hAnsi="Times New Roman" w:cs="Times New Roman"/>
          <w:sz w:val="24"/>
          <w:szCs w:val="24"/>
          <w:lang w:val="sq-AL"/>
        </w:rPr>
        <w:t>”</w:t>
      </w:r>
      <w:r>
        <w:rPr>
          <w:rStyle w:val="FootnoteReference"/>
          <w:rFonts w:ascii="Times New Roman" w:hAnsi="Times New Roman" w:cs="Times New Roman"/>
          <w:sz w:val="24"/>
          <w:szCs w:val="24"/>
          <w:lang w:val="sq-AL"/>
        </w:rPr>
        <w:footnoteReference w:id="3"/>
      </w:r>
      <w:r w:rsidRPr="0071043E">
        <w:rPr>
          <w:rFonts w:ascii="Times New Roman" w:hAnsi="Times New Roman" w:cs="Times New Roman"/>
          <w:sz w:val="24"/>
          <w:szCs w:val="24"/>
          <w:lang w:val="sq-AL"/>
        </w:rPr>
        <w:t xml:space="preserve"> përfshi</w:t>
      </w:r>
      <w:r>
        <w:rPr>
          <w:rFonts w:ascii="Times New Roman" w:hAnsi="Times New Roman" w:cs="Times New Roman"/>
          <w:sz w:val="24"/>
          <w:szCs w:val="24"/>
          <w:lang w:val="sq-AL"/>
        </w:rPr>
        <w:t>n</w:t>
      </w:r>
      <w:r w:rsidRPr="0071043E">
        <w:rPr>
          <w:rFonts w:ascii="Times New Roman" w:hAnsi="Times New Roman" w:cs="Times New Roman"/>
          <w:sz w:val="24"/>
          <w:szCs w:val="24"/>
          <w:lang w:val="sq-AL"/>
        </w:rPr>
        <w:t xml:space="preserve"> disa elementë që kontribuojnë në mënyrë indirekte në luftën kundër FIMI</w:t>
      </w:r>
      <w:r>
        <w:rPr>
          <w:rFonts w:ascii="Times New Roman" w:hAnsi="Times New Roman" w:cs="Times New Roman"/>
          <w:sz w:val="24"/>
          <w:szCs w:val="24"/>
          <w:lang w:val="sq-AL"/>
        </w:rPr>
        <w:t>-t</w:t>
      </w:r>
      <w:r w:rsidRPr="0071043E">
        <w:rPr>
          <w:rFonts w:ascii="Times New Roman" w:hAnsi="Times New Roman" w:cs="Times New Roman"/>
          <w:sz w:val="24"/>
          <w:szCs w:val="24"/>
          <w:lang w:val="sq-AL"/>
        </w:rPr>
        <w:t>, veçanërisht përmes përqendrimit në reagimin ndaj incidenteve kibernetike, shkëmbimin e informacionit dhe mbrojtjen e infrastrukturës kritike. Ndërkohë, Strategjia e Sigurisë Kombëtare 2023-2028</w:t>
      </w:r>
      <w:r w:rsidR="00616514">
        <w:rPr>
          <w:rStyle w:val="FootnoteReference"/>
          <w:rFonts w:ascii="Times New Roman" w:hAnsi="Times New Roman" w:cs="Times New Roman"/>
          <w:sz w:val="24"/>
          <w:szCs w:val="24"/>
          <w:lang w:val="sq-AL"/>
        </w:rPr>
        <w:footnoteReference w:id="4"/>
      </w:r>
      <w:r w:rsidRPr="0071043E">
        <w:rPr>
          <w:rFonts w:ascii="Times New Roman" w:hAnsi="Times New Roman" w:cs="Times New Roman"/>
          <w:sz w:val="24"/>
          <w:szCs w:val="24"/>
          <w:lang w:val="sq-AL"/>
        </w:rPr>
        <w:t xml:space="preserve"> adreson një sërë kërcënimesh të lidhura me FIMI</w:t>
      </w:r>
      <w:r>
        <w:rPr>
          <w:rFonts w:ascii="Times New Roman" w:hAnsi="Times New Roman" w:cs="Times New Roman"/>
          <w:sz w:val="24"/>
          <w:szCs w:val="24"/>
          <w:lang w:val="sq-AL"/>
        </w:rPr>
        <w:t>-n</w:t>
      </w:r>
      <w:r w:rsidRPr="0071043E">
        <w:rPr>
          <w:rFonts w:ascii="Times New Roman" w:hAnsi="Times New Roman" w:cs="Times New Roman"/>
          <w:sz w:val="24"/>
          <w:szCs w:val="24"/>
          <w:lang w:val="sq-AL"/>
        </w:rPr>
        <w:t>, veçanërisht përmes fokusit në sigurinë kibernetike, kërcënimet nga inteligjenca e huaj dhe luftën hibride.</w:t>
      </w:r>
    </w:p>
    <w:p w14:paraId="66CD2BFF" w14:textId="2D79E1A5" w:rsidR="00616514" w:rsidRDefault="00616514" w:rsidP="00F33090">
      <w:pPr>
        <w:jc w:val="both"/>
        <w:rPr>
          <w:rFonts w:ascii="Times New Roman" w:hAnsi="Times New Roman" w:cs="Times New Roman"/>
          <w:sz w:val="24"/>
          <w:szCs w:val="24"/>
          <w:lang w:val="sq-AL"/>
        </w:rPr>
      </w:pPr>
      <w:r w:rsidRPr="00616514">
        <w:rPr>
          <w:rFonts w:ascii="Times New Roman" w:hAnsi="Times New Roman" w:cs="Times New Roman"/>
          <w:sz w:val="24"/>
          <w:szCs w:val="24"/>
          <w:lang w:val="sq-AL"/>
        </w:rPr>
        <w:t>Peizazhi mediatik në Shqipëri paraqet sfida të</w:t>
      </w:r>
      <w:r>
        <w:rPr>
          <w:rFonts w:ascii="Times New Roman" w:hAnsi="Times New Roman" w:cs="Times New Roman"/>
          <w:sz w:val="24"/>
          <w:szCs w:val="24"/>
          <w:lang w:val="sq-AL"/>
        </w:rPr>
        <w:t xml:space="preserve"> shtuara</w:t>
      </w:r>
      <w:r w:rsidRPr="00616514">
        <w:rPr>
          <w:rFonts w:ascii="Times New Roman" w:hAnsi="Times New Roman" w:cs="Times New Roman"/>
          <w:sz w:val="24"/>
          <w:szCs w:val="24"/>
          <w:lang w:val="sq-AL"/>
        </w:rPr>
        <w:t xml:space="preserve"> në kontekstin e FIMI</w:t>
      </w:r>
      <w:r>
        <w:rPr>
          <w:rFonts w:ascii="Times New Roman" w:hAnsi="Times New Roman" w:cs="Times New Roman"/>
          <w:sz w:val="24"/>
          <w:szCs w:val="24"/>
          <w:lang w:val="sq-AL"/>
        </w:rPr>
        <w:t>-t</w:t>
      </w:r>
      <w:r w:rsidRPr="00616514">
        <w:rPr>
          <w:rFonts w:ascii="Times New Roman" w:hAnsi="Times New Roman" w:cs="Times New Roman"/>
          <w:sz w:val="24"/>
          <w:szCs w:val="24"/>
          <w:lang w:val="sq-AL"/>
        </w:rPr>
        <w:t xml:space="preserve">. Përqendrimi i lartë i pronësisë </w:t>
      </w:r>
      <w:r w:rsidR="00244781">
        <w:rPr>
          <w:rFonts w:ascii="Times New Roman" w:hAnsi="Times New Roman" w:cs="Times New Roman"/>
          <w:sz w:val="24"/>
          <w:szCs w:val="24"/>
          <w:lang w:val="sq-AL"/>
        </w:rPr>
        <w:t xml:space="preserve">së </w:t>
      </w:r>
      <w:r w:rsidRPr="00616514">
        <w:rPr>
          <w:rFonts w:ascii="Times New Roman" w:hAnsi="Times New Roman" w:cs="Times New Roman"/>
          <w:sz w:val="24"/>
          <w:szCs w:val="24"/>
          <w:lang w:val="sq-AL"/>
        </w:rPr>
        <w:t>media</w:t>
      </w:r>
      <w:r w:rsidR="00244781">
        <w:rPr>
          <w:rFonts w:ascii="Times New Roman" w:hAnsi="Times New Roman" w:cs="Times New Roman"/>
          <w:sz w:val="24"/>
          <w:szCs w:val="24"/>
          <w:lang w:val="sq-AL"/>
        </w:rPr>
        <w:t>s</w:t>
      </w:r>
      <w:r w:rsidRPr="00616514">
        <w:rPr>
          <w:rFonts w:ascii="Times New Roman" w:hAnsi="Times New Roman" w:cs="Times New Roman"/>
          <w:sz w:val="24"/>
          <w:szCs w:val="24"/>
          <w:lang w:val="sq-AL"/>
        </w:rPr>
        <w:t>, i dominuar nga interesa politike dhe ekonomike me ndikim të fortë, krijon një mje</w:t>
      </w:r>
      <w:r w:rsidR="00E41734">
        <w:rPr>
          <w:rFonts w:ascii="Times New Roman" w:hAnsi="Times New Roman" w:cs="Times New Roman"/>
          <w:sz w:val="24"/>
          <w:szCs w:val="24"/>
          <w:lang w:val="sq-AL"/>
        </w:rPr>
        <w:t>dis të përshtatshëm për</w:t>
      </w:r>
      <w:r w:rsidRPr="00616514">
        <w:rPr>
          <w:rFonts w:ascii="Times New Roman" w:hAnsi="Times New Roman" w:cs="Times New Roman"/>
          <w:sz w:val="24"/>
          <w:szCs w:val="24"/>
          <w:lang w:val="sq-AL"/>
        </w:rPr>
        <w:t xml:space="preserve"> vetëcensurë</w:t>
      </w:r>
      <w:r w:rsidR="00E41734">
        <w:rPr>
          <w:rFonts w:ascii="Times New Roman" w:hAnsi="Times New Roman" w:cs="Times New Roman"/>
          <w:sz w:val="24"/>
          <w:szCs w:val="24"/>
          <w:lang w:val="sq-AL"/>
        </w:rPr>
        <w:t>n</w:t>
      </w:r>
      <w:r w:rsidRPr="00616514">
        <w:rPr>
          <w:rFonts w:ascii="Times New Roman" w:hAnsi="Times New Roman" w:cs="Times New Roman"/>
          <w:sz w:val="24"/>
          <w:szCs w:val="24"/>
          <w:lang w:val="sq-AL"/>
        </w:rPr>
        <w:t xml:space="preserve"> dhe potencialisht </w:t>
      </w:r>
      <w:r w:rsidR="00E41734">
        <w:rPr>
          <w:rFonts w:ascii="Times New Roman" w:hAnsi="Times New Roman" w:cs="Times New Roman"/>
          <w:sz w:val="24"/>
          <w:szCs w:val="24"/>
          <w:lang w:val="sq-AL"/>
        </w:rPr>
        <w:t>për</w:t>
      </w:r>
      <w:r w:rsidRPr="00616514">
        <w:rPr>
          <w:rFonts w:ascii="Times New Roman" w:hAnsi="Times New Roman" w:cs="Times New Roman"/>
          <w:sz w:val="24"/>
          <w:szCs w:val="24"/>
          <w:lang w:val="sq-AL"/>
        </w:rPr>
        <w:t xml:space="preserve"> ndikime</w:t>
      </w:r>
      <w:r w:rsidR="00E41734">
        <w:rPr>
          <w:rFonts w:ascii="Times New Roman" w:hAnsi="Times New Roman" w:cs="Times New Roman"/>
          <w:sz w:val="24"/>
          <w:szCs w:val="24"/>
          <w:lang w:val="sq-AL"/>
        </w:rPr>
        <w:t>t</w:t>
      </w:r>
      <w:r w:rsidRPr="00616514">
        <w:rPr>
          <w:rFonts w:ascii="Times New Roman" w:hAnsi="Times New Roman" w:cs="Times New Roman"/>
          <w:sz w:val="24"/>
          <w:szCs w:val="24"/>
          <w:lang w:val="sq-AL"/>
        </w:rPr>
        <w:t xml:space="preserve"> </w:t>
      </w:r>
      <w:r w:rsidR="00E41734">
        <w:rPr>
          <w:rFonts w:ascii="Times New Roman" w:hAnsi="Times New Roman" w:cs="Times New Roman"/>
          <w:sz w:val="24"/>
          <w:szCs w:val="24"/>
          <w:lang w:val="sq-AL"/>
        </w:rPr>
        <w:t xml:space="preserve">e </w:t>
      </w:r>
      <w:r w:rsidRPr="00616514">
        <w:rPr>
          <w:rFonts w:ascii="Times New Roman" w:hAnsi="Times New Roman" w:cs="Times New Roman"/>
          <w:sz w:val="24"/>
          <w:szCs w:val="24"/>
          <w:lang w:val="sq-AL"/>
        </w:rPr>
        <w:t>huaja. Shumë media online operojnë me mungesë transparence në lidhje me pronësinë dhe financimin, shpesh pa politika të qarta editoriale ose pa respektuar standardet etike të gazetarisë. Kjo krijon një terren të përshtatshëm për përhapjen e dezinformimit si nga burimet vendase ashtu edhe nga ato të huaja</w:t>
      </w:r>
      <w:r>
        <w:rPr>
          <w:rStyle w:val="FootnoteReference"/>
          <w:rFonts w:ascii="Times New Roman" w:hAnsi="Times New Roman" w:cs="Times New Roman"/>
          <w:sz w:val="24"/>
          <w:szCs w:val="24"/>
          <w:lang w:val="sq-AL"/>
        </w:rPr>
        <w:footnoteReference w:id="5"/>
      </w:r>
      <w:r w:rsidRPr="00616514">
        <w:rPr>
          <w:rFonts w:ascii="Times New Roman" w:hAnsi="Times New Roman" w:cs="Times New Roman"/>
          <w:sz w:val="24"/>
          <w:szCs w:val="24"/>
          <w:lang w:val="sq-AL"/>
        </w:rPr>
        <w:t xml:space="preserve">. </w:t>
      </w:r>
    </w:p>
    <w:p w14:paraId="57B14FA6" w14:textId="428A825E" w:rsidR="00F33090" w:rsidRDefault="00F33090" w:rsidP="00F33090">
      <w:pPr>
        <w:jc w:val="both"/>
        <w:rPr>
          <w:rFonts w:ascii="Times New Roman" w:hAnsi="Times New Roman" w:cs="Times New Roman"/>
          <w:sz w:val="24"/>
          <w:szCs w:val="24"/>
          <w:lang w:val="sq-AL"/>
        </w:rPr>
      </w:pPr>
      <w:r w:rsidRPr="00F33090">
        <w:rPr>
          <w:rFonts w:ascii="Times New Roman" w:hAnsi="Times New Roman" w:cs="Times New Roman"/>
          <w:sz w:val="24"/>
          <w:szCs w:val="24"/>
          <w:lang w:val="sq-AL"/>
        </w:rPr>
        <w:t xml:space="preserve">Përhapja e dezinformimit në Shqipëri është lehtësuar nga nivelet e ulëta të edukimit mediatik dhe besimi i kufizuar në institucionet publike. Fushatat e ndërgjegjësimit publik dhe integrimi i edukimit mbi dezinformimin dhe sigurinë kibernetike në sistemin arsimor do të ndihmojnë në forcimin e aftësive të qytetarëve për të identifikuar informacionin e </w:t>
      </w:r>
      <w:r w:rsidR="00E41734">
        <w:rPr>
          <w:rFonts w:ascii="Times New Roman" w:hAnsi="Times New Roman" w:cs="Times New Roman"/>
          <w:sz w:val="24"/>
          <w:szCs w:val="24"/>
          <w:lang w:val="sq-AL"/>
        </w:rPr>
        <w:t xml:space="preserve">manipuluar </w:t>
      </w:r>
      <w:r w:rsidRPr="00F33090">
        <w:rPr>
          <w:rFonts w:ascii="Times New Roman" w:hAnsi="Times New Roman" w:cs="Times New Roman"/>
          <w:sz w:val="24"/>
          <w:szCs w:val="24"/>
          <w:lang w:val="sq-AL"/>
        </w:rPr>
        <w:t>dhe për të rezistuar ndaj ndikimeve të huaja</w:t>
      </w:r>
      <w:r w:rsidR="0005490F">
        <w:rPr>
          <w:rFonts w:ascii="Times New Roman" w:hAnsi="Times New Roman" w:cs="Times New Roman"/>
          <w:sz w:val="24"/>
          <w:szCs w:val="24"/>
          <w:lang w:val="sq-AL"/>
        </w:rPr>
        <w:t xml:space="preserve"> </w:t>
      </w:r>
      <w:r w:rsidR="0005490F">
        <w:rPr>
          <w:rFonts w:ascii="Times New Roman" w:hAnsi="Times New Roman" w:cs="Times New Roman"/>
          <w:sz w:val="24"/>
          <w:szCs w:val="24"/>
          <w:lang w:val="sq-AL"/>
        </w:rPr>
        <w:t>keqdashëse</w:t>
      </w:r>
      <w:r w:rsidRPr="00F33090">
        <w:rPr>
          <w:rFonts w:ascii="Times New Roman" w:hAnsi="Times New Roman" w:cs="Times New Roman"/>
          <w:sz w:val="24"/>
          <w:szCs w:val="24"/>
          <w:lang w:val="sq-AL"/>
        </w:rPr>
        <w:t>.</w:t>
      </w:r>
    </w:p>
    <w:p w14:paraId="438126A4" w14:textId="3E79CE90" w:rsidR="004A5F53" w:rsidRPr="004A5F53" w:rsidRDefault="004A5F53" w:rsidP="004A5F53">
      <w:pPr>
        <w:jc w:val="both"/>
        <w:rPr>
          <w:rFonts w:ascii="Times New Roman" w:hAnsi="Times New Roman" w:cs="Times New Roman"/>
          <w:sz w:val="24"/>
          <w:szCs w:val="24"/>
          <w:lang w:val="sq-AL"/>
        </w:rPr>
      </w:pPr>
      <w:r w:rsidRPr="00AD5627">
        <w:rPr>
          <w:rFonts w:ascii="Times New Roman" w:hAnsi="Times New Roman" w:cs="Times New Roman"/>
          <w:sz w:val="24"/>
          <w:szCs w:val="24"/>
          <w:lang w:val="sq-AL"/>
        </w:rPr>
        <w:t>Studime të realizuara nga shoqëria civile</w:t>
      </w:r>
      <w:r w:rsidRPr="00AD5627">
        <w:rPr>
          <w:rStyle w:val="FootnoteReference"/>
          <w:rFonts w:ascii="Times New Roman" w:hAnsi="Times New Roman" w:cs="Times New Roman"/>
          <w:sz w:val="24"/>
          <w:szCs w:val="24"/>
          <w:lang w:val="sq-AL"/>
        </w:rPr>
        <w:footnoteReference w:id="6"/>
      </w:r>
      <w:r w:rsidRPr="00AD5627">
        <w:rPr>
          <w:rFonts w:ascii="Times New Roman" w:hAnsi="Times New Roman" w:cs="Times New Roman"/>
          <w:sz w:val="24"/>
          <w:szCs w:val="24"/>
          <w:lang w:val="sq-AL"/>
        </w:rPr>
        <w:t xml:space="preserve"> ka</w:t>
      </w:r>
      <w:r w:rsidR="005B1B1E" w:rsidRPr="00AD5627">
        <w:rPr>
          <w:rFonts w:ascii="Times New Roman" w:hAnsi="Times New Roman" w:cs="Times New Roman"/>
          <w:sz w:val="24"/>
          <w:szCs w:val="24"/>
          <w:lang w:val="sq-AL"/>
        </w:rPr>
        <w:t>në</w:t>
      </w:r>
      <w:r w:rsidRPr="00AD5627">
        <w:rPr>
          <w:rFonts w:ascii="Times New Roman" w:hAnsi="Times New Roman" w:cs="Times New Roman"/>
          <w:sz w:val="24"/>
          <w:szCs w:val="24"/>
          <w:lang w:val="sq-AL"/>
        </w:rPr>
        <w:t xml:space="preserve"> shqyrtuar përhapjen e shpejtë të d</w:t>
      </w:r>
      <w:r w:rsidR="00AD5627" w:rsidRPr="00AD5627">
        <w:rPr>
          <w:rFonts w:ascii="Times New Roman" w:hAnsi="Times New Roman" w:cs="Times New Roman"/>
          <w:sz w:val="24"/>
          <w:szCs w:val="24"/>
          <w:lang w:val="sq-AL"/>
        </w:rPr>
        <w:t>ez</w:t>
      </w:r>
      <w:r w:rsidRPr="00AD5627">
        <w:rPr>
          <w:rFonts w:ascii="Times New Roman" w:hAnsi="Times New Roman" w:cs="Times New Roman"/>
          <w:sz w:val="24"/>
          <w:szCs w:val="24"/>
          <w:lang w:val="sq-AL"/>
        </w:rPr>
        <w:t>informimit në mediat shqipfolëse, duke evidentuar raste të</w:t>
      </w:r>
      <w:r w:rsidR="005B1B1E" w:rsidRPr="00AD5627">
        <w:rPr>
          <w:rFonts w:ascii="Times New Roman" w:hAnsi="Times New Roman" w:cs="Times New Roman"/>
          <w:sz w:val="24"/>
          <w:szCs w:val="24"/>
          <w:lang w:val="sq-AL"/>
        </w:rPr>
        <w:t xml:space="preserve"> shpërndarjes së</w:t>
      </w:r>
      <w:r w:rsidRPr="00AD5627">
        <w:rPr>
          <w:rFonts w:ascii="Times New Roman" w:hAnsi="Times New Roman" w:cs="Times New Roman"/>
          <w:sz w:val="24"/>
          <w:szCs w:val="24"/>
          <w:lang w:val="sq-AL"/>
        </w:rPr>
        <w:t xml:space="preserve"> informacioneve të rreme nëpërmjet mediave të lidhura me interesa të huaja. </w:t>
      </w:r>
      <w:r w:rsidR="00AD5627" w:rsidRPr="00AD5627">
        <w:rPr>
          <w:rFonts w:ascii="Times New Roman" w:hAnsi="Times New Roman" w:cs="Times New Roman"/>
          <w:sz w:val="24"/>
          <w:szCs w:val="24"/>
          <w:lang w:val="sq-AL"/>
        </w:rPr>
        <w:t>M</w:t>
      </w:r>
      <w:r w:rsidRPr="00AD5627">
        <w:rPr>
          <w:rFonts w:ascii="Times New Roman" w:hAnsi="Times New Roman" w:cs="Times New Roman"/>
          <w:sz w:val="24"/>
          <w:szCs w:val="24"/>
          <w:lang w:val="sq-AL"/>
        </w:rPr>
        <w:t>jedis</w:t>
      </w:r>
      <w:r w:rsidR="00AD5627" w:rsidRPr="00AD5627">
        <w:rPr>
          <w:rFonts w:ascii="Times New Roman" w:hAnsi="Times New Roman" w:cs="Times New Roman"/>
          <w:sz w:val="24"/>
          <w:szCs w:val="24"/>
          <w:lang w:val="sq-AL"/>
        </w:rPr>
        <w:t>i</w:t>
      </w:r>
      <w:r w:rsidRPr="00AD5627">
        <w:rPr>
          <w:rFonts w:ascii="Times New Roman" w:hAnsi="Times New Roman" w:cs="Times New Roman"/>
          <w:sz w:val="24"/>
          <w:szCs w:val="24"/>
          <w:lang w:val="sq-AL"/>
        </w:rPr>
        <w:t xml:space="preserve"> mediatik </w:t>
      </w:r>
      <w:r w:rsidR="00AD5627" w:rsidRPr="00AD5627">
        <w:rPr>
          <w:rFonts w:ascii="Times New Roman" w:hAnsi="Times New Roman" w:cs="Times New Roman"/>
          <w:sz w:val="24"/>
          <w:szCs w:val="24"/>
          <w:lang w:val="sq-AL"/>
        </w:rPr>
        <w:t>i</w:t>
      </w:r>
      <w:r w:rsidRPr="00AD5627">
        <w:rPr>
          <w:rFonts w:ascii="Times New Roman" w:hAnsi="Times New Roman" w:cs="Times New Roman"/>
          <w:sz w:val="24"/>
          <w:szCs w:val="24"/>
          <w:lang w:val="sq-AL"/>
        </w:rPr>
        <w:t xml:space="preserve"> polarizuar dhe jo-profesional, </w:t>
      </w:r>
      <w:r w:rsidR="00AD5627" w:rsidRPr="00AD5627">
        <w:rPr>
          <w:rFonts w:ascii="Times New Roman" w:hAnsi="Times New Roman" w:cs="Times New Roman"/>
          <w:sz w:val="24"/>
          <w:szCs w:val="24"/>
          <w:lang w:val="sq-AL"/>
        </w:rPr>
        <w:t xml:space="preserve">ka </w:t>
      </w:r>
      <w:r w:rsidRPr="00AD5627">
        <w:rPr>
          <w:rFonts w:ascii="Times New Roman" w:hAnsi="Times New Roman" w:cs="Times New Roman"/>
          <w:sz w:val="24"/>
          <w:szCs w:val="24"/>
          <w:lang w:val="sq-AL"/>
        </w:rPr>
        <w:t>favorizuar shpërndarjen e dezinformimit përmes titujve sensacional dhe pa verifikim të informacionit</w:t>
      </w:r>
      <w:r w:rsidR="00AD5627" w:rsidRPr="00AD5627">
        <w:rPr>
          <w:rFonts w:ascii="Times New Roman" w:hAnsi="Times New Roman" w:cs="Times New Roman"/>
          <w:sz w:val="24"/>
          <w:szCs w:val="24"/>
          <w:lang w:val="sq-AL"/>
        </w:rPr>
        <w:t xml:space="preserve">, duke </w:t>
      </w:r>
      <w:r w:rsidRPr="00AD5627">
        <w:rPr>
          <w:rFonts w:ascii="Times New Roman" w:hAnsi="Times New Roman" w:cs="Times New Roman"/>
          <w:sz w:val="24"/>
          <w:szCs w:val="24"/>
          <w:lang w:val="sq-AL"/>
        </w:rPr>
        <w:t xml:space="preserve">kontribuar në rritjen e </w:t>
      </w:r>
      <w:r w:rsidR="00AD5627" w:rsidRPr="00AD5627">
        <w:rPr>
          <w:rFonts w:ascii="Times New Roman" w:hAnsi="Times New Roman" w:cs="Times New Roman"/>
          <w:sz w:val="24"/>
          <w:szCs w:val="24"/>
          <w:lang w:val="sq-AL"/>
        </w:rPr>
        <w:t>paqartësisë</w:t>
      </w:r>
      <w:r w:rsidRPr="00AD5627">
        <w:rPr>
          <w:rFonts w:ascii="Times New Roman" w:hAnsi="Times New Roman" w:cs="Times New Roman"/>
          <w:sz w:val="24"/>
          <w:szCs w:val="24"/>
          <w:lang w:val="sq-AL"/>
        </w:rPr>
        <w:t xml:space="preserve"> në shoqëri</w:t>
      </w:r>
      <w:r w:rsidR="00AD5627" w:rsidRPr="00AD5627">
        <w:rPr>
          <w:rFonts w:ascii="Times New Roman" w:hAnsi="Times New Roman" w:cs="Times New Roman"/>
          <w:sz w:val="24"/>
          <w:szCs w:val="24"/>
          <w:lang w:val="sq-AL"/>
        </w:rPr>
        <w:t xml:space="preserve">, </w:t>
      </w:r>
      <w:r w:rsidRPr="00AD5627">
        <w:rPr>
          <w:rFonts w:ascii="Times New Roman" w:hAnsi="Times New Roman" w:cs="Times New Roman"/>
          <w:sz w:val="24"/>
          <w:szCs w:val="24"/>
          <w:lang w:val="sq-AL"/>
        </w:rPr>
        <w:t>përkeqës</w:t>
      </w:r>
      <w:r w:rsidR="00AD5627" w:rsidRPr="00AD5627">
        <w:rPr>
          <w:rFonts w:ascii="Times New Roman" w:hAnsi="Times New Roman" w:cs="Times New Roman"/>
          <w:sz w:val="24"/>
          <w:szCs w:val="24"/>
          <w:lang w:val="sq-AL"/>
        </w:rPr>
        <w:t xml:space="preserve">imin e </w:t>
      </w:r>
      <w:r w:rsidRPr="00AD5627">
        <w:rPr>
          <w:rFonts w:ascii="Times New Roman" w:hAnsi="Times New Roman" w:cs="Times New Roman"/>
          <w:sz w:val="24"/>
          <w:szCs w:val="24"/>
          <w:lang w:val="sq-AL"/>
        </w:rPr>
        <w:t>situatë</w:t>
      </w:r>
      <w:r w:rsidR="00AD5627" w:rsidRPr="00AD5627">
        <w:rPr>
          <w:rFonts w:ascii="Times New Roman" w:hAnsi="Times New Roman" w:cs="Times New Roman"/>
          <w:sz w:val="24"/>
          <w:szCs w:val="24"/>
          <w:lang w:val="sq-AL"/>
        </w:rPr>
        <w:t>s</w:t>
      </w:r>
      <w:r w:rsidRPr="00AD5627">
        <w:rPr>
          <w:rFonts w:ascii="Times New Roman" w:hAnsi="Times New Roman" w:cs="Times New Roman"/>
          <w:sz w:val="24"/>
          <w:szCs w:val="24"/>
          <w:lang w:val="sq-AL"/>
        </w:rPr>
        <w:t xml:space="preserve"> </w:t>
      </w:r>
      <w:r w:rsidR="00AD5627" w:rsidRPr="00AD5627">
        <w:rPr>
          <w:rFonts w:ascii="Times New Roman" w:hAnsi="Times New Roman" w:cs="Times New Roman"/>
          <w:sz w:val="24"/>
          <w:szCs w:val="24"/>
          <w:lang w:val="sq-AL"/>
        </w:rPr>
        <w:t>së</w:t>
      </w:r>
      <w:r w:rsidRPr="00AD5627">
        <w:rPr>
          <w:rFonts w:ascii="Times New Roman" w:hAnsi="Times New Roman" w:cs="Times New Roman"/>
          <w:sz w:val="24"/>
          <w:szCs w:val="24"/>
          <w:lang w:val="sq-AL"/>
        </w:rPr>
        <w:t xml:space="preserve"> besueshmërisë së mediave</w:t>
      </w:r>
      <w:r w:rsidR="00AD5627" w:rsidRPr="00AD5627">
        <w:rPr>
          <w:rFonts w:ascii="Times New Roman" w:hAnsi="Times New Roman" w:cs="Times New Roman"/>
          <w:sz w:val="24"/>
          <w:szCs w:val="24"/>
          <w:lang w:val="sq-AL"/>
        </w:rPr>
        <w:t xml:space="preserve">, e duke </w:t>
      </w:r>
      <w:r w:rsidRPr="00AD5627">
        <w:rPr>
          <w:rFonts w:ascii="Times New Roman" w:hAnsi="Times New Roman" w:cs="Times New Roman"/>
          <w:sz w:val="24"/>
          <w:szCs w:val="24"/>
          <w:lang w:val="sq-AL"/>
        </w:rPr>
        <w:t>shtuar mundësitë për manipulime dhe përhapje të narrativave të huaja.</w:t>
      </w:r>
    </w:p>
    <w:p w14:paraId="1C5FABA9" w14:textId="3D9415EE" w:rsidR="004A5F53" w:rsidRPr="00F33090" w:rsidRDefault="004A5F53" w:rsidP="004A5F53">
      <w:pPr>
        <w:jc w:val="both"/>
        <w:rPr>
          <w:rFonts w:ascii="Times New Roman" w:hAnsi="Times New Roman" w:cs="Times New Roman"/>
          <w:sz w:val="24"/>
          <w:szCs w:val="24"/>
          <w:lang w:val="sq-AL"/>
        </w:rPr>
      </w:pPr>
      <w:r w:rsidRPr="004A5F53">
        <w:rPr>
          <w:rFonts w:ascii="Times New Roman" w:hAnsi="Times New Roman" w:cs="Times New Roman"/>
          <w:sz w:val="24"/>
          <w:szCs w:val="24"/>
          <w:lang w:val="sq-AL"/>
        </w:rPr>
        <w:lastRenderedPageBreak/>
        <w:t xml:space="preserve">Një tjetër fenomen i </w:t>
      </w:r>
      <w:r w:rsidR="00C71485">
        <w:rPr>
          <w:rFonts w:ascii="Times New Roman" w:hAnsi="Times New Roman" w:cs="Times New Roman"/>
          <w:sz w:val="24"/>
          <w:szCs w:val="24"/>
          <w:lang w:val="sq-AL"/>
        </w:rPr>
        <w:t>evidentuar</w:t>
      </w:r>
      <w:r w:rsidRPr="004A5F53">
        <w:rPr>
          <w:rFonts w:ascii="Times New Roman" w:hAnsi="Times New Roman" w:cs="Times New Roman"/>
          <w:sz w:val="24"/>
          <w:szCs w:val="24"/>
          <w:lang w:val="sq-AL"/>
        </w:rPr>
        <w:t xml:space="preserve"> është pa</w:t>
      </w:r>
      <w:r w:rsidR="00C71485">
        <w:rPr>
          <w:rFonts w:ascii="Times New Roman" w:hAnsi="Times New Roman" w:cs="Times New Roman"/>
          <w:sz w:val="24"/>
          <w:szCs w:val="24"/>
          <w:lang w:val="sq-AL"/>
        </w:rPr>
        <w:t>mundësia</w:t>
      </w:r>
      <w:r w:rsidRPr="004A5F53">
        <w:rPr>
          <w:rFonts w:ascii="Times New Roman" w:hAnsi="Times New Roman" w:cs="Times New Roman"/>
          <w:sz w:val="24"/>
          <w:szCs w:val="24"/>
          <w:lang w:val="sq-AL"/>
        </w:rPr>
        <w:t xml:space="preserve"> e medias për të ofruar gazetari</w:t>
      </w:r>
      <w:r w:rsidR="00C71485">
        <w:rPr>
          <w:rFonts w:ascii="Times New Roman" w:hAnsi="Times New Roman" w:cs="Times New Roman"/>
          <w:sz w:val="24"/>
          <w:szCs w:val="24"/>
          <w:lang w:val="sq-AL"/>
        </w:rPr>
        <w:t xml:space="preserve"> profesionale e</w:t>
      </w:r>
      <w:r w:rsidRPr="004A5F53">
        <w:rPr>
          <w:rFonts w:ascii="Times New Roman" w:hAnsi="Times New Roman" w:cs="Times New Roman"/>
          <w:sz w:val="24"/>
          <w:szCs w:val="24"/>
          <w:lang w:val="sq-AL"/>
        </w:rPr>
        <w:t xml:space="preserve"> të pavaru</w:t>
      </w:r>
      <w:r w:rsidR="00C71485">
        <w:rPr>
          <w:rFonts w:ascii="Times New Roman" w:hAnsi="Times New Roman" w:cs="Times New Roman"/>
          <w:sz w:val="24"/>
          <w:szCs w:val="24"/>
          <w:lang w:val="sq-AL"/>
        </w:rPr>
        <w:t>r</w:t>
      </w:r>
      <w:r w:rsidRPr="004A5F53">
        <w:rPr>
          <w:rFonts w:ascii="Times New Roman" w:hAnsi="Times New Roman" w:cs="Times New Roman"/>
          <w:sz w:val="24"/>
          <w:szCs w:val="24"/>
          <w:lang w:val="sq-AL"/>
        </w:rPr>
        <w:t xml:space="preserve">. Mediat shpesh publikojnë deklarata nga </w:t>
      </w:r>
      <w:r w:rsidR="00C71485">
        <w:rPr>
          <w:rFonts w:ascii="Times New Roman" w:hAnsi="Times New Roman" w:cs="Times New Roman"/>
          <w:sz w:val="24"/>
          <w:szCs w:val="24"/>
          <w:lang w:val="sq-AL"/>
        </w:rPr>
        <w:t xml:space="preserve">subjekte </w:t>
      </w:r>
      <w:r w:rsidRPr="004A5F53">
        <w:rPr>
          <w:rFonts w:ascii="Times New Roman" w:hAnsi="Times New Roman" w:cs="Times New Roman"/>
          <w:sz w:val="24"/>
          <w:szCs w:val="24"/>
          <w:lang w:val="sq-AL"/>
        </w:rPr>
        <w:t>politik</w:t>
      </w:r>
      <w:r w:rsidR="00C71485">
        <w:rPr>
          <w:rFonts w:ascii="Times New Roman" w:hAnsi="Times New Roman" w:cs="Times New Roman"/>
          <w:sz w:val="24"/>
          <w:szCs w:val="24"/>
          <w:lang w:val="sq-AL"/>
        </w:rPr>
        <w:t>e</w:t>
      </w:r>
      <w:r w:rsidRPr="004A5F53">
        <w:rPr>
          <w:rFonts w:ascii="Times New Roman" w:hAnsi="Times New Roman" w:cs="Times New Roman"/>
          <w:sz w:val="24"/>
          <w:szCs w:val="24"/>
          <w:lang w:val="sq-AL"/>
        </w:rPr>
        <w:t xml:space="preserve"> pa i verifikuar</w:t>
      </w:r>
      <w:r w:rsidR="00C71485">
        <w:rPr>
          <w:rFonts w:ascii="Times New Roman" w:hAnsi="Times New Roman" w:cs="Times New Roman"/>
          <w:sz w:val="24"/>
          <w:szCs w:val="24"/>
          <w:lang w:val="sq-AL"/>
        </w:rPr>
        <w:t xml:space="preserve"> ato</w:t>
      </w:r>
      <w:r w:rsidRPr="004A5F53">
        <w:rPr>
          <w:rFonts w:ascii="Times New Roman" w:hAnsi="Times New Roman" w:cs="Times New Roman"/>
          <w:sz w:val="24"/>
          <w:szCs w:val="24"/>
          <w:lang w:val="sq-AL"/>
        </w:rPr>
        <w:t xml:space="preserve">, duke kontribuar </w:t>
      </w:r>
      <w:r w:rsidR="00C71485">
        <w:rPr>
          <w:rFonts w:ascii="Times New Roman" w:hAnsi="Times New Roman" w:cs="Times New Roman"/>
          <w:sz w:val="24"/>
          <w:szCs w:val="24"/>
          <w:lang w:val="sq-AL"/>
        </w:rPr>
        <w:t xml:space="preserve">kështu </w:t>
      </w:r>
      <w:r w:rsidRPr="004A5F53">
        <w:rPr>
          <w:rFonts w:ascii="Times New Roman" w:hAnsi="Times New Roman" w:cs="Times New Roman"/>
          <w:sz w:val="24"/>
          <w:szCs w:val="24"/>
          <w:lang w:val="sq-AL"/>
        </w:rPr>
        <w:t xml:space="preserve">në </w:t>
      </w:r>
      <w:r w:rsidR="00416582">
        <w:rPr>
          <w:rFonts w:ascii="Times New Roman" w:hAnsi="Times New Roman" w:cs="Times New Roman"/>
          <w:sz w:val="24"/>
          <w:szCs w:val="24"/>
          <w:lang w:val="sq-AL"/>
        </w:rPr>
        <w:t>rritjen e ndasive sociale e duke lehtësuar krijimin e një mjedisi shoqëror të ndikueshëm</w:t>
      </w:r>
      <w:r w:rsidRPr="004A5F53">
        <w:rPr>
          <w:rFonts w:ascii="Times New Roman" w:hAnsi="Times New Roman" w:cs="Times New Roman"/>
          <w:sz w:val="24"/>
          <w:szCs w:val="24"/>
          <w:lang w:val="sq-AL"/>
        </w:rPr>
        <w:t xml:space="preserve"> nga aktorët e </w:t>
      </w:r>
      <w:r w:rsidR="00C71485">
        <w:rPr>
          <w:rFonts w:ascii="Times New Roman" w:hAnsi="Times New Roman" w:cs="Times New Roman"/>
          <w:sz w:val="24"/>
          <w:szCs w:val="24"/>
          <w:lang w:val="sq-AL"/>
        </w:rPr>
        <w:t>huaj</w:t>
      </w:r>
      <w:r w:rsidR="00416582">
        <w:rPr>
          <w:rFonts w:ascii="Times New Roman" w:hAnsi="Times New Roman" w:cs="Times New Roman"/>
          <w:sz w:val="24"/>
          <w:szCs w:val="24"/>
          <w:lang w:val="sq-AL"/>
        </w:rPr>
        <w:t xml:space="preserve"> keqdashës</w:t>
      </w:r>
      <w:r w:rsidRPr="004A5F53">
        <w:rPr>
          <w:rFonts w:ascii="Times New Roman" w:hAnsi="Times New Roman" w:cs="Times New Roman"/>
          <w:sz w:val="24"/>
          <w:szCs w:val="24"/>
          <w:lang w:val="sq-AL"/>
        </w:rPr>
        <w:t xml:space="preserve">. </w:t>
      </w:r>
      <w:r w:rsidR="00C71485">
        <w:rPr>
          <w:rFonts w:ascii="Times New Roman" w:hAnsi="Times New Roman" w:cs="Times New Roman"/>
          <w:sz w:val="24"/>
          <w:szCs w:val="24"/>
          <w:lang w:val="sq-AL"/>
        </w:rPr>
        <w:t xml:space="preserve">Mungesa e </w:t>
      </w:r>
      <w:r w:rsidRPr="004A5F53">
        <w:rPr>
          <w:rFonts w:ascii="Times New Roman" w:hAnsi="Times New Roman" w:cs="Times New Roman"/>
          <w:sz w:val="24"/>
          <w:szCs w:val="24"/>
          <w:lang w:val="sq-AL"/>
        </w:rPr>
        <w:t>transparencës</w:t>
      </w:r>
      <w:r w:rsidR="00416582">
        <w:rPr>
          <w:rFonts w:ascii="Times New Roman" w:hAnsi="Times New Roman" w:cs="Times New Roman"/>
          <w:sz w:val="24"/>
          <w:szCs w:val="24"/>
          <w:lang w:val="sq-AL"/>
        </w:rPr>
        <w:t>, profesionalizmit, verifikimit të fakteve</w:t>
      </w:r>
      <w:r w:rsidR="00C71485">
        <w:rPr>
          <w:rFonts w:ascii="Times New Roman" w:hAnsi="Times New Roman" w:cs="Times New Roman"/>
          <w:sz w:val="24"/>
          <w:szCs w:val="24"/>
          <w:lang w:val="sq-AL"/>
        </w:rPr>
        <w:t xml:space="preserve"> </w:t>
      </w:r>
      <w:r w:rsidR="00416582">
        <w:rPr>
          <w:rFonts w:ascii="Times New Roman" w:hAnsi="Times New Roman" w:cs="Times New Roman"/>
          <w:sz w:val="24"/>
          <w:szCs w:val="24"/>
          <w:lang w:val="sq-AL"/>
        </w:rPr>
        <w:t xml:space="preserve">dhe </w:t>
      </w:r>
      <w:r w:rsidR="00EB7C40">
        <w:rPr>
          <w:rFonts w:ascii="Times New Roman" w:hAnsi="Times New Roman" w:cs="Times New Roman"/>
          <w:sz w:val="24"/>
          <w:szCs w:val="24"/>
          <w:lang w:val="sq-AL"/>
        </w:rPr>
        <w:t>vetë</w:t>
      </w:r>
      <w:r w:rsidR="00416582">
        <w:rPr>
          <w:rFonts w:ascii="Times New Roman" w:hAnsi="Times New Roman" w:cs="Times New Roman"/>
          <w:sz w:val="24"/>
          <w:szCs w:val="24"/>
          <w:lang w:val="sq-AL"/>
        </w:rPr>
        <w:t>censura</w:t>
      </w:r>
      <w:r w:rsidR="00416582">
        <w:rPr>
          <w:rFonts w:ascii="Times New Roman" w:hAnsi="Times New Roman" w:cs="Times New Roman"/>
          <w:sz w:val="24"/>
          <w:szCs w:val="24"/>
          <w:lang w:val="sq-AL"/>
        </w:rPr>
        <w:t xml:space="preserve"> frenon</w:t>
      </w:r>
      <w:r w:rsidRPr="004A5F53">
        <w:rPr>
          <w:rFonts w:ascii="Times New Roman" w:hAnsi="Times New Roman" w:cs="Times New Roman"/>
          <w:sz w:val="24"/>
          <w:szCs w:val="24"/>
          <w:lang w:val="sq-AL"/>
        </w:rPr>
        <w:t xml:space="preserve"> zhvillimin e një mjedisi mediatik të qëndrueshëm dhe të besueshëm.</w:t>
      </w:r>
    </w:p>
    <w:p w14:paraId="5D3C2120" w14:textId="4C71AB7F" w:rsidR="00F33090" w:rsidRPr="009B0E45" w:rsidRDefault="00F33090" w:rsidP="00F33090">
      <w:pPr>
        <w:jc w:val="both"/>
        <w:rPr>
          <w:rFonts w:ascii="Times New Roman" w:hAnsi="Times New Roman" w:cs="Times New Roman"/>
          <w:sz w:val="24"/>
          <w:szCs w:val="24"/>
          <w:lang w:val="sq-AL"/>
        </w:rPr>
      </w:pPr>
      <w:r w:rsidRPr="00F33090">
        <w:rPr>
          <w:rFonts w:ascii="Times New Roman" w:hAnsi="Times New Roman" w:cs="Times New Roman"/>
          <w:sz w:val="24"/>
          <w:szCs w:val="24"/>
          <w:lang w:val="sq-AL"/>
        </w:rPr>
        <w:t xml:space="preserve">Shqipëria </w:t>
      </w:r>
      <w:r w:rsidR="00AB1B24">
        <w:rPr>
          <w:rFonts w:ascii="Times New Roman" w:hAnsi="Times New Roman" w:cs="Times New Roman"/>
          <w:sz w:val="24"/>
          <w:szCs w:val="24"/>
          <w:lang w:val="sq-AL"/>
        </w:rPr>
        <w:t xml:space="preserve">do të </w:t>
      </w:r>
      <w:r w:rsidRPr="00F33090">
        <w:rPr>
          <w:rFonts w:ascii="Times New Roman" w:hAnsi="Times New Roman" w:cs="Times New Roman"/>
          <w:sz w:val="24"/>
          <w:szCs w:val="24"/>
          <w:lang w:val="sq-AL"/>
        </w:rPr>
        <w:t>v</w:t>
      </w:r>
      <w:r w:rsidR="00AB1B24">
        <w:rPr>
          <w:rFonts w:ascii="Times New Roman" w:hAnsi="Times New Roman" w:cs="Times New Roman"/>
          <w:sz w:val="24"/>
          <w:szCs w:val="24"/>
          <w:lang w:val="sq-AL"/>
        </w:rPr>
        <w:t>ijojë</w:t>
      </w:r>
      <w:r w:rsidRPr="00F33090">
        <w:rPr>
          <w:rFonts w:ascii="Times New Roman" w:hAnsi="Times New Roman" w:cs="Times New Roman"/>
          <w:sz w:val="24"/>
          <w:szCs w:val="24"/>
          <w:lang w:val="sq-AL"/>
        </w:rPr>
        <w:t xml:space="preserve"> bashkëpunimi</w:t>
      </w:r>
      <w:r w:rsidR="00AB1B24">
        <w:rPr>
          <w:rFonts w:ascii="Times New Roman" w:hAnsi="Times New Roman" w:cs="Times New Roman"/>
          <w:sz w:val="24"/>
          <w:szCs w:val="24"/>
          <w:lang w:val="sq-AL"/>
        </w:rPr>
        <w:t>n</w:t>
      </w:r>
      <w:r w:rsidRPr="00F33090">
        <w:rPr>
          <w:rFonts w:ascii="Times New Roman" w:hAnsi="Times New Roman" w:cs="Times New Roman"/>
          <w:sz w:val="24"/>
          <w:szCs w:val="24"/>
          <w:lang w:val="sq-AL"/>
        </w:rPr>
        <w:t xml:space="preserve"> me </w:t>
      </w:r>
      <w:r w:rsidR="00416582">
        <w:rPr>
          <w:rFonts w:ascii="Times New Roman" w:hAnsi="Times New Roman" w:cs="Times New Roman"/>
          <w:sz w:val="24"/>
          <w:szCs w:val="24"/>
          <w:lang w:val="sq-AL"/>
        </w:rPr>
        <w:t xml:space="preserve">strukturat e dedikuara të </w:t>
      </w:r>
      <w:r w:rsidRPr="00F33090">
        <w:rPr>
          <w:rFonts w:ascii="Times New Roman" w:hAnsi="Times New Roman" w:cs="Times New Roman"/>
          <w:sz w:val="24"/>
          <w:szCs w:val="24"/>
          <w:lang w:val="sq-AL"/>
        </w:rPr>
        <w:t>NATO-</w:t>
      </w:r>
      <w:r w:rsidR="00416582">
        <w:rPr>
          <w:rFonts w:ascii="Times New Roman" w:hAnsi="Times New Roman" w:cs="Times New Roman"/>
          <w:sz w:val="24"/>
          <w:szCs w:val="24"/>
          <w:lang w:val="sq-AL"/>
        </w:rPr>
        <w:t>s</w:t>
      </w:r>
      <w:r w:rsidRPr="00F33090">
        <w:rPr>
          <w:rFonts w:ascii="Times New Roman" w:hAnsi="Times New Roman" w:cs="Times New Roman"/>
          <w:sz w:val="24"/>
          <w:szCs w:val="24"/>
          <w:lang w:val="sq-AL"/>
        </w:rPr>
        <w:t xml:space="preserve"> dhe BE-</w:t>
      </w:r>
      <w:r w:rsidR="00416582">
        <w:rPr>
          <w:rFonts w:ascii="Times New Roman" w:hAnsi="Times New Roman" w:cs="Times New Roman"/>
          <w:sz w:val="24"/>
          <w:szCs w:val="24"/>
          <w:lang w:val="sq-AL"/>
        </w:rPr>
        <w:t>s</w:t>
      </w:r>
      <w:r w:rsidRPr="00F33090">
        <w:rPr>
          <w:rFonts w:ascii="Times New Roman" w:hAnsi="Times New Roman" w:cs="Times New Roman"/>
          <w:sz w:val="24"/>
          <w:szCs w:val="24"/>
          <w:lang w:val="sq-AL"/>
        </w:rPr>
        <w:t>ë për</w:t>
      </w:r>
      <w:r w:rsidR="00416582">
        <w:rPr>
          <w:rFonts w:ascii="Times New Roman" w:hAnsi="Times New Roman" w:cs="Times New Roman"/>
          <w:sz w:val="24"/>
          <w:szCs w:val="24"/>
          <w:lang w:val="sq-AL"/>
        </w:rPr>
        <w:t xml:space="preserve"> </w:t>
      </w:r>
      <w:r w:rsidRPr="00F33090">
        <w:rPr>
          <w:rFonts w:ascii="Times New Roman" w:hAnsi="Times New Roman" w:cs="Times New Roman"/>
          <w:sz w:val="24"/>
          <w:szCs w:val="24"/>
          <w:lang w:val="sq-AL"/>
        </w:rPr>
        <w:t>mbrojtje</w:t>
      </w:r>
      <w:r w:rsidR="00416582">
        <w:rPr>
          <w:rFonts w:ascii="Times New Roman" w:hAnsi="Times New Roman" w:cs="Times New Roman"/>
          <w:sz w:val="24"/>
          <w:szCs w:val="24"/>
          <w:lang w:val="sq-AL"/>
        </w:rPr>
        <w:t>n</w:t>
      </w:r>
      <w:r w:rsidRPr="00F33090">
        <w:rPr>
          <w:rFonts w:ascii="Times New Roman" w:hAnsi="Times New Roman" w:cs="Times New Roman"/>
          <w:sz w:val="24"/>
          <w:szCs w:val="24"/>
          <w:lang w:val="sq-AL"/>
        </w:rPr>
        <w:t xml:space="preserve"> ndaj FIMI</w:t>
      </w:r>
      <w:r w:rsidR="00AB1B24">
        <w:rPr>
          <w:rFonts w:ascii="Times New Roman" w:hAnsi="Times New Roman" w:cs="Times New Roman"/>
          <w:sz w:val="24"/>
          <w:szCs w:val="24"/>
          <w:lang w:val="sq-AL"/>
        </w:rPr>
        <w:t>-t</w:t>
      </w:r>
      <w:r w:rsidRPr="00F33090">
        <w:rPr>
          <w:rFonts w:ascii="Times New Roman" w:hAnsi="Times New Roman" w:cs="Times New Roman"/>
          <w:sz w:val="24"/>
          <w:szCs w:val="24"/>
          <w:lang w:val="sq-AL"/>
        </w:rPr>
        <w:t xml:space="preserve"> dhe sulmeve kibernetike</w:t>
      </w:r>
      <w:r w:rsidR="00AB1B24">
        <w:rPr>
          <w:rFonts w:ascii="Times New Roman" w:hAnsi="Times New Roman" w:cs="Times New Roman"/>
          <w:sz w:val="24"/>
          <w:szCs w:val="24"/>
          <w:lang w:val="sq-AL"/>
        </w:rPr>
        <w:t>,</w:t>
      </w:r>
      <w:r w:rsidRPr="00F33090">
        <w:rPr>
          <w:rFonts w:ascii="Times New Roman" w:hAnsi="Times New Roman" w:cs="Times New Roman"/>
          <w:sz w:val="24"/>
          <w:szCs w:val="24"/>
          <w:lang w:val="sq-AL"/>
        </w:rPr>
        <w:t xml:space="preserve"> përmes shkëmbimit të informacionit, trajnimeve dhe zhvillimit të infrastrukturës teknologjike për zbulimin dhe kundërshtimin e kërcënimeve hibride</w:t>
      </w:r>
      <w:r w:rsidR="00416582">
        <w:rPr>
          <w:rFonts w:ascii="Times New Roman" w:hAnsi="Times New Roman" w:cs="Times New Roman"/>
          <w:sz w:val="24"/>
          <w:szCs w:val="24"/>
          <w:lang w:val="sq-AL"/>
        </w:rPr>
        <w:t>.</w:t>
      </w:r>
    </w:p>
    <w:p w14:paraId="157C475F" w14:textId="6B8FF59E" w:rsidR="00944C44" w:rsidRDefault="00944C44"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Përballë kërcënimeve të tilla, </w:t>
      </w:r>
      <w:r w:rsidR="0081306C" w:rsidRPr="009B0E45">
        <w:rPr>
          <w:rFonts w:ascii="Times New Roman" w:hAnsi="Times New Roman" w:cs="Times New Roman"/>
          <w:sz w:val="24"/>
          <w:szCs w:val="24"/>
          <w:lang w:val="sq-AL"/>
        </w:rPr>
        <w:t>Shqipëria duhet t</w:t>
      </w:r>
      <w:r w:rsidR="00F0772F" w:rsidRPr="009B0E45">
        <w:rPr>
          <w:rFonts w:ascii="Times New Roman" w:hAnsi="Times New Roman" w:cs="Times New Roman"/>
          <w:sz w:val="24"/>
          <w:szCs w:val="24"/>
          <w:lang w:val="sq-AL"/>
        </w:rPr>
        <w:t>ë</w:t>
      </w:r>
      <w:r w:rsidR="0081306C" w:rsidRPr="009B0E45">
        <w:rPr>
          <w:rFonts w:ascii="Times New Roman" w:hAnsi="Times New Roman" w:cs="Times New Roman"/>
          <w:sz w:val="24"/>
          <w:szCs w:val="24"/>
          <w:lang w:val="sq-AL"/>
        </w:rPr>
        <w:t xml:space="preserve"> investoj</w:t>
      </w:r>
      <w:r w:rsidR="00F0772F" w:rsidRPr="009B0E45">
        <w:rPr>
          <w:rFonts w:ascii="Times New Roman" w:hAnsi="Times New Roman" w:cs="Times New Roman"/>
          <w:sz w:val="24"/>
          <w:szCs w:val="24"/>
          <w:lang w:val="sq-AL"/>
        </w:rPr>
        <w:t>ë</w:t>
      </w:r>
      <w:r w:rsidR="0081306C" w:rsidRPr="009B0E45">
        <w:rPr>
          <w:rFonts w:ascii="Times New Roman" w:hAnsi="Times New Roman" w:cs="Times New Roman"/>
          <w:sz w:val="24"/>
          <w:szCs w:val="24"/>
          <w:lang w:val="sq-AL"/>
        </w:rPr>
        <w:t xml:space="preserve"> </w:t>
      </w:r>
      <w:r w:rsidR="001D5BCF" w:rsidRPr="009B0E45">
        <w:rPr>
          <w:rFonts w:ascii="Times New Roman" w:hAnsi="Times New Roman" w:cs="Times New Roman"/>
          <w:sz w:val="24"/>
          <w:szCs w:val="24"/>
          <w:lang w:val="sq-AL"/>
        </w:rPr>
        <w:t>n</w:t>
      </w:r>
      <w:r w:rsidR="000B7DAE" w:rsidRPr="009B0E45">
        <w:rPr>
          <w:rFonts w:ascii="Times New Roman" w:hAnsi="Times New Roman" w:cs="Times New Roman"/>
          <w:sz w:val="24"/>
          <w:szCs w:val="24"/>
          <w:lang w:val="sq-AL"/>
        </w:rPr>
        <w:t>ë</w:t>
      </w:r>
      <w:r w:rsidR="001D5BCF" w:rsidRPr="009B0E45">
        <w:rPr>
          <w:rFonts w:ascii="Times New Roman" w:hAnsi="Times New Roman" w:cs="Times New Roman"/>
          <w:sz w:val="24"/>
          <w:szCs w:val="24"/>
          <w:lang w:val="sq-AL"/>
        </w:rPr>
        <w:t xml:space="preserve"> m</w:t>
      </w:r>
      <w:r w:rsidR="000B7DAE" w:rsidRPr="009B0E45">
        <w:rPr>
          <w:rFonts w:ascii="Times New Roman" w:hAnsi="Times New Roman" w:cs="Times New Roman"/>
          <w:sz w:val="24"/>
          <w:szCs w:val="24"/>
          <w:lang w:val="sq-AL"/>
        </w:rPr>
        <w:t>ë</w:t>
      </w:r>
      <w:r w:rsidR="001D5BCF" w:rsidRPr="009B0E45">
        <w:rPr>
          <w:rFonts w:ascii="Times New Roman" w:hAnsi="Times New Roman" w:cs="Times New Roman"/>
          <w:sz w:val="24"/>
          <w:szCs w:val="24"/>
          <w:lang w:val="sq-AL"/>
        </w:rPr>
        <w:t>nyr</w:t>
      </w:r>
      <w:r w:rsidR="000B7DAE" w:rsidRPr="009B0E45">
        <w:rPr>
          <w:rFonts w:ascii="Times New Roman" w:hAnsi="Times New Roman" w:cs="Times New Roman"/>
          <w:sz w:val="24"/>
          <w:szCs w:val="24"/>
          <w:lang w:val="sq-AL"/>
        </w:rPr>
        <w:t>ë</w:t>
      </w:r>
      <w:r w:rsidR="001D5BCF" w:rsidRPr="009B0E45">
        <w:rPr>
          <w:rFonts w:ascii="Times New Roman" w:hAnsi="Times New Roman" w:cs="Times New Roman"/>
          <w:sz w:val="24"/>
          <w:szCs w:val="24"/>
          <w:lang w:val="sq-AL"/>
        </w:rPr>
        <w:t xml:space="preserve"> dometh</w:t>
      </w:r>
      <w:r w:rsidR="000B7DAE" w:rsidRPr="009B0E45">
        <w:rPr>
          <w:rFonts w:ascii="Times New Roman" w:hAnsi="Times New Roman" w:cs="Times New Roman"/>
          <w:sz w:val="24"/>
          <w:szCs w:val="24"/>
          <w:lang w:val="sq-AL"/>
        </w:rPr>
        <w:t>ë</w:t>
      </w:r>
      <w:r w:rsidR="001D5BCF" w:rsidRPr="009B0E45">
        <w:rPr>
          <w:rFonts w:ascii="Times New Roman" w:hAnsi="Times New Roman" w:cs="Times New Roman"/>
          <w:sz w:val="24"/>
          <w:szCs w:val="24"/>
          <w:lang w:val="sq-AL"/>
        </w:rPr>
        <w:t>n</w:t>
      </w:r>
      <w:r w:rsidR="000B7DAE" w:rsidRPr="009B0E45">
        <w:rPr>
          <w:rFonts w:ascii="Times New Roman" w:hAnsi="Times New Roman" w:cs="Times New Roman"/>
          <w:sz w:val="24"/>
          <w:szCs w:val="24"/>
          <w:lang w:val="sq-AL"/>
        </w:rPr>
        <w:t>ë</w:t>
      </w:r>
      <w:r w:rsidR="001D5BCF" w:rsidRPr="009B0E45">
        <w:rPr>
          <w:rFonts w:ascii="Times New Roman" w:hAnsi="Times New Roman" w:cs="Times New Roman"/>
          <w:sz w:val="24"/>
          <w:szCs w:val="24"/>
          <w:lang w:val="sq-AL"/>
        </w:rPr>
        <w:t xml:space="preserve">se </w:t>
      </w:r>
      <w:r w:rsidR="0081306C" w:rsidRPr="009B0E45">
        <w:rPr>
          <w:rFonts w:ascii="Times New Roman" w:hAnsi="Times New Roman" w:cs="Times New Roman"/>
          <w:sz w:val="24"/>
          <w:szCs w:val="24"/>
          <w:lang w:val="sq-AL"/>
        </w:rPr>
        <w:t>n</w:t>
      </w:r>
      <w:r w:rsidR="00F0772F" w:rsidRPr="009B0E45">
        <w:rPr>
          <w:rFonts w:ascii="Times New Roman" w:hAnsi="Times New Roman" w:cs="Times New Roman"/>
          <w:sz w:val="24"/>
          <w:szCs w:val="24"/>
          <w:lang w:val="sq-AL"/>
        </w:rPr>
        <w:t>ë</w:t>
      </w:r>
      <w:r w:rsidR="0081306C" w:rsidRPr="009B0E45">
        <w:rPr>
          <w:rFonts w:ascii="Times New Roman" w:hAnsi="Times New Roman" w:cs="Times New Roman"/>
          <w:sz w:val="24"/>
          <w:szCs w:val="24"/>
          <w:lang w:val="sq-AL"/>
        </w:rPr>
        <w:t xml:space="preserve"> p</w:t>
      </w:r>
      <w:r w:rsidR="00F0772F" w:rsidRPr="009B0E45">
        <w:rPr>
          <w:rFonts w:ascii="Times New Roman" w:hAnsi="Times New Roman" w:cs="Times New Roman"/>
          <w:sz w:val="24"/>
          <w:szCs w:val="24"/>
          <w:lang w:val="sq-AL"/>
        </w:rPr>
        <w:t>ë</w:t>
      </w:r>
      <w:r w:rsidR="0081306C" w:rsidRPr="009B0E45">
        <w:rPr>
          <w:rFonts w:ascii="Times New Roman" w:hAnsi="Times New Roman" w:cs="Times New Roman"/>
          <w:sz w:val="24"/>
          <w:szCs w:val="24"/>
          <w:lang w:val="sq-AL"/>
        </w:rPr>
        <w:t>rmir</w:t>
      </w:r>
      <w:r w:rsidR="00F0772F" w:rsidRPr="009B0E45">
        <w:rPr>
          <w:rFonts w:ascii="Times New Roman" w:hAnsi="Times New Roman" w:cs="Times New Roman"/>
          <w:sz w:val="24"/>
          <w:szCs w:val="24"/>
          <w:lang w:val="sq-AL"/>
        </w:rPr>
        <w:t>ë</w:t>
      </w:r>
      <w:r w:rsidR="0081306C" w:rsidRPr="009B0E45">
        <w:rPr>
          <w:rFonts w:ascii="Times New Roman" w:hAnsi="Times New Roman" w:cs="Times New Roman"/>
          <w:sz w:val="24"/>
          <w:szCs w:val="24"/>
          <w:lang w:val="sq-AL"/>
        </w:rPr>
        <w:t>simin e mbrojtjes komb</w:t>
      </w:r>
      <w:r w:rsidR="00F0772F" w:rsidRPr="009B0E45">
        <w:rPr>
          <w:rFonts w:ascii="Times New Roman" w:hAnsi="Times New Roman" w:cs="Times New Roman"/>
          <w:sz w:val="24"/>
          <w:szCs w:val="24"/>
          <w:lang w:val="sq-AL"/>
        </w:rPr>
        <w:t>ë</w:t>
      </w:r>
      <w:r w:rsidR="0081306C" w:rsidRPr="009B0E45">
        <w:rPr>
          <w:rFonts w:ascii="Times New Roman" w:hAnsi="Times New Roman" w:cs="Times New Roman"/>
          <w:sz w:val="24"/>
          <w:szCs w:val="24"/>
          <w:lang w:val="sq-AL"/>
        </w:rPr>
        <w:t>tare, t</w:t>
      </w:r>
      <w:r w:rsidR="00F0772F" w:rsidRPr="009B0E45">
        <w:rPr>
          <w:rFonts w:ascii="Times New Roman" w:hAnsi="Times New Roman" w:cs="Times New Roman"/>
          <w:sz w:val="24"/>
          <w:szCs w:val="24"/>
          <w:lang w:val="sq-AL"/>
        </w:rPr>
        <w:t>ë</w:t>
      </w:r>
      <w:r w:rsidR="0081306C" w:rsidRPr="009B0E45">
        <w:rPr>
          <w:rFonts w:ascii="Times New Roman" w:hAnsi="Times New Roman" w:cs="Times New Roman"/>
          <w:sz w:val="24"/>
          <w:szCs w:val="24"/>
          <w:lang w:val="sq-AL"/>
        </w:rPr>
        <w:t xml:space="preserve"> infrastruktur</w:t>
      </w:r>
      <w:r w:rsidR="00F0772F" w:rsidRPr="009B0E45">
        <w:rPr>
          <w:rFonts w:ascii="Times New Roman" w:hAnsi="Times New Roman" w:cs="Times New Roman"/>
          <w:sz w:val="24"/>
          <w:szCs w:val="24"/>
          <w:lang w:val="sq-AL"/>
        </w:rPr>
        <w:t>ë</w:t>
      </w:r>
      <w:r w:rsidR="0081306C" w:rsidRPr="009B0E45">
        <w:rPr>
          <w:rFonts w:ascii="Times New Roman" w:hAnsi="Times New Roman" w:cs="Times New Roman"/>
          <w:sz w:val="24"/>
          <w:szCs w:val="24"/>
          <w:lang w:val="sq-AL"/>
        </w:rPr>
        <w:t>s kritike dhe zhvillimin ekonomi</w:t>
      </w:r>
      <w:r w:rsidR="001D5BCF" w:rsidRPr="009B0E45">
        <w:rPr>
          <w:rFonts w:ascii="Times New Roman" w:hAnsi="Times New Roman" w:cs="Times New Roman"/>
          <w:sz w:val="24"/>
          <w:szCs w:val="24"/>
          <w:lang w:val="sq-AL"/>
        </w:rPr>
        <w:t>k</w:t>
      </w:r>
      <w:r w:rsidR="0081306C" w:rsidRPr="009B0E45">
        <w:rPr>
          <w:rFonts w:ascii="Times New Roman" w:hAnsi="Times New Roman" w:cs="Times New Roman"/>
          <w:sz w:val="24"/>
          <w:szCs w:val="24"/>
          <w:lang w:val="sq-AL"/>
        </w:rPr>
        <w:t xml:space="preserve"> t</w:t>
      </w:r>
      <w:r w:rsidR="00F0772F" w:rsidRPr="009B0E45">
        <w:rPr>
          <w:rFonts w:ascii="Times New Roman" w:hAnsi="Times New Roman" w:cs="Times New Roman"/>
          <w:sz w:val="24"/>
          <w:szCs w:val="24"/>
          <w:lang w:val="sq-AL"/>
        </w:rPr>
        <w:t>ë</w:t>
      </w:r>
      <w:r w:rsidR="0081306C" w:rsidRPr="009B0E45">
        <w:rPr>
          <w:rFonts w:ascii="Times New Roman" w:hAnsi="Times New Roman" w:cs="Times New Roman"/>
          <w:sz w:val="24"/>
          <w:szCs w:val="24"/>
          <w:lang w:val="sq-AL"/>
        </w:rPr>
        <w:t xml:space="preserve"> q</w:t>
      </w:r>
      <w:r w:rsidR="00F0772F" w:rsidRPr="009B0E45">
        <w:rPr>
          <w:rFonts w:ascii="Times New Roman" w:hAnsi="Times New Roman" w:cs="Times New Roman"/>
          <w:sz w:val="24"/>
          <w:szCs w:val="24"/>
          <w:lang w:val="sq-AL"/>
        </w:rPr>
        <w:t>ë</w:t>
      </w:r>
      <w:r w:rsidR="0081306C" w:rsidRPr="009B0E45">
        <w:rPr>
          <w:rFonts w:ascii="Times New Roman" w:hAnsi="Times New Roman" w:cs="Times New Roman"/>
          <w:sz w:val="24"/>
          <w:szCs w:val="24"/>
          <w:lang w:val="sq-AL"/>
        </w:rPr>
        <w:t>ndruesh</w:t>
      </w:r>
      <w:r w:rsidR="000B7DAE" w:rsidRPr="009B0E45">
        <w:rPr>
          <w:rFonts w:ascii="Times New Roman" w:hAnsi="Times New Roman" w:cs="Times New Roman"/>
          <w:sz w:val="24"/>
          <w:szCs w:val="24"/>
          <w:lang w:val="sq-AL"/>
        </w:rPr>
        <w:t>ë</w:t>
      </w:r>
      <w:r w:rsidR="0081306C" w:rsidRPr="009B0E45">
        <w:rPr>
          <w:rFonts w:ascii="Times New Roman" w:hAnsi="Times New Roman" w:cs="Times New Roman"/>
          <w:sz w:val="24"/>
          <w:szCs w:val="24"/>
          <w:lang w:val="sq-AL"/>
        </w:rPr>
        <w:t>m, si detyrim ndaj shtetasve t</w:t>
      </w:r>
      <w:r w:rsidR="00F0772F" w:rsidRPr="009B0E45">
        <w:rPr>
          <w:rFonts w:ascii="Times New Roman" w:hAnsi="Times New Roman" w:cs="Times New Roman"/>
          <w:sz w:val="24"/>
          <w:szCs w:val="24"/>
          <w:lang w:val="sq-AL"/>
        </w:rPr>
        <w:t>ë</w:t>
      </w:r>
      <w:r w:rsidR="0081306C" w:rsidRPr="009B0E45">
        <w:rPr>
          <w:rFonts w:ascii="Times New Roman" w:hAnsi="Times New Roman" w:cs="Times New Roman"/>
          <w:sz w:val="24"/>
          <w:szCs w:val="24"/>
          <w:lang w:val="sq-AL"/>
        </w:rPr>
        <w:t xml:space="preserve"> saj dhe partner</w:t>
      </w:r>
      <w:r w:rsidR="00F0772F" w:rsidRPr="009B0E45">
        <w:rPr>
          <w:rFonts w:ascii="Times New Roman" w:hAnsi="Times New Roman" w:cs="Times New Roman"/>
          <w:sz w:val="24"/>
          <w:szCs w:val="24"/>
          <w:lang w:val="sq-AL"/>
        </w:rPr>
        <w:t>ë</w:t>
      </w:r>
      <w:r w:rsidR="0081306C" w:rsidRPr="009B0E45">
        <w:rPr>
          <w:rFonts w:ascii="Times New Roman" w:hAnsi="Times New Roman" w:cs="Times New Roman"/>
          <w:sz w:val="24"/>
          <w:szCs w:val="24"/>
          <w:lang w:val="sq-AL"/>
        </w:rPr>
        <w:t>ve strategjik.</w:t>
      </w:r>
    </w:p>
    <w:p w14:paraId="397D8171" w14:textId="751A2273" w:rsidR="00FA162C" w:rsidRPr="00FA162C" w:rsidRDefault="00FA162C" w:rsidP="00FA162C">
      <w:pPr>
        <w:jc w:val="both"/>
        <w:rPr>
          <w:rFonts w:ascii="Times New Roman" w:hAnsi="Times New Roman" w:cs="Times New Roman"/>
          <w:sz w:val="24"/>
          <w:szCs w:val="24"/>
          <w:lang w:val="sq-AL"/>
        </w:rPr>
      </w:pPr>
      <w:r w:rsidRPr="00FA162C">
        <w:rPr>
          <w:rFonts w:ascii="Times New Roman" w:hAnsi="Times New Roman" w:cs="Times New Roman"/>
          <w:sz w:val="24"/>
          <w:szCs w:val="24"/>
          <w:lang w:val="sq-AL"/>
        </w:rPr>
        <w:t xml:space="preserve">Parandalimi i ndërhyrjeve të huaja është thelbësor për mbrojtjen e integritetit </w:t>
      </w:r>
      <w:r>
        <w:rPr>
          <w:rFonts w:ascii="Times New Roman" w:hAnsi="Times New Roman" w:cs="Times New Roman"/>
          <w:sz w:val="24"/>
          <w:szCs w:val="24"/>
          <w:lang w:val="sq-AL"/>
        </w:rPr>
        <w:t xml:space="preserve">kombëtar dhe </w:t>
      </w:r>
      <w:r w:rsidRPr="00FA162C">
        <w:rPr>
          <w:rFonts w:ascii="Times New Roman" w:hAnsi="Times New Roman" w:cs="Times New Roman"/>
          <w:sz w:val="24"/>
          <w:szCs w:val="24"/>
          <w:lang w:val="sq-AL"/>
        </w:rPr>
        <w:t>demokratik. Shqipëria, pavarësisht mbrojtjes së siguruar nga angazhimet e saj ndërkombëtare, mbetet e ekspozuar ndaj ndikimeve të huaja për shkak të boshllëqeve në kuptimin e këtij fenomeni. Për shkak të vendndodhjes strategjike dhe rëndësisë në tregtinë dhe sigurinë evropiane, Ballkani</w:t>
      </w:r>
      <w:r>
        <w:rPr>
          <w:rFonts w:ascii="Times New Roman" w:hAnsi="Times New Roman" w:cs="Times New Roman"/>
          <w:sz w:val="24"/>
          <w:szCs w:val="24"/>
          <w:lang w:val="sq-AL"/>
        </w:rPr>
        <w:t xml:space="preserve"> </w:t>
      </w:r>
      <w:r w:rsidRPr="00FA162C">
        <w:rPr>
          <w:rFonts w:ascii="Times New Roman" w:hAnsi="Times New Roman" w:cs="Times New Roman"/>
          <w:sz w:val="24"/>
          <w:szCs w:val="24"/>
          <w:lang w:val="sq-AL"/>
        </w:rPr>
        <w:t>Perëndimor është shndërruar në një fushëbetejë</w:t>
      </w:r>
      <w:r>
        <w:rPr>
          <w:rFonts w:ascii="Times New Roman" w:hAnsi="Times New Roman" w:cs="Times New Roman"/>
          <w:sz w:val="24"/>
          <w:szCs w:val="24"/>
          <w:lang w:val="sq-AL"/>
        </w:rPr>
        <w:t xml:space="preserve"> moderne</w:t>
      </w:r>
      <w:r w:rsidRPr="00FA162C">
        <w:rPr>
          <w:rFonts w:ascii="Times New Roman" w:hAnsi="Times New Roman" w:cs="Times New Roman"/>
          <w:sz w:val="24"/>
          <w:szCs w:val="24"/>
          <w:lang w:val="sq-AL"/>
        </w:rPr>
        <w:t xml:space="preserve"> të rëndësishme në konkurrencën për pushtet global, ku aktorë të ndryshëm synojnë të avancojnë interesat e tyre përmes mekanizmave si financimi politik, ndikimi në informacion dhe investimet strategjike, të cilat krijojnë varësi ekonomike dhe politike</w:t>
      </w:r>
      <w:r w:rsidR="00931656">
        <w:rPr>
          <w:rStyle w:val="FootnoteReference"/>
          <w:rFonts w:ascii="Times New Roman" w:hAnsi="Times New Roman" w:cs="Times New Roman"/>
          <w:sz w:val="24"/>
          <w:szCs w:val="24"/>
          <w:lang w:val="sq-AL"/>
        </w:rPr>
        <w:footnoteReference w:id="7"/>
      </w:r>
      <w:r w:rsidRPr="00FA162C">
        <w:rPr>
          <w:rFonts w:ascii="Times New Roman" w:hAnsi="Times New Roman" w:cs="Times New Roman"/>
          <w:sz w:val="24"/>
          <w:szCs w:val="24"/>
          <w:lang w:val="sq-AL"/>
        </w:rPr>
        <w:t>.</w:t>
      </w:r>
    </w:p>
    <w:p w14:paraId="77A11D26" w14:textId="79346A95" w:rsidR="00944C44" w:rsidRPr="009B0E45" w:rsidRDefault="00944C44"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Në këtë kuadër, </w:t>
      </w:r>
      <w:r w:rsidR="00B657AA" w:rsidRPr="009B0E45">
        <w:rPr>
          <w:rFonts w:ascii="Times New Roman" w:hAnsi="Times New Roman" w:cs="Times New Roman"/>
          <w:sz w:val="24"/>
          <w:szCs w:val="24"/>
          <w:lang w:val="sq-AL"/>
        </w:rPr>
        <w:t xml:space="preserve">gjithashtu </w:t>
      </w:r>
      <w:r w:rsidRPr="009B0E45">
        <w:rPr>
          <w:rFonts w:ascii="Times New Roman" w:hAnsi="Times New Roman" w:cs="Times New Roman"/>
          <w:sz w:val="24"/>
          <w:szCs w:val="24"/>
          <w:lang w:val="sq-AL"/>
        </w:rPr>
        <w:t>angazhimi për një mjedis informacioni të hapur, transparent</w:t>
      </w:r>
      <w:r w:rsidR="001D5BCF" w:rsidRPr="009B0E45">
        <w:rPr>
          <w:rFonts w:ascii="Times New Roman" w:hAnsi="Times New Roman" w:cs="Times New Roman"/>
          <w:sz w:val="24"/>
          <w:szCs w:val="24"/>
          <w:lang w:val="sq-AL"/>
        </w:rPr>
        <w:t>, profesional dhe të besueshëm, është më i domosdosh</w:t>
      </w:r>
      <w:r w:rsidRPr="009B0E45">
        <w:rPr>
          <w:rFonts w:ascii="Times New Roman" w:hAnsi="Times New Roman" w:cs="Times New Roman"/>
          <w:sz w:val="24"/>
          <w:szCs w:val="24"/>
          <w:lang w:val="sq-AL"/>
        </w:rPr>
        <w:t xml:space="preserve">ëm se kurrë. Ky angazhim duhet të </w:t>
      </w:r>
      <w:r w:rsidR="001D5BCF" w:rsidRPr="009B0E45">
        <w:rPr>
          <w:rFonts w:ascii="Times New Roman" w:hAnsi="Times New Roman" w:cs="Times New Roman"/>
          <w:sz w:val="24"/>
          <w:szCs w:val="24"/>
          <w:lang w:val="sq-AL"/>
        </w:rPr>
        <w:t>vij</w:t>
      </w:r>
      <w:r w:rsidRPr="009B0E45">
        <w:rPr>
          <w:rFonts w:ascii="Times New Roman" w:hAnsi="Times New Roman" w:cs="Times New Roman"/>
          <w:sz w:val="24"/>
          <w:szCs w:val="24"/>
          <w:lang w:val="sq-AL"/>
        </w:rPr>
        <w:t xml:space="preserve">ë përmes një bashkëpunimi të ngushtë mes institucioneve shtetërore, shoqërisë civile, mediave dhe aktorëve ndërkombëtarë, për të garantuar që Shqipëria të </w:t>
      </w:r>
      <w:r w:rsidR="001D5BCF" w:rsidRPr="009B0E45">
        <w:rPr>
          <w:rFonts w:ascii="Times New Roman" w:hAnsi="Times New Roman" w:cs="Times New Roman"/>
          <w:sz w:val="24"/>
          <w:szCs w:val="24"/>
          <w:lang w:val="sq-AL"/>
        </w:rPr>
        <w:t>jet</w:t>
      </w:r>
      <w:r w:rsidRPr="009B0E45">
        <w:rPr>
          <w:rFonts w:ascii="Times New Roman" w:hAnsi="Times New Roman" w:cs="Times New Roman"/>
          <w:sz w:val="24"/>
          <w:szCs w:val="24"/>
          <w:lang w:val="sq-AL"/>
        </w:rPr>
        <w:t>ë e fortë n</w:t>
      </w:r>
      <w:r w:rsidR="000B7DAE"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këto sfida </w:t>
      </w:r>
      <w:r w:rsidR="001D5BCF" w:rsidRPr="009B0E45">
        <w:rPr>
          <w:rFonts w:ascii="Times New Roman" w:hAnsi="Times New Roman" w:cs="Times New Roman"/>
          <w:sz w:val="24"/>
          <w:szCs w:val="24"/>
          <w:lang w:val="sq-AL"/>
        </w:rPr>
        <w:t>duke</w:t>
      </w:r>
      <w:r w:rsidRPr="009B0E45">
        <w:rPr>
          <w:rFonts w:ascii="Times New Roman" w:hAnsi="Times New Roman" w:cs="Times New Roman"/>
          <w:sz w:val="24"/>
          <w:szCs w:val="24"/>
          <w:lang w:val="sq-AL"/>
        </w:rPr>
        <w:t xml:space="preserve"> siguruar një të ardhme të qëndrueshme dhe demokratike.</w:t>
      </w:r>
    </w:p>
    <w:p w14:paraId="26A26591" w14:textId="48EE5021" w:rsidR="009C3E46" w:rsidRPr="009B0E45" w:rsidRDefault="009C3E46" w:rsidP="009B0E45">
      <w:pPr>
        <w:pStyle w:val="Heading2"/>
        <w:rPr>
          <w:rFonts w:ascii="Times New Roman" w:hAnsi="Times New Roman" w:cs="Times New Roman"/>
          <w:sz w:val="24"/>
          <w:szCs w:val="24"/>
          <w:lang w:val="sq-AL"/>
        </w:rPr>
      </w:pPr>
      <w:bookmarkStart w:id="3" w:name="_Toc190352076"/>
      <w:r w:rsidRPr="009B0E45">
        <w:rPr>
          <w:rFonts w:ascii="Times New Roman" w:hAnsi="Times New Roman" w:cs="Times New Roman"/>
          <w:sz w:val="24"/>
          <w:szCs w:val="24"/>
          <w:lang w:val="sq-AL"/>
        </w:rPr>
        <w:t>NË NIVEL GLOBAL</w:t>
      </w:r>
      <w:r w:rsidR="00C56FEE">
        <w:rPr>
          <w:rStyle w:val="FootnoteReference"/>
          <w:rFonts w:ascii="Times New Roman" w:hAnsi="Times New Roman" w:cs="Times New Roman"/>
          <w:sz w:val="24"/>
          <w:szCs w:val="24"/>
          <w:lang w:val="sq-AL"/>
        </w:rPr>
        <w:footnoteReference w:id="8"/>
      </w:r>
      <w:bookmarkEnd w:id="3"/>
    </w:p>
    <w:p w14:paraId="3194170B" w14:textId="5430C6A8" w:rsidR="009C3E46" w:rsidRPr="009B0E45" w:rsidRDefault="009C3E46"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Teknologjitë në zhvillim paraqesin sfida të reja për sigurinë ndërkombëtare, me një gamë të gjerë kërcënimesh, që përfshijnë sulmet kibernetike, manipulimin e informacionit dhe keqpërdorimin e inteligjencës artificiale për qëllime strategjike. Dezinformimi dhe lufta hibride janë bërë mjete </w:t>
      </w:r>
      <w:r w:rsidRPr="009B0E45">
        <w:rPr>
          <w:rFonts w:ascii="Times New Roman" w:hAnsi="Times New Roman" w:cs="Times New Roman"/>
          <w:sz w:val="24"/>
          <w:szCs w:val="24"/>
          <w:lang w:val="sq-AL"/>
        </w:rPr>
        <w:lastRenderedPageBreak/>
        <w:t>kyçe për aktorët shtetërorë dhe jo-shtetërorë, të cilët kombinojnë propagandën, manipulimin e informacionit dhe aktivitetet kibernetike për të destabilizuar shoqëritë dhe për të c</w:t>
      </w:r>
      <w:r w:rsidR="00276CC7"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nuar besimin në institucionet demokratike.</w:t>
      </w:r>
    </w:p>
    <w:p w14:paraId="3EC6812D" w14:textId="06A89190" w:rsidR="009C3E46" w:rsidRPr="009B0E45" w:rsidRDefault="009C3E46"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Këto fushata të organizuara përdorin taktika të sofistikuara për të ndikuar në opinionin publik, duke përfshirë aktorë shtetërorë, grupe interesi </w:t>
      </w:r>
      <w:r w:rsidR="001D5BCF" w:rsidRPr="009B0E45">
        <w:rPr>
          <w:rFonts w:ascii="Times New Roman" w:hAnsi="Times New Roman" w:cs="Times New Roman"/>
          <w:sz w:val="24"/>
          <w:szCs w:val="24"/>
          <w:lang w:val="sq-AL"/>
        </w:rPr>
        <w:t>apo</w:t>
      </w:r>
      <w:r w:rsidRPr="009B0E45">
        <w:rPr>
          <w:rFonts w:ascii="Times New Roman" w:hAnsi="Times New Roman" w:cs="Times New Roman"/>
          <w:sz w:val="24"/>
          <w:szCs w:val="24"/>
          <w:lang w:val="sq-AL"/>
        </w:rPr>
        <w:t xml:space="preserve"> individë me qëllime të ndryshme, </w:t>
      </w:r>
      <w:r w:rsidR="001D5BCF" w:rsidRPr="009B0E45">
        <w:rPr>
          <w:rFonts w:ascii="Times New Roman" w:hAnsi="Times New Roman" w:cs="Times New Roman"/>
          <w:sz w:val="24"/>
          <w:szCs w:val="24"/>
          <w:lang w:val="sq-AL"/>
        </w:rPr>
        <w:t>p</w:t>
      </w:r>
      <w:r w:rsidRPr="009B0E45">
        <w:rPr>
          <w:rFonts w:ascii="Times New Roman" w:hAnsi="Times New Roman" w:cs="Times New Roman"/>
          <w:sz w:val="24"/>
          <w:szCs w:val="24"/>
          <w:lang w:val="sq-AL"/>
        </w:rPr>
        <w:t>ë</w:t>
      </w:r>
      <w:r w:rsidR="001D5BCF" w:rsidRPr="009B0E45">
        <w:rPr>
          <w:rFonts w:ascii="Times New Roman" w:hAnsi="Times New Roman" w:cs="Times New Roman"/>
          <w:sz w:val="24"/>
          <w:szCs w:val="24"/>
          <w:lang w:val="sq-AL"/>
        </w:rPr>
        <w:t>r t</w:t>
      </w:r>
      <w:r w:rsidR="00276CC7" w:rsidRPr="009B0E45">
        <w:rPr>
          <w:rFonts w:ascii="Times New Roman" w:hAnsi="Times New Roman" w:cs="Times New Roman"/>
          <w:sz w:val="24"/>
          <w:szCs w:val="24"/>
          <w:lang w:val="sq-AL"/>
        </w:rPr>
        <w:t>’</w:t>
      </w:r>
      <w:r w:rsidR="001D5BCF" w:rsidRPr="009B0E45">
        <w:rPr>
          <w:rFonts w:ascii="Times New Roman" w:hAnsi="Times New Roman" w:cs="Times New Roman"/>
          <w:sz w:val="24"/>
          <w:szCs w:val="24"/>
          <w:lang w:val="sq-AL"/>
        </w:rPr>
        <w:t xml:space="preserve">i </w:t>
      </w:r>
      <w:r w:rsidRPr="009B0E45">
        <w:rPr>
          <w:rFonts w:ascii="Times New Roman" w:hAnsi="Times New Roman" w:cs="Times New Roman"/>
          <w:sz w:val="24"/>
          <w:szCs w:val="24"/>
          <w:lang w:val="sq-AL"/>
        </w:rPr>
        <w:t>përhap</w:t>
      </w:r>
      <w:r w:rsidR="001D5BCF" w:rsidRPr="009B0E45">
        <w:rPr>
          <w:rFonts w:ascii="Times New Roman" w:hAnsi="Times New Roman" w:cs="Times New Roman"/>
          <w:sz w:val="24"/>
          <w:szCs w:val="24"/>
          <w:lang w:val="sq-AL"/>
        </w:rPr>
        <w:t>ur</w:t>
      </w:r>
      <w:r w:rsidRPr="009B0E45">
        <w:rPr>
          <w:rFonts w:ascii="Times New Roman" w:hAnsi="Times New Roman" w:cs="Times New Roman"/>
          <w:sz w:val="24"/>
          <w:szCs w:val="24"/>
          <w:lang w:val="sq-AL"/>
        </w:rPr>
        <w:t xml:space="preserve"> nga k</w:t>
      </w:r>
      <w:r w:rsidR="00276CC7" w:rsidRPr="009B0E45">
        <w:rPr>
          <w:rFonts w:ascii="Times New Roman" w:hAnsi="Times New Roman" w:cs="Times New Roman"/>
          <w:sz w:val="24"/>
          <w:szCs w:val="24"/>
          <w:lang w:val="sq-AL"/>
        </w:rPr>
        <w:t>o</w:t>
      </w:r>
      <w:r w:rsidRPr="009B0E45">
        <w:rPr>
          <w:rFonts w:ascii="Times New Roman" w:hAnsi="Times New Roman" w:cs="Times New Roman"/>
          <w:sz w:val="24"/>
          <w:szCs w:val="24"/>
          <w:lang w:val="sq-AL"/>
        </w:rPr>
        <w:t>orporatat deri te ekstremistët. Me kosto të ulët dhe përhapje të shpejtë, dezinformimi është shndërruar në një armë të fuqishme në luftën hibride, e cila synon të minojë kohezionin shoqëror, stabilitetin institucional dhe sigurinë kombëtare.</w:t>
      </w:r>
    </w:p>
    <w:p w14:paraId="0F923791" w14:textId="199AEF38" w:rsidR="008947E8" w:rsidRPr="009B0E45" w:rsidRDefault="008947E8"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Kriza globale e shkaktuar nga pushtimi Rus i Ukrainës ka nxjerrë në pah strategjitë e ndikimit keqdashës të saj, të cilat synojnë të minojnë stabilitetin demokratik dhe integrimin euroatlantik të vendeve të ndryshme, duke ndjekur një qasje agresive përmes një kombinimi taktikash hibride, duke përfshirë dezinformimin, mbështetjen për lëvizjet separatiste dhe instrumentalizimin e varësive ekonomike dhe energjetike për të ushtruar presion mbi shtetet.</w:t>
      </w:r>
    </w:p>
    <w:p w14:paraId="1E32205C" w14:textId="77777777" w:rsidR="008940F7" w:rsidRDefault="008947E8" w:rsidP="008940F7">
      <w:pPr>
        <w:spacing w:after="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Katër kërcënimet kryesore që burojnë nga ky ndikim keqdashës përfshijnë: </w:t>
      </w:r>
    </w:p>
    <w:p w14:paraId="7D05A91F" w14:textId="77777777" w:rsidR="008940F7" w:rsidRDefault="008947E8" w:rsidP="008940F7">
      <w:pPr>
        <w:spacing w:before="0" w:after="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(1) minimin e agjendës euroatlantike dhe të ndikimit perëndimor për të ruajtur një status quo të favorshme për Moskën, </w:t>
      </w:r>
    </w:p>
    <w:p w14:paraId="7F4A5162" w14:textId="77777777" w:rsidR="008940F7" w:rsidRDefault="008947E8" w:rsidP="008940F7">
      <w:pPr>
        <w:spacing w:before="0" w:after="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(2) destabilizimin dhe dobësimin e qeverive vendase përmes mjeteve hibride, </w:t>
      </w:r>
    </w:p>
    <w:p w14:paraId="4C9790F6" w14:textId="77777777" w:rsidR="008940F7" w:rsidRDefault="008947E8" w:rsidP="008940F7">
      <w:pPr>
        <w:spacing w:before="0" w:after="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(3) promovimin e autoritarizmit për të penguar zhvillimin e demokracive funksionale dhe </w:t>
      </w:r>
    </w:p>
    <w:p w14:paraId="4BE005D8" w14:textId="6121110A" w:rsidR="008947E8" w:rsidRPr="009B0E45" w:rsidRDefault="008947E8" w:rsidP="008940F7">
      <w:pPr>
        <w:spacing w:before="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(4) dëmtimin e marrëdhënieve të vendeve të synuara me BE, SHBA dhe NATO.</w:t>
      </w:r>
    </w:p>
    <w:p w14:paraId="3A6838A0" w14:textId="09401FA4" w:rsidR="009C3E46" w:rsidRPr="009B0E45" w:rsidRDefault="009C3E46" w:rsidP="009B0E45">
      <w:pPr>
        <w:pStyle w:val="Heading2"/>
        <w:rPr>
          <w:rFonts w:ascii="Times New Roman" w:hAnsi="Times New Roman" w:cs="Times New Roman"/>
          <w:sz w:val="24"/>
          <w:szCs w:val="24"/>
          <w:lang w:val="sq-AL"/>
        </w:rPr>
      </w:pPr>
      <w:bookmarkStart w:id="4" w:name="_Toc190352077"/>
      <w:r w:rsidRPr="009B0E45">
        <w:rPr>
          <w:rFonts w:ascii="Times New Roman" w:hAnsi="Times New Roman" w:cs="Times New Roman"/>
          <w:sz w:val="24"/>
          <w:szCs w:val="24"/>
          <w:lang w:val="sq-AL"/>
        </w:rPr>
        <w:t>NË NIVEL RAJONAL</w:t>
      </w:r>
      <w:r w:rsidR="00C56FEE">
        <w:rPr>
          <w:rStyle w:val="FootnoteReference"/>
          <w:rFonts w:ascii="Times New Roman" w:hAnsi="Times New Roman" w:cs="Times New Roman"/>
          <w:sz w:val="24"/>
          <w:szCs w:val="24"/>
          <w:lang w:val="sq-AL"/>
        </w:rPr>
        <w:footnoteReference w:id="9"/>
      </w:r>
      <w:bookmarkEnd w:id="4"/>
    </w:p>
    <w:p w14:paraId="14C00FFE" w14:textId="70937A24" w:rsidR="00B16AE6" w:rsidRPr="009B0E45" w:rsidRDefault="00B16AE6"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Ballkani Perëndimor mbetet një rajon i ndjeshëm ndaj ndërhyrjeve të huaja dhe fushatave të dezinformimit, për shkak të historisë së tij të pasluftës, tranzicionit demokratik dhe sfidave të vazhdueshme ekonomike e institucionale. Këto dobësi e bëjnë rajonin veçanërisht të cenueshëm ndaj manipulimit të informacionit, ku dezinformimi shërben si një instrument për të minuar stabilitetin politik, për të dobësuar besimin e qytetarëve te institucionet dhe për të penguar integrimin euroatlantik.</w:t>
      </w:r>
    </w:p>
    <w:p w14:paraId="379F830C" w14:textId="36161C76" w:rsidR="0097561B" w:rsidRPr="009B0E45" w:rsidRDefault="00B16AE6"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Kaosi informativ në rajon pasqyron tensionet politike dhe sociale, ndërsa narrativat e bazuara në identitet etnik dhe fetar përdoren për të manipuluar opinionin publik dhe për të përkeqësuar ndasitë. </w:t>
      </w:r>
      <w:r w:rsidR="001D5BCF" w:rsidRPr="009B0E45">
        <w:rPr>
          <w:rFonts w:ascii="Times New Roman" w:hAnsi="Times New Roman" w:cs="Times New Roman"/>
          <w:sz w:val="24"/>
          <w:szCs w:val="24"/>
          <w:lang w:val="sq-AL"/>
        </w:rPr>
        <w:t xml:space="preserve">Prezenca e korrupsionit </w:t>
      </w:r>
      <w:r w:rsidRPr="009B0E45">
        <w:rPr>
          <w:rFonts w:ascii="Times New Roman" w:hAnsi="Times New Roman" w:cs="Times New Roman"/>
          <w:sz w:val="24"/>
          <w:szCs w:val="24"/>
          <w:lang w:val="sq-AL"/>
        </w:rPr>
        <w:t xml:space="preserve">përkeqëson situatën, duke amplifikuar mungesën e besimit midis qytetarëve dhe qeverive të tyre duke krijuar </w:t>
      </w:r>
      <w:r w:rsidR="0097561B" w:rsidRPr="009B0E45">
        <w:rPr>
          <w:rFonts w:ascii="Times New Roman" w:hAnsi="Times New Roman" w:cs="Times New Roman"/>
          <w:sz w:val="24"/>
          <w:szCs w:val="24"/>
          <w:lang w:val="sq-AL"/>
        </w:rPr>
        <w:t>k</w:t>
      </w:r>
      <w:r w:rsidR="000B7DAE" w:rsidRPr="009B0E45">
        <w:rPr>
          <w:rFonts w:ascii="Times New Roman" w:hAnsi="Times New Roman" w:cs="Times New Roman"/>
          <w:sz w:val="24"/>
          <w:szCs w:val="24"/>
          <w:lang w:val="sq-AL"/>
        </w:rPr>
        <w:t>ë</w:t>
      </w:r>
      <w:r w:rsidR="0097561B" w:rsidRPr="009B0E45">
        <w:rPr>
          <w:rFonts w:ascii="Times New Roman" w:hAnsi="Times New Roman" w:cs="Times New Roman"/>
          <w:sz w:val="24"/>
          <w:szCs w:val="24"/>
          <w:lang w:val="sq-AL"/>
        </w:rPr>
        <w:t xml:space="preserve">shtu </w:t>
      </w:r>
      <w:r w:rsidRPr="009B0E45">
        <w:rPr>
          <w:rFonts w:ascii="Times New Roman" w:hAnsi="Times New Roman" w:cs="Times New Roman"/>
          <w:sz w:val="24"/>
          <w:szCs w:val="24"/>
          <w:lang w:val="sq-AL"/>
        </w:rPr>
        <w:t xml:space="preserve">një terren të përshtatshëm për përhapjen e dezinformimit. </w:t>
      </w:r>
    </w:p>
    <w:p w14:paraId="749E8DF9" w14:textId="31DE46FE" w:rsidR="00B16AE6" w:rsidRPr="009B0E45" w:rsidRDefault="0097561B"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Në </w:t>
      </w:r>
      <w:r w:rsidR="00B16AE6" w:rsidRPr="009B0E45">
        <w:rPr>
          <w:rFonts w:ascii="Times New Roman" w:hAnsi="Times New Roman" w:cs="Times New Roman"/>
          <w:sz w:val="24"/>
          <w:szCs w:val="24"/>
          <w:lang w:val="sq-AL"/>
        </w:rPr>
        <w:t>Ballkanin Perëndimor</w:t>
      </w:r>
      <w:r w:rsidRPr="009B0E45">
        <w:rPr>
          <w:rFonts w:ascii="Times New Roman" w:hAnsi="Times New Roman" w:cs="Times New Roman"/>
          <w:sz w:val="24"/>
          <w:szCs w:val="24"/>
          <w:lang w:val="sq-AL"/>
        </w:rPr>
        <w:t>,</w:t>
      </w:r>
      <w:r w:rsidR="00B16AE6" w:rsidRPr="009B0E45">
        <w:rPr>
          <w:rFonts w:ascii="Times New Roman" w:hAnsi="Times New Roman" w:cs="Times New Roman"/>
          <w:sz w:val="24"/>
          <w:szCs w:val="24"/>
          <w:lang w:val="sq-AL"/>
        </w:rPr>
        <w:t xml:space="preserve"> </w:t>
      </w:r>
      <w:r w:rsidRPr="009B0E45">
        <w:rPr>
          <w:rFonts w:ascii="Times New Roman" w:hAnsi="Times New Roman" w:cs="Times New Roman"/>
          <w:sz w:val="24"/>
          <w:szCs w:val="24"/>
          <w:lang w:val="sq-AL"/>
        </w:rPr>
        <w:t xml:space="preserve">dezinformimi </w:t>
      </w:r>
      <w:r w:rsidR="00B16AE6" w:rsidRPr="009B0E45">
        <w:rPr>
          <w:rFonts w:ascii="Times New Roman" w:hAnsi="Times New Roman" w:cs="Times New Roman"/>
          <w:sz w:val="24"/>
          <w:szCs w:val="24"/>
          <w:lang w:val="sq-AL"/>
        </w:rPr>
        <w:t xml:space="preserve">është gjithashtu një mjet i përdorur nga aktorë të huaj për të </w:t>
      </w:r>
      <w:r w:rsidRPr="009B0E45">
        <w:rPr>
          <w:rFonts w:ascii="Times New Roman" w:hAnsi="Times New Roman" w:cs="Times New Roman"/>
          <w:sz w:val="24"/>
          <w:szCs w:val="24"/>
          <w:lang w:val="sq-AL"/>
        </w:rPr>
        <w:t>ndikuar</w:t>
      </w:r>
      <w:r w:rsidR="00B16AE6" w:rsidRPr="009B0E45">
        <w:rPr>
          <w:rFonts w:ascii="Times New Roman" w:hAnsi="Times New Roman" w:cs="Times New Roman"/>
          <w:sz w:val="24"/>
          <w:szCs w:val="24"/>
          <w:lang w:val="sq-AL"/>
        </w:rPr>
        <w:t xml:space="preserve"> proceset demokratike dhe orientimin gjeopolitik të rajonit.</w:t>
      </w:r>
    </w:p>
    <w:p w14:paraId="62B41C50" w14:textId="2732510D" w:rsidR="00901A4A" w:rsidRPr="009B0E45" w:rsidRDefault="00901A4A"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lastRenderedPageBreak/>
        <w:t>Nëpërmjet fushatave të organizuara të dezinformimit dhe propagandës, Rusia ka synuar të nxisë ndasi politike, etnike dhe fetare, duke krijuar tensione të brendshme që dobësojnë institucionet demokratike dhe pengojnë procesin e anëtarësimit në BE dhe NATO. Kjo qasje reflekton një model të njohur të strategjisë ruse, e cila synon të minojë kohezionin politik dhe social të shteteve, duke përdorur mjete jo-konvencionale për të arritur objektivat e saj gjeopolitike.</w:t>
      </w:r>
    </w:p>
    <w:p w14:paraId="749CB211" w14:textId="43362788" w:rsidR="009C3E46" w:rsidRPr="009B0E45" w:rsidRDefault="00B16AE6"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Në këtë kontekst, Shqipëria luan një rol kyç stabili</w:t>
      </w:r>
      <w:r w:rsidR="0097561B" w:rsidRPr="009B0E45">
        <w:rPr>
          <w:rFonts w:ascii="Times New Roman" w:hAnsi="Times New Roman" w:cs="Times New Roman"/>
          <w:sz w:val="24"/>
          <w:szCs w:val="24"/>
          <w:lang w:val="sq-AL"/>
        </w:rPr>
        <w:t>teti p</w:t>
      </w:r>
      <w:r w:rsidR="000B7DAE" w:rsidRPr="009B0E45">
        <w:rPr>
          <w:rFonts w:ascii="Times New Roman" w:hAnsi="Times New Roman" w:cs="Times New Roman"/>
          <w:sz w:val="24"/>
          <w:szCs w:val="24"/>
          <w:lang w:val="sq-AL"/>
        </w:rPr>
        <w:t>ë</w:t>
      </w:r>
      <w:r w:rsidR="0097561B" w:rsidRPr="009B0E45">
        <w:rPr>
          <w:rFonts w:ascii="Times New Roman" w:hAnsi="Times New Roman" w:cs="Times New Roman"/>
          <w:sz w:val="24"/>
          <w:szCs w:val="24"/>
          <w:lang w:val="sq-AL"/>
        </w:rPr>
        <w:t>rmes</w:t>
      </w:r>
      <w:r w:rsidRPr="009B0E45">
        <w:rPr>
          <w:rFonts w:ascii="Times New Roman" w:hAnsi="Times New Roman" w:cs="Times New Roman"/>
          <w:sz w:val="24"/>
          <w:szCs w:val="24"/>
          <w:lang w:val="sq-AL"/>
        </w:rPr>
        <w:t xml:space="preserve"> forcimi</w:t>
      </w:r>
      <w:r w:rsidR="0097561B" w:rsidRPr="009B0E45">
        <w:rPr>
          <w:rFonts w:ascii="Times New Roman" w:hAnsi="Times New Roman" w:cs="Times New Roman"/>
          <w:sz w:val="24"/>
          <w:szCs w:val="24"/>
          <w:lang w:val="sq-AL"/>
        </w:rPr>
        <w:t>t</w:t>
      </w:r>
      <w:r w:rsidRPr="009B0E45">
        <w:rPr>
          <w:rFonts w:ascii="Times New Roman" w:hAnsi="Times New Roman" w:cs="Times New Roman"/>
          <w:sz w:val="24"/>
          <w:szCs w:val="24"/>
          <w:lang w:val="sq-AL"/>
        </w:rPr>
        <w:t xml:space="preserve"> </w:t>
      </w:r>
      <w:r w:rsidR="0097561B" w:rsidRPr="009B0E45">
        <w:rPr>
          <w:rFonts w:ascii="Times New Roman" w:hAnsi="Times New Roman" w:cs="Times New Roman"/>
          <w:sz w:val="24"/>
          <w:szCs w:val="24"/>
          <w:lang w:val="sq-AL"/>
        </w:rPr>
        <w:t>t</w:t>
      </w:r>
      <w:r w:rsidR="000B7DAE"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bashkëpunimit rajonal, rritje</w:t>
      </w:r>
      <w:r w:rsidR="0097561B" w:rsidRPr="009B0E45">
        <w:rPr>
          <w:rFonts w:ascii="Times New Roman" w:hAnsi="Times New Roman" w:cs="Times New Roman"/>
          <w:sz w:val="24"/>
          <w:szCs w:val="24"/>
          <w:lang w:val="sq-AL"/>
        </w:rPr>
        <w:t>s</w:t>
      </w:r>
      <w:r w:rsidRPr="009B0E45">
        <w:rPr>
          <w:rFonts w:ascii="Times New Roman" w:hAnsi="Times New Roman" w:cs="Times New Roman"/>
          <w:sz w:val="24"/>
          <w:szCs w:val="24"/>
          <w:lang w:val="sq-AL"/>
        </w:rPr>
        <w:t xml:space="preserve"> </w:t>
      </w:r>
      <w:r w:rsidR="0097561B" w:rsidRPr="009B0E45">
        <w:rPr>
          <w:rFonts w:ascii="Times New Roman" w:hAnsi="Times New Roman" w:cs="Times New Roman"/>
          <w:sz w:val="24"/>
          <w:szCs w:val="24"/>
          <w:lang w:val="sq-AL"/>
        </w:rPr>
        <w:t>s</w:t>
      </w:r>
      <w:r w:rsidR="000B7DAE"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kapaciteteve mbrojtëse dhe qëndrueshmëri</w:t>
      </w:r>
      <w:r w:rsidR="0097561B" w:rsidRPr="009B0E45">
        <w:rPr>
          <w:rFonts w:ascii="Times New Roman" w:hAnsi="Times New Roman" w:cs="Times New Roman"/>
          <w:sz w:val="24"/>
          <w:szCs w:val="24"/>
          <w:lang w:val="sq-AL"/>
        </w:rPr>
        <w:t>s</w:t>
      </w:r>
      <w:r w:rsidRPr="009B0E45">
        <w:rPr>
          <w:rFonts w:ascii="Times New Roman" w:hAnsi="Times New Roman" w:cs="Times New Roman"/>
          <w:sz w:val="24"/>
          <w:szCs w:val="24"/>
          <w:lang w:val="sq-AL"/>
        </w:rPr>
        <w:t>ë institucionale përballë këtyre kërcënimeve. Si një vend i angazhuar për integrimin euro</w:t>
      </w:r>
      <w:r w:rsidR="0097561B" w:rsidRPr="009B0E45">
        <w:rPr>
          <w:rFonts w:ascii="Times New Roman" w:hAnsi="Times New Roman" w:cs="Times New Roman"/>
          <w:sz w:val="24"/>
          <w:szCs w:val="24"/>
          <w:lang w:val="sq-AL"/>
        </w:rPr>
        <w:t>pian</w:t>
      </w:r>
      <w:r w:rsidRPr="009B0E45">
        <w:rPr>
          <w:rFonts w:ascii="Times New Roman" w:hAnsi="Times New Roman" w:cs="Times New Roman"/>
          <w:sz w:val="24"/>
          <w:szCs w:val="24"/>
          <w:lang w:val="sq-AL"/>
        </w:rPr>
        <w:t xml:space="preserve"> dhe </w:t>
      </w:r>
      <w:r w:rsidR="0097561B" w:rsidRPr="009B0E45">
        <w:rPr>
          <w:rFonts w:ascii="Times New Roman" w:hAnsi="Times New Roman" w:cs="Times New Roman"/>
          <w:sz w:val="24"/>
          <w:szCs w:val="24"/>
          <w:lang w:val="sq-AL"/>
        </w:rPr>
        <w:t>vend an</w:t>
      </w:r>
      <w:r w:rsidR="000B7DAE" w:rsidRPr="009B0E45">
        <w:rPr>
          <w:rFonts w:ascii="Times New Roman" w:hAnsi="Times New Roman" w:cs="Times New Roman"/>
          <w:sz w:val="24"/>
          <w:szCs w:val="24"/>
          <w:lang w:val="sq-AL"/>
        </w:rPr>
        <w:t>ë</w:t>
      </w:r>
      <w:r w:rsidR="0097561B" w:rsidRPr="009B0E45">
        <w:rPr>
          <w:rFonts w:ascii="Times New Roman" w:hAnsi="Times New Roman" w:cs="Times New Roman"/>
          <w:sz w:val="24"/>
          <w:szCs w:val="24"/>
          <w:lang w:val="sq-AL"/>
        </w:rPr>
        <w:t>tar</w:t>
      </w:r>
      <w:r w:rsidRPr="009B0E45">
        <w:rPr>
          <w:rFonts w:ascii="Times New Roman" w:hAnsi="Times New Roman" w:cs="Times New Roman"/>
          <w:sz w:val="24"/>
          <w:szCs w:val="24"/>
          <w:lang w:val="sq-AL"/>
        </w:rPr>
        <w:t xml:space="preserve"> </w:t>
      </w:r>
      <w:r w:rsidR="0097561B" w:rsidRPr="009B0E45">
        <w:rPr>
          <w:rFonts w:ascii="Times New Roman" w:hAnsi="Times New Roman" w:cs="Times New Roman"/>
          <w:sz w:val="24"/>
          <w:szCs w:val="24"/>
          <w:lang w:val="sq-AL"/>
        </w:rPr>
        <w:t>i</w:t>
      </w:r>
      <w:r w:rsidRPr="009B0E45">
        <w:rPr>
          <w:rFonts w:ascii="Times New Roman" w:hAnsi="Times New Roman" w:cs="Times New Roman"/>
          <w:sz w:val="24"/>
          <w:szCs w:val="24"/>
          <w:lang w:val="sq-AL"/>
        </w:rPr>
        <w:t xml:space="preserve"> NATO-s, Shqipëria promovon sigurinë dhe stabilitetin në Ballkanin Perëndimor, duke </w:t>
      </w:r>
      <w:r w:rsidR="0097561B" w:rsidRPr="009B0E45">
        <w:rPr>
          <w:rFonts w:ascii="Times New Roman" w:hAnsi="Times New Roman" w:cs="Times New Roman"/>
          <w:sz w:val="24"/>
          <w:szCs w:val="24"/>
          <w:lang w:val="sq-AL"/>
        </w:rPr>
        <w:t>synuar</w:t>
      </w:r>
      <w:r w:rsidRPr="009B0E45">
        <w:rPr>
          <w:rFonts w:ascii="Times New Roman" w:hAnsi="Times New Roman" w:cs="Times New Roman"/>
          <w:sz w:val="24"/>
          <w:szCs w:val="24"/>
          <w:lang w:val="sq-AL"/>
        </w:rPr>
        <w:t xml:space="preserve"> një mjedis më rezistent ndaj dezinformimit dhe ndërhyrjeve të huaja. Përmes </w:t>
      </w:r>
      <w:r w:rsidR="0097561B" w:rsidRPr="009B0E45">
        <w:rPr>
          <w:rFonts w:ascii="Times New Roman" w:hAnsi="Times New Roman" w:cs="Times New Roman"/>
          <w:sz w:val="24"/>
          <w:szCs w:val="24"/>
          <w:lang w:val="sq-AL"/>
        </w:rPr>
        <w:t>politik</w:t>
      </w:r>
      <w:r w:rsidR="000B7DAE" w:rsidRPr="009B0E45">
        <w:rPr>
          <w:rFonts w:ascii="Times New Roman" w:hAnsi="Times New Roman" w:cs="Times New Roman"/>
          <w:sz w:val="24"/>
          <w:szCs w:val="24"/>
          <w:lang w:val="sq-AL"/>
        </w:rPr>
        <w:t>ë</w:t>
      </w:r>
      <w:r w:rsidR="0097561B" w:rsidRPr="009B0E45">
        <w:rPr>
          <w:rFonts w:ascii="Times New Roman" w:hAnsi="Times New Roman" w:cs="Times New Roman"/>
          <w:sz w:val="24"/>
          <w:szCs w:val="24"/>
          <w:lang w:val="sq-AL"/>
        </w:rPr>
        <w:t>s s</w:t>
      </w:r>
      <w:r w:rsidRPr="009B0E45">
        <w:rPr>
          <w:rFonts w:ascii="Times New Roman" w:hAnsi="Times New Roman" w:cs="Times New Roman"/>
          <w:sz w:val="24"/>
          <w:szCs w:val="24"/>
          <w:lang w:val="sq-AL"/>
        </w:rPr>
        <w:t>ë saj diplomatike dhe bashkëpunimit strategjik me partnerët ndërkombëtarë, Shqipëria mbetet një faktor kyç në forcimin e arkitekturës së sigurisë rajonale dhe në mbrojtjen e vlerave demokratike në këtë hapësirë gjeopolitike komplekse</w:t>
      </w:r>
      <w:r w:rsidR="0097561B" w:rsidRPr="009B0E45">
        <w:rPr>
          <w:rFonts w:ascii="Times New Roman" w:hAnsi="Times New Roman" w:cs="Times New Roman"/>
          <w:sz w:val="24"/>
          <w:szCs w:val="24"/>
          <w:lang w:val="sq-AL"/>
        </w:rPr>
        <w:t xml:space="preserve"> dhe me shum</w:t>
      </w:r>
      <w:r w:rsidR="000B7DAE" w:rsidRPr="009B0E45">
        <w:rPr>
          <w:rFonts w:ascii="Times New Roman" w:hAnsi="Times New Roman" w:cs="Times New Roman"/>
          <w:sz w:val="24"/>
          <w:szCs w:val="24"/>
          <w:lang w:val="sq-AL"/>
        </w:rPr>
        <w:t>ë</w:t>
      </w:r>
      <w:r w:rsidR="0097561B" w:rsidRPr="009B0E45">
        <w:rPr>
          <w:rFonts w:ascii="Times New Roman" w:hAnsi="Times New Roman" w:cs="Times New Roman"/>
          <w:sz w:val="24"/>
          <w:szCs w:val="24"/>
          <w:lang w:val="sq-AL"/>
        </w:rPr>
        <w:t xml:space="preserve"> sfida</w:t>
      </w:r>
      <w:r w:rsidRPr="009B0E45">
        <w:rPr>
          <w:rFonts w:ascii="Times New Roman" w:hAnsi="Times New Roman" w:cs="Times New Roman"/>
          <w:sz w:val="24"/>
          <w:szCs w:val="24"/>
          <w:lang w:val="sq-AL"/>
        </w:rPr>
        <w:t>.</w:t>
      </w:r>
    </w:p>
    <w:p w14:paraId="10E1EB5D" w14:textId="50C6D71B" w:rsidR="00807F3E" w:rsidRPr="009B0E45" w:rsidRDefault="00807F3E" w:rsidP="009B0E45">
      <w:pPr>
        <w:pStyle w:val="Heading2"/>
        <w:rPr>
          <w:rFonts w:ascii="Times New Roman" w:hAnsi="Times New Roman" w:cs="Times New Roman"/>
          <w:sz w:val="24"/>
          <w:szCs w:val="24"/>
          <w:lang w:val="sq-AL"/>
        </w:rPr>
      </w:pPr>
      <w:bookmarkStart w:id="5" w:name="_Toc190352078"/>
      <w:r w:rsidRPr="009B0E45">
        <w:rPr>
          <w:rFonts w:ascii="Times New Roman" w:hAnsi="Times New Roman" w:cs="Times New Roman"/>
          <w:sz w:val="24"/>
          <w:szCs w:val="24"/>
          <w:lang w:val="sq-AL"/>
        </w:rPr>
        <w:t>NË NIVEL K</w:t>
      </w:r>
      <w:r w:rsidR="00370FB3" w:rsidRPr="009B0E45">
        <w:rPr>
          <w:rFonts w:ascii="Times New Roman" w:hAnsi="Times New Roman" w:cs="Times New Roman"/>
          <w:sz w:val="24"/>
          <w:szCs w:val="24"/>
          <w:lang w:val="sq-AL"/>
        </w:rPr>
        <w:t>OM</w:t>
      </w:r>
      <w:r w:rsidRPr="009B0E45">
        <w:rPr>
          <w:rFonts w:ascii="Times New Roman" w:hAnsi="Times New Roman" w:cs="Times New Roman"/>
          <w:sz w:val="24"/>
          <w:szCs w:val="24"/>
          <w:lang w:val="sq-AL"/>
        </w:rPr>
        <w:t>BËTAR</w:t>
      </w:r>
      <w:r w:rsidR="00C56FEE">
        <w:rPr>
          <w:rStyle w:val="FootnoteReference"/>
          <w:rFonts w:ascii="Times New Roman" w:hAnsi="Times New Roman" w:cs="Times New Roman"/>
          <w:sz w:val="24"/>
          <w:szCs w:val="24"/>
          <w:lang w:val="sq-AL"/>
        </w:rPr>
        <w:footnoteReference w:id="10"/>
      </w:r>
      <w:bookmarkEnd w:id="5"/>
    </w:p>
    <w:p w14:paraId="0C94A791" w14:textId="0BD066DE" w:rsidR="00807F3E" w:rsidRPr="009B0E45" w:rsidRDefault="00807F3E"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Shqipëria, si vend me orientim euro-atlantik dhe anëtar i NATO-s, përballet me kërcënime nga aktorë globalë që synojnë të destabilizojnë vendin dhe të pengojnë proceset eurointegruese. Fushatat dezinformuese, lajmet e rreme dhe ndërhyrjet në proceset demokratike synojnë dobësimin e demokracisë, </w:t>
      </w:r>
      <w:r w:rsidR="0097561B" w:rsidRPr="009B0E45">
        <w:rPr>
          <w:rFonts w:ascii="Times New Roman" w:hAnsi="Times New Roman" w:cs="Times New Roman"/>
          <w:sz w:val="24"/>
          <w:szCs w:val="24"/>
          <w:lang w:val="sq-AL"/>
        </w:rPr>
        <w:t>c</w:t>
      </w:r>
      <w:r w:rsidR="000B7DAE" w:rsidRPr="009B0E45">
        <w:rPr>
          <w:rFonts w:ascii="Times New Roman" w:hAnsi="Times New Roman" w:cs="Times New Roman"/>
          <w:sz w:val="24"/>
          <w:szCs w:val="24"/>
          <w:lang w:val="sq-AL"/>
        </w:rPr>
        <w:t>ë</w:t>
      </w:r>
      <w:r w:rsidR="0097561B" w:rsidRPr="009B0E45">
        <w:rPr>
          <w:rFonts w:ascii="Times New Roman" w:hAnsi="Times New Roman" w:cs="Times New Roman"/>
          <w:sz w:val="24"/>
          <w:szCs w:val="24"/>
          <w:lang w:val="sq-AL"/>
        </w:rPr>
        <w:t>nimin e balancave t</w:t>
      </w:r>
      <w:r w:rsidR="000B7DAE"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aleancave strategjike dhe </w:t>
      </w:r>
      <w:r w:rsidR="0097561B" w:rsidRPr="009B0E45">
        <w:rPr>
          <w:rFonts w:ascii="Times New Roman" w:hAnsi="Times New Roman" w:cs="Times New Roman"/>
          <w:sz w:val="24"/>
          <w:szCs w:val="24"/>
          <w:lang w:val="sq-AL"/>
        </w:rPr>
        <w:t xml:space="preserve">orientimin </w:t>
      </w:r>
      <w:r w:rsidRPr="009B0E45">
        <w:rPr>
          <w:rFonts w:ascii="Times New Roman" w:hAnsi="Times New Roman" w:cs="Times New Roman"/>
          <w:sz w:val="24"/>
          <w:szCs w:val="24"/>
          <w:lang w:val="sq-AL"/>
        </w:rPr>
        <w:t xml:space="preserve">negativ në perceptimin publik. </w:t>
      </w:r>
      <w:r w:rsidR="00C475D0" w:rsidRPr="009B0E45">
        <w:rPr>
          <w:rFonts w:ascii="Times New Roman" w:hAnsi="Times New Roman" w:cs="Times New Roman"/>
          <w:sz w:val="24"/>
          <w:szCs w:val="24"/>
          <w:lang w:val="sq-AL"/>
        </w:rPr>
        <w:t>Aleati m</w:t>
      </w:r>
      <w:r w:rsidR="000B7DAE" w:rsidRPr="009B0E45">
        <w:rPr>
          <w:rFonts w:ascii="Times New Roman" w:hAnsi="Times New Roman" w:cs="Times New Roman"/>
          <w:sz w:val="24"/>
          <w:szCs w:val="24"/>
          <w:lang w:val="sq-AL"/>
        </w:rPr>
        <w:t>ë</w:t>
      </w:r>
      <w:r w:rsidR="00C475D0" w:rsidRPr="009B0E45">
        <w:rPr>
          <w:rFonts w:ascii="Times New Roman" w:hAnsi="Times New Roman" w:cs="Times New Roman"/>
          <w:sz w:val="24"/>
          <w:szCs w:val="24"/>
          <w:lang w:val="sq-AL"/>
        </w:rPr>
        <w:t xml:space="preserve"> i madh i interesit publik n</w:t>
      </w:r>
      <w:r w:rsidR="000B7DAE" w:rsidRPr="009B0E45">
        <w:rPr>
          <w:rFonts w:ascii="Times New Roman" w:hAnsi="Times New Roman" w:cs="Times New Roman"/>
          <w:sz w:val="24"/>
          <w:szCs w:val="24"/>
          <w:lang w:val="sq-AL"/>
        </w:rPr>
        <w:t>ë</w:t>
      </w:r>
      <w:r w:rsidR="00C475D0" w:rsidRPr="009B0E45">
        <w:rPr>
          <w:rFonts w:ascii="Times New Roman" w:hAnsi="Times New Roman" w:cs="Times New Roman"/>
          <w:sz w:val="24"/>
          <w:szCs w:val="24"/>
          <w:lang w:val="sq-AL"/>
        </w:rPr>
        <w:t xml:space="preserve"> k</w:t>
      </w:r>
      <w:r w:rsidR="000B7DAE" w:rsidRPr="009B0E45">
        <w:rPr>
          <w:rFonts w:ascii="Times New Roman" w:hAnsi="Times New Roman" w:cs="Times New Roman"/>
          <w:sz w:val="24"/>
          <w:szCs w:val="24"/>
          <w:lang w:val="sq-AL"/>
        </w:rPr>
        <w:t>ë</w:t>
      </w:r>
      <w:r w:rsidR="00C475D0" w:rsidRPr="009B0E45">
        <w:rPr>
          <w:rFonts w:ascii="Times New Roman" w:hAnsi="Times New Roman" w:cs="Times New Roman"/>
          <w:sz w:val="24"/>
          <w:szCs w:val="24"/>
          <w:lang w:val="sq-AL"/>
        </w:rPr>
        <w:t>t</w:t>
      </w:r>
      <w:r w:rsidR="000B7DAE" w:rsidRPr="009B0E45">
        <w:rPr>
          <w:rFonts w:ascii="Times New Roman" w:hAnsi="Times New Roman" w:cs="Times New Roman"/>
          <w:sz w:val="24"/>
          <w:szCs w:val="24"/>
          <w:lang w:val="sq-AL"/>
        </w:rPr>
        <w:t>ë</w:t>
      </w:r>
      <w:r w:rsidR="00C475D0" w:rsidRPr="009B0E45">
        <w:rPr>
          <w:rFonts w:ascii="Times New Roman" w:hAnsi="Times New Roman" w:cs="Times New Roman"/>
          <w:sz w:val="24"/>
          <w:szCs w:val="24"/>
          <w:lang w:val="sq-AL"/>
        </w:rPr>
        <w:t xml:space="preserve"> betej</w:t>
      </w:r>
      <w:r w:rsidR="000B7DAE" w:rsidRPr="009B0E45">
        <w:rPr>
          <w:rFonts w:ascii="Times New Roman" w:hAnsi="Times New Roman" w:cs="Times New Roman"/>
          <w:sz w:val="24"/>
          <w:szCs w:val="24"/>
          <w:lang w:val="sq-AL"/>
        </w:rPr>
        <w:t>ë</w:t>
      </w:r>
      <w:r w:rsidR="00C475D0" w:rsidRPr="009B0E45">
        <w:rPr>
          <w:rFonts w:ascii="Times New Roman" w:hAnsi="Times New Roman" w:cs="Times New Roman"/>
          <w:sz w:val="24"/>
          <w:szCs w:val="24"/>
          <w:lang w:val="sq-AL"/>
        </w:rPr>
        <w:t xml:space="preserve"> </w:t>
      </w:r>
      <w:r w:rsidR="000B7DAE" w:rsidRPr="009B0E45">
        <w:rPr>
          <w:rFonts w:ascii="Times New Roman" w:hAnsi="Times New Roman" w:cs="Times New Roman"/>
          <w:sz w:val="24"/>
          <w:szCs w:val="24"/>
          <w:lang w:val="sq-AL"/>
        </w:rPr>
        <w:t>ë</w:t>
      </w:r>
      <w:r w:rsidR="00C475D0" w:rsidRPr="009B0E45">
        <w:rPr>
          <w:rFonts w:ascii="Times New Roman" w:hAnsi="Times New Roman" w:cs="Times New Roman"/>
          <w:sz w:val="24"/>
          <w:szCs w:val="24"/>
          <w:lang w:val="sq-AL"/>
        </w:rPr>
        <w:t>sht</w:t>
      </w:r>
      <w:r w:rsidR="000B7DAE" w:rsidRPr="009B0E45">
        <w:rPr>
          <w:rFonts w:ascii="Times New Roman" w:hAnsi="Times New Roman" w:cs="Times New Roman"/>
          <w:sz w:val="24"/>
          <w:szCs w:val="24"/>
          <w:lang w:val="sq-AL"/>
        </w:rPr>
        <w:t>ë</w:t>
      </w:r>
      <w:r w:rsidR="00756BAD">
        <w:rPr>
          <w:rFonts w:ascii="Times New Roman" w:hAnsi="Times New Roman" w:cs="Times New Roman"/>
          <w:sz w:val="24"/>
          <w:szCs w:val="24"/>
          <w:lang w:val="sq-AL"/>
        </w:rPr>
        <w:t xml:space="preserve"> </w:t>
      </w:r>
      <w:r w:rsidR="00C475D0" w:rsidRPr="009B0E45">
        <w:rPr>
          <w:rFonts w:ascii="Times New Roman" w:hAnsi="Times New Roman" w:cs="Times New Roman"/>
          <w:sz w:val="24"/>
          <w:szCs w:val="24"/>
          <w:lang w:val="sq-AL"/>
        </w:rPr>
        <w:t>media dhe p</w:t>
      </w:r>
      <w:r w:rsidR="000B7DAE" w:rsidRPr="009B0E45">
        <w:rPr>
          <w:rFonts w:ascii="Times New Roman" w:hAnsi="Times New Roman" w:cs="Times New Roman"/>
          <w:sz w:val="24"/>
          <w:szCs w:val="24"/>
          <w:lang w:val="sq-AL"/>
        </w:rPr>
        <w:t>ë</w:t>
      </w:r>
      <w:r w:rsidR="00C475D0" w:rsidRPr="009B0E45">
        <w:rPr>
          <w:rFonts w:ascii="Times New Roman" w:hAnsi="Times New Roman" w:cs="Times New Roman"/>
          <w:sz w:val="24"/>
          <w:szCs w:val="24"/>
          <w:lang w:val="sq-AL"/>
        </w:rPr>
        <w:t>r k</w:t>
      </w:r>
      <w:r w:rsidR="000B7DAE" w:rsidRPr="009B0E45">
        <w:rPr>
          <w:rFonts w:ascii="Times New Roman" w:hAnsi="Times New Roman" w:cs="Times New Roman"/>
          <w:sz w:val="24"/>
          <w:szCs w:val="24"/>
          <w:lang w:val="sq-AL"/>
        </w:rPr>
        <w:t>ë</w:t>
      </w:r>
      <w:r w:rsidR="00C475D0" w:rsidRPr="009B0E45">
        <w:rPr>
          <w:rFonts w:ascii="Times New Roman" w:hAnsi="Times New Roman" w:cs="Times New Roman"/>
          <w:sz w:val="24"/>
          <w:szCs w:val="24"/>
          <w:lang w:val="sq-AL"/>
        </w:rPr>
        <w:t>t</w:t>
      </w:r>
      <w:r w:rsidR="000B7DAE" w:rsidRPr="009B0E45">
        <w:rPr>
          <w:rFonts w:ascii="Times New Roman" w:hAnsi="Times New Roman" w:cs="Times New Roman"/>
          <w:sz w:val="24"/>
          <w:szCs w:val="24"/>
          <w:lang w:val="sq-AL"/>
        </w:rPr>
        <w:t>ë</w:t>
      </w:r>
      <w:r w:rsidR="00C475D0" w:rsidRPr="009B0E45">
        <w:rPr>
          <w:rFonts w:ascii="Times New Roman" w:hAnsi="Times New Roman" w:cs="Times New Roman"/>
          <w:sz w:val="24"/>
          <w:szCs w:val="24"/>
          <w:lang w:val="sq-AL"/>
        </w:rPr>
        <w:t xml:space="preserve"> arsye </w:t>
      </w:r>
      <w:r w:rsidR="00756BAD">
        <w:rPr>
          <w:rFonts w:ascii="Times New Roman" w:hAnsi="Times New Roman" w:cs="Times New Roman"/>
          <w:sz w:val="24"/>
          <w:szCs w:val="24"/>
          <w:lang w:val="sq-AL"/>
        </w:rPr>
        <w:t>garantimi i</w:t>
      </w:r>
      <w:r w:rsidR="00C475D0" w:rsidRPr="009B0E45">
        <w:rPr>
          <w:rFonts w:ascii="Times New Roman" w:hAnsi="Times New Roman" w:cs="Times New Roman"/>
          <w:sz w:val="24"/>
          <w:szCs w:val="24"/>
          <w:lang w:val="sq-AL"/>
        </w:rPr>
        <w:t xml:space="preserve"> </w:t>
      </w:r>
      <w:r w:rsidRPr="009B0E45">
        <w:rPr>
          <w:rFonts w:ascii="Times New Roman" w:hAnsi="Times New Roman" w:cs="Times New Roman"/>
          <w:sz w:val="24"/>
          <w:szCs w:val="24"/>
          <w:lang w:val="sq-AL"/>
        </w:rPr>
        <w:t>transparencës</w:t>
      </w:r>
      <w:r w:rsidR="00756BAD">
        <w:rPr>
          <w:rFonts w:ascii="Times New Roman" w:hAnsi="Times New Roman" w:cs="Times New Roman"/>
          <w:sz w:val="24"/>
          <w:szCs w:val="24"/>
          <w:lang w:val="sq-AL"/>
        </w:rPr>
        <w:t>, profesionalizmit, lirisë së shprehjes dhe integritetit të saj</w:t>
      </w:r>
      <w:r w:rsidRPr="004C3D6D">
        <w:rPr>
          <w:rFonts w:ascii="Times New Roman" w:hAnsi="Times New Roman" w:cs="Times New Roman"/>
          <w:sz w:val="24"/>
          <w:szCs w:val="24"/>
          <w:lang w:val="sq-AL"/>
        </w:rPr>
        <w:t>,</w:t>
      </w:r>
      <w:r w:rsidRPr="009B0E45">
        <w:rPr>
          <w:rFonts w:ascii="Times New Roman" w:hAnsi="Times New Roman" w:cs="Times New Roman"/>
          <w:sz w:val="24"/>
          <w:szCs w:val="24"/>
          <w:lang w:val="sq-AL"/>
        </w:rPr>
        <w:t xml:space="preserve"> mbeten sfida</w:t>
      </w:r>
      <w:r w:rsidR="00C475D0" w:rsidRPr="009B0E45">
        <w:rPr>
          <w:rFonts w:ascii="Times New Roman" w:hAnsi="Times New Roman" w:cs="Times New Roman"/>
          <w:sz w:val="24"/>
          <w:szCs w:val="24"/>
          <w:lang w:val="sq-AL"/>
        </w:rPr>
        <w:t>t</w:t>
      </w:r>
      <w:r w:rsidRPr="009B0E45">
        <w:rPr>
          <w:rFonts w:ascii="Times New Roman" w:hAnsi="Times New Roman" w:cs="Times New Roman"/>
          <w:sz w:val="24"/>
          <w:szCs w:val="24"/>
          <w:lang w:val="sq-AL"/>
        </w:rPr>
        <w:t xml:space="preserve"> kryesore në përballimin e këtyre kërcënimeve.</w:t>
      </w:r>
    </w:p>
    <w:p w14:paraId="3DED26CA" w14:textId="147C317E" w:rsidR="00807F3E" w:rsidRPr="009B0E45" w:rsidRDefault="00807F3E"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Krahas institucioneve, organizatave,</w:t>
      </w:r>
      <w:r w:rsidR="00B1133E" w:rsidRPr="009B0E45">
        <w:rPr>
          <w:rFonts w:ascii="Times New Roman" w:hAnsi="Times New Roman" w:cs="Times New Roman"/>
          <w:sz w:val="24"/>
          <w:szCs w:val="24"/>
          <w:lang w:val="sq-AL"/>
        </w:rPr>
        <w:t xml:space="preserve"> ekonomisë</w:t>
      </w:r>
      <w:r w:rsidRPr="009B0E45">
        <w:rPr>
          <w:rFonts w:ascii="Times New Roman" w:hAnsi="Times New Roman" w:cs="Times New Roman"/>
          <w:sz w:val="24"/>
          <w:szCs w:val="24"/>
          <w:lang w:val="sq-AL"/>
        </w:rPr>
        <w:t xml:space="preserve"> </w:t>
      </w:r>
      <w:r w:rsidR="00B1133E" w:rsidRPr="009B0E45">
        <w:rPr>
          <w:rFonts w:ascii="Times New Roman" w:hAnsi="Times New Roman" w:cs="Times New Roman"/>
          <w:sz w:val="24"/>
          <w:szCs w:val="24"/>
          <w:lang w:val="sq-AL"/>
        </w:rPr>
        <w:t xml:space="preserve">dhe </w:t>
      </w:r>
      <w:r w:rsidRPr="009B0E45">
        <w:rPr>
          <w:rFonts w:ascii="Times New Roman" w:hAnsi="Times New Roman" w:cs="Times New Roman"/>
          <w:sz w:val="24"/>
          <w:szCs w:val="24"/>
          <w:lang w:val="sq-AL"/>
        </w:rPr>
        <w:t>infrastrukturës digjitale</w:t>
      </w:r>
      <w:r w:rsidR="00B1133E" w:rsidRPr="009B0E45">
        <w:rPr>
          <w:rFonts w:ascii="Times New Roman" w:hAnsi="Times New Roman" w:cs="Times New Roman"/>
          <w:sz w:val="24"/>
          <w:szCs w:val="24"/>
          <w:lang w:val="sq-AL"/>
        </w:rPr>
        <w:t xml:space="preserve"> dhe asaj kritike</w:t>
      </w:r>
      <w:r w:rsidRPr="009B0E45">
        <w:rPr>
          <w:rFonts w:ascii="Times New Roman" w:hAnsi="Times New Roman" w:cs="Times New Roman"/>
          <w:sz w:val="24"/>
          <w:szCs w:val="24"/>
          <w:lang w:val="sq-AL"/>
        </w:rPr>
        <w:t xml:space="preserve"> </w:t>
      </w:r>
      <w:r w:rsidR="00B1133E" w:rsidRPr="009B0E45">
        <w:rPr>
          <w:rFonts w:ascii="Times New Roman" w:hAnsi="Times New Roman" w:cs="Times New Roman"/>
          <w:sz w:val="24"/>
          <w:szCs w:val="24"/>
          <w:lang w:val="sq-AL"/>
        </w:rPr>
        <w:t>t</w:t>
      </w:r>
      <w:r w:rsidRPr="009B0E45">
        <w:rPr>
          <w:rFonts w:ascii="Times New Roman" w:hAnsi="Times New Roman" w:cs="Times New Roman"/>
          <w:sz w:val="24"/>
          <w:szCs w:val="24"/>
          <w:lang w:val="sq-AL"/>
        </w:rPr>
        <w:t xml:space="preserve">ë Shqipërisë, një terren i </w:t>
      </w:r>
      <w:r w:rsidR="00B1133E" w:rsidRPr="009B0E45">
        <w:rPr>
          <w:rFonts w:ascii="Times New Roman" w:hAnsi="Times New Roman" w:cs="Times New Roman"/>
          <w:sz w:val="24"/>
          <w:szCs w:val="24"/>
          <w:lang w:val="sq-AL"/>
        </w:rPr>
        <w:t>synuar i manipulimit dhe</w:t>
      </w:r>
      <w:r w:rsidRPr="009B0E45">
        <w:rPr>
          <w:rFonts w:ascii="Times New Roman" w:hAnsi="Times New Roman" w:cs="Times New Roman"/>
          <w:sz w:val="24"/>
          <w:szCs w:val="24"/>
          <w:lang w:val="sq-AL"/>
        </w:rPr>
        <w:t xml:space="preserve"> dezinformimit të huaj ka qenë dhe mbetet edhe mjedisi i informimit dhe i komunikimit masiv</w:t>
      </w:r>
      <w:r w:rsidR="00B1133E" w:rsidRPr="009B0E45">
        <w:rPr>
          <w:rFonts w:ascii="Times New Roman" w:hAnsi="Times New Roman" w:cs="Times New Roman"/>
          <w:sz w:val="24"/>
          <w:szCs w:val="24"/>
          <w:lang w:val="sq-AL"/>
        </w:rPr>
        <w:t>/publik</w:t>
      </w:r>
      <w:r w:rsidRPr="009B0E45">
        <w:rPr>
          <w:rFonts w:ascii="Times New Roman" w:hAnsi="Times New Roman" w:cs="Times New Roman"/>
          <w:sz w:val="24"/>
          <w:szCs w:val="24"/>
          <w:lang w:val="sq-AL"/>
        </w:rPr>
        <w:t>. Qëllimet e depërtimit të huaj në këtë fushë, variojnë që nga përhapja e mesazheve dhe e informacioneve që cënojë imazhin e Aleancës euro-atlantike dhe sistemit të demokracisë liberale, tek dezinformimi lidhur me krizat, proceset dhe zhvillimet aktuale globale</w:t>
      </w:r>
      <w:r w:rsidR="00276CC7" w:rsidRPr="009B0E45">
        <w:rPr>
          <w:rFonts w:ascii="Times New Roman" w:hAnsi="Times New Roman" w:cs="Times New Roman"/>
          <w:sz w:val="24"/>
          <w:szCs w:val="24"/>
          <w:lang w:val="sq-AL"/>
        </w:rPr>
        <w:t xml:space="preserve">, </w:t>
      </w:r>
      <w:r w:rsidRPr="009B0E45">
        <w:rPr>
          <w:rFonts w:ascii="Times New Roman" w:hAnsi="Times New Roman" w:cs="Times New Roman"/>
          <w:sz w:val="24"/>
          <w:szCs w:val="24"/>
          <w:lang w:val="sq-AL"/>
        </w:rPr>
        <w:t xml:space="preserve">si dhe përpjekja </w:t>
      </w:r>
      <w:r w:rsidRPr="004C3D6D">
        <w:rPr>
          <w:rFonts w:ascii="Times New Roman" w:hAnsi="Times New Roman" w:cs="Times New Roman"/>
          <w:sz w:val="24"/>
          <w:szCs w:val="24"/>
          <w:lang w:val="sq-AL"/>
        </w:rPr>
        <w:t>për të nxitur përçarje, keqorientim dhe konfuzion inform</w:t>
      </w:r>
      <w:r w:rsidR="00B1133E" w:rsidRPr="004C3D6D">
        <w:rPr>
          <w:rFonts w:ascii="Times New Roman" w:hAnsi="Times New Roman" w:cs="Times New Roman"/>
          <w:sz w:val="24"/>
          <w:szCs w:val="24"/>
          <w:lang w:val="sq-AL"/>
        </w:rPr>
        <w:t>ues</w:t>
      </w:r>
      <w:r w:rsidRPr="004C3D6D">
        <w:rPr>
          <w:rFonts w:ascii="Times New Roman" w:hAnsi="Times New Roman" w:cs="Times New Roman"/>
          <w:sz w:val="24"/>
          <w:szCs w:val="24"/>
          <w:lang w:val="sq-AL"/>
        </w:rPr>
        <w:t xml:space="preserve"> në radhët e vetë shoqërisë shqiptare. </w:t>
      </w:r>
    </w:p>
    <w:p w14:paraId="4DF5E74D" w14:textId="2F311480" w:rsidR="00807F3E" w:rsidRPr="009B0E45" w:rsidRDefault="00807F3E"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Rusia përbën aktualisht kërcënimin kryesor të sigurisë për aleancën perëndimore, pjesë e së cilës është sot edhe Shqipëria. Pikërisht në këtë kontekst merr formë dhe zhvillohet edhe manipulimi inform</w:t>
      </w:r>
      <w:r w:rsidR="00B1133E" w:rsidRPr="009B0E45">
        <w:rPr>
          <w:rFonts w:ascii="Times New Roman" w:hAnsi="Times New Roman" w:cs="Times New Roman"/>
          <w:sz w:val="24"/>
          <w:szCs w:val="24"/>
          <w:lang w:val="sq-AL"/>
        </w:rPr>
        <w:t>ues</w:t>
      </w:r>
      <w:r w:rsidRPr="009B0E45">
        <w:rPr>
          <w:rFonts w:ascii="Times New Roman" w:hAnsi="Times New Roman" w:cs="Times New Roman"/>
          <w:sz w:val="24"/>
          <w:szCs w:val="24"/>
          <w:lang w:val="sq-AL"/>
        </w:rPr>
        <w:t xml:space="preserve"> që vjen prej këtij vendi. Forma kryesore e manipulimit rus është dezinfomimi, por ndeshen edhe raste të propagandës dhe të keqinformimit.</w:t>
      </w:r>
    </w:p>
    <w:p w14:paraId="6DB75F98" w14:textId="0BE4F77D" w:rsidR="00807F3E" w:rsidRPr="009B0E45" w:rsidRDefault="00807F3E" w:rsidP="009B0E45">
      <w:pPr>
        <w:jc w:val="both"/>
        <w:rPr>
          <w:rFonts w:ascii="Times New Roman" w:hAnsi="Times New Roman" w:cs="Times New Roman"/>
          <w:sz w:val="24"/>
          <w:szCs w:val="24"/>
          <w:lang w:val="sq-AL"/>
        </w:rPr>
      </w:pPr>
      <w:r w:rsidRPr="004C3D6D">
        <w:rPr>
          <w:rFonts w:ascii="Times New Roman" w:hAnsi="Times New Roman" w:cs="Times New Roman"/>
          <w:sz w:val="24"/>
          <w:szCs w:val="24"/>
          <w:lang w:val="sq-AL"/>
        </w:rPr>
        <w:t>Kanalet kryesore të dezinformimit rus në Shqipëri dhe më gjerë janë</w:t>
      </w:r>
      <w:r w:rsidR="00B1133E" w:rsidRPr="004C3D6D">
        <w:rPr>
          <w:rFonts w:ascii="Times New Roman" w:hAnsi="Times New Roman" w:cs="Times New Roman"/>
          <w:sz w:val="24"/>
          <w:szCs w:val="24"/>
          <w:lang w:val="sq-AL"/>
        </w:rPr>
        <w:t>,</w:t>
      </w:r>
      <w:r w:rsidRPr="004C3D6D">
        <w:rPr>
          <w:rFonts w:ascii="Times New Roman" w:hAnsi="Times New Roman" w:cs="Times New Roman"/>
          <w:sz w:val="24"/>
          <w:szCs w:val="24"/>
          <w:lang w:val="sq-AL"/>
        </w:rPr>
        <w:t xml:space="preserve"> RT International dhe Sputnik – dy rrjete televizive të kontrolluara nga shteti me pr</w:t>
      </w:r>
      <w:r w:rsidR="00B1133E" w:rsidRPr="004C3D6D">
        <w:rPr>
          <w:rFonts w:ascii="Times New Roman" w:hAnsi="Times New Roman" w:cs="Times New Roman"/>
          <w:sz w:val="24"/>
          <w:szCs w:val="24"/>
          <w:lang w:val="sq-AL"/>
        </w:rPr>
        <w:t>ezenc</w:t>
      </w:r>
      <w:r w:rsidR="000B7DAE" w:rsidRPr="004C3D6D">
        <w:rPr>
          <w:rFonts w:ascii="Times New Roman" w:hAnsi="Times New Roman" w:cs="Times New Roman"/>
          <w:sz w:val="24"/>
          <w:szCs w:val="24"/>
          <w:lang w:val="sq-AL"/>
        </w:rPr>
        <w:t>ë</w:t>
      </w:r>
      <w:r w:rsidRPr="004C3D6D">
        <w:rPr>
          <w:rFonts w:ascii="Times New Roman" w:hAnsi="Times New Roman" w:cs="Times New Roman"/>
          <w:sz w:val="24"/>
          <w:szCs w:val="24"/>
          <w:lang w:val="sq-AL"/>
        </w:rPr>
        <w:t xml:space="preserve"> të </w:t>
      </w:r>
      <w:r w:rsidR="00B1133E" w:rsidRPr="004C3D6D">
        <w:rPr>
          <w:rFonts w:ascii="Times New Roman" w:hAnsi="Times New Roman" w:cs="Times New Roman"/>
          <w:sz w:val="24"/>
          <w:szCs w:val="24"/>
          <w:lang w:val="sq-AL"/>
        </w:rPr>
        <w:t>ndje</w:t>
      </w:r>
      <w:r w:rsidRPr="004C3D6D">
        <w:rPr>
          <w:rFonts w:ascii="Times New Roman" w:hAnsi="Times New Roman" w:cs="Times New Roman"/>
          <w:sz w:val="24"/>
          <w:szCs w:val="24"/>
          <w:lang w:val="sq-AL"/>
        </w:rPr>
        <w:t xml:space="preserve">shme edhe në mjedisin global </w:t>
      </w:r>
      <w:r w:rsidRPr="004C3D6D">
        <w:rPr>
          <w:rFonts w:ascii="Times New Roman" w:hAnsi="Times New Roman" w:cs="Times New Roman"/>
          <w:sz w:val="24"/>
          <w:szCs w:val="24"/>
          <w:lang w:val="sq-AL"/>
        </w:rPr>
        <w:lastRenderedPageBreak/>
        <w:t>online – të cilat</w:t>
      </w:r>
      <w:r w:rsidR="00B1133E" w:rsidRPr="004C3D6D">
        <w:rPr>
          <w:rFonts w:ascii="Times New Roman" w:hAnsi="Times New Roman" w:cs="Times New Roman"/>
          <w:sz w:val="24"/>
          <w:szCs w:val="24"/>
          <w:lang w:val="sq-AL"/>
        </w:rPr>
        <w:t>,</w:t>
      </w:r>
      <w:r w:rsidRPr="004C3D6D">
        <w:rPr>
          <w:rFonts w:ascii="Times New Roman" w:hAnsi="Times New Roman" w:cs="Times New Roman"/>
          <w:sz w:val="24"/>
          <w:szCs w:val="24"/>
          <w:lang w:val="sq-AL"/>
        </w:rPr>
        <w:t xml:space="preserve"> nëpërmjet platformave të tyre ndërkombëtare i shërbejnë qëllimeve të politikës së jashtme të Kremlinit. Por publiku shqiptar është i ekspozuar edhe ndaj mesazheve dezinformuese që vijnë prej gazetës Pravda (dikur organ i P</w:t>
      </w:r>
      <w:r w:rsidR="00B1133E" w:rsidRPr="004C3D6D">
        <w:rPr>
          <w:rFonts w:ascii="Times New Roman" w:hAnsi="Times New Roman" w:cs="Times New Roman"/>
          <w:sz w:val="24"/>
          <w:szCs w:val="24"/>
          <w:lang w:val="sq-AL"/>
        </w:rPr>
        <w:t>artis</w:t>
      </w:r>
      <w:r w:rsidR="000B7DAE" w:rsidRPr="004C3D6D">
        <w:rPr>
          <w:rFonts w:ascii="Times New Roman" w:hAnsi="Times New Roman" w:cs="Times New Roman"/>
          <w:sz w:val="24"/>
          <w:szCs w:val="24"/>
          <w:lang w:val="sq-AL"/>
        </w:rPr>
        <w:t>ë</w:t>
      </w:r>
      <w:r w:rsidR="00B1133E" w:rsidRPr="004C3D6D">
        <w:rPr>
          <w:rFonts w:ascii="Times New Roman" w:hAnsi="Times New Roman" w:cs="Times New Roman"/>
          <w:sz w:val="24"/>
          <w:szCs w:val="24"/>
          <w:lang w:val="sq-AL"/>
        </w:rPr>
        <w:t xml:space="preserve"> </w:t>
      </w:r>
      <w:r w:rsidRPr="004C3D6D">
        <w:rPr>
          <w:rFonts w:ascii="Times New Roman" w:hAnsi="Times New Roman" w:cs="Times New Roman"/>
          <w:sz w:val="24"/>
          <w:szCs w:val="24"/>
          <w:lang w:val="sq-AL"/>
        </w:rPr>
        <w:t>K</w:t>
      </w:r>
      <w:r w:rsidR="00B1133E" w:rsidRPr="004C3D6D">
        <w:rPr>
          <w:rFonts w:ascii="Times New Roman" w:hAnsi="Times New Roman" w:cs="Times New Roman"/>
          <w:sz w:val="24"/>
          <w:szCs w:val="24"/>
          <w:lang w:val="sq-AL"/>
        </w:rPr>
        <w:t>omuniste</w:t>
      </w:r>
      <w:r w:rsidRPr="004C3D6D">
        <w:rPr>
          <w:rFonts w:ascii="Times New Roman" w:hAnsi="Times New Roman" w:cs="Times New Roman"/>
          <w:sz w:val="24"/>
          <w:szCs w:val="24"/>
          <w:lang w:val="sq-AL"/>
        </w:rPr>
        <w:t xml:space="preserve"> të Bashkimit Sovjetik), e cila është e vetmja media e këtij vendi që ka një seksion në gjuhën shqipe. Gjithsesi, duhet nënvizuar se, pavarësisht pranisë së aty-këtushme, operacionet dezinformuese ruse gjejnë shumë pak terren në Shqipëri për shkak të orientimit të fortë gjeopolitik pro-perëndimor të </w:t>
      </w:r>
      <w:r w:rsidR="00572CA3" w:rsidRPr="004C3D6D">
        <w:rPr>
          <w:rFonts w:ascii="Times New Roman" w:hAnsi="Times New Roman" w:cs="Times New Roman"/>
          <w:sz w:val="24"/>
          <w:szCs w:val="24"/>
          <w:lang w:val="sq-AL"/>
        </w:rPr>
        <w:t>shoq</w:t>
      </w:r>
      <w:r w:rsidR="000B7DAE" w:rsidRPr="004C3D6D">
        <w:rPr>
          <w:rFonts w:ascii="Times New Roman" w:hAnsi="Times New Roman" w:cs="Times New Roman"/>
          <w:sz w:val="24"/>
          <w:szCs w:val="24"/>
          <w:lang w:val="sq-AL"/>
        </w:rPr>
        <w:t>ë</w:t>
      </w:r>
      <w:r w:rsidR="00572CA3" w:rsidRPr="004C3D6D">
        <w:rPr>
          <w:rFonts w:ascii="Times New Roman" w:hAnsi="Times New Roman" w:cs="Times New Roman"/>
          <w:sz w:val="24"/>
          <w:szCs w:val="24"/>
          <w:lang w:val="sq-AL"/>
        </w:rPr>
        <w:t>ris</w:t>
      </w:r>
      <w:r w:rsidR="000B7DAE" w:rsidRPr="004C3D6D">
        <w:rPr>
          <w:rFonts w:ascii="Times New Roman" w:hAnsi="Times New Roman" w:cs="Times New Roman"/>
          <w:sz w:val="24"/>
          <w:szCs w:val="24"/>
          <w:lang w:val="sq-AL"/>
        </w:rPr>
        <w:t>ë</w:t>
      </w:r>
      <w:r w:rsidRPr="004C3D6D">
        <w:rPr>
          <w:rFonts w:ascii="Times New Roman" w:hAnsi="Times New Roman" w:cs="Times New Roman"/>
          <w:sz w:val="24"/>
          <w:szCs w:val="24"/>
          <w:lang w:val="sq-AL"/>
        </w:rPr>
        <w:t>.</w:t>
      </w:r>
    </w:p>
    <w:p w14:paraId="2EDB3644" w14:textId="69F73666" w:rsidR="00807F3E" w:rsidRPr="009B0E45" w:rsidRDefault="00807F3E"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Nga monitorimet e kryera në mediat shqiptare tradicionale</w:t>
      </w:r>
      <w:r w:rsidR="00572CA3" w:rsidRPr="009B0E45">
        <w:rPr>
          <w:rFonts w:ascii="Times New Roman" w:hAnsi="Times New Roman" w:cs="Times New Roman"/>
          <w:sz w:val="24"/>
          <w:szCs w:val="24"/>
          <w:lang w:val="sq-AL"/>
        </w:rPr>
        <w:t>,</w:t>
      </w:r>
      <w:r w:rsidRPr="009B0E45">
        <w:rPr>
          <w:rFonts w:ascii="Times New Roman" w:hAnsi="Times New Roman" w:cs="Times New Roman"/>
          <w:sz w:val="24"/>
          <w:szCs w:val="24"/>
          <w:lang w:val="sq-AL"/>
        </w:rPr>
        <w:t xml:space="preserve"> ato online si dhe </w:t>
      </w:r>
      <w:r w:rsidR="00572CA3" w:rsidRPr="009B0E45">
        <w:rPr>
          <w:rFonts w:ascii="Times New Roman" w:hAnsi="Times New Roman" w:cs="Times New Roman"/>
          <w:sz w:val="24"/>
          <w:szCs w:val="24"/>
          <w:lang w:val="sq-AL"/>
        </w:rPr>
        <w:t>t</w:t>
      </w:r>
      <w:r w:rsidRPr="009B0E45">
        <w:rPr>
          <w:rFonts w:ascii="Times New Roman" w:hAnsi="Times New Roman" w:cs="Times New Roman"/>
          <w:sz w:val="24"/>
          <w:szCs w:val="24"/>
          <w:lang w:val="sq-AL"/>
        </w:rPr>
        <w:t>ë rrjete</w:t>
      </w:r>
      <w:r w:rsidR="00572CA3" w:rsidRPr="009B0E45">
        <w:rPr>
          <w:rFonts w:ascii="Times New Roman" w:hAnsi="Times New Roman" w:cs="Times New Roman"/>
          <w:sz w:val="24"/>
          <w:szCs w:val="24"/>
          <w:lang w:val="sq-AL"/>
        </w:rPr>
        <w:t>ve</w:t>
      </w:r>
      <w:r w:rsidRPr="009B0E45">
        <w:rPr>
          <w:rFonts w:ascii="Times New Roman" w:hAnsi="Times New Roman" w:cs="Times New Roman"/>
          <w:sz w:val="24"/>
          <w:szCs w:val="24"/>
          <w:lang w:val="sq-AL"/>
        </w:rPr>
        <w:t xml:space="preserve"> sociale, rezulton se linjat kryesore të diskursit dezinformues rus që kanë depërtuar në to janë: paraqitja e SHBA dhe NATO si agresive dhe si kërcënim për Rusinë; përligjja e pushtimit rus të Ukrainës; diskretitimi i luftës </w:t>
      </w:r>
      <w:r w:rsidR="000F744D">
        <w:rPr>
          <w:rFonts w:ascii="Times New Roman" w:hAnsi="Times New Roman" w:cs="Times New Roman"/>
          <w:sz w:val="24"/>
          <w:szCs w:val="24"/>
          <w:lang w:val="sq-AL"/>
        </w:rPr>
        <w:t>së</w:t>
      </w:r>
      <w:r w:rsidRPr="009B0E45">
        <w:rPr>
          <w:rFonts w:ascii="Times New Roman" w:hAnsi="Times New Roman" w:cs="Times New Roman"/>
          <w:sz w:val="24"/>
          <w:szCs w:val="24"/>
          <w:lang w:val="sq-AL"/>
        </w:rPr>
        <w:t xml:space="preserve"> Ukrain</w:t>
      </w:r>
      <w:r w:rsidR="000F744D">
        <w:rPr>
          <w:rFonts w:ascii="Times New Roman" w:hAnsi="Times New Roman" w:cs="Times New Roman"/>
          <w:sz w:val="24"/>
          <w:szCs w:val="24"/>
          <w:lang w:val="sq-AL"/>
        </w:rPr>
        <w:t xml:space="preserve">ës </w:t>
      </w:r>
      <w:r w:rsidRPr="009B0E45">
        <w:rPr>
          <w:rFonts w:ascii="Times New Roman" w:hAnsi="Times New Roman" w:cs="Times New Roman"/>
          <w:sz w:val="24"/>
          <w:szCs w:val="24"/>
          <w:lang w:val="sq-AL"/>
        </w:rPr>
        <w:t xml:space="preserve">në mbrojtje të </w:t>
      </w:r>
      <w:r w:rsidR="00572CA3" w:rsidRPr="009B0E45">
        <w:rPr>
          <w:rFonts w:ascii="Times New Roman" w:hAnsi="Times New Roman" w:cs="Times New Roman"/>
          <w:sz w:val="24"/>
          <w:szCs w:val="24"/>
          <w:lang w:val="sq-AL"/>
        </w:rPr>
        <w:t>sovranitetit territorial</w:t>
      </w:r>
      <w:r w:rsidRPr="009B0E45">
        <w:rPr>
          <w:rFonts w:ascii="Times New Roman" w:hAnsi="Times New Roman" w:cs="Times New Roman"/>
          <w:sz w:val="24"/>
          <w:szCs w:val="24"/>
          <w:lang w:val="sq-AL"/>
        </w:rPr>
        <w:t xml:space="preserve"> të saj; paraqitja e Perëndimit si armiqësor dhe rusofob dhe si faktor pengues për përpjekjet e paqes në Ukrainë; diskretitimi i BE</w:t>
      </w:r>
      <w:r w:rsidR="00572CA3" w:rsidRPr="009B0E45">
        <w:rPr>
          <w:rFonts w:ascii="Times New Roman" w:hAnsi="Times New Roman" w:cs="Times New Roman"/>
          <w:sz w:val="24"/>
          <w:szCs w:val="24"/>
          <w:lang w:val="sq-AL"/>
        </w:rPr>
        <w:t>-s</w:t>
      </w:r>
      <w:r w:rsidR="000B7DAE"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dhe akuza për humbjen e sovranitetit të shteteve të saj; retorika e mosnjohjes së Kosovës si shtet i pavarur; </w:t>
      </w:r>
      <w:r w:rsidR="00572CA3" w:rsidRPr="009B0E45">
        <w:rPr>
          <w:rFonts w:ascii="Times New Roman" w:hAnsi="Times New Roman" w:cs="Times New Roman"/>
          <w:sz w:val="24"/>
          <w:szCs w:val="24"/>
          <w:lang w:val="sq-AL"/>
        </w:rPr>
        <w:t>evokimi i t</w:t>
      </w:r>
      <w:r w:rsidR="000B7DAE"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ashtuquajturë</w:t>
      </w:r>
      <w:r w:rsidR="00572CA3" w:rsidRPr="009B0E45">
        <w:rPr>
          <w:rFonts w:ascii="Times New Roman" w:hAnsi="Times New Roman" w:cs="Times New Roman"/>
          <w:sz w:val="24"/>
          <w:szCs w:val="24"/>
          <w:lang w:val="sq-AL"/>
        </w:rPr>
        <w:t>s</w:t>
      </w:r>
      <w:r w:rsidRPr="009B0E45">
        <w:rPr>
          <w:rFonts w:ascii="Times New Roman" w:hAnsi="Times New Roman" w:cs="Times New Roman"/>
          <w:sz w:val="24"/>
          <w:szCs w:val="24"/>
          <w:lang w:val="sq-AL"/>
        </w:rPr>
        <w:t xml:space="preserve"> ndihmë të dikurshme ruse ndaj Shqipërisë, etj.</w:t>
      </w:r>
    </w:p>
    <w:p w14:paraId="1D9569A7" w14:textId="6FFE3F0B" w:rsidR="00807F3E" w:rsidRPr="009B0E45" w:rsidRDefault="00807F3E"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Në fushata</w:t>
      </w:r>
      <w:r w:rsidR="00655B3E">
        <w:rPr>
          <w:rFonts w:ascii="Times New Roman" w:hAnsi="Times New Roman" w:cs="Times New Roman"/>
          <w:sz w:val="24"/>
          <w:szCs w:val="24"/>
          <w:lang w:val="sq-AL"/>
        </w:rPr>
        <w:t xml:space="preserve"> </w:t>
      </w:r>
      <w:r w:rsidRPr="009B0E45">
        <w:rPr>
          <w:rFonts w:ascii="Times New Roman" w:hAnsi="Times New Roman" w:cs="Times New Roman"/>
          <w:sz w:val="24"/>
          <w:szCs w:val="24"/>
          <w:lang w:val="sq-AL"/>
        </w:rPr>
        <w:t>dezinformuese apo propogandistike në plan global,</w:t>
      </w:r>
      <w:r w:rsidR="00655B3E">
        <w:rPr>
          <w:rFonts w:ascii="Times New Roman" w:hAnsi="Times New Roman" w:cs="Times New Roman"/>
          <w:sz w:val="24"/>
          <w:szCs w:val="24"/>
          <w:lang w:val="sq-AL"/>
        </w:rPr>
        <w:t xml:space="preserve"> </w:t>
      </w:r>
      <w:r w:rsidR="00E3513A">
        <w:rPr>
          <w:rFonts w:ascii="Times New Roman" w:hAnsi="Times New Roman" w:cs="Times New Roman"/>
          <w:sz w:val="24"/>
          <w:szCs w:val="24"/>
          <w:lang w:val="sq-AL"/>
        </w:rPr>
        <w:t>j</w:t>
      </w:r>
      <w:r w:rsidRPr="009B0E45">
        <w:rPr>
          <w:rFonts w:ascii="Times New Roman" w:hAnsi="Times New Roman" w:cs="Times New Roman"/>
          <w:sz w:val="24"/>
          <w:szCs w:val="24"/>
          <w:lang w:val="sq-AL"/>
        </w:rPr>
        <w:t xml:space="preserve">anë përdorur intensivisht si </w:t>
      </w:r>
      <w:r w:rsidR="00E16873" w:rsidRPr="009B0E45">
        <w:rPr>
          <w:rFonts w:ascii="Times New Roman" w:hAnsi="Times New Roman" w:cs="Times New Roman"/>
          <w:sz w:val="24"/>
          <w:szCs w:val="24"/>
          <w:lang w:val="sq-AL"/>
        </w:rPr>
        <w:t>“</w:t>
      </w:r>
      <w:r w:rsidRPr="009B0E45">
        <w:rPr>
          <w:rFonts w:ascii="Times New Roman" w:hAnsi="Times New Roman" w:cs="Times New Roman"/>
          <w:i/>
          <w:iCs/>
          <w:sz w:val="24"/>
          <w:szCs w:val="24"/>
          <w:lang w:val="sq-AL"/>
        </w:rPr>
        <w:t>trolls</w:t>
      </w:r>
      <w:r w:rsidR="00E16873" w:rsidRPr="009B0E45">
        <w:rPr>
          <w:rFonts w:ascii="Times New Roman" w:hAnsi="Times New Roman" w:cs="Times New Roman"/>
          <w:sz w:val="24"/>
          <w:szCs w:val="24"/>
          <w:lang w:val="sq-AL"/>
        </w:rPr>
        <w:t>”</w:t>
      </w:r>
      <w:r w:rsidRPr="009B0E45">
        <w:rPr>
          <w:rFonts w:ascii="Times New Roman" w:hAnsi="Times New Roman" w:cs="Times New Roman"/>
          <w:sz w:val="24"/>
          <w:szCs w:val="24"/>
          <w:lang w:val="sq-AL"/>
        </w:rPr>
        <w:t xml:space="preserve"> dhe </w:t>
      </w:r>
      <w:r w:rsidR="00E16873" w:rsidRPr="009B0E45">
        <w:rPr>
          <w:rFonts w:ascii="Times New Roman" w:hAnsi="Times New Roman" w:cs="Times New Roman"/>
          <w:sz w:val="24"/>
          <w:szCs w:val="24"/>
          <w:lang w:val="sq-AL"/>
        </w:rPr>
        <w:t>“</w:t>
      </w:r>
      <w:r w:rsidRPr="009B0E45">
        <w:rPr>
          <w:rFonts w:ascii="Times New Roman" w:hAnsi="Times New Roman" w:cs="Times New Roman"/>
          <w:i/>
          <w:iCs/>
          <w:sz w:val="24"/>
          <w:szCs w:val="24"/>
          <w:lang w:val="sq-AL"/>
        </w:rPr>
        <w:t>bots</w:t>
      </w:r>
      <w:r w:rsidR="00E16873" w:rsidRPr="009B0E45">
        <w:rPr>
          <w:rFonts w:ascii="Times New Roman" w:hAnsi="Times New Roman" w:cs="Times New Roman"/>
          <w:sz w:val="24"/>
          <w:szCs w:val="24"/>
          <w:lang w:val="sq-AL"/>
        </w:rPr>
        <w:t>”</w:t>
      </w:r>
      <w:r w:rsidRPr="009B0E45">
        <w:rPr>
          <w:rFonts w:ascii="Times New Roman" w:hAnsi="Times New Roman" w:cs="Times New Roman"/>
          <w:sz w:val="24"/>
          <w:szCs w:val="24"/>
          <w:lang w:val="sq-AL"/>
        </w:rPr>
        <w:t>, po ashtu edhe influencerat</w:t>
      </w:r>
      <w:r w:rsidR="00E16873" w:rsidRPr="009B0E45">
        <w:rPr>
          <w:rFonts w:ascii="Times New Roman" w:hAnsi="Times New Roman" w:cs="Times New Roman"/>
          <w:sz w:val="24"/>
          <w:szCs w:val="24"/>
          <w:lang w:val="sq-AL"/>
        </w:rPr>
        <w:t>,</w:t>
      </w:r>
      <w:r w:rsidRPr="009B0E45">
        <w:rPr>
          <w:rFonts w:ascii="Times New Roman" w:hAnsi="Times New Roman" w:cs="Times New Roman"/>
          <w:sz w:val="24"/>
          <w:szCs w:val="24"/>
          <w:lang w:val="sq-AL"/>
        </w:rPr>
        <w:t xml:space="preserve"> për të amplifikuar ndikimin dhe arritjen e tyre tek publiku global. Ndërkohë janë përdorur edhe kapacitetet e algoritmeve për të mundësuar përhapjen e gjerë të informacioneve të rreme, shumëfishimin elektronik artificial të postimeve, operimin e llogarive false për nevoja të fushatave të targetuara, etj.</w:t>
      </w:r>
      <w:r w:rsidR="00E16873" w:rsidRPr="009B0E45">
        <w:rPr>
          <w:rFonts w:ascii="Times New Roman" w:hAnsi="Times New Roman" w:cs="Times New Roman"/>
          <w:sz w:val="24"/>
          <w:szCs w:val="24"/>
          <w:lang w:val="sq-AL"/>
        </w:rPr>
        <w:t>.</w:t>
      </w:r>
      <w:r w:rsidRPr="009B0E45">
        <w:rPr>
          <w:rFonts w:ascii="Times New Roman" w:hAnsi="Times New Roman" w:cs="Times New Roman"/>
          <w:sz w:val="24"/>
          <w:szCs w:val="24"/>
          <w:lang w:val="sq-AL"/>
        </w:rPr>
        <w:t xml:space="preserve"> Gjithsesi kur bëhet fjalë për mediat </w:t>
      </w:r>
      <w:r w:rsidR="00C36E37">
        <w:rPr>
          <w:rFonts w:ascii="Times New Roman" w:hAnsi="Times New Roman" w:cs="Times New Roman"/>
          <w:sz w:val="24"/>
          <w:szCs w:val="24"/>
          <w:lang w:val="sq-AL"/>
        </w:rPr>
        <w:t xml:space="preserve">tradionale </w:t>
      </w:r>
      <w:r w:rsidRPr="009B0E45">
        <w:rPr>
          <w:rFonts w:ascii="Times New Roman" w:hAnsi="Times New Roman" w:cs="Times New Roman"/>
          <w:sz w:val="24"/>
          <w:szCs w:val="24"/>
          <w:lang w:val="sq-AL"/>
        </w:rPr>
        <w:t xml:space="preserve">apo </w:t>
      </w:r>
      <w:r w:rsidR="00C36E37">
        <w:rPr>
          <w:rFonts w:ascii="Times New Roman" w:hAnsi="Times New Roman" w:cs="Times New Roman"/>
          <w:sz w:val="24"/>
          <w:szCs w:val="24"/>
          <w:lang w:val="sq-AL"/>
        </w:rPr>
        <w:t>digjitale shqiptare</w:t>
      </w:r>
      <w:r w:rsidRPr="004C3D6D">
        <w:rPr>
          <w:rFonts w:ascii="Times New Roman" w:hAnsi="Times New Roman" w:cs="Times New Roman"/>
          <w:sz w:val="24"/>
          <w:szCs w:val="24"/>
          <w:lang w:val="sq-AL"/>
        </w:rPr>
        <w:t xml:space="preserve">, këto taktika apo mjete të aktorëve të tretë nuk kanë patur një prani apo përdorim të </w:t>
      </w:r>
      <w:r w:rsidR="00444F7A" w:rsidRPr="004C3D6D">
        <w:rPr>
          <w:rFonts w:ascii="Times New Roman" w:hAnsi="Times New Roman" w:cs="Times New Roman"/>
          <w:sz w:val="24"/>
          <w:szCs w:val="24"/>
          <w:lang w:val="sq-AL"/>
        </w:rPr>
        <w:t>z</w:t>
      </w:r>
      <w:r w:rsidR="000B7DAE" w:rsidRPr="004C3D6D">
        <w:rPr>
          <w:rFonts w:ascii="Times New Roman" w:hAnsi="Times New Roman" w:cs="Times New Roman"/>
          <w:sz w:val="24"/>
          <w:szCs w:val="24"/>
          <w:lang w:val="sq-AL"/>
        </w:rPr>
        <w:t>ë</w:t>
      </w:r>
      <w:r w:rsidRPr="004C3D6D">
        <w:rPr>
          <w:rFonts w:ascii="Times New Roman" w:hAnsi="Times New Roman" w:cs="Times New Roman"/>
          <w:sz w:val="24"/>
          <w:szCs w:val="24"/>
          <w:lang w:val="sq-AL"/>
        </w:rPr>
        <w:t>shëm.</w:t>
      </w:r>
    </w:p>
    <w:p w14:paraId="70F60B6D" w14:textId="2DAE31FC" w:rsidR="00B34A44" w:rsidRPr="009B0E45" w:rsidRDefault="00AE788D"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Shqipëria</w:t>
      </w:r>
      <w:r w:rsidR="00B34A44" w:rsidRPr="009B0E45">
        <w:rPr>
          <w:rFonts w:ascii="Times New Roman" w:hAnsi="Times New Roman" w:cs="Times New Roman"/>
          <w:sz w:val="24"/>
          <w:szCs w:val="24"/>
          <w:lang w:val="sq-AL"/>
        </w:rPr>
        <w:t xml:space="preserve"> synon parandalimin, identifikimin dhe kundërveprimin</w:t>
      </w:r>
      <w:r w:rsidRPr="009B0E45">
        <w:rPr>
          <w:rFonts w:ascii="Times New Roman" w:hAnsi="Times New Roman" w:cs="Times New Roman"/>
          <w:sz w:val="24"/>
          <w:szCs w:val="24"/>
          <w:lang w:val="sq-AL"/>
        </w:rPr>
        <w:t xml:space="preserve"> aktiv</w:t>
      </w:r>
      <w:r w:rsidR="00B34A44" w:rsidRPr="009B0E45">
        <w:rPr>
          <w:rFonts w:ascii="Times New Roman" w:hAnsi="Times New Roman" w:cs="Times New Roman"/>
          <w:sz w:val="24"/>
          <w:szCs w:val="24"/>
          <w:lang w:val="sq-AL"/>
        </w:rPr>
        <w:t xml:space="preserve"> ndaj kët</w:t>
      </w:r>
      <w:r w:rsidRPr="009B0E45">
        <w:rPr>
          <w:rFonts w:ascii="Times New Roman" w:hAnsi="Times New Roman" w:cs="Times New Roman"/>
          <w:sz w:val="24"/>
          <w:szCs w:val="24"/>
          <w:lang w:val="sq-AL"/>
        </w:rPr>
        <w:t>yre</w:t>
      </w:r>
      <w:r w:rsidR="00B34A44" w:rsidRPr="009B0E45">
        <w:rPr>
          <w:rFonts w:ascii="Times New Roman" w:hAnsi="Times New Roman" w:cs="Times New Roman"/>
          <w:sz w:val="24"/>
          <w:szCs w:val="24"/>
          <w:lang w:val="sq-AL"/>
        </w:rPr>
        <w:t xml:space="preserve"> fenomen</w:t>
      </w:r>
      <w:r w:rsidRPr="009B0E45">
        <w:rPr>
          <w:rFonts w:ascii="Times New Roman" w:hAnsi="Times New Roman" w:cs="Times New Roman"/>
          <w:sz w:val="24"/>
          <w:szCs w:val="24"/>
          <w:lang w:val="sq-AL"/>
        </w:rPr>
        <w:t xml:space="preserve">eve, duke nënvizuar rëndësinë e krijimit të mekanizmave </w:t>
      </w:r>
      <w:r w:rsidR="00444F7A" w:rsidRPr="009B0E45">
        <w:rPr>
          <w:rFonts w:ascii="Times New Roman" w:hAnsi="Times New Roman" w:cs="Times New Roman"/>
          <w:sz w:val="24"/>
          <w:szCs w:val="24"/>
          <w:lang w:val="sq-AL"/>
        </w:rPr>
        <w:t>t</w:t>
      </w:r>
      <w:r w:rsidR="000B7DAE" w:rsidRPr="009B0E45">
        <w:rPr>
          <w:rFonts w:ascii="Times New Roman" w:hAnsi="Times New Roman" w:cs="Times New Roman"/>
          <w:sz w:val="24"/>
          <w:szCs w:val="24"/>
          <w:lang w:val="sq-AL"/>
        </w:rPr>
        <w:t>ë</w:t>
      </w:r>
      <w:r w:rsidR="00444F7A" w:rsidRPr="009B0E45">
        <w:rPr>
          <w:rFonts w:ascii="Times New Roman" w:hAnsi="Times New Roman" w:cs="Times New Roman"/>
          <w:sz w:val="24"/>
          <w:szCs w:val="24"/>
          <w:lang w:val="sq-AL"/>
        </w:rPr>
        <w:t xml:space="preserve"> q</w:t>
      </w:r>
      <w:r w:rsidR="000B7DAE" w:rsidRPr="009B0E45">
        <w:rPr>
          <w:rFonts w:ascii="Times New Roman" w:hAnsi="Times New Roman" w:cs="Times New Roman"/>
          <w:sz w:val="24"/>
          <w:szCs w:val="24"/>
          <w:lang w:val="sq-AL"/>
        </w:rPr>
        <w:t>ë</w:t>
      </w:r>
      <w:r w:rsidR="00444F7A" w:rsidRPr="009B0E45">
        <w:rPr>
          <w:rFonts w:ascii="Times New Roman" w:hAnsi="Times New Roman" w:cs="Times New Roman"/>
          <w:sz w:val="24"/>
          <w:szCs w:val="24"/>
          <w:lang w:val="sq-AL"/>
        </w:rPr>
        <w:t>ndruesh</w:t>
      </w:r>
      <w:r w:rsidR="000B7DAE" w:rsidRPr="009B0E45">
        <w:rPr>
          <w:rFonts w:ascii="Times New Roman" w:hAnsi="Times New Roman" w:cs="Times New Roman"/>
          <w:sz w:val="24"/>
          <w:szCs w:val="24"/>
          <w:lang w:val="sq-AL"/>
        </w:rPr>
        <w:t>ë</w:t>
      </w:r>
      <w:r w:rsidR="00444F7A" w:rsidRPr="009B0E45">
        <w:rPr>
          <w:rFonts w:ascii="Times New Roman" w:hAnsi="Times New Roman" w:cs="Times New Roman"/>
          <w:sz w:val="24"/>
          <w:szCs w:val="24"/>
          <w:lang w:val="sq-AL"/>
        </w:rPr>
        <w:t xml:space="preserve">m </w:t>
      </w:r>
      <w:r w:rsidRPr="009B0E45">
        <w:rPr>
          <w:rFonts w:ascii="Times New Roman" w:hAnsi="Times New Roman" w:cs="Times New Roman"/>
          <w:sz w:val="24"/>
          <w:szCs w:val="24"/>
          <w:lang w:val="sq-AL"/>
        </w:rPr>
        <w:t>për të adresuar këto çështje</w:t>
      </w:r>
      <w:r w:rsidR="00D06D1F" w:rsidRPr="009B0E45">
        <w:rPr>
          <w:rFonts w:ascii="Times New Roman" w:hAnsi="Times New Roman" w:cs="Times New Roman"/>
          <w:sz w:val="24"/>
          <w:szCs w:val="24"/>
          <w:lang w:val="sq-AL"/>
        </w:rPr>
        <w:t xml:space="preserve"> kryesisht </w:t>
      </w:r>
      <w:r w:rsidRPr="009B0E45">
        <w:rPr>
          <w:rFonts w:ascii="Times New Roman" w:hAnsi="Times New Roman" w:cs="Times New Roman"/>
          <w:sz w:val="24"/>
          <w:szCs w:val="24"/>
          <w:lang w:val="sq-AL"/>
        </w:rPr>
        <w:t xml:space="preserve">përmes përmirësimit të legjislacionit, bashkëpunimit ndërkombëtar dhe edukimit </w:t>
      </w:r>
      <w:r w:rsidR="00D06D1F" w:rsidRPr="009B0E45">
        <w:rPr>
          <w:rFonts w:ascii="Times New Roman" w:hAnsi="Times New Roman" w:cs="Times New Roman"/>
          <w:sz w:val="24"/>
          <w:szCs w:val="24"/>
          <w:lang w:val="sq-AL"/>
        </w:rPr>
        <w:t xml:space="preserve">publik e </w:t>
      </w:r>
      <w:r w:rsidRPr="009B0E45">
        <w:rPr>
          <w:rFonts w:ascii="Times New Roman" w:hAnsi="Times New Roman" w:cs="Times New Roman"/>
          <w:sz w:val="24"/>
          <w:szCs w:val="24"/>
          <w:lang w:val="sq-AL"/>
        </w:rPr>
        <w:t>mediatik.</w:t>
      </w:r>
    </w:p>
    <w:p w14:paraId="5687643C" w14:textId="4156C226" w:rsidR="003B4927" w:rsidRDefault="003B4927">
      <w:pPr>
        <w:rPr>
          <w:rFonts w:ascii="Times New Roman" w:hAnsi="Times New Roman" w:cs="Times New Roman"/>
          <w:sz w:val="24"/>
          <w:szCs w:val="24"/>
          <w:lang w:val="sq-AL"/>
        </w:rPr>
      </w:pPr>
      <w:r>
        <w:rPr>
          <w:rFonts w:ascii="Times New Roman" w:hAnsi="Times New Roman" w:cs="Times New Roman"/>
          <w:sz w:val="24"/>
          <w:szCs w:val="24"/>
          <w:lang w:val="sq-AL"/>
        </w:rPr>
        <w:br w:type="page"/>
      </w:r>
    </w:p>
    <w:p w14:paraId="7455590D" w14:textId="020CC1AC" w:rsidR="00AE38BD" w:rsidRPr="003B4927" w:rsidRDefault="00273DB1" w:rsidP="009B0E45">
      <w:pPr>
        <w:pStyle w:val="Heading1"/>
        <w:jc w:val="both"/>
        <w:rPr>
          <w:rFonts w:ascii="Times New Roman" w:hAnsi="Times New Roman" w:cs="Times New Roman"/>
          <w:sz w:val="28"/>
          <w:szCs w:val="28"/>
          <w:lang w:val="sq-AL"/>
        </w:rPr>
      </w:pPr>
      <w:bookmarkStart w:id="6" w:name="_Toc190352079"/>
      <w:r w:rsidRPr="003B4927">
        <w:rPr>
          <w:rFonts w:ascii="Times New Roman" w:hAnsi="Times New Roman" w:cs="Times New Roman"/>
          <w:sz w:val="28"/>
          <w:szCs w:val="28"/>
          <w:lang w:val="sq-AL"/>
        </w:rPr>
        <w:lastRenderedPageBreak/>
        <w:t>QËLLIMI I STRATEGJISË</w:t>
      </w:r>
      <w:bookmarkEnd w:id="6"/>
    </w:p>
    <w:p w14:paraId="77781A5A" w14:textId="32CA5BA6" w:rsidR="00853F30" w:rsidRPr="009B0E45" w:rsidRDefault="004D337C"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Strategjia Kombëtare Kundër Ndërhyrjeve të Huaja dhe Dezinformimit </w:t>
      </w:r>
      <w:r w:rsidR="00853F30" w:rsidRPr="009B0E45">
        <w:rPr>
          <w:rFonts w:ascii="Times New Roman" w:hAnsi="Times New Roman" w:cs="Times New Roman"/>
          <w:sz w:val="24"/>
          <w:szCs w:val="24"/>
          <w:lang w:val="sq-AL"/>
        </w:rPr>
        <w:t xml:space="preserve">përfaqëson tërësinë e mjeteve dhe instrumenteve </w:t>
      </w:r>
      <w:r w:rsidRPr="009B0E45">
        <w:rPr>
          <w:rFonts w:ascii="Times New Roman" w:hAnsi="Times New Roman" w:cs="Times New Roman"/>
          <w:sz w:val="24"/>
          <w:szCs w:val="24"/>
          <w:lang w:val="sq-AL"/>
        </w:rPr>
        <w:t>që</w:t>
      </w:r>
      <w:r w:rsidR="00853F30" w:rsidRPr="009B0E45">
        <w:rPr>
          <w:rFonts w:ascii="Times New Roman" w:hAnsi="Times New Roman" w:cs="Times New Roman"/>
          <w:sz w:val="24"/>
          <w:szCs w:val="24"/>
          <w:lang w:val="sq-AL"/>
        </w:rPr>
        <w:t xml:space="preserve"> sigurojnë mbrojtjen e qytetarëve, të shoqërisë dhe të shtetit shqiptar nga </w:t>
      </w:r>
      <w:r w:rsidRPr="009B0E45">
        <w:rPr>
          <w:rFonts w:ascii="Times New Roman" w:hAnsi="Times New Roman" w:cs="Times New Roman"/>
          <w:sz w:val="24"/>
          <w:szCs w:val="24"/>
          <w:lang w:val="sq-AL"/>
        </w:rPr>
        <w:t>ndërhyrjet e huaja keqdashës</w:t>
      </w:r>
      <w:r w:rsidR="00E3513A">
        <w:rPr>
          <w:rFonts w:ascii="Times New Roman" w:hAnsi="Times New Roman" w:cs="Times New Roman"/>
          <w:sz w:val="24"/>
          <w:szCs w:val="24"/>
          <w:lang w:val="sq-AL"/>
        </w:rPr>
        <w:t xml:space="preserve">e, përfshirë </w:t>
      </w:r>
      <w:r w:rsidRPr="009B0E45">
        <w:rPr>
          <w:rFonts w:ascii="Times New Roman" w:hAnsi="Times New Roman" w:cs="Times New Roman"/>
          <w:sz w:val="24"/>
          <w:szCs w:val="24"/>
          <w:lang w:val="sq-AL"/>
        </w:rPr>
        <w:t>dezinformimi</w:t>
      </w:r>
      <w:r w:rsidR="00E3513A">
        <w:rPr>
          <w:rFonts w:ascii="Times New Roman" w:hAnsi="Times New Roman" w:cs="Times New Roman"/>
          <w:sz w:val="24"/>
          <w:szCs w:val="24"/>
          <w:lang w:val="sq-AL"/>
        </w:rPr>
        <w:t>n</w:t>
      </w:r>
      <w:r w:rsidR="00853F30" w:rsidRPr="009B0E45">
        <w:rPr>
          <w:rFonts w:ascii="Times New Roman" w:hAnsi="Times New Roman" w:cs="Times New Roman"/>
          <w:sz w:val="24"/>
          <w:szCs w:val="24"/>
          <w:lang w:val="sq-AL"/>
        </w:rPr>
        <w:t>. Ajo ka objektiv përballimin e sfidave</w:t>
      </w:r>
      <w:r w:rsidRPr="009B0E45">
        <w:rPr>
          <w:rFonts w:ascii="Times New Roman" w:hAnsi="Times New Roman" w:cs="Times New Roman"/>
          <w:sz w:val="24"/>
          <w:szCs w:val="24"/>
          <w:lang w:val="sq-AL"/>
        </w:rPr>
        <w:t xml:space="preserve"> </w:t>
      </w:r>
      <w:r w:rsidR="00853F30" w:rsidRPr="009B0E45">
        <w:rPr>
          <w:rFonts w:ascii="Times New Roman" w:hAnsi="Times New Roman" w:cs="Times New Roman"/>
          <w:sz w:val="24"/>
          <w:szCs w:val="24"/>
          <w:lang w:val="sq-AL"/>
        </w:rPr>
        <w:t xml:space="preserve">të mundshme në të tashmen dhe të </w:t>
      </w:r>
      <w:r w:rsidRPr="009B0E45">
        <w:rPr>
          <w:rFonts w:ascii="Times New Roman" w:hAnsi="Times New Roman" w:cs="Times New Roman"/>
          <w:sz w:val="24"/>
          <w:szCs w:val="24"/>
          <w:lang w:val="sq-AL"/>
        </w:rPr>
        <w:t>a</w:t>
      </w:r>
      <w:r w:rsidR="00853F30" w:rsidRPr="009B0E45">
        <w:rPr>
          <w:rFonts w:ascii="Times New Roman" w:hAnsi="Times New Roman" w:cs="Times New Roman"/>
          <w:sz w:val="24"/>
          <w:szCs w:val="24"/>
          <w:lang w:val="sq-AL"/>
        </w:rPr>
        <w:t>rdhmen, duke marrë në konsideratë mjedisin gjeostrategjik</w:t>
      </w:r>
      <w:r w:rsidRPr="009B0E45">
        <w:rPr>
          <w:rFonts w:ascii="Times New Roman" w:hAnsi="Times New Roman" w:cs="Times New Roman"/>
          <w:sz w:val="24"/>
          <w:szCs w:val="24"/>
          <w:lang w:val="sq-AL"/>
        </w:rPr>
        <w:t>.</w:t>
      </w:r>
    </w:p>
    <w:p w14:paraId="6D112B4D" w14:textId="518D22D9" w:rsidR="00C35B9A" w:rsidRPr="009B0E45" w:rsidRDefault="00C35B9A"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Qëndrueshmëria nënkupton aftësinë e shtetit dhe shoqërisë për të përballuar ndërhyrjet </w:t>
      </w:r>
      <w:r w:rsidR="00655B3E">
        <w:rPr>
          <w:rFonts w:ascii="Times New Roman" w:hAnsi="Times New Roman" w:cs="Times New Roman"/>
          <w:sz w:val="24"/>
          <w:szCs w:val="24"/>
          <w:lang w:val="sq-AL"/>
        </w:rPr>
        <w:t xml:space="preserve">e huaja </w:t>
      </w:r>
      <w:r w:rsidRPr="009B0E45">
        <w:rPr>
          <w:rFonts w:ascii="Times New Roman" w:hAnsi="Times New Roman" w:cs="Times New Roman"/>
          <w:sz w:val="24"/>
          <w:szCs w:val="24"/>
          <w:lang w:val="sq-AL"/>
        </w:rPr>
        <w:t>sporadike, të vazhdueshme dhe intensive për të mënjanuar/minimizuar ndikimin negativ dhe për të rivendosur funksionalitetin e plotë në rast dëmtimi.</w:t>
      </w:r>
    </w:p>
    <w:p w14:paraId="7E2EEDC7" w14:textId="0852EFF7" w:rsidR="00853F30" w:rsidRPr="009B0E45" w:rsidRDefault="004D337C"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Tipari themelor i Strategjisë kundër Ndërhyrjeve të Huaja dhe Dezinformimit është respektimi i shtetit të së drejtës. Kjo strategji mbështetet në Kushtetutën e Republikës së Shqipërisë dhe legjislacionin shqiptar. </w:t>
      </w:r>
      <w:r w:rsidR="00853F30" w:rsidRPr="009B0E45">
        <w:rPr>
          <w:rFonts w:ascii="Times New Roman" w:hAnsi="Times New Roman" w:cs="Times New Roman"/>
          <w:sz w:val="24"/>
          <w:szCs w:val="24"/>
          <w:lang w:val="sq-AL"/>
        </w:rPr>
        <w:t xml:space="preserve">Ajo respekton marrëveshjet, traktatet e konventat ndërkombëtare në të </w:t>
      </w:r>
      <w:r w:rsidRPr="009B0E45">
        <w:rPr>
          <w:rFonts w:ascii="Times New Roman" w:hAnsi="Times New Roman" w:cs="Times New Roman"/>
          <w:sz w:val="24"/>
          <w:szCs w:val="24"/>
          <w:lang w:val="sq-AL"/>
        </w:rPr>
        <w:t>c</w:t>
      </w:r>
      <w:r w:rsidR="00853F30" w:rsidRPr="009B0E45">
        <w:rPr>
          <w:rFonts w:ascii="Times New Roman" w:hAnsi="Times New Roman" w:cs="Times New Roman"/>
          <w:sz w:val="24"/>
          <w:szCs w:val="24"/>
          <w:lang w:val="sq-AL"/>
        </w:rPr>
        <w:t>ilat Republika e Shqipërisë është palë</w:t>
      </w:r>
      <w:r w:rsidR="00615076" w:rsidRPr="009B0E45">
        <w:rPr>
          <w:rFonts w:ascii="Times New Roman" w:hAnsi="Times New Roman" w:cs="Times New Roman"/>
          <w:sz w:val="24"/>
          <w:szCs w:val="24"/>
          <w:lang w:val="sq-AL"/>
        </w:rPr>
        <w:t>,</w:t>
      </w:r>
      <w:r w:rsidRPr="009B0E45">
        <w:rPr>
          <w:rFonts w:ascii="Times New Roman" w:hAnsi="Times New Roman" w:cs="Times New Roman"/>
          <w:sz w:val="24"/>
          <w:szCs w:val="24"/>
          <w:lang w:val="sq-AL"/>
        </w:rPr>
        <w:t xml:space="preserve"> </w:t>
      </w:r>
      <w:r w:rsidR="00615076" w:rsidRPr="009B0E45">
        <w:rPr>
          <w:rFonts w:ascii="Times New Roman" w:hAnsi="Times New Roman" w:cs="Times New Roman"/>
          <w:sz w:val="24"/>
          <w:szCs w:val="24"/>
          <w:lang w:val="sq-AL"/>
        </w:rPr>
        <w:t xml:space="preserve">duke synuar përafrimin dhe përputhshmërinë me standardet europiane dhe euroatlantike. </w:t>
      </w:r>
    </w:p>
    <w:p w14:paraId="6F4D7E94" w14:textId="3DAC380A" w:rsidR="00882B41" w:rsidRPr="00694E18" w:rsidRDefault="00882B41" w:rsidP="009B0E45">
      <w:pPr>
        <w:jc w:val="both"/>
        <w:rPr>
          <w:rFonts w:ascii="Times New Roman" w:hAnsi="Times New Roman" w:cs="Times New Roman"/>
          <w:sz w:val="24"/>
          <w:szCs w:val="24"/>
          <w:lang w:val="sq-AL"/>
        </w:rPr>
      </w:pPr>
      <w:r w:rsidRPr="00694E18">
        <w:rPr>
          <w:rFonts w:ascii="Times New Roman" w:hAnsi="Times New Roman" w:cs="Times New Roman"/>
          <w:sz w:val="24"/>
          <w:szCs w:val="24"/>
          <w:lang w:val="sq-AL"/>
        </w:rPr>
        <w:t xml:space="preserve">Ndërhyrja e huaj </w:t>
      </w:r>
      <w:r w:rsidR="00C36E37">
        <w:rPr>
          <w:rFonts w:ascii="Times New Roman" w:hAnsi="Times New Roman" w:cs="Times New Roman"/>
          <w:sz w:val="24"/>
          <w:szCs w:val="24"/>
          <w:lang w:val="sq-AL"/>
        </w:rPr>
        <w:t>keqdashëse</w:t>
      </w:r>
      <w:r w:rsidR="00C36E37" w:rsidRPr="00694E18">
        <w:rPr>
          <w:rFonts w:ascii="Times New Roman" w:hAnsi="Times New Roman" w:cs="Times New Roman"/>
          <w:sz w:val="24"/>
          <w:szCs w:val="24"/>
          <w:lang w:val="sq-AL"/>
        </w:rPr>
        <w:t xml:space="preserve"> </w:t>
      </w:r>
      <w:r w:rsidRPr="00694E18">
        <w:rPr>
          <w:rFonts w:ascii="Times New Roman" w:hAnsi="Times New Roman" w:cs="Times New Roman"/>
          <w:sz w:val="24"/>
          <w:szCs w:val="24"/>
          <w:lang w:val="sq-AL"/>
        </w:rPr>
        <w:t>përfshin</w:t>
      </w:r>
      <w:r w:rsidRPr="009B0E45">
        <w:rPr>
          <w:rFonts w:ascii="Times New Roman" w:hAnsi="Times New Roman" w:cs="Times New Roman"/>
          <w:sz w:val="24"/>
          <w:szCs w:val="24"/>
          <w:lang w:val="sq-AL"/>
        </w:rPr>
        <w:t xml:space="preserve"> veprime të hapura dhe të fshehta, nga aktorë shtetërorë dhe jo-shtetërorë, të cilat synojnë elementë të c</w:t>
      </w:r>
      <w:r w:rsidR="009E5447"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nueshëm të shteteve dhe shoqërive demokratike, me qëllim dobësimin e funksionimit të institucioneve demokratike, sundimit të ligjit dhe sigurisë së brendshme, duke përdorur instrumente politik, diplomatik, ushtarak, ekonomik, financiar</w:t>
      </w:r>
      <w:r w:rsidR="00264AB4" w:rsidRPr="009B0E45">
        <w:rPr>
          <w:rFonts w:ascii="Times New Roman" w:hAnsi="Times New Roman" w:cs="Times New Roman"/>
          <w:sz w:val="24"/>
          <w:szCs w:val="24"/>
          <w:lang w:val="sq-AL"/>
        </w:rPr>
        <w:t xml:space="preserve">, ligjor </w:t>
      </w:r>
      <w:r w:rsidRPr="009B0E45">
        <w:rPr>
          <w:rFonts w:ascii="Times New Roman" w:hAnsi="Times New Roman" w:cs="Times New Roman"/>
          <w:sz w:val="24"/>
          <w:szCs w:val="24"/>
          <w:lang w:val="sq-AL"/>
        </w:rPr>
        <w:t>apo të shërbimeve inteligjente etj.</w:t>
      </w:r>
      <w:r w:rsidR="009E5447" w:rsidRPr="009B0E45">
        <w:rPr>
          <w:rFonts w:ascii="Times New Roman" w:hAnsi="Times New Roman" w:cs="Times New Roman"/>
          <w:sz w:val="24"/>
          <w:szCs w:val="24"/>
          <w:lang w:val="sq-AL"/>
        </w:rPr>
        <w:t xml:space="preserve"> K</w:t>
      </w:r>
      <w:r w:rsidR="009C3DE8" w:rsidRPr="009B0E45">
        <w:rPr>
          <w:rFonts w:ascii="Times New Roman" w:hAnsi="Times New Roman" w:cs="Times New Roman"/>
          <w:sz w:val="24"/>
          <w:szCs w:val="24"/>
          <w:lang w:val="sq-AL"/>
        </w:rPr>
        <w:t>y synim</w:t>
      </w:r>
      <w:r w:rsidR="009E5447" w:rsidRPr="009B0E45">
        <w:rPr>
          <w:rFonts w:ascii="Times New Roman" w:hAnsi="Times New Roman" w:cs="Times New Roman"/>
          <w:sz w:val="24"/>
          <w:szCs w:val="24"/>
          <w:lang w:val="sq-AL"/>
        </w:rPr>
        <w:t xml:space="preserve"> përfshin </w:t>
      </w:r>
      <w:r w:rsidR="009C3DE8" w:rsidRPr="009B0E45">
        <w:rPr>
          <w:rFonts w:ascii="Times New Roman" w:hAnsi="Times New Roman" w:cs="Times New Roman"/>
          <w:sz w:val="24"/>
          <w:szCs w:val="24"/>
          <w:lang w:val="sq-AL"/>
        </w:rPr>
        <w:t xml:space="preserve">gjithashtu </w:t>
      </w:r>
      <w:r w:rsidR="009E5447" w:rsidRPr="009B0E45">
        <w:rPr>
          <w:rFonts w:ascii="Times New Roman" w:hAnsi="Times New Roman" w:cs="Times New Roman"/>
          <w:sz w:val="24"/>
          <w:szCs w:val="24"/>
          <w:lang w:val="sq-AL"/>
        </w:rPr>
        <w:t xml:space="preserve">ndikimin në partitë dhe vendimmarrjen politike, sistemin gjyqësor dhe median, duke kërcënuar </w:t>
      </w:r>
      <w:r w:rsidR="000F4991" w:rsidRPr="009B0E45">
        <w:rPr>
          <w:rFonts w:ascii="Times New Roman" w:hAnsi="Times New Roman" w:cs="Times New Roman"/>
          <w:sz w:val="24"/>
          <w:szCs w:val="24"/>
          <w:lang w:val="sq-AL"/>
        </w:rPr>
        <w:t xml:space="preserve">seriozisht </w:t>
      </w:r>
      <w:r w:rsidR="009E5447" w:rsidRPr="009B0E45">
        <w:rPr>
          <w:rFonts w:ascii="Times New Roman" w:hAnsi="Times New Roman" w:cs="Times New Roman"/>
          <w:sz w:val="24"/>
          <w:szCs w:val="24"/>
          <w:lang w:val="sq-AL"/>
        </w:rPr>
        <w:t>integritetin</w:t>
      </w:r>
      <w:r w:rsidR="000F4991" w:rsidRPr="009B0E45">
        <w:rPr>
          <w:rFonts w:ascii="Times New Roman" w:hAnsi="Times New Roman" w:cs="Times New Roman"/>
          <w:sz w:val="24"/>
          <w:szCs w:val="24"/>
          <w:lang w:val="sq-AL"/>
        </w:rPr>
        <w:t xml:space="preserve"> </w:t>
      </w:r>
      <w:r w:rsidR="000F4991" w:rsidRPr="00694E18">
        <w:rPr>
          <w:rFonts w:ascii="Times New Roman" w:hAnsi="Times New Roman" w:cs="Times New Roman"/>
          <w:sz w:val="24"/>
          <w:szCs w:val="24"/>
          <w:lang w:val="sq-AL"/>
        </w:rPr>
        <w:t>shtetëror</w:t>
      </w:r>
      <w:r w:rsidR="009C3DE8" w:rsidRPr="00694E18">
        <w:rPr>
          <w:rFonts w:ascii="Times New Roman" w:hAnsi="Times New Roman" w:cs="Times New Roman"/>
          <w:sz w:val="24"/>
          <w:szCs w:val="24"/>
          <w:lang w:val="sq-AL"/>
        </w:rPr>
        <w:t xml:space="preserve"> dhe at</w:t>
      </w:r>
      <w:r w:rsidR="000B7DAE" w:rsidRPr="00694E18">
        <w:rPr>
          <w:rFonts w:ascii="Times New Roman" w:hAnsi="Times New Roman" w:cs="Times New Roman"/>
          <w:sz w:val="24"/>
          <w:szCs w:val="24"/>
          <w:lang w:val="sq-AL"/>
        </w:rPr>
        <w:t>ë</w:t>
      </w:r>
      <w:r w:rsidR="009C3DE8" w:rsidRPr="00694E18">
        <w:rPr>
          <w:rFonts w:ascii="Times New Roman" w:hAnsi="Times New Roman" w:cs="Times New Roman"/>
          <w:sz w:val="24"/>
          <w:szCs w:val="24"/>
          <w:lang w:val="sq-AL"/>
        </w:rPr>
        <w:t xml:space="preserve"> shoq</w:t>
      </w:r>
      <w:r w:rsidR="000B7DAE" w:rsidRPr="00694E18">
        <w:rPr>
          <w:rFonts w:ascii="Times New Roman" w:hAnsi="Times New Roman" w:cs="Times New Roman"/>
          <w:sz w:val="24"/>
          <w:szCs w:val="24"/>
          <w:lang w:val="sq-AL"/>
        </w:rPr>
        <w:t>ë</w:t>
      </w:r>
      <w:r w:rsidR="009C3DE8" w:rsidRPr="00694E18">
        <w:rPr>
          <w:rFonts w:ascii="Times New Roman" w:hAnsi="Times New Roman" w:cs="Times New Roman"/>
          <w:sz w:val="24"/>
          <w:szCs w:val="24"/>
          <w:lang w:val="sq-AL"/>
        </w:rPr>
        <w:t>ror</w:t>
      </w:r>
      <w:r w:rsidR="009E5447" w:rsidRPr="00694E18">
        <w:rPr>
          <w:rFonts w:ascii="Times New Roman" w:hAnsi="Times New Roman" w:cs="Times New Roman"/>
          <w:sz w:val="24"/>
          <w:szCs w:val="24"/>
          <w:lang w:val="sq-AL"/>
        </w:rPr>
        <w:t>.</w:t>
      </w:r>
    </w:p>
    <w:p w14:paraId="5E1AA8E9" w14:textId="0F3849F5" w:rsidR="00950281" w:rsidRPr="009B0E45" w:rsidRDefault="00950281" w:rsidP="009B0E45">
      <w:pPr>
        <w:jc w:val="both"/>
        <w:rPr>
          <w:rFonts w:ascii="Times New Roman" w:hAnsi="Times New Roman" w:cs="Times New Roman"/>
          <w:sz w:val="24"/>
          <w:szCs w:val="24"/>
          <w:lang w:val="sq-AL"/>
        </w:rPr>
      </w:pPr>
      <w:r w:rsidRPr="00694E18">
        <w:rPr>
          <w:rFonts w:ascii="Times New Roman" w:hAnsi="Times New Roman" w:cs="Times New Roman"/>
          <w:sz w:val="24"/>
          <w:szCs w:val="24"/>
          <w:lang w:val="sq-AL"/>
        </w:rPr>
        <w:t>Ndërhyrja e huaj synon</w:t>
      </w:r>
      <w:r w:rsidRPr="009B0E45">
        <w:rPr>
          <w:rFonts w:ascii="Times New Roman" w:hAnsi="Times New Roman" w:cs="Times New Roman"/>
          <w:sz w:val="24"/>
          <w:szCs w:val="24"/>
          <w:lang w:val="sq-AL"/>
        </w:rPr>
        <w:t xml:space="preserve"> të zhbëjë kufijtë dhe ekuilibrat mes paqes, krizës dhe konfliktit</w:t>
      </w:r>
      <w:r w:rsidR="00B97AC1" w:rsidRPr="009B0E45">
        <w:rPr>
          <w:rFonts w:ascii="Times New Roman" w:hAnsi="Times New Roman" w:cs="Times New Roman"/>
          <w:sz w:val="24"/>
          <w:szCs w:val="24"/>
          <w:lang w:val="sq-AL"/>
        </w:rPr>
        <w:t>, d</w:t>
      </w:r>
      <w:r w:rsidRPr="009B0E45">
        <w:rPr>
          <w:rFonts w:ascii="Times New Roman" w:hAnsi="Times New Roman" w:cs="Times New Roman"/>
          <w:sz w:val="24"/>
          <w:szCs w:val="24"/>
          <w:lang w:val="sq-AL"/>
        </w:rPr>
        <w:t>uke prodhuar q</w:t>
      </w:r>
      <w:r w:rsidR="00B97AC1"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llimsh</w:t>
      </w:r>
      <w:r w:rsidR="00B97AC1"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m situata t</w:t>
      </w:r>
      <w:r w:rsidR="00B97AC1"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paidentifikueshme, t</w:t>
      </w:r>
      <w:r w:rsidR="00B97AC1"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paqarta dhe komplekse n</w:t>
      </w:r>
      <w:r w:rsidR="00B97AC1"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identifikimin dhe gjurmimin e burimit</w:t>
      </w:r>
      <w:r w:rsidR="00B97AC1" w:rsidRPr="009B0E45">
        <w:rPr>
          <w:rFonts w:ascii="Times New Roman" w:hAnsi="Times New Roman" w:cs="Times New Roman"/>
          <w:sz w:val="24"/>
          <w:szCs w:val="24"/>
          <w:lang w:val="sq-AL"/>
        </w:rPr>
        <w:t xml:space="preserve">, por edhe në </w:t>
      </w:r>
      <w:r w:rsidRPr="009B0E45">
        <w:rPr>
          <w:rFonts w:ascii="Times New Roman" w:hAnsi="Times New Roman" w:cs="Times New Roman"/>
          <w:sz w:val="24"/>
          <w:szCs w:val="24"/>
          <w:lang w:val="sq-AL"/>
        </w:rPr>
        <w:t xml:space="preserve">paralizimin e procesit të vendimmarrjes politike </w:t>
      </w:r>
      <w:r w:rsidR="00220CCD" w:rsidRPr="009B0E45">
        <w:rPr>
          <w:rFonts w:ascii="Times New Roman" w:hAnsi="Times New Roman" w:cs="Times New Roman"/>
          <w:sz w:val="24"/>
          <w:szCs w:val="24"/>
          <w:lang w:val="sq-AL"/>
        </w:rPr>
        <w:t>apo</w:t>
      </w:r>
      <w:r w:rsidRPr="009B0E45">
        <w:rPr>
          <w:rFonts w:ascii="Times New Roman" w:hAnsi="Times New Roman" w:cs="Times New Roman"/>
          <w:sz w:val="24"/>
          <w:szCs w:val="24"/>
          <w:lang w:val="sq-AL"/>
        </w:rPr>
        <w:t xml:space="preserve"> </w:t>
      </w:r>
      <w:r w:rsidR="00220CCD" w:rsidRPr="009B0E45">
        <w:rPr>
          <w:rFonts w:ascii="Times New Roman" w:hAnsi="Times New Roman" w:cs="Times New Roman"/>
          <w:sz w:val="24"/>
          <w:szCs w:val="24"/>
          <w:lang w:val="sq-AL"/>
        </w:rPr>
        <w:t>cënimin</w:t>
      </w:r>
      <w:r w:rsidRPr="009B0E45">
        <w:rPr>
          <w:rFonts w:ascii="Times New Roman" w:hAnsi="Times New Roman" w:cs="Times New Roman"/>
          <w:sz w:val="24"/>
          <w:szCs w:val="24"/>
          <w:lang w:val="sq-AL"/>
        </w:rPr>
        <w:t xml:space="preserve"> e besimit të qytetarëve në </w:t>
      </w:r>
      <w:r w:rsidR="00220CCD" w:rsidRPr="009B0E45">
        <w:rPr>
          <w:rFonts w:ascii="Times New Roman" w:hAnsi="Times New Roman" w:cs="Times New Roman"/>
          <w:sz w:val="24"/>
          <w:szCs w:val="24"/>
          <w:lang w:val="sq-AL"/>
        </w:rPr>
        <w:t>mek</w:t>
      </w:r>
      <w:r w:rsidRPr="009B0E45">
        <w:rPr>
          <w:rFonts w:ascii="Times New Roman" w:hAnsi="Times New Roman" w:cs="Times New Roman"/>
          <w:sz w:val="24"/>
          <w:szCs w:val="24"/>
          <w:lang w:val="sq-AL"/>
        </w:rPr>
        <w:t>ani</w:t>
      </w:r>
      <w:r w:rsidR="00220CCD" w:rsidRPr="009B0E45">
        <w:rPr>
          <w:rFonts w:ascii="Times New Roman" w:hAnsi="Times New Roman" w:cs="Times New Roman"/>
          <w:sz w:val="24"/>
          <w:szCs w:val="24"/>
          <w:lang w:val="sq-AL"/>
        </w:rPr>
        <w:t>zmat garantues të rendit kushtetues dhe të drejtave themelore të njeriut</w:t>
      </w:r>
      <w:r w:rsidRPr="009B0E45">
        <w:rPr>
          <w:rFonts w:ascii="Times New Roman" w:hAnsi="Times New Roman" w:cs="Times New Roman"/>
          <w:sz w:val="24"/>
          <w:szCs w:val="24"/>
          <w:lang w:val="sq-AL"/>
        </w:rPr>
        <w:t>.</w:t>
      </w:r>
      <w:r w:rsidR="00220CCD" w:rsidRPr="009B0E45">
        <w:rPr>
          <w:rFonts w:ascii="Times New Roman" w:hAnsi="Times New Roman" w:cs="Times New Roman"/>
          <w:sz w:val="24"/>
          <w:szCs w:val="24"/>
          <w:lang w:val="sq-AL"/>
        </w:rPr>
        <w:t xml:space="preserve"> Gjithashtu, ndikimi mund të shfaqet edhe në </w:t>
      </w:r>
      <w:r w:rsidRPr="009B0E45">
        <w:rPr>
          <w:rFonts w:ascii="Times New Roman" w:hAnsi="Times New Roman" w:cs="Times New Roman"/>
          <w:sz w:val="24"/>
          <w:szCs w:val="24"/>
          <w:lang w:val="sq-AL"/>
        </w:rPr>
        <w:t>procese ekonomike</w:t>
      </w:r>
      <w:r w:rsidR="00220CCD" w:rsidRPr="009B0E45">
        <w:rPr>
          <w:rFonts w:ascii="Times New Roman" w:hAnsi="Times New Roman" w:cs="Times New Roman"/>
          <w:sz w:val="24"/>
          <w:szCs w:val="24"/>
          <w:lang w:val="sq-AL"/>
        </w:rPr>
        <w:t xml:space="preserve">/financiare për të </w:t>
      </w:r>
      <w:r w:rsidRPr="009B0E45">
        <w:rPr>
          <w:rFonts w:ascii="Times New Roman" w:hAnsi="Times New Roman" w:cs="Times New Roman"/>
          <w:sz w:val="24"/>
          <w:szCs w:val="24"/>
          <w:lang w:val="sq-AL"/>
        </w:rPr>
        <w:t>fit</w:t>
      </w:r>
      <w:r w:rsidR="00220CCD" w:rsidRPr="009B0E45">
        <w:rPr>
          <w:rFonts w:ascii="Times New Roman" w:hAnsi="Times New Roman" w:cs="Times New Roman"/>
          <w:sz w:val="24"/>
          <w:szCs w:val="24"/>
          <w:lang w:val="sq-AL"/>
        </w:rPr>
        <w:t>uar</w:t>
      </w:r>
      <w:r w:rsidRPr="009B0E45">
        <w:rPr>
          <w:rFonts w:ascii="Times New Roman" w:hAnsi="Times New Roman" w:cs="Times New Roman"/>
          <w:sz w:val="24"/>
          <w:szCs w:val="24"/>
          <w:lang w:val="sq-AL"/>
        </w:rPr>
        <w:t xml:space="preserve"> ndikim në sektorë kyç strategjik, të manipulojë ose të marrë kontroll mbi </w:t>
      </w:r>
      <w:r w:rsidR="00220CCD" w:rsidRPr="009B0E45">
        <w:rPr>
          <w:rFonts w:ascii="Times New Roman" w:hAnsi="Times New Roman" w:cs="Times New Roman"/>
          <w:sz w:val="24"/>
          <w:szCs w:val="24"/>
          <w:lang w:val="sq-AL"/>
        </w:rPr>
        <w:t>mjedisin</w:t>
      </w:r>
      <w:r w:rsidRPr="009B0E45">
        <w:rPr>
          <w:rFonts w:ascii="Times New Roman" w:hAnsi="Times New Roman" w:cs="Times New Roman"/>
          <w:sz w:val="24"/>
          <w:szCs w:val="24"/>
          <w:lang w:val="sq-AL"/>
        </w:rPr>
        <w:t xml:space="preserve"> informativ, si dhe </w:t>
      </w:r>
      <w:r w:rsidR="00220CCD" w:rsidRPr="009B0E45">
        <w:rPr>
          <w:rFonts w:ascii="Times New Roman" w:hAnsi="Times New Roman" w:cs="Times New Roman"/>
          <w:sz w:val="24"/>
          <w:szCs w:val="24"/>
          <w:lang w:val="sq-AL"/>
        </w:rPr>
        <w:t>n</w:t>
      </w:r>
      <w:r w:rsidRPr="009B0E45">
        <w:rPr>
          <w:rFonts w:ascii="Times New Roman" w:hAnsi="Times New Roman" w:cs="Times New Roman"/>
          <w:sz w:val="24"/>
          <w:szCs w:val="24"/>
          <w:lang w:val="sq-AL"/>
        </w:rPr>
        <w:t xml:space="preserve">ë </w:t>
      </w:r>
      <w:r w:rsidR="00220CCD" w:rsidRPr="009B0E45">
        <w:rPr>
          <w:rFonts w:ascii="Times New Roman" w:hAnsi="Times New Roman" w:cs="Times New Roman"/>
          <w:sz w:val="24"/>
          <w:szCs w:val="24"/>
          <w:lang w:val="sq-AL"/>
        </w:rPr>
        <w:t>cënimin e</w:t>
      </w:r>
      <w:r w:rsidRPr="009B0E45">
        <w:rPr>
          <w:rFonts w:ascii="Times New Roman" w:hAnsi="Times New Roman" w:cs="Times New Roman"/>
          <w:sz w:val="24"/>
          <w:szCs w:val="24"/>
          <w:lang w:val="sq-AL"/>
        </w:rPr>
        <w:t xml:space="preserve"> funksionimi</w:t>
      </w:r>
      <w:r w:rsidR="00220CCD" w:rsidRPr="009B0E45">
        <w:rPr>
          <w:rFonts w:ascii="Times New Roman" w:hAnsi="Times New Roman" w:cs="Times New Roman"/>
          <w:sz w:val="24"/>
          <w:szCs w:val="24"/>
          <w:lang w:val="sq-AL"/>
        </w:rPr>
        <w:t>t</w:t>
      </w:r>
      <w:r w:rsidRPr="009B0E45">
        <w:rPr>
          <w:rFonts w:ascii="Times New Roman" w:hAnsi="Times New Roman" w:cs="Times New Roman"/>
          <w:sz w:val="24"/>
          <w:szCs w:val="24"/>
          <w:lang w:val="sq-AL"/>
        </w:rPr>
        <w:t xml:space="preserve"> </w:t>
      </w:r>
      <w:r w:rsidR="00220CCD" w:rsidRPr="009B0E45">
        <w:rPr>
          <w:rFonts w:ascii="Times New Roman" w:hAnsi="Times New Roman" w:cs="Times New Roman"/>
          <w:sz w:val="24"/>
          <w:szCs w:val="24"/>
          <w:lang w:val="sq-AL"/>
        </w:rPr>
        <w:t>të</w:t>
      </w:r>
      <w:r w:rsidRPr="009B0E45">
        <w:rPr>
          <w:rFonts w:ascii="Times New Roman" w:hAnsi="Times New Roman" w:cs="Times New Roman"/>
          <w:sz w:val="24"/>
          <w:szCs w:val="24"/>
          <w:lang w:val="sq-AL"/>
        </w:rPr>
        <w:t xml:space="preserve"> infrastrukturës kritike.</w:t>
      </w:r>
    </w:p>
    <w:p w14:paraId="33C68AF6" w14:textId="1BF4D9E7" w:rsidR="006865F0" w:rsidRDefault="006865F0" w:rsidP="009B0E45">
      <w:pPr>
        <w:jc w:val="both"/>
        <w:rPr>
          <w:rFonts w:ascii="Times New Roman" w:hAnsi="Times New Roman" w:cs="Times New Roman"/>
          <w:sz w:val="24"/>
          <w:szCs w:val="24"/>
          <w:lang w:val="sq-AL"/>
        </w:rPr>
      </w:pPr>
      <w:r w:rsidRPr="00694E18">
        <w:rPr>
          <w:rFonts w:ascii="Times New Roman" w:hAnsi="Times New Roman" w:cs="Times New Roman"/>
          <w:sz w:val="24"/>
          <w:szCs w:val="24"/>
          <w:lang w:val="sq-AL"/>
        </w:rPr>
        <w:t xml:space="preserve">Ndërhyrjet e huaja </w:t>
      </w:r>
      <w:r w:rsidRPr="009B0E45">
        <w:rPr>
          <w:rFonts w:ascii="Times New Roman" w:hAnsi="Times New Roman" w:cs="Times New Roman"/>
          <w:sz w:val="24"/>
          <w:szCs w:val="24"/>
          <w:lang w:val="sq-AL"/>
        </w:rPr>
        <w:t xml:space="preserve">përbëjnë një kërcënim të vazhdueshëm për Shqipërinë, duke ndikuar në stabilitetin politik, sigurinë kombëtare dhe besimin e qytetarëve tek institucionet demokratike. Përhapja e lajmeve të rreme dhe manipulimi i informacionit përdoren nga aktorë shtetërorë dhe jo-shtetërorë për të dobësuar kohezionin shoqëror, për të ndikuar opinionin publik dhe për të minuar proceset euro-integruese të vendit. </w:t>
      </w:r>
    </w:p>
    <w:p w14:paraId="0DFA417F" w14:textId="1A932242" w:rsidR="006103FF" w:rsidRPr="009B0E45" w:rsidRDefault="006103FF" w:rsidP="009B0E45">
      <w:pPr>
        <w:jc w:val="both"/>
        <w:rPr>
          <w:rFonts w:ascii="Times New Roman" w:hAnsi="Times New Roman" w:cs="Times New Roman"/>
          <w:sz w:val="24"/>
          <w:szCs w:val="24"/>
          <w:lang w:val="sq-AL"/>
        </w:rPr>
      </w:pPr>
      <w:r w:rsidRPr="00C36E37">
        <w:rPr>
          <w:rFonts w:ascii="Times New Roman" w:hAnsi="Times New Roman" w:cs="Times New Roman"/>
          <w:sz w:val="24"/>
          <w:szCs w:val="24"/>
          <w:lang w:val="sq-AL"/>
        </w:rPr>
        <w:t xml:space="preserve">Identiteti kombëtar, historia e përbashkët dhe orientimi euroatlantik i Shqipërisë shërbejnë si elementë unifikues që forcojnë kohezionin shoqëror dhe mobilizimin kundër </w:t>
      </w:r>
      <w:r w:rsidRPr="00C36E37">
        <w:rPr>
          <w:rFonts w:ascii="Times New Roman" w:hAnsi="Times New Roman" w:cs="Times New Roman"/>
          <w:sz w:val="24"/>
          <w:szCs w:val="24"/>
          <w:lang w:val="sq-AL"/>
        </w:rPr>
        <w:t>FIMI-t</w:t>
      </w:r>
      <w:r w:rsidRPr="00C36E37">
        <w:rPr>
          <w:rFonts w:ascii="Times New Roman" w:hAnsi="Times New Roman" w:cs="Times New Roman"/>
          <w:sz w:val="24"/>
          <w:szCs w:val="24"/>
          <w:lang w:val="sq-AL"/>
        </w:rPr>
        <w:t xml:space="preserve">. Promovimi i kulturës, traditave dhe kontributit të diasporës shqiptare në arenën ndërkombëtare </w:t>
      </w:r>
      <w:r w:rsidRPr="00C36E37">
        <w:rPr>
          <w:rFonts w:ascii="Times New Roman" w:hAnsi="Times New Roman" w:cs="Times New Roman"/>
          <w:sz w:val="24"/>
          <w:szCs w:val="24"/>
          <w:lang w:val="sq-AL"/>
        </w:rPr>
        <w:t>ndihmon</w:t>
      </w:r>
      <w:r w:rsidRPr="00C36E37">
        <w:rPr>
          <w:rFonts w:ascii="Times New Roman" w:hAnsi="Times New Roman" w:cs="Times New Roman"/>
          <w:sz w:val="24"/>
          <w:szCs w:val="24"/>
          <w:lang w:val="sq-AL"/>
        </w:rPr>
        <w:t xml:space="preserve"> në ndërtimin e një </w:t>
      </w:r>
      <w:r w:rsidRPr="00C36E37">
        <w:rPr>
          <w:rFonts w:ascii="Times New Roman" w:hAnsi="Times New Roman" w:cs="Times New Roman"/>
          <w:sz w:val="24"/>
          <w:szCs w:val="24"/>
          <w:lang w:val="sq-AL"/>
        </w:rPr>
        <w:t>mjedisi informativ</w:t>
      </w:r>
      <w:r w:rsidRPr="00C36E37">
        <w:rPr>
          <w:rFonts w:ascii="Times New Roman" w:hAnsi="Times New Roman" w:cs="Times New Roman"/>
          <w:sz w:val="24"/>
          <w:szCs w:val="24"/>
          <w:lang w:val="sq-AL"/>
        </w:rPr>
        <w:t xml:space="preserve"> më rezistent ndaj</w:t>
      </w:r>
      <w:r w:rsidRPr="00C36E37">
        <w:rPr>
          <w:rFonts w:ascii="Times New Roman" w:hAnsi="Times New Roman" w:cs="Times New Roman"/>
          <w:sz w:val="24"/>
          <w:szCs w:val="24"/>
          <w:lang w:val="sq-AL"/>
        </w:rPr>
        <w:t xml:space="preserve"> </w:t>
      </w:r>
      <w:r w:rsidR="00E6428A" w:rsidRPr="00C36E37">
        <w:rPr>
          <w:rFonts w:ascii="Times New Roman" w:hAnsi="Times New Roman" w:cs="Times New Roman"/>
          <w:sz w:val="24"/>
          <w:szCs w:val="24"/>
          <w:lang w:val="sq-AL"/>
        </w:rPr>
        <w:t>manipulimit</w:t>
      </w:r>
      <w:r w:rsidRPr="00C36E37">
        <w:rPr>
          <w:rFonts w:ascii="Times New Roman" w:hAnsi="Times New Roman" w:cs="Times New Roman"/>
          <w:sz w:val="24"/>
          <w:szCs w:val="24"/>
          <w:lang w:val="sq-AL"/>
        </w:rPr>
        <w:t xml:space="preserve">. Përmes koordinimit të ngushtë </w:t>
      </w:r>
      <w:r w:rsidRPr="00C36E37">
        <w:rPr>
          <w:rFonts w:ascii="Times New Roman" w:hAnsi="Times New Roman" w:cs="Times New Roman"/>
          <w:sz w:val="24"/>
          <w:szCs w:val="24"/>
          <w:lang w:val="sq-AL"/>
        </w:rPr>
        <w:lastRenderedPageBreak/>
        <w:t xml:space="preserve">kombëtar dhe bashkëpunimit ndërkombëtar, Shqipëria </w:t>
      </w:r>
      <w:r w:rsidRPr="00C36E37">
        <w:rPr>
          <w:rFonts w:ascii="Times New Roman" w:hAnsi="Times New Roman" w:cs="Times New Roman"/>
          <w:sz w:val="24"/>
          <w:szCs w:val="24"/>
          <w:lang w:val="sq-AL"/>
        </w:rPr>
        <w:t>do</w:t>
      </w:r>
      <w:r w:rsidRPr="00C36E37">
        <w:rPr>
          <w:rFonts w:ascii="Times New Roman" w:hAnsi="Times New Roman" w:cs="Times New Roman"/>
          <w:sz w:val="24"/>
          <w:szCs w:val="24"/>
          <w:lang w:val="sq-AL"/>
        </w:rPr>
        <w:t xml:space="preserve"> të forcojë rolin e saj si një vend rezistent ndaj </w:t>
      </w:r>
      <w:r w:rsidRPr="00C36E37">
        <w:rPr>
          <w:rFonts w:ascii="Times New Roman" w:hAnsi="Times New Roman" w:cs="Times New Roman"/>
          <w:sz w:val="24"/>
          <w:szCs w:val="24"/>
          <w:lang w:val="sq-AL"/>
        </w:rPr>
        <w:t>FIMI-t</w:t>
      </w:r>
      <w:r w:rsidRPr="00C36E37">
        <w:rPr>
          <w:rFonts w:ascii="Times New Roman" w:hAnsi="Times New Roman" w:cs="Times New Roman"/>
          <w:sz w:val="24"/>
          <w:szCs w:val="24"/>
          <w:lang w:val="sq-AL"/>
        </w:rPr>
        <w:t>.</w:t>
      </w:r>
    </w:p>
    <w:p w14:paraId="3734A34C" w14:textId="6561E677" w:rsidR="00853F30" w:rsidRDefault="00615076"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Për Shqipërinë, si anëtare e NATO-s dhe kandidate për anëtarësim në Bashkimin Evropian, siguria kombëtare është e ndërvarur me zhvillimet e sigurisë ndërkombëtare. </w:t>
      </w:r>
      <w:r w:rsidR="009129FF" w:rsidRPr="00694E18">
        <w:rPr>
          <w:rFonts w:ascii="Times New Roman" w:hAnsi="Times New Roman" w:cs="Times New Roman"/>
          <w:sz w:val="24"/>
          <w:szCs w:val="24"/>
          <w:lang w:val="sq-AL"/>
        </w:rPr>
        <w:t>Ndërhyrjet e huaja</w:t>
      </w:r>
      <w:r w:rsidRPr="00694E18">
        <w:rPr>
          <w:rFonts w:ascii="Times New Roman" w:hAnsi="Times New Roman" w:cs="Times New Roman"/>
          <w:sz w:val="24"/>
          <w:szCs w:val="24"/>
          <w:lang w:val="sq-AL"/>
        </w:rPr>
        <w:t xml:space="preserve"> hibride,</w:t>
      </w:r>
      <w:r w:rsidRPr="009B0E45">
        <w:rPr>
          <w:rFonts w:ascii="Times New Roman" w:hAnsi="Times New Roman" w:cs="Times New Roman"/>
          <w:sz w:val="24"/>
          <w:szCs w:val="24"/>
          <w:lang w:val="sq-AL"/>
        </w:rPr>
        <w:t xml:space="preserve"> që përfshijnë sulmet kibernetike dhe manipulimin e informacionit, kërkojnë një përgjigje të koordinuar kombëtare dhe ndërkombëtare. </w:t>
      </w:r>
      <w:r w:rsidR="00853F30" w:rsidRPr="009B0E45">
        <w:rPr>
          <w:rFonts w:ascii="Times New Roman" w:hAnsi="Times New Roman" w:cs="Times New Roman"/>
          <w:sz w:val="24"/>
          <w:szCs w:val="24"/>
          <w:lang w:val="sq-AL"/>
        </w:rPr>
        <w:t xml:space="preserve">Zbatimi i programeve të bashkëpunimit dy e më shumë palësh dhe i standardeve të integrimit do të lidhet ngushtë edhe me </w:t>
      </w:r>
      <w:r w:rsidR="009C3DE8" w:rsidRPr="009B0E45">
        <w:rPr>
          <w:rFonts w:ascii="Times New Roman" w:hAnsi="Times New Roman" w:cs="Times New Roman"/>
          <w:sz w:val="24"/>
          <w:szCs w:val="24"/>
          <w:lang w:val="sq-AL"/>
        </w:rPr>
        <w:t>vij</w:t>
      </w:r>
      <w:r w:rsidR="00853F30" w:rsidRPr="009B0E45">
        <w:rPr>
          <w:rFonts w:ascii="Times New Roman" w:hAnsi="Times New Roman" w:cs="Times New Roman"/>
          <w:sz w:val="24"/>
          <w:szCs w:val="24"/>
          <w:lang w:val="sq-AL"/>
        </w:rPr>
        <w:t xml:space="preserve">imin e kontributit konkret të Shqipërisë në interes të paqes e sigurisë rajonale e globale. </w:t>
      </w:r>
    </w:p>
    <w:p w14:paraId="1EF9173A" w14:textId="08512C36" w:rsidR="00ED4A57" w:rsidRPr="009B0E45" w:rsidRDefault="00ED4A57"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Siguria e Republikës së Shqipërisë është e pandashme nga siguria e rajonit euroatlantik. Për këtë arsye, Strategjia bazohet në dokumentet strategjike themelore të Organizatës së Traktatit të Atlantikut të Veriut (NATO) dhe Bashkimit Evropian (BE). Ajo mbështetet në parimin e solidaritetit midis aleatëve të NATO-s dhe vendeve anëtare të BE-së.</w:t>
      </w:r>
    </w:p>
    <w:p w14:paraId="59C4F5D8" w14:textId="43C0BC69" w:rsidR="00D249D8" w:rsidRDefault="00D249D8"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Strategjia kundër Ndërhyrjeve të Huaja dhe Dezinformimit është një strategji aktive veprimi, e cila përcakton jo vetëm interesat, objektivat dhe prioritetet e vendit, mekanizmat dhe masat kryesore për realizimin e tyre</w:t>
      </w:r>
      <w:r w:rsidR="003858F1" w:rsidRPr="009B0E45">
        <w:rPr>
          <w:rFonts w:ascii="Times New Roman" w:hAnsi="Times New Roman" w:cs="Times New Roman"/>
          <w:sz w:val="24"/>
          <w:szCs w:val="24"/>
          <w:lang w:val="sq-AL"/>
        </w:rPr>
        <w:t xml:space="preserve">, </w:t>
      </w:r>
      <w:r w:rsidR="009C3DE8" w:rsidRPr="009B0E45">
        <w:rPr>
          <w:rFonts w:ascii="Times New Roman" w:hAnsi="Times New Roman" w:cs="Times New Roman"/>
          <w:sz w:val="24"/>
          <w:szCs w:val="24"/>
          <w:lang w:val="sq-AL"/>
        </w:rPr>
        <w:t>por edhe</w:t>
      </w:r>
      <w:r w:rsidR="00220CCD" w:rsidRPr="009B0E45">
        <w:rPr>
          <w:rFonts w:ascii="Times New Roman" w:hAnsi="Times New Roman" w:cs="Times New Roman"/>
          <w:sz w:val="24"/>
          <w:szCs w:val="24"/>
          <w:lang w:val="sq-AL"/>
        </w:rPr>
        <w:t xml:space="preserve"> </w:t>
      </w:r>
      <w:r w:rsidR="00694E18">
        <w:rPr>
          <w:rFonts w:ascii="Times New Roman" w:hAnsi="Times New Roman" w:cs="Times New Roman"/>
          <w:sz w:val="24"/>
          <w:szCs w:val="24"/>
          <w:lang w:val="sq-AL"/>
        </w:rPr>
        <w:t xml:space="preserve">ngritjen e </w:t>
      </w:r>
      <w:r w:rsidR="009129FF" w:rsidRPr="009B0E45">
        <w:rPr>
          <w:rFonts w:ascii="Times New Roman" w:hAnsi="Times New Roman" w:cs="Times New Roman"/>
          <w:sz w:val="24"/>
          <w:szCs w:val="24"/>
          <w:lang w:val="sq-AL"/>
        </w:rPr>
        <w:t xml:space="preserve">një </w:t>
      </w:r>
      <w:r w:rsidR="00220CCD" w:rsidRPr="009B0E45">
        <w:rPr>
          <w:rFonts w:ascii="Times New Roman" w:hAnsi="Times New Roman" w:cs="Times New Roman"/>
          <w:sz w:val="24"/>
          <w:szCs w:val="24"/>
          <w:lang w:val="sq-AL"/>
        </w:rPr>
        <w:t>struktur</w:t>
      </w:r>
      <w:r w:rsidR="000B7DAE" w:rsidRPr="009B0E45">
        <w:rPr>
          <w:rFonts w:ascii="Times New Roman" w:hAnsi="Times New Roman" w:cs="Times New Roman"/>
          <w:sz w:val="24"/>
          <w:szCs w:val="24"/>
          <w:lang w:val="sq-AL"/>
        </w:rPr>
        <w:t>ë</w:t>
      </w:r>
      <w:r w:rsidR="00220CCD" w:rsidRPr="009B0E45">
        <w:rPr>
          <w:rFonts w:ascii="Times New Roman" w:hAnsi="Times New Roman" w:cs="Times New Roman"/>
          <w:sz w:val="24"/>
          <w:szCs w:val="24"/>
          <w:lang w:val="sq-AL"/>
        </w:rPr>
        <w:t xml:space="preserve"> të </w:t>
      </w:r>
      <w:r w:rsidR="00C36E37">
        <w:rPr>
          <w:rFonts w:ascii="Times New Roman" w:hAnsi="Times New Roman" w:cs="Times New Roman"/>
          <w:sz w:val="24"/>
          <w:szCs w:val="24"/>
          <w:lang w:val="sq-AL"/>
        </w:rPr>
        <w:t>dedikuar</w:t>
      </w:r>
      <w:r w:rsidR="00220CCD" w:rsidRPr="009B0E45">
        <w:rPr>
          <w:rFonts w:ascii="Times New Roman" w:hAnsi="Times New Roman" w:cs="Times New Roman"/>
          <w:sz w:val="24"/>
          <w:szCs w:val="24"/>
          <w:lang w:val="sq-AL"/>
        </w:rPr>
        <w:t xml:space="preserve">, </w:t>
      </w:r>
      <w:r w:rsidR="003858F1" w:rsidRPr="009B0E45">
        <w:rPr>
          <w:rFonts w:ascii="Times New Roman" w:hAnsi="Times New Roman" w:cs="Times New Roman"/>
          <w:sz w:val="24"/>
          <w:szCs w:val="24"/>
          <w:lang w:val="sq-AL"/>
        </w:rPr>
        <w:t xml:space="preserve">në funksion të </w:t>
      </w:r>
      <w:r w:rsidRPr="009B0E45">
        <w:rPr>
          <w:rFonts w:ascii="Times New Roman" w:hAnsi="Times New Roman" w:cs="Times New Roman"/>
          <w:sz w:val="24"/>
          <w:szCs w:val="24"/>
          <w:lang w:val="sq-AL"/>
        </w:rPr>
        <w:t>përball</w:t>
      </w:r>
      <w:r w:rsidR="003858F1" w:rsidRPr="009B0E45">
        <w:rPr>
          <w:rFonts w:ascii="Times New Roman" w:hAnsi="Times New Roman" w:cs="Times New Roman"/>
          <w:sz w:val="24"/>
          <w:szCs w:val="24"/>
          <w:lang w:val="sq-AL"/>
        </w:rPr>
        <w:t>jes</w:t>
      </w:r>
      <w:r w:rsidRPr="009B0E45">
        <w:rPr>
          <w:rFonts w:ascii="Times New Roman" w:hAnsi="Times New Roman" w:cs="Times New Roman"/>
          <w:sz w:val="24"/>
          <w:szCs w:val="24"/>
          <w:lang w:val="sq-AL"/>
        </w:rPr>
        <w:t xml:space="preserve"> e adres</w:t>
      </w:r>
      <w:r w:rsidR="003858F1" w:rsidRPr="009B0E45">
        <w:rPr>
          <w:rFonts w:ascii="Times New Roman" w:hAnsi="Times New Roman" w:cs="Times New Roman"/>
          <w:sz w:val="24"/>
          <w:szCs w:val="24"/>
          <w:lang w:val="sq-AL"/>
        </w:rPr>
        <w:t>imit të</w:t>
      </w:r>
      <w:r w:rsidRPr="009B0E45">
        <w:rPr>
          <w:rFonts w:ascii="Times New Roman" w:hAnsi="Times New Roman" w:cs="Times New Roman"/>
          <w:sz w:val="24"/>
          <w:szCs w:val="24"/>
          <w:lang w:val="sq-AL"/>
        </w:rPr>
        <w:t xml:space="preserve"> sfida</w:t>
      </w:r>
      <w:r w:rsidR="003858F1" w:rsidRPr="009B0E45">
        <w:rPr>
          <w:rFonts w:ascii="Times New Roman" w:hAnsi="Times New Roman" w:cs="Times New Roman"/>
          <w:sz w:val="24"/>
          <w:szCs w:val="24"/>
          <w:lang w:val="sq-AL"/>
        </w:rPr>
        <w:t>ve</w:t>
      </w:r>
      <w:r w:rsidRPr="009B0E45">
        <w:rPr>
          <w:rFonts w:ascii="Times New Roman" w:hAnsi="Times New Roman" w:cs="Times New Roman"/>
          <w:sz w:val="24"/>
          <w:szCs w:val="24"/>
          <w:lang w:val="sq-AL"/>
        </w:rPr>
        <w:t xml:space="preserve"> </w:t>
      </w:r>
      <w:r w:rsidR="003858F1" w:rsidRPr="009B0E45">
        <w:rPr>
          <w:rFonts w:ascii="Times New Roman" w:hAnsi="Times New Roman" w:cs="Times New Roman"/>
          <w:sz w:val="24"/>
          <w:szCs w:val="24"/>
          <w:lang w:val="sq-AL"/>
        </w:rPr>
        <w:t>të</w:t>
      </w:r>
      <w:r w:rsidRPr="009B0E45">
        <w:rPr>
          <w:rFonts w:ascii="Times New Roman" w:hAnsi="Times New Roman" w:cs="Times New Roman"/>
          <w:sz w:val="24"/>
          <w:szCs w:val="24"/>
          <w:lang w:val="sq-AL"/>
        </w:rPr>
        <w:t xml:space="preserve"> ndërhyrjeve të huaja</w:t>
      </w:r>
      <w:r w:rsidR="002473BB">
        <w:rPr>
          <w:rFonts w:ascii="Times New Roman" w:hAnsi="Times New Roman" w:cs="Times New Roman"/>
          <w:sz w:val="24"/>
          <w:szCs w:val="24"/>
          <w:lang w:val="sq-AL"/>
        </w:rPr>
        <w:t>, përfshirë d</w:t>
      </w:r>
      <w:r w:rsidR="002473BB" w:rsidRPr="009B0E45">
        <w:rPr>
          <w:rFonts w:ascii="Times New Roman" w:hAnsi="Times New Roman" w:cs="Times New Roman"/>
          <w:sz w:val="24"/>
          <w:szCs w:val="24"/>
          <w:lang w:val="sq-AL"/>
        </w:rPr>
        <w:t>ezinformimi</w:t>
      </w:r>
      <w:r w:rsidR="002473BB">
        <w:rPr>
          <w:rFonts w:ascii="Times New Roman" w:hAnsi="Times New Roman" w:cs="Times New Roman"/>
          <w:sz w:val="24"/>
          <w:szCs w:val="24"/>
          <w:lang w:val="sq-AL"/>
        </w:rPr>
        <w:t>n</w:t>
      </w:r>
      <w:r w:rsidR="003858F1" w:rsidRPr="009B0E45">
        <w:rPr>
          <w:rFonts w:ascii="Times New Roman" w:hAnsi="Times New Roman" w:cs="Times New Roman"/>
          <w:sz w:val="24"/>
          <w:szCs w:val="24"/>
          <w:lang w:val="sq-AL"/>
        </w:rPr>
        <w:t>.</w:t>
      </w:r>
      <w:r w:rsidRPr="009B0E45">
        <w:rPr>
          <w:rFonts w:ascii="Times New Roman" w:hAnsi="Times New Roman" w:cs="Times New Roman"/>
          <w:sz w:val="24"/>
          <w:szCs w:val="24"/>
          <w:lang w:val="sq-AL"/>
        </w:rPr>
        <w:t xml:space="preserve"> </w:t>
      </w:r>
      <w:r w:rsidR="003858F1" w:rsidRPr="009B0E45">
        <w:rPr>
          <w:rFonts w:ascii="Times New Roman" w:hAnsi="Times New Roman" w:cs="Times New Roman"/>
          <w:sz w:val="24"/>
          <w:szCs w:val="24"/>
          <w:lang w:val="sq-AL"/>
        </w:rPr>
        <w:t xml:space="preserve">Synimi është mbrojtja dhe </w:t>
      </w:r>
      <w:r w:rsidR="00220CCD" w:rsidRPr="009B0E45">
        <w:rPr>
          <w:rFonts w:ascii="Times New Roman" w:hAnsi="Times New Roman" w:cs="Times New Roman"/>
          <w:sz w:val="24"/>
          <w:szCs w:val="24"/>
          <w:lang w:val="sq-AL"/>
        </w:rPr>
        <w:t>garantimi</w:t>
      </w:r>
      <w:r w:rsidR="003858F1" w:rsidRPr="009B0E45">
        <w:rPr>
          <w:rFonts w:ascii="Times New Roman" w:hAnsi="Times New Roman" w:cs="Times New Roman"/>
          <w:sz w:val="24"/>
          <w:szCs w:val="24"/>
          <w:lang w:val="sq-AL"/>
        </w:rPr>
        <w:t xml:space="preserve"> i interesave kombëtare </w:t>
      </w:r>
      <w:r w:rsidR="00220CCD" w:rsidRPr="009B0E45">
        <w:rPr>
          <w:rFonts w:ascii="Times New Roman" w:hAnsi="Times New Roman" w:cs="Times New Roman"/>
          <w:sz w:val="24"/>
          <w:szCs w:val="24"/>
          <w:lang w:val="sq-AL"/>
        </w:rPr>
        <w:t xml:space="preserve">dhe atyre strategjik, </w:t>
      </w:r>
      <w:r w:rsidR="003858F1" w:rsidRPr="009B0E45">
        <w:rPr>
          <w:rFonts w:ascii="Times New Roman" w:hAnsi="Times New Roman" w:cs="Times New Roman"/>
          <w:sz w:val="24"/>
          <w:szCs w:val="24"/>
          <w:lang w:val="sq-AL"/>
        </w:rPr>
        <w:t xml:space="preserve">përmes forcimit të kapaciteteve institucionale, rritjes së </w:t>
      </w:r>
      <w:r w:rsidR="00220CCD" w:rsidRPr="009B0E45">
        <w:rPr>
          <w:rFonts w:ascii="Times New Roman" w:hAnsi="Times New Roman" w:cs="Times New Roman"/>
          <w:sz w:val="24"/>
          <w:szCs w:val="24"/>
          <w:lang w:val="sq-AL"/>
        </w:rPr>
        <w:t>vigjilencës dhe përgjigjes energjike</w:t>
      </w:r>
      <w:r w:rsidR="003858F1" w:rsidRPr="009B0E45">
        <w:rPr>
          <w:rFonts w:ascii="Times New Roman" w:hAnsi="Times New Roman" w:cs="Times New Roman"/>
          <w:sz w:val="24"/>
          <w:szCs w:val="24"/>
          <w:lang w:val="sq-AL"/>
        </w:rPr>
        <w:t xml:space="preserve"> ndaj nd</w:t>
      </w:r>
      <w:r w:rsidR="00C36E37">
        <w:rPr>
          <w:rFonts w:ascii="Times New Roman" w:hAnsi="Times New Roman" w:cs="Times New Roman"/>
          <w:sz w:val="24"/>
          <w:szCs w:val="24"/>
          <w:lang w:val="sq-AL"/>
        </w:rPr>
        <w:t>ërhyrjeve</w:t>
      </w:r>
      <w:r w:rsidR="003858F1" w:rsidRPr="009B0E45">
        <w:rPr>
          <w:rFonts w:ascii="Times New Roman" w:hAnsi="Times New Roman" w:cs="Times New Roman"/>
          <w:sz w:val="24"/>
          <w:szCs w:val="24"/>
          <w:lang w:val="sq-AL"/>
        </w:rPr>
        <w:t xml:space="preserve"> të huaja</w:t>
      </w:r>
      <w:r w:rsidR="00C36E37">
        <w:rPr>
          <w:rFonts w:ascii="Times New Roman" w:hAnsi="Times New Roman" w:cs="Times New Roman"/>
          <w:sz w:val="24"/>
          <w:szCs w:val="24"/>
          <w:lang w:val="sq-AL"/>
        </w:rPr>
        <w:t xml:space="preserve"> </w:t>
      </w:r>
      <w:r w:rsidR="00C36E37">
        <w:rPr>
          <w:rFonts w:ascii="Times New Roman" w:hAnsi="Times New Roman" w:cs="Times New Roman"/>
          <w:sz w:val="24"/>
          <w:szCs w:val="24"/>
          <w:lang w:val="sq-AL"/>
        </w:rPr>
        <w:t>keqdashëse</w:t>
      </w:r>
      <w:r w:rsidR="003858F1" w:rsidRPr="009B0E45">
        <w:rPr>
          <w:rFonts w:ascii="Times New Roman" w:hAnsi="Times New Roman" w:cs="Times New Roman"/>
          <w:sz w:val="24"/>
          <w:szCs w:val="24"/>
          <w:lang w:val="sq-AL"/>
        </w:rPr>
        <w:t xml:space="preserve"> në procese demokratike, infrastrukturë kritike dhe ekonomi</w:t>
      </w:r>
      <w:r w:rsidR="00220CCD" w:rsidRPr="009B0E45">
        <w:rPr>
          <w:rFonts w:ascii="Times New Roman" w:hAnsi="Times New Roman" w:cs="Times New Roman"/>
          <w:sz w:val="24"/>
          <w:szCs w:val="24"/>
          <w:lang w:val="sq-AL"/>
        </w:rPr>
        <w:t>.</w:t>
      </w:r>
    </w:p>
    <w:p w14:paraId="455D2344" w14:textId="4F11D605" w:rsidR="00830056" w:rsidRDefault="00830056" w:rsidP="00830056">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Struktura e </w:t>
      </w:r>
      <w:r w:rsidR="00D4358D">
        <w:rPr>
          <w:rFonts w:ascii="Times New Roman" w:hAnsi="Times New Roman" w:cs="Times New Roman"/>
          <w:sz w:val="24"/>
          <w:szCs w:val="24"/>
          <w:lang w:val="sq-AL"/>
        </w:rPr>
        <w:t>dedikuar</w:t>
      </w:r>
      <w:r>
        <w:rPr>
          <w:rFonts w:ascii="Times New Roman" w:hAnsi="Times New Roman" w:cs="Times New Roman"/>
          <w:sz w:val="24"/>
          <w:szCs w:val="24"/>
          <w:lang w:val="sq-AL"/>
        </w:rPr>
        <w:t xml:space="preserve"> </w:t>
      </w:r>
      <w:r w:rsidRPr="00830056">
        <w:rPr>
          <w:rFonts w:ascii="Times New Roman" w:hAnsi="Times New Roman" w:cs="Times New Roman"/>
          <w:sz w:val="24"/>
          <w:szCs w:val="24"/>
          <w:lang w:val="sq-AL"/>
        </w:rPr>
        <w:t xml:space="preserve">do të ketë përgjegjësi për identifikimin, analizimin, mbikëqyrjen dhe koordinimin e veprimtarive të lidhura me FIMI-n në agjenci dhe institucione të ndryshme </w:t>
      </w:r>
      <w:r w:rsidR="00D4358D">
        <w:rPr>
          <w:rFonts w:ascii="Times New Roman" w:hAnsi="Times New Roman" w:cs="Times New Roman"/>
          <w:sz w:val="24"/>
          <w:szCs w:val="24"/>
          <w:lang w:val="sq-AL"/>
        </w:rPr>
        <w:t>publike</w:t>
      </w:r>
      <w:r w:rsidRPr="00830056">
        <w:rPr>
          <w:rFonts w:ascii="Times New Roman" w:hAnsi="Times New Roman" w:cs="Times New Roman"/>
          <w:sz w:val="24"/>
          <w:szCs w:val="24"/>
          <w:lang w:val="sq-AL"/>
        </w:rPr>
        <w:t xml:space="preserve">. </w:t>
      </w:r>
    </w:p>
    <w:p w14:paraId="47431001" w14:textId="14613748" w:rsidR="00830056" w:rsidRPr="00830056" w:rsidRDefault="00830056" w:rsidP="00830056">
      <w:pPr>
        <w:jc w:val="both"/>
        <w:rPr>
          <w:rFonts w:ascii="Times New Roman" w:hAnsi="Times New Roman" w:cs="Times New Roman"/>
          <w:sz w:val="24"/>
          <w:szCs w:val="24"/>
          <w:lang w:val="sq-AL"/>
        </w:rPr>
      </w:pPr>
      <w:r>
        <w:rPr>
          <w:rFonts w:ascii="Times New Roman" w:hAnsi="Times New Roman" w:cs="Times New Roman"/>
          <w:sz w:val="24"/>
          <w:szCs w:val="24"/>
          <w:lang w:val="sq-AL"/>
        </w:rPr>
        <w:t>R</w:t>
      </w:r>
      <w:r w:rsidRPr="00830056">
        <w:rPr>
          <w:rFonts w:ascii="Times New Roman" w:hAnsi="Times New Roman" w:cs="Times New Roman"/>
          <w:sz w:val="24"/>
          <w:szCs w:val="24"/>
          <w:lang w:val="sq-AL"/>
        </w:rPr>
        <w:t>olet, detyrat dhe kanalet e komunikimit për secilin aktor</w:t>
      </w:r>
      <w:r>
        <w:rPr>
          <w:rFonts w:ascii="Times New Roman" w:hAnsi="Times New Roman" w:cs="Times New Roman"/>
          <w:sz w:val="24"/>
          <w:szCs w:val="24"/>
          <w:lang w:val="sq-AL"/>
        </w:rPr>
        <w:t xml:space="preserve">: </w:t>
      </w:r>
      <w:r w:rsidRPr="00830056">
        <w:rPr>
          <w:rFonts w:ascii="Times New Roman" w:hAnsi="Times New Roman" w:cs="Times New Roman"/>
          <w:sz w:val="24"/>
          <w:szCs w:val="24"/>
          <w:lang w:val="sq-AL"/>
        </w:rPr>
        <w:t xml:space="preserve">institucione </w:t>
      </w:r>
      <w:r>
        <w:rPr>
          <w:rFonts w:ascii="Times New Roman" w:hAnsi="Times New Roman" w:cs="Times New Roman"/>
          <w:sz w:val="24"/>
          <w:szCs w:val="24"/>
          <w:lang w:val="sq-AL"/>
        </w:rPr>
        <w:t>publike</w:t>
      </w:r>
      <w:r w:rsidRPr="00830056">
        <w:rPr>
          <w:rFonts w:ascii="Times New Roman" w:hAnsi="Times New Roman" w:cs="Times New Roman"/>
          <w:sz w:val="24"/>
          <w:szCs w:val="24"/>
          <w:lang w:val="sq-AL"/>
        </w:rPr>
        <w:t>, akademi, shoqëri civile, media dhe sektor</w:t>
      </w:r>
      <w:r>
        <w:rPr>
          <w:rFonts w:ascii="Times New Roman" w:hAnsi="Times New Roman" w:cs="Times New Roman"/>
          <w:sz w:val="24"/>
          <w:szCs w:val="24"/>
          <w:lang w:val="sq-AL"/>
        </w:rPr>
        <w:t>in</w:t>
      </w:r>
      <w:r w:rsidRPr="00830056">
        <w:rPr>
          <w:rFonts w:ascii="Times New Roman" w:hAnsi="Times New Roman" w:cs="Times New Roman"/>
          <w:sz w:val="24"/>
          <w:szCs w:val="24"/>
          <w:lang w:val="sq-AL"/>
        </w:rPr>
        <w:t xml:space="preserve"> priva</w:t>
      </w:r>
      <w:r>
        <w:rPr>
          <w:rFonts w:ascii="Times New Roman" w:hAnsi="Times New Roman" w:cs="Times New Roman"/>
          <w:sz w:val="24"/>
          <w:szCs w:val="24"/>
          <w:lang w:val="sq-AL"/>
        </w:rPr>
        <w:t>t</w:t>
      </w:r>
      <w:r w:rsidRPr="00830056">
        <w:rPr>
          <w:rFonts w:ascii="Times New Roman" w:hAnsi="Times New Roman" w:cs="Times New Roman"/>
          <w:sz w:val="24"/>
          <w:szCs w:val="24"/>
          <w:lang w:val="sq-AL"/>
        </w:rPr>
        <w:t>,</w:t>
      </w:r>
      <w:r>
        <w:rPr>
          <w:rFonts w:ascii="Times New Roman" w:hAnsi="Times New Roman" w:cs="Times New Roman"/>
          <w:sz w:val="24"/>
          <w:szCs w:val="24"/>
          <w:lang w:val="sq-AL"/>
        </w:rPr>
        <w:t xml:space="preserve"> duhet të përcaktohen qartë në aktet ligjore e nënligjore, në zbatim të kësaj strategjie, me synim</w:t>
      </w:r>
      <w:r w:rsidRPr="00830056">
        <w:rPr>
          <w:rFonts w:ascii="Times New Roman" w:hAnsi="Times New Roman" w:cs="Times New Roman"/>
          <w:sz w:val="24"/>
          <w:szCs w:val="24"/>
          <w:lang w:val="sq-AL"/>
        </w:rPr>
        <w:t xml:space="preserve"> sigur</w:t>
      </w:r>
      <w:r>
        <w:rPr>
          <w:rFonts w:ascii="Times New Roman" w:hAnsi="Times New Roman" w:cs="Times New Roman"/>
          <w:sz w:val="24"/>
          <w:szCs w:val="24"/>
          <w:lang w:val="sq-AL"/>
        </w:rPr>
        <w:t>imin e</w:t>
      </w:r>
      <w:r w:rsidRPr="00830056">
        <w:rPr>
          <w:rFonts w:ascii="Times New Roman" w:hAnsi="Times New Roman" w:cs="Times New Roman"/>
          <w:sz w:val="24"/>
          <w:szCs w:val="24"/>
          <w:lang w:val="sq-AL"/>
        </w:rPr>
        <w:t xml:space="preserve"> një platform</w:t>
      </w:r>
      <w:r>
        <w:rPr>
          <w:rFonts w:ascii="Times New Roman" w:hAnsi="Times New Roman" w:cs="Times New Roman"/>
          <w:sz w:val="24"/>
          <w:szCs w:val="24"/>
          <w:lang w:val="sq-AL"/>
        </w:rPr>
        <w:t>e</w:t>
      </w:r>
      <w:r w:rsidRPr="00830056">
        <w:rPr>
          <w:rFonts w:ascii="Times New Roman" w:hAnsi="Times New Roman" w:cs="Times New Roman"/>
          <w:sz w:val="24"/>
          <w:szCs w:val="24"/>
          <w:lang w:val="sq-AL"/>
        </w:rPr>
        <w:t xml:space="preserve"> të përbashkët për shkëmbimin e burimeve, inteligjencës, ekspertizës dhe të dhënave mbi rastet dhe kërcënimet e FIMI-së. </w:t>
      </w:r>
    </w:p>
    <w:p w14:paraId="72C9D957" w14:textId="5E982A64" w:rsidR="00830056" w:rsidRPr="00830056" w:rsidRDefault="002D31D5" w:rsidP="00830056">
      <w:pPr>
        <w:jc w:val="both"/>
        <w:rPr>
          <w:rFonts w:ascii="Times New Roman" w:hAnsi="Times New Roman" w:cs="Times New Roman"/>
          <w:sz w:val="24"/>
          <w:szCs w:val="24"/>
          <w:lang w:val="sq-AL"/>
        </w:rPr>
      </w:pPr>
      <w:r>
        <w:rPr>
          <w:rFonts w:ascii="Times New Roman" w:hAnsi="Times New Roman" w:cs="Times New Roman"/>
          <w:sz w:val="24"/>
          <w:szCs w:val="24"/>
          <w:lang w:val="sq-AL"/>
        </w:rPr>
        <w:t>Republika e Shqipëris</w:t>
      </w:r>
      <w:r w:rsidR="00830056" w:rsidRPr="00830056">
        <w:rPr>
          <w:rFonts w:ascii="Times New Roman" w:hAnsi="Times New Roman" w:cs="Times New Roman"/>
          <w:sz w:val="24"/>
          <w:szCs w:val="24"/>
          <w:lang w:val="sq-AL"/>
        </w:rPr>
        <w:t xml:space="preserve">ë </w:t>
      </w:r>
      <w:r>
        <w:rPr>
          <w:rFonts w:ascii="Times New Roman" w:hAnsi="Times New Roman" w:cs="Times New Roman"/>
          <w:sz w:val="24"/>
          <w:szCs w:val="24"/>
          <w:lang w:val="sq-AL"/>
        </w:rPr>
        <w:t xml:space="preserve">do të </w:t>
      </w:r>
      <w:r w:rsidR="00830056" w:rsidRPr="00830056">
        <w:rPr>
          <w:rFonts w:ascii="Times New Roman" w:hAnsi="Times New Roman" w:cs="Times New Roman"/>
          <w:sz w:val="24"/>
          <w:szCs w:val="24"/>
          <w:lang w:val="sq-AL"/>
        </w:rPr>
        <w:t>harto</w:t>
      </w:r>
      <w:r>
        <w:rPr>
          <w:rFonts w:ascii="Times New Roman" w:hAnsi="Times New Roman" w:cs="Times New Roman"/>
          <w:sz w:val="24"/>
          <w:szCs w:val="24"/>
          <w:lang w:val="sq-AL"/>
        </w:rPr>
        <w:t>jë</w:t>
      </w:r>
      <w:r w:rsidR="00830056" w:rsidRPr="00830056">
        <w:rPr>
          <w:rFonts w:ascii="Times New Roman" w:hAnsi="Times New Roman" w:cs="Times New Roman"/>
          <w:sz w:val="24"/>
          <w:szCs w:val="24"/>
          <w:lang w:val="sq-AL"/>
        </w:rPr>
        <w:t xml:space="preserve"> një kornizë </w:t>
      </w:r>
      <w:r>
        <w:rPr>
          <w:rFonts w:ascii="Times New Roman" w:hAnsi="Times New Roman" w:cs="Times New Roman"/>
          <w:sz w:val="24"/>
          <w:szCs w:val="24"/>
          <w:lang w:val="sq-AL"/>
        </w:rPr>
        <w:t>të</w:t>
      </w:r>
      <w:r w:rsidR="00830056" w:rsidRPr="00830056">
        <w:rPr>
          <w:rFonts w:ascii="Times New Roman" w:hAnsi="Times New Roman" w:cs="Times New Roman"/>
          <w:sz w:val="24"/>
          <w:szCs w:val="24"/>
          <w:lang w:val="sq-AL"/>
        </w:rPr>
        <w:t xml:space="preserve"> përbashkët</w:t>
      </w:r>
      <w:r>
        <w:rPr>
          <w:rFonts w:ascii="Times New Roman" w:hAnsi="Times New Roman" w:cs="Times New Roman"/>
          <w:sz w:val="24"/>
          <w:szCs w:val="24"/>
          <w:lang w:val="sq-AL"/>
        </w:rPr>
        <w:t>,</w:t>
      </w:r>
      <w:r w:rsidR="00830056" w:rsidRPr="00830056">
        <w:rPr>
          <w:rFonts w:ascii="Times New Roman" w:hAnsi="Times New Roman" w:cs="Times New Roman"/>
          <w:sz w:val="24"/>
          <w:szCs w:val="24"/>
          <w:lang w:val="sq-AL"/>
        </w:rPr>
        <w:t xml:space="preserve"> bazuar në evidenca dhe në vlerësim risku, që mundëson identifikimin, analizimin dhe përgjigjen ndaj FIMI-t në mënyrë sistemike, të koordinuar dhe të vazhdueshme. Korniza duhet të optimizojë krijimin, shkëmbimin dhe aktivizimin e njohurive, duke u mbështetur në standarde me burime të hapura dhe bashkëpunuese, si dhe duke siguruar transparencë dhe efikasitet në menaxhimin e të dhënave.</w:t>
      </w:r>
    </w:p>
    <w:p w14:paraId="1CF90C64" w14:textId="44FD911D" w:rsidR="00830056" w:rsidRPr="009B0E45" w:rsidRDefault="002D31D5" w:rsidP="00830056">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Republika e Shqipërisë për të mundësuar </w:t>
      </w:r>
      <w:r w:rsidRPr="00830056">
        <w:rPr>
          <w:rFonts w:ascii="Times New Roman" w:hAnsi="Times New Roman" w:cs="Times New Roman"/>
          <w:sz w:val="24"/>
          <w:szCs w:val="24"/>
          <w:lang w:val="sq-AL"/>
        </w:rPr>
        <w:t xml:space="preserve">përgjigje më të shpejtë e më </w:t>
      </w:r>
      <w:r w:rsidR="007F08B1">
        <w:rPr>
          <w:rFonts w:ascii="Times New Roman" w:hAnsi="Times New Roman" w:cs="Times New Roman"/>
          <w:sz w:val="24"/>
          <w:szCs w:val="24"/>
          <w:lang w:val="sq-AL"/>
        </w:rPr>
        <w:t>efikase</w:t>
      </w:r>
      <w:r>
        <w:rPr>
          <w:rFonts w:ascii="Times New Roman" w:hAnsi="Times New Roman" w:cs="Times New Roman"/>
          <w:sz w:val="24"/>
          <w:szCs w:val="24"/>
          <w:lang w:val="sq-AL"/>
        </w:rPr>
        <w:t xml:space="preserve"> do të p</w:t>
      </w:r>
      <w:r w:rsidRPr="00830056">
        <w:rPr>
          <w:rFonts w:ascii="Times New Roman" w:hAnsi="Times New Roman" w:cs="Times New Roman"/>
          <w:sz w:val="24"/>
          <w:szCs w:val="24"/>
          <w:lang w:val="sq-AL"/>
        </w:rPr>
        <w:t>ërdor</w:t>
      </w:r>
      <w:r>
        <w:rPr>
          <w:rFonts w:ascii="Times New Roman" w:hAnsi="Times New Roman" w:cs="Times New Roman"/>
          <w:sz w:val="24"/>
          <w:szCs w:val="24"/>
          <w:lang w:val="sq-AL"/>
        </w:rPr>
        <w:t>ë</w:t>
      </w:r>
      <w:r w:rsidRPr="00830056">
        <w:rPr>
          <w:rFonts w:ascii="Times New Roman" w:hAnsi="Times New Roman" w:cs="Times New Roman"/>
          <w:sz w:val="24"/>
          <w:szCs w:val="24"/>
          <w:lang w:val="sq-AL"/>
        </w:rPr>
        <w:t xml:space="preserve"> modele analitike </w:t>
      </w:r>
      <w:r w:rsidR="00830056" w:rsidRPr="00830056">
        <w:rPr>
          <w:rFonts w:ascii="Times New Roman" w:hAnsi="Times New Roman" w:cs="Times New Roman"/>
          <w:sz w:val="24"/>
          <w:szCs w:val="24"/>
          <w:lang w:val="sq-AL"/>
        </w:rPr>
        <w:t>për të vlerësuar sa shpejt mund të përhapet një narrativë manipuluese</w:t>
      </w:r>
      <w:r>
        <w:rPr>
          <w:rFonts w:ascii="Times New Roman" w:hAnsi="Times New Roman" w:cs="Times New Roman"/>
          <w:sz w:val="24"/>
          <w:szCs w:val="24"/>
          <w:lang w:val="sq-AL"/>
        </w:rPr>
        <w:t xml:space="preserve"> dhe </w:t>
      </w:r>
      <w:r w:rsidR="00830056" w:rsidRPr="00830056">
        <w:rPr>
          <w:rFonts w:ascii="Times New Roman" w:hAnsi="Times New Roman" w:cs="Times New Roman"/>
          <w:sz w:val="24"/>
          <w:szCs w:val="24"/>
          <w:lang w:val="sq-AL"/>
        </w:rPr>
        <w:t>ndikimi</w:t>
      </w:r>
      <w:r>
        <w:rPr>
          <w:rFonts w:ascii="Times New Roman" w:hAnsi="Times New Roman" w:cs="Times New Roman"/>
          <w:sz w:val="24"/>
          <w:szCs w:val="24"/>
          <w:lang w:val="sq-AL"/>
        </w:rPr>
        <w:t>n e saj.</w:t>
      </w:r>
    </w:p>
    <w:p w14:paraId="3E33C699" w14:textId="0DB342FD" w:rsidR="00264AB4" w:rsidRPr="009B0E45" w:rsidRDefault="00264AB4"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Republika e Shqipërisë përcakton si qëllime strategjike </w:t>
      </w:r>
      <w:r w:rsidR="009E5447" w:rsidRPr="009B0E45">
        <w:rPr>
          <w:rFonts w:ascii="Times New Roman" w:hAnsi="Times New Roman" w:cs="Times New Roman"/>
          <w:sz w:val="24"/>
          <w:szCs w:val="24"/>
          <w:lang w:val="sq-AL"/>
        </w:rPr>
        <w:t xml:space="preserve">ndaj </w:t>
      </w:r>
      <w:r w:rsidR="009E5447" w:rsidRPr="00694E18">
        <w:rPr>
          <w:rFonts w:ascii="Times New Roman" w:hAnsi="Times New Roman" w:cs="Times New Roman"/>
          <w:sz w:val="24"/>
          <w:szCs w:val="24"/>
          <w:lang w:val="sq-AL"/>
        </w:rPr>
        <w:t xml:space="preserve">ndërhyrjeve të huaja </w:t>
      </w:r>
      <w:r w:rsidR="007F08B1">
        <w:rPr>
          <w:rFonts w:ascii="Times New Roman" w:hAnsi="Times New Roman" w:cs="Times New Roman"/>
          <w:sz w:val="24"/>
          <w:szCs w:val="24"/>
          <w:lang w:val="sq-AL"/>
        </w:rPr>
        <w:t>keqdashëse</w:t>
      </w:r>
      <w:r w:rsidR="009E5447" w:rsidRPr="00694E18">
        <w:rPr>
          <w:rFonts w:ascii="Times New Roman" w:hAnsi="Times New Roman" w:cs="Times New Roman"/>
          <w:sz w:val="24"/>
          <w:szCs w:val="24"/>
          <w:lang w:val="sq-AL"/>
        </w:rPr>
        <w:t>,</w:t>
      </w:r>
      <w:r w:rsidR="009E5447" w:rsidRPr="009B0E45">
        <w:rPr>
          <w:rFonts w:ascii="Times New Roman" w:hAnsi="Times New Roman" w:cs="Times New Roman"/>
          <w:sz w:val="24"/>
          <w:szCs w:val="24"/>
          <w:lang w:val="sq-AL"/>
        </w:rPr>
        <w:t xml:space="preserve"> </w:t>
      </w:r>
      <w:r w:rsidRPr="009B0E45">
        <w:rPr>
          <w:rFonts w:ascii="Times New Roman" w:hAnsi="Times New Roman" w:cs="Times New Roman"/>
          <w:sz w:val="24"/>
          <w:szCs w:val="24"/>
          <w:lang w:val="sq-AL"/>
        </w:rPr>
        <w:t>pacënueshmërinë e shoqërisë, shtetit, infrastrukturës kritike, ekonomisë si dhe qasjen sistem</w:t>
      </w:r>
      <w:r w:rsidR="00D5599C" w:rsidRPr="009B0E45">
        <w:rPr>
          <w:rFonts w:ascii="Times New Roman" w:hAnsi="Times New Roman" w:cs="Times New Roman"/>
          <w:sz w:val="24"/>
          <w:szCs w:val="24"/>
          <w:lang w:val="sq-AL"/>
        </w:rPr>
        <w:t>i</w:t>
      </w:r>
      <w:r w:rsidRPr="009B0E45">
        <w:rPr>
          <w:rFonts w:ascii="Times New Roman" w:hAnsi="Times New Roman" w:cs="Times New Roman"/>
          <w:sz w:val="24"/>
          <w:szCs w:val="24"/>
          <w:lang w:val="sq-AL"/>
        </w:rPr>
        <w:t xml:space="preserve">ke dhe </w:t>
      </w:r>
      <w:r w:rsidR="00D5599C" w:rsidRPr="009B0E45">
        <w:rPr>
          <w:rFonts w:ascii="Times New Roman" w:hAnsi="Times New Roman" w:cs="Times New Roman"/>
          <w:sz w:val="24"/>
          <w:szCs w:val="24"/>
          <w:lang w:val="sq-AL"/>
        </w:rPr>
        <w:t>gjithëpërfshirëse</w:t>
      </w:r>
      <w:r w:rsidRPr="009B0E45">
        <w:rPr>
          <w:rFonts w:ascii="Times New Roman" w:hAnsi="Times New Roman" w:cs="Times New Roman"/>
          <w:sz w:val="24"/>
          <w:szCs w:val="24"/>
          <w:lang w:val="sq-AL"/>
        </w:rPr>
        <w:t xml:space="preserve"> për reagim </w:t>
      </w:r>
      <w:r w:rsidR="00D5599C" w:rsidRPr="009B0E45">
        <w:rPr>
          <w:rFonts w:ascii="Times New Roman" w:hAnsi="Times New Roman" w:cs="Times New Roman"/>
          <w:sz w:val="24"/>
          <w:szCs w:val="24"/>
          <w:lang w:val="sq-AL"/>
        </w:rPr>
        <w:t>efektiv dhe të menjëhershëm.</w:t>
      </w:r>
      <w:r w:rsidR="009E5447" w:rsidRPr="009B0E45">
        <w:rPr>
          <w:rFonts w:ascii="Times New Roman" w:hAnsi="Times New Roman" w:cs="Times New Roman"/>
          <w:sz w:val="24"/>
          <w:szCs w:val="24"/>
          <w:lang w:val="sq-AL"/>
        </w:rPr>
        <w:t xml:space="preserve"> </w:t>
      </w:r>
    </w:p>
    <w:p w14:paraId="6666EA65" w14:textId="56BE68B7" w:rsidR="00853F30" w:rsidRPr="009B0E45" w:rsidRDefault="00853F30"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lastRenderedPageBreak/>
        <w:t>Ruajtja e stabilitetit dhe sigurisë nda</w:t>
      </w:r>
      <w:r w:rsidR="00D5599C" w:rsidRPr="009B0E45">
        <w:rPr>
          <w:rFonts w:ascii="Times New Roman" w:hAnsi="Times New Roman" w:cs="Times New Roman"/>
          <w:sz w:val="24"/>
          <w:szCs w:val="24"/>
          <w:lang w:val="sq-AL"/>
        </w:rPr>
        <w:t>j</w:t>
      </w:r>
      <w:r w:rsidRPr="009B0E45">
        <w:rPr>
          <w:rFonts w:ascii="Times New Roman" w:hAnsi="Times New Roman" w:cs="Times New Roman"/>
          <w:sz w:val="24"/>
          <w:szCs w:val="24"/>
          <w:lang w:val="sq-AL"/>
        </w:rPr>
        <w:t xml:space="preserve"> sfidave të </w:t>
      </w:r>
      <w:r w:rsidR="00D5599C" w:rsidRPr="009B0E45">
        <w:rPr>
          <w:rFonts w:ascii="Times New Roman" w:hAnsi="Times New Roman" w:cs="Times New Roman"/>
          <w:sz w:val="24"/>
          <w:szCs w:val="24"/>
          <w:lang w:val="sq-AL"/>
        </w:rPr>
        <w:t xml:space="preserve">ndërhyrjeve të huaja </w:t>
      </w:r>
      <w:r w:rsidR="007F08B1">
        <w:rPr>
          <w:rFonts w:ascii="Times New Roman" w:hAnsi="Times New Roman" w:cs="Times New Roman"/>
          <w:sz w:val="24"/>
          <w:szCs w:val="24"/>
          <w:lang w:val="sq-AL"/>
        </w:rPr>
        <w:t>keqdashëse</w:t>
      </w:r>
      <w:r w:rsidR="00D5599C" w:rsidRPr="009B0E45">
        <w:rPr>
          <w:rFonts w:ascii="Times New Roman" w:hAnsi="Times New Roman" w:cs="Times New Roman"/>
          <w:sz w:val="24"/>
          <w:szCs w:val="24"/>
          <w:lang w:val="sq-AL"/>
        </w:rPr>
        <w:t xml:space="preserve"> </w:t>
      </w:r>
      <w:r w:rsidRPr="009B0E45">
        <w:rPr>
          <w:rFonts w:ascii="Times New Roman" w:hAnsi="Times New Roman" w:cs="Times New Roman"/>
          <w:sz w:val="24"/>
          <w:szCs w:val="24"/>
          <w:lang w:val="sq-AL"/>
        </w:rPr>
        <w:t>do të</w:t>
      </w:r>
      <w:r w:rsidR="00D5599C" w:rsidRPr="009B0E45">
        <w:rPr>
          <w:rFonts w:ascii="Times New Roman" w:hAnsi="Times New Roman" w:cs="Times New Roman"/>
          <w:sz w:val="24"/>
          <w:szCs w:val="24"/>
          <w:lang w:val="sq-AL"/>
        </w:rPr>
        <w:t xml:space="preserve"> </w:t>
      </w:r>
      <w:r w:rsidRPr="009B0E45">
        <w:rPr>
          <w:rFonts w:ascii="Times New Roman" w:hAnsi="Times New Roman" w:cs="Times New Roman"/>
          <w:sz w:val="24"/>
          <w:szCs w:val="24"/>
          <w:lang w:val="sq-AL"/>
        </w:rPr>
        <w:t>arrihet nëpërmjet zhvillimit të mëtejshëm të kuadri</w:t>
      </w:r>
      <w:r w:rsidR="00556D91" w:rsidRPr="009B0E45">
        <w:rPr>
          <w:rFonts w:ascii="Times New Roman" w:hAnsi="Times New Roman" w:cs="Times New Roman"/>
          <w:sz w:val="24"/>
          <w:szCs w:val="24"/>
          <w:lang w:val="sq-AL"/>
        </w:rPr>
        <w:t>t legjislativ</w:t>
      </w:r>
      <w:r w:rsidRPr="009B0E45">
        <w:rPr>
          <w:rFonts w:ascii="Times New Roman" w:hAnsi="Times New Roman" w:cs="Times New Roman"/>
          <w:sz w:val="24"/>
          <w:szCs w:val="24"/>
          <w:lang w:val="sq-AL"/>
        </w:rPr>
        <w:t xml:space="preserve"> specifik</w:t>
      </w:r>
      <w:r w:rsidR="00556D91" w:rsidRPr="009B0E45">
        <w:rPr>
          <w:rFonts w:ascii="Times New Roman" w:hAnsi="Times New Roman" w:cs="Times New Roman"/>
          <w:sz w:val="24"/>
          <w:szCs w:val="24"/>
          <w:lang w:val="sq-AL"/>
        </w:rPr>
        <w:t>,</w:t>
      </w:r>
      <w:r w:rsidRPr="009B0E45">
        <w:rPr>
          <w:rFonts w:ascii="Times New Roman" w:hAnsi="Times New Roman" w:cs="Times New Roman"/>
          <w:sz w:val="24"/>
          <w:szCs w:val="24"/>
          <w:lang w:val="sq-AL"/>
        </w:rPr>
        <w:t xml:space="preserve"> zbatimit rigoroz</w:t>
      </w:r>
      <w:r w:rsidR="00556D91" w:rsidRPr="009B0E45">
        <w:rPr>
          <w:rFonts w:ascii="Times New Roman" w:hAnsi="Times New Roman" w:cs="Times New Roman"/>
          <w:sz w:val="24"/>
          <w:szCs w:val="24"/>
          <w:lang w:val="sq-AL"/>
        </w:rPr>
        <w:t xml:space="preserve"> të tij dhe monitorimit periodik</w:t>
      </w:r>
      <w:r w:rsidR="003858F1" w:rsidRPr="009B0E45">
        <w:rPr>
          <w:rFonts w:ascii="Times New Roman" w:hAnsi="Times New Roman" w:cs="Times New Roman"/>
          <w:sz w:val="24"/>
          <w:szCs w:val="24"/>
          <w:lang w:val="sq-AL"/>
        </w:rPr>
        <w:t>.</w:t>
      </w:r>
      <w:r w:rsidR="00556D91" w:rsidRPr="009B0E45">
        <w:rPr>
          <w:rFonts w:ascii="Times New Roman" w:hAnsi="Times New Roman" w:cs="Times New Roman"/>
          <w:sz w:val="24"/>
          <w:szCs w:val="24"/>
          <w:lang w:val="sq-AL"/>
        </w:rPr>
        <w:t xml:space="preserve"> </w:t>
      </w:r>
      <w:r w:rsidRPr="009B0E45">
        <w:rPr>
          <w:rFonts w:ascii="Times New Roman" w:hAnsi="Times New Roman" w:cs="Times New Roman"/>
          <w:sz w:val="24"/>
          <w:szCs w:val="24"/>
          <w:lang w:val="sq-AL"/>
        </w:rPr>
        <w:t xml:space="preserve">Garantimi afatgjatë i interesave kombëtarë kërkon përafrimin e legjislacionit në këto fusha në përputhje me </w:t>
      </w:r>
      <w:r w:rsidR="00556D91" w:rsidRPr="009B0E45">
        <w:rPr>
          <w:rFonts w:ascii="Times New Roman" w:hAnsi="Times New Roman" w:cs="Times New Roman"/>
          <w:i/>
          <w:sz w:val="24"/>
          <w:szCs w:val="24"/>
          <w:lang w:val="sq-AL"/>
        </w:rPr>
        <w:t>Acquis</w:t>
      </w:r>
      <w:r w:rsidR="00556D91" w:rsidRPr="009B0E45">
        <w:rPr>
          <w:rFonts w:ascii="Times New Roman" w:hAnsi="Times New Roman" w:cs="Times New Roman"/>
          <w:sz w:val="24"/>
          <w:szCs w:val="24"/>
          <w:lang w:val="sq-AL"/>
        </w:rPr>
        <w:t xml:space="preserve"> e </w:t>
      </w:r>
      <w:r w:rsidRPr="009B0E45">
        <w:rPr>
          <w:rFonts w:ascii="Times New Roman" w:hAnsi="Times New Roman" w:cs="Times New Roman"/>
          <w:sz w:val="24"/>
          <w:szCs w:val="24"/>
          <w:lang w:val="sq-AL"/>
        </w:rPr>
        <w:t xml:space="preserve">Bashkimit Europian. </w:t>
      </w:r>
    </w:p>
    <w:p w14:paraId="1717ACFB" w14:textId="51015FAE" w:rsidR="00853F30" w:rsidRPr="009B0E45" w:rsidRDefault="000F4991"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Përdorimi bashkëkohor i informacionit në mbështetje të sigurisë kombëtare është thelbësor. Sigurimi i shpejtë dhe i saktë i informacionit është i lidhur pazgjidhshmërisht me vendimmarrjen e duhur dhe veprimet e shpejta për neutralizimin e pasojave që mund të dëmtojnë sigurinë kombëtare. Strategjia e vlerëson informacionin si një faktor shumë të rëndësishëm për forcimin e sigurisë kombëtare, duke respektuar njëkohësisht mbrojtjen e të drejtave dhe lirive kushtetuese të qytetarëve, si dhe lirinë e mediave. Ruajtja e sigurisë kombëtare kërkon </w:t>
      </w:r>
      <w:r w:rsidR="007C1547" w:rsidRPr="009B0E45">
        <w:rPr>
          <w:rFonts w:ascii="Times New Roman" w:hAnsi="Times New Roman" w:cs="Times New Roman"/>
          <w:sz w:val="24"/>
          <w:szCs w:val="24"/>
          <w:lang w:val="sq-AL"/>
        </w:rPr>
        <w:t>m</w:t>
      </w:r>
      <w:r w:rsidR="000B7DAE" w:rsidRPr="009B0E45">
        <w:rPr>
          <w:rFonts w:ascii="Times New Roman" w:hAnsi="Times New Roman" w:cs="Times New Roman"/>
          <w:sz w:val="24"/>
          <w:szCs w:val="24"/>
          <w:lang w:val="sq-AL"/>
        </w:rPr>
        <w:t>ë</w:t>
      </w:r>
      <w:r w:rsidR="007C1547" w:rsidRPr="009B0E45">
        <w:rPr>
          <w:rFonts w:ascii="Times New Roman" w:hAnsi="Times New Roman" w:cs="Times New Roman"/>
          <w:sz w:val="24"/>
          <w:szCs w:val="24"/>
          <w:lang w:val="sq-AL"/>
        </w:rPr>
        <w:t xml:space="preserve"> s</w:t>
      </w:r>
      <w:r w:rsidR="000B7DAE" w:rsidRPr="009B0E45">
        <w:rPr>
          <w:rFonts w:ascii="Times New Roman" w:hAnsi="Times New Roman" w:cs="Times New Roman"/>
          <w:sz w:val="24"/>
          <w:szCs w:val="24"/>
          <w:lang w:val="sq-AL"/>
        </w:rPr>
        <w:t>ë</w:t>
      </w:r>
      <w:r w:rsidR="007C1547" w:rsidRPr="009B0E45">
        <w:rPr>
          <w:rFonts w:ascii="Times New Roman" w:hAnsi="Times New Roman" w:cs="Times New Roman"/>
          <w:sz w:val="24"/>
          <w:szCs w:val="24"/>
          <w:lang w:val="sq-AL"/>
        </w:rPr>
        <w:t xml:space="preserve"> pari</w:t>
      </w:r>
      <w:r w:rsidRPr="009B0E45">
        <w:rPr>
          <w:rFonts w:ascii="Times New Roman" w:hAnsi="Times New Roman" w:cs="Times New Roman"/>
          <w:sz w:val="24"/>
          <w:szCs w:val="24"/>
          <w:lang w:val="sq-AL"/>
        </w:rPr>
        <w:t xml:space="preserve"> ndalimin e përdorimit të informacionit për qëllime manipulimi të ndërgjegjes publik</w:t>
      </w:r>
      <w:r w:rsidR="007C1547" w:rsidRPr="009B0E45">
        <w:rPr>
          <w:rFonts w:ascii="Times New Roman" w:hAnsi="Times New Roman" w:cs="Times New Roman"/>
          <w:sz w:val="24"/>
          <w:szCs w:val="24"/>
          <w:lang w:val="sq-AL"/>
        </w:rPr>
        <w:t>e</w:t>
      </w:r>
      <w:r w:rsidRPr="009B0E45">
        <w:rPr>
          <w:rFonts w:ascii="Times New Roman" w:hAnsi="Times New Roman" w:cs="Times New Roman"/>
          <w:sz w:val="24"/>
          <w:szCs w:val="24"/>
          <w:lang w:val="sq-AL"/>
        </w:rPr>
        <w:t>.</w:t>
      </w:r>
    </w:p>
    <w:p w14:paraId="5197D2D9" w14:textId="36F734EE" w:rsidR="00D71E0D" w:rsidRPr="009B0E45" w:rsidRDefault="00D71E0D" w:rsidP="009B0E45">
      <w:pPr>
        <w:jc w:val="both"/>
        <w:rPr>
          <w:rFonts w:ascii="Times New Roman" w:hAnsi="Times New Roman" w:cs="Times New Roman"/>
          <w:sz w:val="24"/>
          <w:szCs w:val="24"/>
          <w:lang w:val="sq-AL"/>
        </w:rPr>
      </w:pPr>
      <w:r w:rsidRPr="003B4927">
        <w:rPr>
          <w:rFonts w:ascii="Times New Roman" w:hAnsi="Times New Roman" w:cs="Times New Roman"/>
          <w:sz w:val="24"/>
          <w:szCs w:val="24"/>
          <w:lang w:val="sq-AL"/>
        </w:rPr>
        <w:t xml:space="preserve">Republika e Shqipërisë </w:t>
      </w:r>
      <w:r w:rsidR="00B20D9E">
        <w:rPr>
          <w:rFonts w:ascii="Times New Roman" w:hAnsi="Times New Roman" w:cs="Times New Roman"/>
          <w:sz w:val="24"/>
          <w:szCs w:val="24"/>
          <w:lang w:val="sq-AL"/>
        </w:rPr>
        <w:t>duke njohur dhe vlerësuar si angazhim të kryer, transparencën financiare dhe të marrëdhënieve të pronësisë së mediave audiovizive, në referim të rekomandimeve të lëna në Progres-Raport</w:t>
      </w:r>
      <w:r w:rsidR="000563AC">
        <w:rPr>
          <w:rFonts w:ascii="Times New Roman" w:hAnsi="Times New Roman" w:cs="Times New Roman"/>
          <w:sz w:val="24"/>
          <w:szCs w:val="24"/>
          <w:lang w:val="sq-AL"/>
        </w:rPr>
        <w:t>et</w:t>
      </w:r>
      <w:r w:rsidR="00B20D9E">
        <w:rPr>
          <w:rFonts w:ascii="Times New Roman" w:hAnsi="Times New Roman" w:cs="Times New Roman"/>
          <w:sz w:val="24"/>
          <w:szCs w:val="24"/>
          <w:lang w:val="sq-AL"/>
        </w:rPr>
        <w:t xml:space="preserve"> e Komisionit Evropian</w:t>
      </w:r>
      <w:r w:rsidR="0031370F">
        <w:rPr>
          <w:rStyle w:val="FootnoteReference"/>
          <w:rFonts w:ascii="Times New Roman" w:hAnsi="Times New Roman" w:cs="Times New Roman"/>
          <w:sz w:val="24"/>
          <w:szCs w:val="24"/>
          <w:lang w:val="sq-AL"/>
        </w:rPr>
        <w:footnoteReference w:id="11"/>
      </w:r>
      <w:r w:rsidR="0031370F">
        <w:rPr>
          <w:rFonts w:ascii="Times New Roman" w:hAnsi="Times New Roman" w:cs="Times New Roman"/>
          <w:sz w:val="24"/>
          <w:szCs w:val="24"/>
          <w:lang w:val="sq-AL"/>
        </w:rPr>
        <w:t xml:space="preserve">, </w:t>
      </w:r>
      <w:r w:rsidRPr="003B4927">
        <w:rPr>
          <w:rFonts w:ascii="Times New Roman" w:hAnsi="Times New Roman" w:cs="Times New Roman"/>
          <w:sz w:val="24"/>
          <w:szCs w:val="24"/>
          <w:lang w:val="sq-AL"/>
        </w:rPr>
        <w:t xml:space="preserve">do të </w:t>
      </w:r>
      <w:r w:rsidR="003B4927">
        <w:rPr>
          <w:rFonts w:ascii="Times New Roman" w:hAnsi="Times New Roman" w:cs="Times New Roman"/>
          <w:sz w:val="24"/>
          <w:szCs w:val="24"/>
          <w:lang w:val="sq-AL"/>
        </w:rPr>
        <w:t>garantojë</w:t>
      </w:r>
      <w:r w:rsidRPr="003B4927">
        <w:rPr>
          <w:rFonts w:ascii="Times New Roman" w:hAnsi="Times New Roman" w:cs="Times New Roman"/>
          <w:sz w:val="24"/>
          <w:szCs w:val="24"/>
          <w:lang w:val="sq-AL"/>
        </w:rPr>
        <w:t xml:space="preserve"> </w:t>
      </w:r>
      <w:r w:rsidR="0031370F">
        <w:rPr>
          <w:rFonts w:ascii="Times New Roman" w:hAnsi="Times New Roman" w:cs="Times New Roman"/>
          <w:sz w:val="24"/>
          <w:szCs w:val="24"/>
          <w:lang w:val="sq-AL"/>
        </w:rPr>
        <w:t xml:space="preserve">të njëjtën </w:t>
      </w:r>
      <w:r w:rsidRPr="003B4927">
        <w:rPr>
          <w:rFonts w:ascii="Times New Roman" w:hAnsi="Times New Roman" w:cs="Times New Roman"/>
          <w:sz w:val="24"/>
          <w:szCs w:val="24"/>
          <w:lang w:val="sq-AL"/>
        </w:rPr>
        <w:t>transparencë financiare</w:t>
      </w:r>
      <w:r w:rsidR="007F08B1">
        <w:rPr>
          <w:rFonts w:ascii="Times New Roman" w:hAnsi="Times New Roman" w:cs="Times New Roman"/>
          <w:sz w:val="24"/>
          <w:szCs w:val="24"/>
          <w:lang w:val="sq-AL"/>
        </w:rPr>
        <w:t xml:space="preserve"> dhe marrëdhënieve të pronësisë</w:t>
      </w:r>
      <w:r w:rsidRPr="003B4927">
        <w:rPr>
          <w:rFonts w:ascii="Times New Roman" w:hAnsi="Times New Roman" w:cs="Times New Roman"/>
          <w:sz w:val="24"/>
          <w:szCs w:val="24"/>
          <w:lang w:val="sq-AL"/>
        </w:rPr>
        <w:t xml:space="preserve"> për median online që ushtron veprimtari në territorin shqiptar.</w:t>
      </w:r>
      <w:r w:rsidR="0031370F">
        <w:rPr>
          <w:rFonts w:ascii="Times New Roman" w:hAnsi="Times New Roman" w:cs="Times New Roman"/>
          <w:sz w:val="24"/>
          <w:szCs w:val="24"/>
          <w:lang w:val="sq-AL"/>
        </w:rPr>
        <w:t xml:space="preserve"> Ky angazhim do të kryhet në linjë me standardet e lirisë së shprehjes së Këshillit të Evropës dhe standardet e Bashkimit Evropian, sipas Aktit Evropian për Lirinë e Medias, Aktit për Shërbimet Digjitale, Aktit për Tregun Digjital.</w:t>
      </w:r>
    </w:p>
    <w:p w14:paraId="2B4E40E8" w14:textId="281056FB" w:rsidR="003B4927" w:rsidRDefault="00D71E0D"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Republika e Shqipërisë angazhohet të forcojë mbikëqyrjen parlamentare për ndërhyrjen e </w:t>
      </w:r>
      <w:r w:rsidR="00627578">
        <w:rPr>
          <w:rFonts w:ascii="Times New Roman" w:hAnsi="Times New Roman" w:cs="Times New Roman"/>
          <w:sz w:val="24"/>
          <w:szCs w:val="24"/>
          <w:lang w:val="sq-AL"/>
        </w:rPr>
        <w:t>huaj, përfshirë d</w:t>
      </w:r>
      <w:r w:rsidR="00627578" w:rsidRPr="009B0E45">
        <w:rPr>
          <w:rFonts w:ascii="Times New Roman" w:hAnsi="Times New Roman" w:cs="Times New Roman"/>
          <w:sz w:val="24"/>
          <w:szCs w:val="24"/>
          <w:lang w:val="sq-AL"/>
        </w:rPr>
        <w:t>ezinformimi</w:t>
      </w:r>
      <w:r w:rsidR="00627578">
        <w:rPr>
          <w:rFonts w:ascii="Times New Roman" w:hAnsi="Times New Roman" w:cs="Times New Roman"/>
          <w:sz w:val="24"/>
          <w:szCs w:val="24"/>
          <w:lang w:val="sq-AL"/>
        </w:rPr>
        <w:t>n</w:t>
      </w:r>
      <w:r w:rsidRPr="009B0E45">
        <w:rPr>
          <w:rFonts w:ascii="Times New Roman" w:hAnsi="Times New Roman" w:cs="Times New Roman"/>
          <w:sz w:val="24"/>
          <w:szCs w:val="24"/>
          <w:lang w:val="sq-AL"/>
        </w:rPr>
        <w:t>, duke rritur kapacitetet institucionale dhe ekspertizën për identifikimin, analizimin dhe adresimin e këtyre kërcënimeve.</w:t>
      </w:r>
    </w:p>
    <w:p w14:paraId="51F462D6" w14:textId="77777777" w:rsidR="003B4927" w:rsidRDefault="003B4927">
      <w:pPr>
        <w:rPr>
          <w:rFonts w:ascii="Times New Roman" w:hAnsi="Times New Roman" w:cs="Times New Roman"/>
          <w:sz w:val="24"/>
          <w:szCs w:val="24"/>
          <w:lang w:val="sq-AL"/>
        </w:rPr>
      </w:pPr>
      <w:r>
        <w:rPr>
          <w:rFonts w:ascii="Times New Roman" w:hAnsi="Times New Roman" w:cs="Times New Roman"/>
          <w:sz w:val="24"/>
          <w:szCs w:val="24"/>
          <w:lang w:val="sq-AL"/>
        </w:rPr>
        <w:br w:type="page"/>
      </w:r>
    </w:p>
    <w:p w14:paraId="4060FE7B" w14:textId="4B7FB4AC" w:rsidR="00BE6B0C" w:rsidRDefault="00273DB1" w:rsidP="009B0E45">
      <w:pPr>
        <w:pStyle w:val="Heading1"/>
        <w:jc w:val="both"/>
        <w:rPr>
          <w:rFonts w:ascii="Times New Roman" w:hAnsi="Times New Roman" w:cs="Times New Roman"/>
          <w:sz w:val="28"/>
          <w:szCs w:val="28"/>
          <w:lang w:val="sq-AL"/>
        </w:rPr>
      </w:pPr>
      <w:bookmarkStart w:id="7" w:name="_Toc190352080"/>
      <w:r w:rsidRPr="003B4927">
        <w:rPr>
          <w:rFonts w:ascii="Times New Roman" w:hAnsi="Times New Roman" w:cs="Times New Roman"/>
          <w:sz w:val="28"/>
          <w:szCs w:val="28"/>
          <w:lang w:val="sq-AL"/>
        </w:rPr>
        <w:lastRenderedPageBreak/>
        <w:t>OBJEKTIVAT STRATEGJIK</w:t>
      </w:r>
      <w:bookmarkEnd w:id="7"/>
    </w:p>
    <w:p w14:paraId="7779E155" w14:textId="77777777" w:rsidR="00694E18" w:rsidRPr="00694E18" w:rsidRDefault="00694E18" w:rsidP="00694E18">
      <w:pPr>
        <w:rPr>
          <w:lang w:val="sq-AL"/>
        </w:rPr>
      </w:pPr>
    </w:p>
    <w:p w14:paraId="6DEA58CF" w14:textId="1253EFEF" w:rsidR="00BE6B0C" w:rsidRPr="009B0E45" w:rsidRDefault="00273DB1" w:rsidP="009B0E45">
      <w:pPr>
        <w:pStyle w:val="Heading2"/>
        <w:jc w:val="both"/>
        <w:rPr>
          <w:rFonts w:ascii="Times New Roman" w:hAnsi="Times New Roman" w:cs="Times New Roman"/>
          <w:sz w:val="24"/>
          <w:szCs w:val="24"/>
          <w:lang w:val="sq-AL"/>
        </w:rPr>
      </w:pPr>
      <w:bookmarkStart w:id="8" w:name="_Toc190352081"/>
      <w:r w:rsidRPr="009B0E45">
        <w:rPr>
          <w:rFonts w:ascii="Times New Roman" w:hAnsi="Times New Roman" w:cs="Times New Roman"/>
          <w:sz w:val="24"/>
          <w:szCs w:val="24"/>
          <w:lang w:val="sq-AL"/>
        </w:rPr>
        <w:t xml:space="preserve">OBJEKTIVI I: </w:t>
      </w:r>
      <w:r w:rsidR="00121E21" w:rsidRPr="009B0E45">
        <w:rPr>
          <w:rFonts w:ascii="Times New Roman" w:hAnsi="Times New Roman" w:cs="Times New Roman"/>
          <w:sz w:val="24"/>
          <w:szCs w:val="24"/>
          <w:lang w:val="sq-AL"/>
        </w:rPr>
        <w:t>Ngritje dhe konsolidim</w:t>
      </w:r>
      <w:r w:rsidR="00BE6B0C" w:rsidRPr="009B0E45">
        <w:rPr>
          <w:rFonts w:ascii="Times New Roman" w:hAnsi="Times New Roman" w:cs="Times New Roman"/>
          <w:sz w:val="24"/>
          <w:szCs w:val="24"/>
          <w:lang w:val="sq-AL"/>
        </w:rPr>
        <w:t xml:space="preserve"> i kapaciteteve institucionale p</w:t>
      </w:r>
      <w:r w:rsidRPr="009B0E45">
        <w:rPr>
          <w:rFonts w:ascii="Times New Roman" w:hAnsi="Times New Roman" w:cs="Times New Roman"/>
          <w:sz w:val="24"/>
          <w:szCs w:val="24"/>
          <w:lang w:val="sq-AL"/>
        </w:rPr>
        <w:t>ë</w:t>
      </w:r>
      <w:r w:rsidR="00BE6B0C" w:rsidRPr="009B0E45">
        <w:rPr>
          <w:rFonts w:ascii="Times New Roman" w:hAnsi="Times New Roman" w:cs="Times New Roman"/>
          <w:sz w:val="24"/>
          <w:szCs w:val="24"/>
          <w:lang w:val="sq-AL"/>
        </w:rPr>
        <w:t>r t</w:t>
      </w:r>
      <w:r w:rsidRPr="009B0E45">
        <w:rPr>
          <w:rFonts w:ascii="Times New Roman" w:hAnsi="Times New Roman" w:cs="Times New Roman"/>
          <w:sz w:val="24"/>
          <w:szCs w:val="24"/>
          <w:lang w:val="sq-AL"/>
        </w:rPr>
        <w:t>ë</w:t>
      </w:r>
      <w:r w:rsidR="00BE6B0C" w:rsidRPr="009B0E45">
        <w:rPr>
          <w:rFonts w:ascii="Times New Roman" w:hAnsi="Times New Roman" w:cs="Times New Roman"/>
          <w:sz w:val="24"/>
          <w:szCs w:val="24"/>
          <w:lang w:val="sq-AL"/>
        </w:rPr>
        <w:t xml:space="preserve"> parandaluar, zbuluar dhe analizuar nd</w:t>
      </w:r>
      <w:r w:rsidRPr="009B0E45">
        <w:rPr>
          <w:rFonts w:ascii="Times New Roman" w:hAnsi="Times New Roman" w:cs="Times New Roman"/>
          <w:sz w:val="24"/>
          <w:szCs w:val="24"/>
          <w:lang w:val="sq-AL"/>
        </w:rPr>
        <w:t>ë</w:t>
      </w:r>
      <w:r w:rsidR="00BE6B0C" w:rsidRPr="009B0E45">
        <w:rPr>
          <w:rFonts w:ascii="Times New Roman" w:hAnsi="Times New Roman" w:cs="Times New Roman"/>
          <w:sz w:val="24"/>
          <w:szCs w:val="24"/>
          <w:lang w:val="sq-AL"/>
        </w:rPr>
        <w:t>rhyrjet e huaja n</w:t>
      </w:r>
      <w:r w:rsidRPr="009B0E45">
        <w:rPr>
          <w:rFonts w:ascii="Times New Roman" w:hAnsi="Times New Roman" w:cs="Times New Roman"/>
          <w:sz w:val="24"/>
          <w:szCs w:val="24"/>
          <w:lang w:val="sq-AL"/>
        </w:rPr>
        <w:t>ë</w:t>
      </w:r>
      <w:r w:rsidR="00BE6B0C" w:rsidRPr="009B0E45">
        <w:rPr>
          <w:rFonts w:ascii="Times New Roman" w:hAnsi="Times New Roman" w:cs="Times New Roman"/>
          <w:sz w:val="24"/>
          <w:szCs w:val="24"/>
          <w:lang w:val="sq-AL"/>
        </w:rPr>
        <w:t xml:space="preserve"> fushatat zgjedhore</w:t>
      </w:r>
      <w:bookmarkEnd w:id="8"/>
    </w:p>
    <w:p w14:paraId="45C97073" w14:textId="24946600" w:rsidR="00BE6B0C" w:rsidRDefault="00121E21" w:rsidP="000045BC">
      <w:pPr>
        <w:pStyle w:val="Heading3"/>
        <w:spacing w:after="240"/>
        <w:jc w:val="both"/>
        <w:rPr>
          <w:rFonts w:ascii="Times New Roman" w:hAnsi="Times New Roman" w:cs="Times New Roman"/>
          <w:sz w:val="24"/>
          <w:szCs w:val="24"/>
          <w:lang w:val="sq-AL"/>
        </w:rPr>
      </w:pPr>
      <w:bookmarkStart w:id="9" w:name="_Toc190352082"/>
      <w:r w:rsidRPr="009B0E45">
        <w:rPr>
          <w:rFonts w:ascii="Times New Roman" w:hAnsi="Times New Roman" w:cs="Times New Roman"/>
          <w:sz w:val="24"/>
          <w:szCs w:val="24"/>
          <w:lang w:val="sq-AL"/>
        </w:rPr>
        <w:t>Përforcimi i mbrojtjes ligjore dhe mekanizmave të monitorimit për proceset zgjedhore</w:t>
      </w:r>
      <w:bookmarkEnd w:id="9"/>
    </w:p>
    <w:p w14:paraId="3CABC43E" w14:textId="6FB74975" w:rsidR="00121E21" w:rsidRPr="009B0E45" w:rsidRDefault="00121E21" w:rsidP="009B0E45">
      <w:pPr>
        <w:pStyle w:val="ListParagraph"/>
        <w:ind w:left="0"/>
        <w:jc w:val="both"/>
        <w:rPr>
          <w:rFonts w:ascii="Times New Roman" w:hAnsi="Times New Roman" w:cs="Times New Roman"/>
          <w:sz w:val="24"/>
          <w:szCs w:val="24"/>
          <w:lang w:val="sq-AL"/>
        </w:rPr>
      </w:pPr>
      <w:r w:rsidRPr="00694E18">
        <w:rPr>
          <w:rFonts w:ascii="Times New Roman" w:hAnsi="Times New Roman" w:cs="Times New Roman"/>
          <w:sz w:val="24"/>
          <w:szCs w:val="24"/>
          <w:lang w:val="sq-AL"/>
        </w:rPr>
        <w:t>Rishikimi i kuadrit ligjor kombëtar për të forcuar mbrojtjen e integritetit të zgjedhjeve dhe mekanizmave të financimit politik, përfshirë mundësinë e financimit të fushatave dhe partive politike nga burime të dyshimta ose të huaja</w:t>
      </w:r>
      <w:r w:rsidR="00694E18" w:rsidRPr="00694E18">
        <w:rPr>
          <w:rFonts w:ascii="Times New Roman" w:hAnsi="Times New Roman" w:cs="Times New Roman"/>
          <w:sz w:val="24"/>
          <w:szCs w:val="24"/>
          <w:lang w:val="sq-AL"/>
        </w:rPr>
        <w:t xml:space="preserve">, </w:t>
      </w:r>
      <w:r w:rsidRPr="00694E18">
        <w:rPr>
          <w:rFonts w:ascii="Times New Roman" w:hAnsi="Times New Roman" w:cs="Times New Roman"/>
          <w:sz w:val="24"/>
          <w:szCs w:val="24"/>
          <w:lang w:val="sq-AL"/>
        </w:rPr>
        <w:t>përfshi</w:t>
      </w:r>
      <w:r w:rsidR="00694E18" w:rsidRPr="00694E18">
        <w:rPr>
          <w:rFonts w:ascii="Times New Roman" w:hAnsi="Times New Roman" w:cs="Times New Roman"/>
          <w:sz w:val="24"/>
          <w:szCs w:val="24"/>
          <w:lang w:val="sq-AL"/>
        </w:rPr>
        <w:t>rë</w:t>
      </w:r>
      <w:r w:rsidRPr="00694E18">
        <w:rPr>
          <w:rFonts w:ascii="Times New Roman" w:hAnsi="Times New Roman" w:cs="Times New Roman"/>
          <w:sz w:val="24"/>
          <w:szCs w:val="24"/>
          <w:lang w:val="sq-AL"/>
        </w:rPr>
        <w:t xml:space="preserve"> zhvillimin e politikave që parandalojnë përdorimin e fondeve </w:t>
      </w:r>
      <w:r w:rsidR="007C1547" w:rsidRPr="00694E18">
        <w:rPr>
          <w:rFonts w:ascii="Times New Roman" w:hAnsi="Times New Roman" w:cs="Times New Roman"/>
          <w:sz w:val="24"/>
          <w:szCs w:val="24"/>
          <w:lang w:val="sq-AL"/>
        </w:rPr>
        <w:t>t</w:t>
      </w:r>
      <w:r w:rsidR="000B7DAE" w:rsidRPr="00694E18">
        <w:rPr>
          <w:rFonts w:ascii="Times New Roman" w:hAnsi="Times New Roman" w:cs="Times New Roman"/>
          <w:sz w:val="24"/>
          <w:szCs w:val="24"/>
          <w:lang w:val="sq-AL"/>
        </w:rPr>
        <w:t>ë</w:t>
      </w:r>
      <w:r w:rsidR="007C1547" w:rsidRPr="00694E18">
        <w:rPr>
          <w:rFonts w:ascii="Times New Roman" w:hAnsi="Times New Roman" w:cs="Times New Roman"/>
          <w:sz w:val="24"/>
          <w:szCs w:val="24"/>
          <w:lang w:val="sq-AL"/>
        </w:rPr>
        <w:t xml:space="preserve"> paligjshme</w:t>
      </w:r>
      <w:r w:rsidRPr="00694E18">
        <w:rPr>
          <w:rFonts w:ascii="Times New Roman" w:hAnsi="Times New Roman" w:cs="Times New Roman"/>
          <w:sz w:val="24"/>
          <w:szCs w:val="24"/>
          <w:lang w:val="sq-AL"/>
        </w:rPr>
        <w:t xml:space="preserve"> për mbështetje të kandidatëve ose subjekteve politike me qëllime ndërhyrjeje.</w:t>
      </w:r>
    </w:p>
    <w:p w14:paraId="2B711C4C" w14:textId="77777777" w:rsidR="00142261" w:rsidRPr="009B0E45" w:rsidRDefault="00142261" w:rsidP="009B0E45">
      <w:pPr>
        <w:pStyle w:val="ListParagraph"/>
        <w:ind w:left="0"/>
        <w:jc w:val="both"/>
        <w:rPr>
          <w:rFonts w:ascii="Times New Roman" w:hAnsi="Times New Roman" w:cs="Times New Roman"/>
          <w:sz w:val="24"/>
          <w:szCs w:val="24"/>
          <w:lang w:val="sq-AL"/>
        </w:rPr>
      </w:pPr>
    </w:p>
    <w:p w14:paraId="75FB6D05" w14:textId="3BAEE169" w:rsidR="00142261" w:rsidRPr="009B0E45" w:rsidRDefault="00142261"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do të mbrojë proceset demokratike dhe zgjedhore nga ndërhyrjet e huaja, duke zbatuar një qasje gjithëpërfshirëse të harmonizuar me praktikat më të mira të BE-së, OSBE-së/ODIHR-it dhe organizmave të tjerë ndërkombëtarë. Masat strategjike do të përfshijnë forcimin e sigurisë kibernetike, rritjen e transparencës financiare, përmirësimin e kuadrit ligjor dhe fuqizimin e bashkëpunimit ndërkombëtar, me qëllim garantimin e integritetit zgjedhor dhe rritjen e rezistencës ndaj kërcënimeve hibride dhe kibernetike.</w:t>
      </w:r>
    </w:p>
    <w:p w14:paraId="385F0D85" w14:textId="77777777" w:rsidR="00142261" w:rsidRPr="009B0E45" w:rsidRDefault="00142261" w:rsidP="009B0E45">
      <w:pPr>
        <w:pStyle w:val="ListParagraph"/>
        <w:ind w:left="0"/>
        <w:jc w:val="both"/>
        <w:rPr>
          <w:rFonts w:ascii="Times New Roman" w:hAnsi="Times New Roman" w:cs="Times New Roman"/>
          <w:sz w:val="24"/>
          <w:szCs w:val="24"/>
          <w:lang w:val="sq-AL"/>
        </w:rPr>
      </w:pPr>
    </w:p>
    <w:p w14:paraId="696F5500" w14:textId="036FCCFD" w:rsidR="00142261" w:rsidRPr="009B0E45" w:rsidRDefault="00142261"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do të ndërmarrë masa për forcimin e transparencës në veprimtarinë financiare të partive politike, për të siguruar monitorimin e burimeve financiare dhe shpenzimeve të partive politike, me qëllim parandalimin e ndërhyrjeve të huaja dhe ruajtjen e integritetit të proceseve zgjedhore.</w:t>
      </w:r>
    </w:p>
    <w:p w14:paraId="6D21FFD0" w14:textId="77777777" w:rsidR="00142261" w:rsidRPr="009B0E45" w:rsidRDefault="00142261" w:rsidP="009B0E45">
      <w:pPr>
        <w:pStyle w:val="ListParagraph"/>
        <w:ind w:left="0"/>
        <w:jc w:val="both"/>
        <w:rPr>
          <w:rFonts w:ascii="Times New Roman" w:hAnsi="Times New Roman" w:cs="Times New Roman"/>
          <w:sz w:val="24"/>
          <w:szCs w:val="24"/>
          <w:lang w:val="sq-AL"/>
        </w:rPr>
      </w:pPr>
    </w:p>
    <w:p w14:paraId="005D91A2" w14:textId="01196347" w:rsidR="00142261" w:rsidRPr="009B0E45" w:rsidRDefault="00142261"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do të implementojë një kuadër të qartë ligjor për të garantuar ndalimin e financimeve nga burime të huaja në proceset zgjedhore, duke përfshirë zhvillimin e një platforme digjitale për transparencë financiare, forcimin e kapaciteteve të institucioneve mbikëqyrëse dhe rritjen e bashkëpunimit ndërkombëtar për identifikimin dhe ndëshkimin e financimeve të paligjshme, si pjesë e përpjekjeve për përmbushjen e standardeve ndërkombëtare dhe avancimit në procesin e integrimit në BE.</w:t>
      </w:r>
    </w:p>
    <w:p w14:paraId="61E8FA15" w14:textId="1120D07D" w:rsidR="00694E18" w:rsidRDefault="00694E18">
      <w:pPr>
        <w:rPr>
          <w:rFonts w:ascii="Times New Roman" w:hAnsi="Times New Roman" w:cs="Times New Roman"/>
          <w:sz w:val="24"/>
          <w:szCs w:val="24"/>
          <w:lang w:val="sq-AL"/>
        </w:rPr>
      </w:pPr>
      <w:r>
        <w:rPr>
          <w:rFonts w:ascii="Times New Roman" w:hAnsi="Times New Roman" w:cs="Times New Roman"/>
          <w:sz w:val="24"/>
          <w:szCs w:val="24"/>
          <w:lang w:val="sq-AL"/>
        </w:rPr>
        <w:br w:type="page"/>
      </w:r>
    </w:p>
    <w:p w14:paraId="6B963679" w14:textId="72390435" w:rsidR="00BE6B0C" w:rsidRPr="009B0E45" w:rsidRDefault="00121E21" w:rsidP="009B0E45">
      <w:pPr>
        <w:pStyle w:val="Heading3"/>
        <w:jc w:val="both"/>
        <w:rPr>
          <w:rFonts w:ascii="Times New Roman" w:hAnsi="Times New Roman" w:cs="Times New Roman"/>
          <w:sz w:val="24"/>
          <w:szCs w:val="24"/>
          <w:lang w:val="sq-AL"/>
        </w:rPr>
      </w:pPr>
      <w:bookmarkStart w:id="10" w:name="_Toc190352083"/>
      <w:r w:rsidRPr="009B0E45">
        <w:rPr>
          <w:rFonts w:ascii="Times New Roman" w:hAnsi="Times New Roman" w:cs="Times New Roman"/>
          <w:sz w:val="24"/>
          <w:szCs w:val="24"/>
          <w:lang w:val="sq-AL"/>
        </w:rPr>
        <w:lastRenderedPageBreak/>
        <w:t>Rritja e transparencës dhe krijimi i mekanizmave për mbikëqyrjen e financimeve politike</w:t>
      </w:r>
      <w:bookmarkEnd w:id="10"/>
    </w:p>
    <w:p w14:paraId="4C612B17" w14:textId="77777777" w:rsidR="003B4927" w:rsidRDefault="003B4927" w:rsidP="009B0E45">
      <w:pPr>
        <w:pStyle w:val="ListParagraph"/>
        <w:ind w:left="0"/>
        <w:jc w:val="both"/>
        <w:rPr>
          <w:rFonts w:ascii="Times New Roman" w:hAnsi="Times New Roman" w:cs="Times New Roman"/>
          <w:sz w:val="24"/>
          <w:szCs w:val="24"/>
          <w:lang w:val="sq-AL"/>
        </w:rPr>
      </w:pPr>
    </w:p>
    <w:p w14:paraId="51390EDA" w14:textId="014EF031" w:rsidR="00142261" w:rsidRPr="009B0E45" w:rsidRDefault="00142261"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angazhohet të rregullojë shpenzimet e palëve të treta gjatë zgjedhjeve, duke siguruar transparencë dhe llogaridhënie, në përputhje me rregulloret e Bashkimit Evropian mbi financimin e fushatave politike dhe elektorale.</w:t>
      </w:r>
    </w:p>
    <w:p w14:paraId="39C09D88" w14:textId="4E01A687" w:rsidR="00142261" w:rsidRPr="009B0E45" w:rsidRDefault="00142261"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do të rregullojë rrjetet sociale dhe reklamat politike online përmes miratimit të rregullave që kërkojnë transparencë të plotë për reklamat politike, përfshirë deklarimin e sponsorëve dhe burimeve financiare. Do të krijohet një platformë digjitale kombëtare për monitorimin e përmbajtjeve politike online, duke bashkëpunuar me rrjetet sociale ndërkombëtare. Shqipëria do të implementojë masa për luftimin e dezinformimit dhe përmbajtjeve manipuluese gjatë fushatave zgjedhore dhe do të zhvillojë platforma të posaçme për monitorimin e reklamave politike. Po ashtu, do të forcohet bashkëpunimi me platformat ndërkombëtare për të identifikuar dhe bllokuar përmbajtje të tilla.</w:t>
      </w:r>
    </w:p>
    <w:p w14:paraId="1BB055EF" w14:textId="77777777" w:rsidR="00142261" w:rsidRPr="009B0E45" w:rsidRDefault="00142261" w:rsidP="009B0E45">
      <w:pPr>
        <w:pStyle w:val="ListParagraph"/>
        <w:ind w:left="0"/>
        <w:jc w:val="both"/>
        <w:rPr>
          <w:rFonts w:ascii="Times New Roman" w:hAnsi="Times New Roman" w:cs="Times New Roman"/>
          <w:sz w:val="24"/>
          <w:szCs w:val="24"/>
          <w:lang w:val="sq-AL"/>
        </w:rPr>
      </w:pPr>
    </w:p>
    <w:p w14:paraId="700333A3" w14:textId="22D9B0F6" w:rsidR="00142261" w:rsidRPr="009B0E45" w:rsidRDefault="00142261"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do të krijojë mekanizma mbikëqyrës të pavarur dhe efektivë, duke fuqizuar Komisionin Qendror të Zgjedhjeve (KQZ) me burime teknologjike dhe financiare për monitorimin e shpenzimeve politike në kohë reale, dhe duke ngritur një autoritet të pavarur për mbikëqyrjen e transparencës financiare dhe adresimin e shkeljeve lidhur me ndikimet e huaja. Shqipëria do të vendosë sanksione të qarta dhe të ashpra për shkeljet që lidhen me mosrespektimin e transparencës dhe burimeve të paligjshme financiare.</w:t>
      </w:r>
    </w:p>
    <w:p w14:paraId="38189489" w14:textId="77777777" w:rsidR="00142261" w:rsidRPr="009B0E45" w:rsidRDefault="00142261" w:rsidP="009B0E45">
      <w:pPr>
        <w:pStyle w:val="ListParagraph"/>
        <w:ind w:left="0"/>
        <w:jc w:val="both"/>
        <w:rPr>
          <w:rFonts w:ascii="Times New Roman" w:hAnsi="Times New Roman" w:cs="Times New Roman"/>
          <w:sz w:val="24"/>
          <w:szCs w:val="24"/>
          <w:lang w:val="sq-AL"/>
        </w:rPr>
      </w:pPr>
    </w:p>
    <w:p w14:paraId="180DB5A0" w14:textId="753AA12D" w:rsidR="00142261" w:rsidRPr="009B0E45" w:rsidRDefault="00142261"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do të rregullojë aktivitetin e palëve të treta në fushatat zgjedhore, për t’u regjistruar pranë Komisionit Qendror të Zgjedhjeve (KQZ), duke deklaruar burimet e financimit dhe lidhjet e tyre. Mekanizmat e mbikëqyrjes për aktivitetet e palëve të treta duhet të forcohen, duke përcaktuar gjithashtu sanksione të qarta për shkeljet. Një databazë publike për kontributet e palëve të treta mund të përmirësojë më tej llogaridhënien dhe transparencën.</w:t>
      </w:r>
    </w:p>
    <w:p w14:paraId="1203B4D0" w14:textId="0878AFC3" w:rsidR="00BE6B0C" w:rsidRPr="009B0E45" w:rsidRDefault="00121E21" w:rsidP="009B0E45">
      <w:pPr>
        <w:pStyle w:val="Heading3"/>
        <w:jc w:val="both"/>
        <w:rPr>
          <w:rFonts w:ascii="Times New Roman" w:hAnsi="Times New Roman" w:cs="Times New Roman"/>
          <w:sz w:val="24"/>
          <w:szCs w:val="24"/>
          <w:lang w:val="sq-AL"/>
        </w:rPr>
      </w:pPr>
      <w:bookmarkStart w:id="11" w:name="_Toc190352084"/>
      <w:r w:rsidRPr="009B0E45">
        <w:rPr>
          <w:rFonts w:ascii="Times New Roman" w:hAnsi="Times New Roman" w:cs="Times New Roman"/>
          <w:sz w:val="24"/>
          <w:szCs w:val="24"/>
          <w:lang w:val="sq-AL"/>
        </w:rPr>
        <w:t>Forcimi i përgjegjësisë dhe koordinimi ndërmjet aktorëve publikë dhe privatë për parandalimin e ndërhyrjeve të huaja</w:t>
      </w:r>
      <w:bookmarkEnd w:id="11"/>
    </w:p>
    <w:p w14:paraId="287F35B4" w14:textId="77777777" w:rsidR="003B4927" w:rsidRDefault="003B4927" w:rsidP="009B0E45">
      <w:pPr>
        <w:pStyle w:val="ListParagraph"/>
        <w:ind w:left="0"/>
        <w:jc w:val="both"/>
        <w:rPr>
          <w:rFonts w:ascii="Times New Roman" w:hAnsi="Times New Roman" w:cs="Times New Roman"/>
          <w:sz w:val="24"/>
          <w:szCs w:val="24"/>
          <w:lang w:val="sq-AL"/>
        </w:rPr>
      </w:pPr>
    </w:p>
    <w:p w14:paraId="28D7E722" w14:textId="46BF0066" w:rsidR="00142261" w:rsidRPr="009B0E45" w:rsidRDefault="00142261"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do të adresojë dezinformimin dhe manipulimin e informacionit digjital duke kërkuar transparencë të plotë për reklamat politike në platformat e rrjeteve sociale, përfshirë deklarimin e burimeve të financimit. Komisioni Qendror i Zgjedhjeve do të krijojë një njësi të dedikuar për monitorimin dhe reagimin në kohë reale, në bashkëpunim me nismat ndërkombëtare si Sistemi i Paralajmërimit të Shpejtë të BE-së (RAS), për të identifikuar dhe adresuar fushatat e dezinformimit ndërkufitar.</w:t>
      </w:r>
    </w:p>
    <w:p w14:paraId="7E2F6A35" w14:textId="7A0B87B0" w:rsidR="00FC0297" w:rsidRDefault="00FC0297">
      <w:pPr>
        <w:rPr>
          <w:rFonts w:ascii="Times New Roman" w:hAnsi="Times New Roman" w:cs="Times New Roman"/>
          <w:sz w:val="24"/>
          <w:szCs w:val="24"/>
          <w:lang w:val="sq-AL"/>
        </w:rPr>
      </w:pPr>
      <w:r>
        <w:rPr>
          <w:rFonts w:ascii="Times New Roman" w:hAnsi="Times New Roman" w:cs="Times New Roman"/>
          <w:sz w:val="24"/>
          <w:szCs w:val="24"/>
          <w:lang w:val="sq-AL"/>
        </w:rPr>
        <w:br w:type="page"/>
      </w:r>
    </w:p>
    <w:p w14:paraId="655D69EA" w14:textId="6F54CDA2" w:rsidR="00BE6B0C" w:rsidRPr="00FC0297" w:rsidRDefault="00273DB1" w:rsidP="009B0E45">
      <w:pPr>
        <w:pStyle w:val="Heading2"/>
        <w:jc w:val="both"/>
        <w:rPr>
          <w:rFonts w:ascii="Times New Roman" w:hAnsi="Times New Roman" w:cs="Times New Roman"/>
          <w:sz w:val="28"/>
          <w:szCs w:val="28"/>
          <w:lang w:val="sq-AL"/>
        </w:rPr>
      </w:pPr>
      <w:bookmarkStart w:id="12" w:name="_Toc190352085"/>
      <w:r w:rsidRPr="00FC0297">
        <w:rPr>
          <w:rFonts w:ascii="Times New Roman" w:hAnsi="Times New Roman" w:cs="Times New Roman"/>
          <w:sz w:val="28"/>
          <w:szCs w:val="28"/>
          <w:lang w:val="sq-AL"/>
        </w:rPr>
        <w:lastRenderedPageBreak/>
        <w:t xml:space="preserve">OBJEKTIVI II: </w:t>
      </w:r>
      <w:r w:rsidR="00BD72D1" w:rsidRPr="00FC0297">
        <w:rPr>
          <w:rFonts w:ascii="Times New Roman" w:hAnsi="Times New Roman" w:cs="Times New Roman"/>
          <w:sz w:val="28"/>
          <w:szCs w:val="28"/>
          <w:lang w:val="sq-AL"/>
        </w:rPr>
        <w:t>Mbrojtja e Siguris</w:t>
      </w:r>
      <w:r w:rsidRPr="00FC0297">
        <w:rPr>
          <w:rFonts w:ascii="Times New Roman" w:hAnsi="Times New Roman" w:cs="Times New Roman"/>
          <w:sz w:val="28"/>
          <w:szCs w:val="28"/>
          <w:lang w:val="sq-AL"/>
        </w:rPr>
        <w:t>ë</w:t>
      </w:r>
      <w:r w:rsidR="00BD72D1" w:rsidRPr="00FC0297">
        <w:rPr>
          <w:rFonts w:ascii="Times New Roman" w:hAnsi="Times New Roman" w:cs="Times New Roman"/>
          <w:sz w:val="28"/>
          <w:szCs w:val="28"/>
          <w:lang w:val="sq-AL"/>
        </w:rPr>
        <w:t xml:space="preserve"> Komb</w:t>
      </w:r>
      <w:r w:rsidRPr="00FC0297">
        <w:rPr>
          <w:rFonts w:ascii="Times New Roman" w:hAnsi="Times New Roman" w:cs="Times New Roman"/>
          <w:sz w:val="28"/>
          <w:szCs w:val="28"/>
          <w:lang w:val="sq-AL"/>
        </w:rPr>
        <w:t>ë</w:t>
      </w:r>
      <w:r w:rsidR="00BD72D1" w:rsidRPr="00FC0297">
        <w:rPr>
          <w:rFonts w:ascii="Times New Roman" w:hAnsi="Times New Roman" w:cs="Times New Roman"/>
          <w:sz w:val="28"/>
          <w:szCs w:val="28"/>
          <w:lang w:val="sq-AL"/>
        </w:rPr>
        <w:t xml:space="preserve">tare </w:t>
      </w:r>
      <w:r w:rsidR="00693747" w:rsidRPr="00FC0297">
        <w:rPr>
          <w:rFonts w:ascii="Times New Roman" w:hAnsi="Times New Roman" w:cs="Times New Roman"/>
          <w:sz w:val="28"/>
          <w:szCs w:val="28"/>
          <w:lang w:val="sq-AL"/>
        </w:rPr>
        <w:t>nga nd</w:t>
      </w:r>
      <w:r w:rsidRPr="00FC0297">
        <w:rPr>
          <w:rFonts w:ascii="Times New Roman" w:hAnsi="Times New Roman" w:cs="Times New Roman"/>
          <w:sz w:val="28"/>
          <w:szCs w:val="28"/>
          <w:lang w:val="sq-AL"/>
        </w:rPr>
        <w:t>ë</w:t>
      </w:r>
      <w:r w:rsidR="00693747" w:rsidRPr="00FC0297">
        <w:rPr>
          <w:rFonts w:ascii="Times New Roman" w:hAnsi="Times New Roman" w:cs="Times New Roman"/>
          <w:sz w:val="28"/>
          <w:szCs w:val="28"/>
          <w:lang w:val="sq-AL"/>
        </w:rPr>
        <w:t>rhyrjet e huaja keqdash</w:t>
      </w:r>
      <w:r w:rsidRPr="00FC0297">
        <w:rPr>
          <w:rFonts w:ascii="Times New Roman" w:hAnsi="Times New Roman" w:cs="Times New Roman"/>
          <w:sz w:val="28"/>
          <w:szCs w:val="28"/>
          <w:lang w:val="sq-AL"/>
        </w:rPr>
        <w:t>ë</w:t>
      </w:r>
      <w:r w:rsidR="00693747" w:rsidRPr="00FC0297">
        <w:rPr>
          <w:rFonts w:ascii="Times New Roman" w:hAnsi="Times New Roman" w:cs="Times New Roman"/>
          <w:sz w:val="28"/>
          <w:szCs w:val="28"/>
          <w:lang w:val="sq-AL"/>
        </w:rPr>
        <w:t>se</w:t>
      </w:r>
      <w:bookmarkEnd w:id="12"/>
    </w:p>
    <w:p w14:paraId="6EFB82EC" w14:textId="6A3D202E" w:rsidR="00096AB7" w:rsidRPr="009B0E45" w:rsidRDefault="00096AB7"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në funksion të sigurisë kombëtare,  duhet të forcojë aftësinë për të zbuluar hershëm aktivitetet hibride armiqësore, identifikimin e burimit të tyre, si dhe aftësinë për reagim të menjëhershëm. Republika e Shqipërisë duhet të jetë në gjendje të identifikojë ndërhyrjet hibride dhe të reagojë ndaj tyre në mënyrë të duhur.</w:t>
      </w:r>
    </w:p>
    <w:p w14:paraId="77FE3B36" w14:textId="6988D25B" w:rsidR="00096AB7" w:rsidRPr="009B0E45" w:rsidRDefault="00096AB7"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Republika e Shqipërisë </w:t>
      </w:r>
      <w:r w:rsidR="008940F7">
        <w:rPr>
          <w:rFonts w:ascii="Times New Roman" w:hAnsi="Times New Roman" w:cs="Times New Roman"/>
          <w:sz w:val="24"/>
          <w:szCs w:val="24"/>
          <w:lang w:val="sq-AL"/>
        </w:rPr>
        <w:t>do</w:t>
      </w:r>
      <w:r w:rsidRPr="009B0E45">
        <w:rPr>
          <w:rFonts w:ascii="Times New Roman" w:hAnsi="Times New Roman" w:cs="Times New Roman"/>
          <w:sz w:val="24"/>
          <w:szCs w:val="24"/>
          <w:lang w:val="sq-AL"/>
        </w:rPr>
        <w:t xml:space="preserve"> të garantojë qëndrueshmërinë e sigurisë, mirëfunksionimin shtetëror  dhe të shoqërisë, përmes qasjes gjithëpërfshirëse të rezistencës dhe reagimit që kërkon ky fenomen. Kjo qëndrueshmëri do të konsolidohet duke identifikuar dhe energjizuar menjëherë pikat e dobta që mund shfrytëzohen nga autorët e ndërhyrjes hibride.</w:t>
      </w:r>
    </w:p>
    <w:p w14:paraId="7D93B8D4" w14:textId="06042026" w:rsidR="00096AB7" w:rsidRPr="009B0E45" w:rsidRDefault="00096AB7"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Republika e Shqipërisë </w:t>
      </w:r>
      <w:r w:rsidR="008940F7">
        <w:rPr>
          <w:rFonts w:ascii="Times New Roman" w:hAnsi="Times New Roman" w:cs="Times New Roman"/>
          <w:sz w:val="24"/>
          <w:szCs w:val="24"/>
          <w:lang w:val="sq-AL"/>
        </w:rPr>
        <w:t>do</w:t>
      </w:r>
      <w:r w:rsidRPr="009B0E45">
        <w:rPr>
          <w:rFonts w:ascii="Times New Roman" w:hAnsi="Times New Roman" w:cs="Times New Roman"/>
          <w:sz w:val="24"/>
          <w:szCs w:val="24"/>
          <w:lang w:val="sq-AL"/>
        </w:rPr>
        <w:t xml:space="preserve"> të forcojë kapacitetet e entiteve përgjegjëse publike e private të elementëve të infrastrukturës kritike për të garantuar funksionalitetin në rastet kur mund të jenë objektiv i ndërhyrjes hibride.</w:t>
      </w:r>
    </w:p>
    <w:p w14:paraId="6F9E990F" w14:textId="4FC6F6A8" w:rsidR="00096AB7" w:rsidRPr="009B0E45" w:rsidRDefault="00096AB7"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w:t>
      </w:r>
      <w:r w:rsidR="008940F7">
        <w:rPr>
          <w:rFonts w:ascii="Times New Roman" w:hAnsi="Times New Roman" w:cs="Times New Roman"/>
          <w:sz w:val="24"/>
          <w:szCs w:val="24"/>
          <w:lang w:val="sq-AL"/>
        </w:rPr>
        <w:t>o</w:t>
      </w:r>
      <w:r w:rsidRPr="009B0E45">
        <w:rPr>
          <w:rFonts w:ascii="Times New Roman" w:hAnsi="Times New Roman" w:cs="Times New Roman"/>
          <w:sz w:val="24"/>
          <w:szCs w:val="24"/>
          <w:lang w:val="sq-AL"/>
        </w:rPr>
        <w:t xml:space="preserve"> të vazhdojë të forcojë aftësinë për të identifikuar dobësitë dhe për të kryer teste për simulimin e efekteve të ndërhyrjes hibride në infrastrukturën publike dhe atë kritike. Në këtë fushë, Qeveria e Republikës së Shqipërisë duhet të kërkojë të rrisë bashkëpunimin me sektorin privat, median, organizatat jofitimprurëse dhe sistemin arsimor.</w:t>
      </w:r>
    </w:p>
    <w:p w14:paraId="40E651E7" w14:textId="2E97C699" w:rsidR="009B1B65" w:rsidRPr="009B0E45" w:rsidRDefault="009B1B65" w:rsidP="009B0E45">
      <w:pPr>
        <w:ind w:right="-18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w:t>
      </w:r>
      <w:r w:rsidR="008940F7">
        <w:rPr>
          <w:rFonts w:ascii="Times New Roman" w:hAnsi="Times New Roman" w:cs="Times New Roman"/>
          <w:sz w:val="24"/>
          <w:szCs w:val="24"/>
          <w:lang w:val="sq-AL"/>
        </w:rPr>
        <w:t>o</w:t>
      </w:r>
      <w:r w:rsidRPr="009B0E45">
        <w:rPr>
          <w:rFonts w:ascii="Times New Roman" w:hAnsi="Times New Roman" w:cs="Times New Roman"/>
          <w:sz w:val="24"/>
          <w:szCs w:val="24"/>
          <w:lang w:val="sq-AL"/>
        </w:rPr>
        <w:t xml:space="preserve"> të ndërtojë një sistem të komunikimit strategjik që do të jetë në gjendje të ndajnë informacion në mënyrë efektive, koherente, të besueshme dhe në kohë me publikun dhe audienca të tjera të caktuara. Ky sistem duhet të veprojë si në mënyrë të vazhdueshme dhe preventive, ashtu edhe në përgjigje të emergjencave dhe krizave specifike. Sistemi duhet të bazohet në koordinimin dhe sinkronizimin e aktiviteteve të komunikimit mes të gjitha ministrive dhe institucioneve publike.</w:t>
      </w:r>
    </w:p>
    <w:p w14:paraId="656A7A65" w14:textId="20BFDBC6" w:rsidR="009B1B65" w:rsidRPr="009B0E45" w:rsidRDefault="000530F5"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Për të kundërshtuar me efektivitet ndërhyrjet hibride, duhet të forcohet bashkëpunimi dhe koordinimi ndërinstitucional. Republika e Shqipërisë d</w:t>
      </w:r>
      <w:r w:rsidR="008940F7">
        <w:rPr>
          <w:rFonts w:ascii="Times New Roman" w:hAnsi="Times New Roman" w:cs="Times New Roman"/>
          <w:sz w:val="24"/>
          <w:szCs w:val="24"/>
          <w:lang w:val="sq-AL"/>
        </w:rPr>
        <w:t>o</w:t>
      </w:r>
      <w:r w:rsidRPr="009B0E45">
        <w:rPr>
          <w:rFonts w:ascii="Times New Roman" w:hAnsi="Times New Roman" w:cs="Times New Roman"/>
          <w:sz w:val="24"/>
          <w:szCs w:val="24"/>
          <w:lang w:val="sq-AL"/>
        </w:rPr>
        <w:t xml:space="preserve"> të rrisë aftësinë e koordinimit dhe ndarjes së informacionit mes të gjitha aktorëve të brendshëm të rëndësishëm. Kjo do të bëhet me qëllim të mbulimit të të gjithë spektrit të mjeteve që përdoren nga ndërhyrjet hibride dhe ofrimit të një ndërgjegjësimi të qëndrueshëm të situatës me cilësi të përshtatshme.</w:t>
      </w:r>
    </w:p>
    <w:p w14:paraId="51B9A428" w14:textId="6724F4B3" w:rsidR="000530F5" w:rsidRPr="009B0E45" w:rsidRDefault="000530F5"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w:t>
      </w:r>
      <w:r w:rsidR="008940F7">
        <w:rPr>
          <w:rFonts w:ascii="Times New Roman" w:hAnsi="Times New Roman" w:cs="Times New Roman"/>
          <w:sz w:val="24"/>
          <w:szCs w:val="24"/>
          <w:lang w:val="sq-AL"/>
        </w:rPr>
        <w:t>o</w:t>
      </w:r>
      <w:r w:rsidRPr="009B0E45">
        <w:rPr>
          <w:rFonts w:ascii="Times New Roman" w:hAnsi="Times New Roman" w:cs="Times New Roman"/>
          <w:sz w:val="24"/>
          <w:szCs w:val="24"/>
          <w:lang w:val="sq-AL"/>
        </w:rPr>
        <w:t xml:space="preserve"> të verifikojë rregullisht gatishmërinë e sistemit të saj të sigurisë për të kundërshtuar ndërhyrjen hibride përmes stërvitjeve kombëtare dhe ndërkombëtare. Rezultatet e këtyre stërvitjeve do të përdoren në përpjekjet e mëtejshme për të bërë sistemin e sigurisë më efikas.</w:t>
      </w:r>
    </w:p>
    <w:p w14:paraId="214CB681" w14:textId="09B2AF0C" w:rsidR="000530F5" w:rsidRPr="009B0E45" w:rsidRDefault="000530F5"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Anëtarësimi i Shqipërisë në NATO dhe BE është instrumenti kryesor për të dekurajuar autorët e ndërhyrjes hibride. Prandaj, Republika e Shqipërisë do të vazhdojë të marrë pjesë aktive në aktivitete dhe iniciativa të NATO-s dhe BE-së për kundërshtimin e ndërhyrjes hibride. Republika </w:t>
      </w:r>
      <w:r w:rsidRPr="009B0E45">
        <w:rPr>
          <w:rFonts w:ascii="Times New Roman" w:hAnsi="Times New Roman" w:cs="Times New Roman"/>
          <w:sz w:val="24"/>
          <w:szCs w:val="24"/>
          <w:lang w:val="sq-AL"/>
        </w:rPr>
        <w:lastRenderedPageBreak/>
        <w:t>e Shqipërisë do të synojë të përdorë aftësitë e NATO-s dhe BE-së për kundërshtimin e ndërhyrjes hibride, si dhe të kontribuojë në mënyrë të prekshme në këto aftësi.</w:t>
      </w:r>
    </w:p>
    <w:p w14:paraId="247CCA72" w14:textId="27CDDE11" w:rsidR="000530F5" w:rsidRPr="009B0E45" w:rsidRDefault="000530F5"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Solidariteti dhe mbështetja e ndërsjellë mes aleatëve të NATO-s dhe shteteve anëtare të BE-së përbëjnë një instrument efektiv për parandalimin e ndërhyrjes hibride dhe përgjigjen ndaj manifestimeve të saj specifike. Prandaj, Republika e Shqipërisë do të mbështesë aktivisht unitetin dhe solidaritetin e aleatëve të NATO-s dhe shteteve anëtare të BE-së, duke përfshirë mundësinë e identifikimit kolektiv të aktiviteteve hibride armiqësore, që mund të dekurajojnë autorët që të vazhdojnë aktivitetin e tyre.</w:t>
      </w:r>
    </w:p>
    <w:p w14:paraId="1425773D" w14:textId="6343B66A" w:rsidR="000530F5" w:rsidRPr="009B0E45" w:rsidRDefault="000530F5"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do të vijojë bashkëpunimin me NATO-n dhe BE-në, që është thelbësor për të mbuluar të gjithë spektrin e mjeteve hibride të përdorura. Në këtë drejtim, Republika e Shqipërisë do të kontribuojë në aktivitetet e iniciativave të tjera ndërkombëtare, përfshirë Qendrën Evropiane të Ekselencës për Kundërveprimin ndaj Kërcënimeve Hibride në Helsink, Finlandë.</w:t>
      </w:r>
    </w:p>
    <w:p w14:paraId="3AC4CD72" w14:textId="77777777" w:rsidR="000530F5" w:rsidRPr="009B0E45" w:rsidRDefault="000530F5" w:rsidP="009B0E45">
      <w:pPr>
        <w:ind w:right="-18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do të zhvillojë aftësitë reaguese për të dekurajuar aktorët e ndërhyrjeve hibride, duke mundësuar një përgjigje efikase dhe në kohë, me fokus të veçantë në rritjen e kapaciteteve të institucioneve dhe partnerëve shoqërorë, me qëllim mbrojtjen e interesave të saj.</w:t>
      </w:r>
    </w:p>
    <w:p w14:paraId="2B0A749E" w14:textId="77777777" w:rsidR="000530F5" w:rsidRPr="009B0E45" w:rsidRDefault="000530F5" w:rsidP="009B0E45">
      <w:pPr>
        <w:ind w:right="-18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Republika e Shqipërisë do të zhvillojë sistemin e saj të komunikimit strategjik, në rastet e ndërhyrjeve të huaja, për të koordinuar veprimet reaguese dhe komunikuar qëndrimin shtetëror të saj të koordinuar me aleatët strategjik. Ky komunikim do të jetë i hapur për audiencën kombëtare dhe ndërkombëtare.  </w:t>
      </w:r>
    </w:p>
    <w:p w14:paraId="4B28A1F2" w14:textId="77777777" w:rsidR="000530F5" w:rsidRPr="009B0E45" w:rsidRDefault="000530F5"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angazhohet për zhvillimin e fushatave të gjera ndërgjegjësuese për qytetarët, të përqendruara në identifikimin e taktikave të dezinformimit dhe nxitjen e mendimit kritik, për të garantuar reagimin publik ndaj fushatave të manipulimit të informacionit, në partneritet të ngushtë me shoqërinë civile dhe median. Në këtë kuadër, do të sigurohet mbështetje për edukimin dhe trajnimin e qytetarëve, në mënyrë efikase, në funksion të ndërgjegjësimit dhe rezistencës ndaj dezinformimit dhe manipulimeve mediatike.</w:t>
      </w:r>
    </w:p>
    <w:p w14:paraId="04580F8D" w14:textId="6F798F28" w:rsidR="00D71E0D" w:rsidRPr="009B0E45" w:rsidRDefault="00D71E0D"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angazhohet të vazhdojë dhe të zgjerojë bashkëpunimin me NATO-n dhe BE-në, me qëllim forcimin e mbrojtjes kombëtare kundër ndërhyrjeve të huaja</w:t>
      </w:r>
      <w:r w:rsidR="00627578">
        <w:rPr>
          <w:rFonts w:ascii="Times New Roman" w:hAnsi="Times New Roman" w:cs="Times New Roman"/>
          <w:sz w:val="24"/>
          <w:szCs w:val="24"/>
          <w:lang w:val="sq-AL"/>
        </w:rPr>
        <w:t>, përfshirë d</w:t>
      </w:r>
      <w:r w:rsidR="00627578" w:rsidRPr="009B0E45">
        <w:rPr>
          <w:rFonts w:ascii="Times New Roman" w:hAnsi="Times New Roman" w:cs="Times New Roman"/>
          <w:sz w:val="24"/>
          <w:szCs w:val="24"/>
          <w:lang w:val="sq-AL"/>
        </w:rPr>
        <w:t>ezinformimi</w:t>
      </w:r>
      <w:r w:rsidR="00627578">
        <w:rPr>
          <w:rFonts w:ascii="Times New Roman" w:hAnsi="Times New Roman" w:cs="Times New Roman"/>
          <w:sz w:val="24"/>
          <w:szCs w:val="24"/>
          <w:lang w:val="sq-AL"/>
        </w:rPr>
        <w:t>n</w:t>
      </w:r>
      <w:r w:rsidRPr="009B0E45">
        <w:rPr>
          <w:rFonts w:ascii="Times New Roman" w:hAnsi="Times New Roman" w:cs="Times New Roman"/>
          <w:sz w:val="24"/>
          <w:szCs w:val="24"/>
          <w:lang w:val="sq-AL"/>
        </w:rPr>
        <w:t>, si partneritete jetike për shfrytëzimin e ekspertizës teknike, shkëmbimin e inteligjencës dhe burimeve kibernetike.</w:t>
      </w:r>
    </w:p>
    <w:p w14:paraId="743D1431" w14:textId="3C824D26" w:rsidR="000530F5" w:rsidRPr="009B0E45" w:rsidRDefault="00142261"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Republika e Shqipërisë do të avancojë kapacitetet kombëtare për monitorimin dhe reagimin ndaj incidenteve kibernetike, duke forcuar CSIRT dhe SOC, si dhe duke vendosur mekanizma të </w:t>
      </w:r>
      <w:r w:rsidRPr="008940F7">
        <w:rPr>
          <w:rFonts w:ascii="Times New Roman" w:hAnsi="Times New Roman" w:cs="Times New Roman"/>
          <w:sz w:val="24"/>
          <w:szCs w:val="24"/>
          <w:lang w:val="sq-AL"/>
        </w:rPr>
        <w:t>detyrueshëm raportimi dhe penalitete për shkeljet e sigurisë.</w:t>
      </w:r>
    </w:p>
    <w:p w14:paraId="1D06BF75" w14:textId="6F82578E" w:rsidR="00C35B9A" w:rsidRPr="009B0E45" w:rsidRDefault="00C35B9A"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angazhohet për përmirësimin e bashkëpunimit me sektorin privat, përmes forcimit të partneritetit dhe krijimit të mekanizmave të përbashkët për parandalimin dhe reagimin ndaj këtyre kërcënimeve.</w:t>
      </w:r>
    </w:p>
    <w:p w14:paraId="1A5D357F" w14:textId="2B4EB08A" w:rsidR="000B603C" w:rsidRPr="00FC0297" w:rsidRDefault="00273DB1" w:rsidP="009B0E45">
      <w:pPr>
        <w:pStyle w:val="Heading2"/>
        <w:jc w:val="both"/>
        <w:rPr>
          <w:rFonts w:ascii="Times New Roman" w:hAnsi="Times New Roman" w:cs="Times New Roman"/>
          <w:sz w:val="28"/>
          <w:szCs w:val="28"/>
          <w:lang w:val="sq-AL"/>
        </w:rPr>
      </w:pPr>
      <w:bookmarkStart w:id="13" w:name="_Toc190352086"/>
      <w:r w:rsidRPr="00FC0297">
        <w:rPr>
          <w:rFonts w:ascii="Times New Roman" w:hAnsi="Times New Roman" w:cs="Times New Roman"/>
          <w:sz w:val="28"/>
          <w:szCs w:val="28"/>
          <w:lang w:val="sq-AL"/>
        </w:rPr>
        <w:lastRenderedPageBreak/>
        <w:t xml:space="preserve">OBJEKTIVI III: </w:t>
      </w:r>
      <w:r w:rsidR="00350FD1" w:rsidRPr="00FC0297">
        <w:rPr>
          <w:rFonts w:ascii="Times New Roman" w:hAnsi="Times New Roman" w:cs="Times New Roman"/>
          <w:sz w:val="28"/>
          <w:szCs w:val="28"/>
          <w:lang w:val="sq-AL"/>
        </w:rPr>
        <w:t>Mbrojtja e ekonomis</w:t>
      </w:r>
      <w:r w:rsidRPr="00FC0297">
        <w:rPr>
          <w:rFonts w:ascii="Times New Roman" w:hAnsi="Times New Roman" w:cs="Times New Roman"/>
          <w:sz w:val="28"/>
          <w:szCs w:val="28"/>
          <w:lang w:val="sq-AL"/>
        </w:rPr>
        <w:t>ë</w:t>
      </w:r>
      <w:r w:rsidR="00350FD1" w:rsidRPr="00FC0297">
        <w:rPr>
          <w:rFonts w:ascii="Times New Roman" w:hAnsi="Times New Roman" w:cs="Times New Roman"/>
          <w:sz w:val="28"/>
          <w:szCs w:val="28"/>
          <w:lang w:val="sq-AL"/>
        </w:rPr>
        <w:t xml:space="preserve"> komb</w:t>
      </w:r>
      <w:r w:rsidRPr="00FC0297">
        <w:rPr>
          <w:rFonts w:ascii="Times New Roman" w:hAnsi="Times New Roman" w:cs="Times New Roman"/>
          <w:sz w:val="28"/>
          <w:szCs w:val="28"/>
          <w:lang w:val="sq-AL"/>
        </w:rPr>
        <w:t>ë</w:t>
      </w:r>
      <w:r w:rsidR="00350FD1" w:rsidRPr="00FC0297">
        <w:rPr>
          <w:rFonts w:ascii="Times New Roman" w:hAnsi="Times New Roman" w:cs="Times New Roman"/>
          <w:sz w:val="28"/>
          <w:szCs w:val="28"/>
          <w:lang w:val="sq-AL"/>
        </w:rPr>
        <w:t>tare dhe sektor</w:t>
      </w:r>
      <w:r w:rsidRPr="00FC0297">
        <w:rPr>
          <w:rFonts w:ascii="Times New Roman" w:hAnsi="Times New Roman" w:cs="Times New Roman"/>
          <w:sz w:val="28"/>
          <w:szCs w:val="28"/>
          <w:lang w:val="sq-AL"/>
        </w:rPr>
        <w:t>ë</w:t>
      </w:r>
      <w:r w:rsidR="00350FD1" w:rsidRPr="00FC0297">
        <w:rPr>
          <w:rFonts w:ascii="Times New Roman" w:hAnsi="Times New Roman" w:cs="Times New Roman"/>
          <w:sz w:val="28"/>
          <w:szCs w:val="28"/>
          <w:lang w:val="sq-AL"/>
        </w:rPr>
        <w:t>ve t</w:t>
      </w:r>
      <w:r w:rsidRPr="00FC0297">
        <w:rPr>
          <w:rFonts w:ascii="Times New Roman" w:hAnsi="Times New Roman" w:cs="Times New Roman"/>
          <w:sz w:val="28"/>
          <w:szCs w:val="28"/>
          <w:lang w:val="sq-AL"/>
        </w:rPr>
        <w:t>ë</w:t>
      </w:r>
      <w:r w:rsidR="00350FD1" w:rsidRPr="00FC0297">
        <w:rPr>
          <w:rFonts w:ascii="Times New Roman" w:hAnsi="Times New Roman" w:cs="Times New Roman"/>
          <w:sz w:val="28"/>
          <w:szCs w:val="28"/>
          <w:lang w:val="sq-AL"/>
        </w:rPr>
        <w:t xml:space="preserve"> tjer</w:t>
      </w:r>
      <w:r w:rsidRPr="00FC0297">
        <w:rPr>
          <w:rFonts w:ascii="Times New Roman" w:hAnsi="Times New Roman" w:cs="Times New Roman"/>
          <w:sz w:val="28"/>
          <w:szCs w:val="28"/>
          <w:lang w:val="sq-AL"/>
        </w:rPr>
        <w:t>ë</w:t>
      </w:r>
      <w:r w:rsidR="00350FD1" w:rsidRPr="00FC0297">
        <w:rPr>
          <w:rFonts w:ascii="Times New Roman" w:hAnsi="Times New Roman" w:cs="Times New Roman"/>
          <w:sz w:val="28"/>
          <w:szCs w:val="28"/>
          <w:lang w:val="sq-AL"/>
        </w:rPr>
        <w:t xml:space="preserve"> kritik</w:t>
      </w:r>
      <w:bookmarkEnd w:id="13"/>
    </w:p>
    <w:p w14:paraId="072B743A" w14:textId="14906E4C" w:rsidR="00F66506" w:rsidRPr="009B0E45" w:rsidRDefault="00350FD1" w:rsidP="009B0E45">
      <w:pPr>
        <w:pStyle w:val="Heading3"/>
        <w:jc w:val="both"/>
        <w:rPr>
          <w:rFonts w:ascii="Times New Roman" w:hAnsi="Times New Roman" w:cs="Times New Roman"/>
          <w:sz w:val="24"/>
          <w:szCs w:val="24"/>
          <w:lang w:val="sq-AL"/>
        </w:rPr>
      </w:pPr>
      <w:bookmarkStart w:id="14" w:name="_Toc190352087"/>
      <w:r w:rsidRPr="009B0E45">
        <w:rPr>
          <w:rFonts w:ascii="Times New Roman" w:hAnsi="Times New Roman" w:cs="Times New Roman"/>
          <w:sz w:val="24"/>
          <w:szCs w:val="24"/>
          <w:lang w:val="sq-AL"/>
        </w:rPr>
        <w:t>Përforcimi i kuadrit ligjor dhe praktikës për mbrojtjen nga ndërhyrjet e huaja në investime strategjike dhe infrastrukturë kritike</w:t>
      </w:r>
      <w:bookmarkEnd w:id="14"/>
    </w:p>
    <w:p w14:paraId="77F61362" w14:textId="60FFC9E4" w:rsidR="00350FD1" w:rsidRPr="009B0E45" w:rsidRDefault="00694E18" w:rsidP="009B0E45">
      <w:pPr>
        <w:pStyle w:val="ListParagraph"/>
        <w:ind w:left="0"/>
        <w:jc w:val="both"/>
        <w:rPr>
          <w:rFonts w:ascii="Times New Roman" w:hAnsi="Times New Roman" w:cs="Times New Roman"/>
          <w:sz w:val="24"/>
          <w:szCs w:val="24"/>
          <w:lang w:val="sq-AL"/>
        </w:rPr>
      </w:pPr>
      <w:r w:rsidRPr="00694E18">
        <w:rPr>
          <w:rFonts w:ascii="Times New Roman" w:hAnsi="Times New Roman" w:cs="Times New Roman"/>
          <w:sz w:val="24"/>
          <w:szCs w:val="24"/>
          <w:lang w:val="sq-AL"/>
        </w:rPr>
        <w:t>F</w:t>
      </w:r>
      <w:r w:rsidR="00350FD1" w:rsidRPr="00694E18">
        <w:rPr>
          <w:rFonts w:ascii="Times New Roman" w:hAnsi="Times New Roman" w:cs="Times New Roman"/>
          <w:sz w:val="24"/>
          <w:szCs w:val="24"/>
          <w:lang w:val="sq-AL"/>
        </w:rPr>
        <w:t>orcimi i kuadrit ligjor dhe praktikës që mbrojnë ekonominë kombëtare nga ndikimet dhe ndërhyrjet keqdashëse të huaja në sektorë të rëndësishëm, si investimet strategjike, financimi i infrastrukturave kritike dhe procedurat e prokurimit publik. Ky objektiv synon identifikimin e boshllëqeve ligjore dhe zhvillimin e masave për të parandaluar ndikimet e huaja që mund të dëmtojnë interesat ekonomike dhe sigurinë kombëtare.</w:t>
      </w:r>
    </w:p>
    <w:p w14:paraId="12AD5223" w14:textId="77777777" w:rsidR="00D71E0D" w:rsidRPr="009B0E45" w:rsidRDefault="00D71E0D" w:rsidP="009B0E45">
      <w:pPr>
        <w:pStyle w:val="ListParagraph"/>
        <w:ind w:left="0"/>
        <w:jc w:val="both"/>
        <w:rPr>
          <w:rFonts w:ascii="Times New Roman" w:hAnsi="Times New Roman" w:cs="Times New Roman"/>
          <w:sz w:val="24"/>
          <w:szCs w:val="24"/>
          <w:lang w:val="sq-AL"/>
        </w:rPr>
      </w:pPr>
    </w:p>
    <w:p w14:paraId="6ACDB6D2" w14:textId="5C632CE6" w:rsidR="00D71E0D" w:rsidRPr="009B0E45" w:rsidRDefault="00D71E0D"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angazhohet të miratojë kuadër rregullator për krijimin e një mekanizmi të shqyrtimit të investimeve të huaja, në përputhje me direktivën përkatëse të Bashkimit Evropian, duke vendosur standarde të qarta mbi sigurinë kombëtare, infrastrukturën dhe teknologjitë kritike, si dhe mbrojtjen e informacionit të ndjeshëm dhe pluralizmit mediatik. Ligji i ri do të synojë rritjen e transparencës në investime dhe adresimin e sfidave që lidhen me teknologjitë e avancuara dhe ndikimin e investimeve në konkurrencën e tregut.</w:t>
      </w:r>
    </w:p>
    <w:p w14:paraId="36E67F04" w14:textId="77777777" w:rsidR="00142261" w:rsidRPr="009B0E45" w:rsidRDefault="00142261" w:rsidP="009B0E45">
      <w:pPr>
        <w:pStyle w:val="ListParagraph"/>
        <w:ind w:left="0"/>
        <w:jc w:val="both"/>
        <w:rPr>
          <w:rFonts w:ascii="Times New Roman" w:hAnsi="Times New Roman" w:cs="Times New Roman"/>
          <w:sz w:val="24"/>
          <w:szCs w:val="24"/>
          <w:lang w:val="sq-AL"/>
        </w:rPr>
      </w:pPr>
    </w:p>
    <w:p w14:paraId="1BCAA49E" w14:textId="58299855" w:rsidR="00142261" w:rsidRPr="009B0E45" w:rsidRDefault="00142261"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do të ndërmarrë reforma ligjore për përmirësimin e mëtejshëm të akteve rregullatore për tregjet e kapitalit në përputhje me Direktivat dhe Rregulloret e BE-së: Zhvillimi i burimeve alternative të financimit dhe kufizimi i keqpërdorimit të sistemit financiar nga aktorë të huaj të paautorizuar.</w:t>
      </w:r>
    </w:p>
    <w:p w14:paraId="78F28594" w14:textId="77777777" w:rsidR="00142261" w:rsidRPr="009B0E45" w:rsidRDefault="00142261" w:rsidP="009B0E45">
      <w:pPr>
        <w:pStyle w:val="ListParagraph"/>
        <w:ind w:left="0"/>
        <w:jc w:val="both"/>
        <w:rPr>
          <w:rFonts w:ascii="Times New Roman" w:hAnsi="Times New Roman" w:cs="Times New Roman"/>
          <w:sz w:val="24"/>
          <w:szCs w:val="24"/>
          <w:lang w:val="sq-AL"/>
        </w:rPr>
      </w:pPr>
    </w:p>
    <w:p w14:paraId="4EAE0D13" w14:textId="058C9878" w:rsidR="00142261" w:rsidRPr="009B0E45" w:rsidRDefault="00142261"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me qëllim garantimin e sigurisë kombëtare e mbrojtjen e interesit publik, synon të forcojë mbrojtjen dhe qëndrueshmërinë e infrastrukturës kritike, duke adresuar rreziqet e ndikimit të huaj në sektorët strategjikë si energjia, transporti, mbrojtja, teknologjia e informacionit, media dhe kujdesi shëndetësor, nëpërmjet mekanizmave ligjorë, diversifikimit të burimeve të furnizimit dhe partneritetit strategjik.</w:t>
      </w:r>
    </w:p>
    <w:p w14:paraId="185B4F9C" w14:textId="77777777" w:rsidR="00142261" w:rsidRPr="009B0E45" w:rsidRDefault="00142261" w:rsidP="009B0E45">
      <w:pPr>
        <w:pStyle w:val="ListParagraph"/>
        <w:ind w:left="0"/>
        <w:jc w:val="both"/>
        <w:rPr>
          <w:rFonts w:ascii="Times New Roman" w:hAnsi="Times New Roman" w:cs="Times New Roman"/>
          <w:sz w:val="24"/>
          <w:szCs w:val="24"/>
          <w:lang w:val="sq-AL"/>
        </w:rPr>
      </w:pPr>
    </w:p>
    <w:p w14:paraId="58026A4F" w14:textId="7A8C08EC" w:rsidR="00142261" w:rsidRPr="009B0E45" w:rsidRDefault="00142261"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do të promovojë investime në teknologji të sigurta dhe të certifikuara, duke inkurajuar operatorët për modernizimin e rrjeteve dhe zëvendësimin e infrastrukturës së amortizuar apo të pasigurt.</w:t>
      </w:r>
    </w:p>
    <w:p w14:paraId="1F707098" w14:textId="77777777" w:rsidR="00142261" w:rsidRPr="009B0E45" w:rsidRDefault="00142261" w:rsidP="009B0E45">
      <w:pPr>
        <w:pStyle w:val="ListParagraph"/>
        <w:ind w:left="0"/>
        <w:jc w:val="both"/>
        <w:rPr>
          <w:rFonts w:ascii="Times New Roman" w:hAnsi="Times New Roman" w:cs="Times New Roman"/>
          <w:sz w:val="24"/>
          <w:szCs w:val="24"/>
          <w:lang w:val="sq-AL"/>
        </w:rPr>
      </w:pPr>
    </w:p>
    <w:p w14:paraId="59E70D6B" w14:textId="1640D1DF" w:rsidR="00142261" w:rsidRPr="009B0E45" w:rsidRDefault="00142261"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do të forcojë transparencën dhe edukimin financiar, duke rritur ndërgjegjësimin mbi rreziqet që dezinformimi paraqet për stabilitetin ekonomik dhe sigurinë kombëtare.</w:t>
      </w:r>
    </w:p>
    <w:p w14:paraId="752481B2" w14:textId="3ABA945B" w:rsidR="00350FD1" w:rsidRPr="009B0E45" w:rsidRDefault="00350FD1" w:rsidP="009B0E45">
      <w:pPr>
        <w:pStyle w:val="Heading3"/>
        <w:jc w:val="both"/>
        <w:rPr>
          <w:rFonts w:ascii="Times New Roman" w:hAnsi="Times New Roman" w:cs="Times New Roman"/>
          <w:sz w:val="24"/>
          <w:szCs w:val="24"/>
          <w:lang w:val="sq-AL"/>
        </w:rPr>
      </w:pPr>
      <w:bookmarkStart w:id="15" w:name="_Toc190352088"/>
      <w:r w:rsidRPr="009B0E45">
        <w:rPr>
          <w:rFonts w:ascii="Times New Roman" w:hAnsi="Times New Roman" w:cs="Times New Roman"/>
          <w:sz w:val="24"/>
          <w:szCs w:val="24"/>
          <w:lang w:val="sq-AL"/>
        </w:rPr>
        <w:lastRenderedPageBreak/>
        <w:t>adresimi i kërcënimeve ndaj sektorëve strategjikë dhe sistemit financiar të ekonomisë</w:t>
      </w:r>
      <w:bookmarkEnd w:id="15"/>
    </w:p>
    <w:p w14:paraId="4E195AE6" w14:textId="4834FBF4" w:rsidR="00350FD1" w:rsidRDefault="00350FD1" w:rsidP="009B0E45">
      <w:pPr>
        <w:pStyle w:val="ListParagraph"/>
        <w:ind w:left="0"/>
        <w:jc w:val="both"/>
        <w:rPr>
          <w:rFonts w:ascii="Times New Roman" w:hAnsi="Times New Roman" w:cs="Times New Roman"/>
          <w:sz w:val="24"/>
          <w:szCs w:val="24"/>
          <w:lang w:val="sq-AL"/>
        </w:rPr>
      </w:pPr>
      <w:r w:rsidRPr="00694E18">
        <w:rPr>
          <w:rFonts w:ascii="Times New Roman" w:hAnsi="Times New Roman" w:cs="Times New Roman"/>
          <w:sz w:val="24"/>
          <w:szCs w:val="24"/>
          <w:lang w:val="sq-AL"/>
        </w:rPr>
        <w:t>Analizimi i rasteve të mundshme të ndërhyrjeve të huaja që mund të çojnë në destabilizimin e ekonomisë dhe sektorëve të tjerë strategjikë, përfshirë sistemin financiar</w:t>
      </w:r>
      <w:r w:rsidR="00694E18">
        <w:rPr>
          <w:rFonts w:ascii="Times New Roman" w:hAnsi="Times New Roman" w:cs="Times New Roman"/>
          <w:sz w:val="24"/>
          <w:szCs w:val="24"/>
          <w:lang w:val="sq-AL"/>
        </w:rPr>
        <w:t xml:space="preserve">, që </w:t>
      </w:r>
      <w:r w:rsidR="007C1547" w:rsidRPr="00694E18">
        <w:rPr>
          <w:rFonts w:ascii="Times New Roman" w:hAnsi="Times New Roman" w:cs="Times New Roman"/>
          <w:sz w:val="24"/>
          <w:szCs w:val="24"/>
          <w:lang w:val="sq-AL"/>
        </w:rPr>
        <w:t>dikton nevoj</w:t>
      </w:r>
      <w:r w:rsidR="000B7DAE" w:rsidRPr="00694E18">
        <w:rPr>
          <w:rFonts w:ascii="Times New Roman" w:hAnsi="Times New Roman" w:cs="Times New Roman"/>
          <w:sz w:val="24"/>
          <w:szCs w:val="24"/>
          <w:lang w:val="sq-AL"/>
        </w:rPr>
        <w:t>ë</w:t>
      </w:r>
      <w:r w:rsidR="007C1547" w:rsidRPr="00694E18">
        <w:rPr>
          <w:rFonts w:ascii="Times New Roman" w:hAnsi="Times New Roman" w:cs="Times New Roman"/>
          <w:sz w:val="24"/>
          <w:szCs w:val="24"/>
          <w:lang w:val="sq-AL"/>
        </w:rPr>
        <w:t>n</w:t>
      </w:r>
      <w:r w:rsidRPr="00694E18">
        <w:rPr>
          <w:rFonts w:ascii="Times New Roman" w:hAnsi="Times New Roman" w:cs="Times New Roman"/>
          <w:sz w:val="24"/>
          <w:szCs w:val="24"/>
          <w:lang w:val="sq-AL"/>
        </w:rPr>
        <w:t xml:space="preserve"> </w:t>
      </w:r>
      <w:r w:rsidR="007C1547" w:rsidRPr="00694E18">
        <w:rPr>
          <w:rFonts w:ascii="Times New Roman" w:hAnsi="Times New Roman" w:cs="Times New Roman"/>
          <w:sz w:val="24"/>
          <w:szCs w:val="24"/>
          <w:lang w:val="sq-AL"/>
        </w:rPr>
        <w:t>p</w:t>
      </w:r>
      <w:r w:rsidR="000B7DAE" w:rsidRPr="00694E18">
        <w:rPr>
          <w:rFonts w:ascii="Times New Roman" w:hAnsi="Times New Roman" w:cs="Times New Roman"/>
          <w:sz w:val="24"/>
          <w:szCs w:val="24"/>
          <w:lang w:val="sq-AL"/>
        </w:rPr>
        <w:t>ë</w:t>
      </w:r>
      <w:r w:rsidR="007C1547" w:rsidRPr="00694E18">
        <w:rPr>
          <w:rFonts w:ascii="Times New Roman" w:hAnsi="Times New Roman" w:cs="Times New Roman"/>
          <w:sz w:val="24"/>
          <w:szCs w:val="24"/>
          <w:lang w:val="sq-AL"/>
        </w:rPr>
        <w:t xml:space="preserve">r </w:t>
      </w:r>
      <w:r w:rsidRPr="00694E18">
        <w:rPr>
          <w:rFonts w:ascii="Times New Roman" w:hAnsi="Times New Roman" w:cs="Times New Roman"/>
          <w:sz w:val="24"/>
          <w:szCs w:val="24"/>
          <w:lang w:val="sq-AL"/>
        </w:rPr>
        <w:t>zhvillimin e politikave për parandalimin e ndërhyrjeve të huaja që mund të dëmtojnë stabilitetin ekonomik, duke përfshirë mbrojtjen e sektorëve kyç dhe garantimin e sigurisë të sistemit financiar.</w:t>
      </w:r>
    </w:p>
    <w:p w14:paraId="6D0CB6CA" w14:textId="77777777" w:rsidR="00694E18" w:rsidRPr="009B0E45" w:rsidRDefault="00694E18" w:rsidP="009B0E45">
      <w:pPr>
        <w:pStyle w:val="ListParagraph"/>
        <w:ind w:left="0"/>
        <w:jc w:val="both"/>
        <w:rPr>
          <w:rFonts w:ascii="Times New Roman" w:hAnsi="Times New Roman" w:cs="Times New Roman"/>
          <w:sz w:val="24"/>
          <w:szCs w:val="24"/>
          <w:lang w:val="sq-AL"/>
        </w:rPr>
      </w:pPr>
    </w:p>
    <w:p w14:paraId="3B3E1361" w14:textId="37701123" w:rsidR="000B603C" w:rsidRPr="009B0E45" w:rsidRDefault="00035A9A"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Ndërhyrja hibride </w:t>
      </w:r>
      <w:r w:rsidR="000B603C" w:rsidRPr="009B0E45">
        <w:rPr>
          <w:rFonts w:ascii="Times New Roman" w:hAnsi="Times New Roman" w:cs="Times New Roman"/>
          <w:sz w:val="24"/>
          <w:szCs w:val="24"/>
          <w:lang w:val="sq-AL"/>
        </w:rPr>
        <w:t xml:space="preserve">përdor mjete politike, diplomatike, informative, ushtarake, ekonomike, financiare, inteligjente </w:t>
      </w:r>
      <w:r w:rsidRPr="009B0E45">
        <w:rPr>
          <w:rFonts w:ascii="Times New Roman" w:hAnsi="Times New Roman" w:cs="Times New Roman"/>
          <w:sz w:val="24"/>
          <w:szCs w:val="24"/>
          <w:lang w:val="sq-AL"/>
        </w:rPr>
        <w:t>por pa p</w:t>
      </w:r>
      <w:r w:rsidR="000B7DAE"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rjashtuar </w:t>
      </w:r>
      <w:r w:rsidR="000B603C" w:rsidRPr="009B0E45">
        <w:rPr>
          <w:rFonts w:ascii="Times New Roman" w:hAnsi="Times New Roman" w:cs="Times New Roman"/>
          <w:sz w:val="24"/>
          <w:szCs w:val="24"/>
          <w:lang w:val="sq-AL"/>
        </w:rPr>
        <w:t>përdor</w:t>
      </w:r>
      <w:r w:rsidRPr="009B0E45">
        <w:rPr>
          <w:rFonts w:ascii="Times New Roman" w:hAnsi="Times New Roman" w:cs="Times New Roman"/>
          <w:sz w:val="24"/>
          <w:szCs w:val="24"/>
          <w:lang w:val="sq-AL"/>
        </w:rPr>
        <w:t>imin e</w:t>
      </w:r>
      <w:r w:rsidR="000B603C" w:rsidRPr="009B0E45">
        <w:rPr>
          <w:rFonts w:ascii="Times New Roman" w:hAnsi="Times New Roman" w:cs="Times New Roman"/>
          <w:sz w:val="24"/>
          <w:szCs w:val="24"/>
          <w:lang w:val="sq-AL"/>
        </w:rPr>
        <w:t xml:space="preserve"> instrumente</w:t>
      </w:r>
      <w:r w:rsidRPr="009B0E45">
        <w:rPr>
          <w:rFonts w:ascii="Times New Roman" w:hAnsi="Times New Roman" w:cs="Times New Roman"/>
          <w:sz w:val="24"/>
          <w:szCs w:val="24"/>
          <w:lang w:val="sq-AL"/>
        </w:rPr>
        <w:t>ve</w:t>
      </w:r>
      <w:r w:rsidR="000B603C" w:rsidRPr="009B0E45">
        <w:rPr>
          <w:rFonts w:ascii="Times New Roman" w:hAnsi="Times New Roman" w:cs="Times New Roman"/>
          <w:sz w:val="24"/>
          <w:szCs w:val="24"/>
          <w:lang w:val="sq-AL"/>
        </w:rPr>
        <w:t xml:space="preserve"> ligjore dhe në dukje legjitime për të arritur objektiva armiqësore dhe për të minuar interesat e Republikës </w:t>
      </w:r>
      <w:r w:rsidRPr="009B0E45">
        <w:rPr>
          <w:rFonts w:ascii="Times New Roman" w:hAnsi="Times New Roman" w:cs="Times New Roman"/>
          <w:sz w:val="24"/>
          <w:szCs w:val="24"/>
          <w:lang w:val="sq-AL"/>
        </w:rPr>
        <w:t>s</w:t>
      </w:r>
      <w:r w:rsidR="000B7DAE"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 xml:space="preserve"> Shqip</w:t>
      </w:r>
      <w:r w:rsidR="000B7DAE"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ris</w:t>
      </w:r>
      <w:r w:rsidR="000B7DAE" w:rsidRPr="009B0E45">
        <w:rPr>
          <w:rFonts w:ascii="Times New Roman" w:hAnsi="Times New Roman" w:cs="Times New Roman"/>
          <w:sz w:val="24"/>
          <w:szCs w:val="24"/>
          <w:lang w:val="sq-AL"/>
        </w:rPr>
        <w:t>ë</w:t>
      </w:r>
      <w:r w:rsidR="000B603C" w:rsidRPr="009B0E45">
        <w:rPr>
          <w:rFonts w:ascii="Times New Roman" w:hAnsi="Times New Roman" w:cs="Times New Roman"/>
          <w:sz w:val="24"/>
          <w:szCs w:val="24"/>
          <w:lang w:val="sq-AL"/>
        </w:rPr>
        <w:t>. Shpejtësia, shtrirja dhe intensiteti i ndërhyrjeve hibride janë rritur, pjesërisht si rezultat i zhvillimit të teknologjisë së re.</w:t>
      </w:r>
    </w:p>
    <w:p w14:paraId="145B6895" w14:textId="77777777" w:rsidR="00096AB7" w:rsidRPr="009B0E45" w:rsidRDefault="00096AB7" w:rsidP="009B0E45">
      <w:pPr>
        <w:pStyle w:val="ListParagraph"/>
        <w:ind w:left="0"/>
        <w:jc w:val="both"/>
        <w:rPr>
          <w:rFonts w:ascii="Times New Roman" w:hAnsi="Times New Roman" w:cs="Times New Roman"/>
          <w:sz w:val="24"/>
          <w:szCs w:val="24"/>
          <w:lang w:val="sq-AL"/>
        </w:rPr>
      </w:pPr>
    </w:p>
    <w:p w14:paraId="3CE6B747" w14:textId="2A74C89C" w:rsidR="00096AB7" w:rsidRPr="009B0E45" w:rsidRDefault="00096AB7"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w:t>
      </w:r>
      <w:r w:rsidR="008940F7">
        <w:rPr>
          <w:rFonts w:ascii="Times New Roman" w:hAnsi="Times New Roman" w:cs="Times New Roman"/>
          <w:sz w:val="24"/>
          <w:szCs w:val="24"/>
          <w:lang w:val="sq-AL"/>
        </w:rPr>
        <w:t>o</w:t>
      </w:r>
      <w:r w:rsidRPr="009B0E45">
        <w:rPr>
          <w:rFonts w:ascii="Times New Roman" w:hAnsi="Times New Roman" w:cs="Times New Roman"/>
          <w:sz w:val="24"/>
          <w:szCs w:val="24"/>
          <w:lang w:val="sq-AL"/>
        </w:rPr>
        <w:t xml:space="preserve"> të përdorë një sistem dhe transparent kontrolli për investimet e huaja në sektorët strategjikë të ekonomisë dhe ndërmarrjet kyçe, veçanërisht ato që janë pjesë e infrastrukturës kritike apo të tjera që kanë  rëndësi të veçantë publike.</w:t>
      </w:r>
    </w:p>
    <w:p w14:paraId="080D8202" w14:textId="77777777" w:rsidR="00096AB7" w:rsidRPr="009B0E45" w:rsidRDefault="00096AB7" w:rsidP="009B0E45">
      <w:pPr>
        <w:pStyle w:val="ListParagraph"/>
        <w:ind w:left="0"/>
        <w:jc w:val="both"/>
        <w:rPr>
          <w:rFonts w:ascii="Times New Roman" w:hAnsi="Times New Roman" w:cs="Times New Roman"/>
          <w:sz w:val="24"/>
          <w:szCs w:val="24"/>
          <w:lang w:val="sq-AL"/>
        </w:rPr>
      </w:pPr>
    </w:p>
    <w:p w14:paraId="789F419A" w14:textId="77777777" w:rsidR="00142261" w:rsidRPr="009B0E45" w:rsidRDefault="00142261"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në funksion të qëndrueshmërisë ekonomike dhe zvogëlimit të ndikimeve të huaja në ekonomi, angazhohet të diversifikojë marrëdhëniet tregtare, të promovojë konkurrueshmërinë, duke synuar reduktimin e varësisë nga tregje të caktuara.</w:t>
      </w:r>
    </w:p>
    <w:p w14:paraId="10A4B486" w14:textId="77777777" w:rsidR="00142261" w:rsidRPr="009B0E45" w:rsidRDefault="00142261" w:rsidP="009B0E45">
      <w:pPr>
        <w:pStyle w:val="ListParagraph"/>
        <w:ind w:left="0"/>
        <w:jc w:val="both"/>
        <w:rPr>
          <w:rFonts w:ascii="Times New Roman" w:hAnsi="Times New Roman" w:cs="Times New Roman"/>
          <w:sz w:val="24"/>
          <w:szCs w:val="24"/>
          <w:lang w:val="sq-AL"/>
        </w:rPr>
      </w:pPr>
    </w:p>
    <w:p w14:paraId="19AE2AA9" w14:textId="77777777" w:rsidR="00142261" w:rsidRPr="009B0E45" w:rsidRDefault="00142261"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angazhohet të forcojë sigurinë e infrastrukturës së telekomunikacionit, nëpërmjet një kuadri rregullator për certifikimin e furnitorëve dhe pajisjeve, në përputhje me standardet e BE-së.</w:t>
      </w:r>
    </w:p>
    <w:p w14:paraId="596063E0" w14:textId="77777777" w:rsidR="00142261" w:rsidRPr="009B0E45" w:rsidRDefault="00142261" w:rsidP="009B0E45">
      <w:pPr>
        <w:pStyle w:val="ListParagraph"/>
        <w:ind w:left="0"/>
        <w:jc w:val="both"/>
        <w:rPr>
          <w:rFonts w:ascii="Times New Roman" w:hAnsi="Times New Roman" w:cs="Times New Roman"/>
          <w:sz w:val="24"/>
          <w:szCs w:val="24"/>
          <w:lang w:val="sq-AL"/>
        </w:rPr>
      </w:pPr>
    </w:p>
    <w:p w14:paraId="64E1B502" w14:textId="75796B34" w:rsidR="00FB32C7" w:rsidRDefault="00142261"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synon të rrisë transparencën dhe mbikëqyrjen e zinxhirit të furnizimit të pajisjeve të rrjeteve kritike, duke garantuar auditime të rregullta dhe kufizimin e varësisë nga furnitorë të pasigurt.</w:t>
      </w:r>
    </w:p>
    <w:p w14:paraId="4E12A2D3" w14:textId="77777777" w:rsidR="00FB32C7" w:rsidRDefault="00FB32C7">
      <w:pPr>
        <w:rPr>
          <w:rFonts w:ascii="Times New Roman" w:hAnsi="Times New Roman" w:cs="Times New Roman"/>
          <w:sz w:val="24"/>
          <w:szCs w:val="24"/>
          <w:lang w:val="sq-AL"/>
        </w:rPr>
      </w:pPr>
      <w:r>
        <w:rPr>
          <w:rFonts w:ascii="Times New Roman" w:hAnsi="Times New Roman" w:cs="Times New Roman"/>
          <w:sz w:val="24"/>
          <w:szCs w:val="24"/>
          <w:lang w:val="sq-AL"/>
        </w:rPr>
        <w:br w:type="page"/>
      </w:r>
    </w:p>
    <w:p w14:paraId="6ACCBE8F" w14:textId="69B3A321" w:rsidR="00F66506" w:rsidRPr="00FB32C7" w:rsidRDefault="00273DB1" w:rsidP="009B0E45">
      <w:pPr>
        <w:pStyle w:val="Heading2"/>
        <w:jc w:val="both"/>
        <w:rPr>
          <w:rFonts w:ascii="Times New Roman" w:hAnsi="Times New Roman" w:cs="Times New Roman"/>
          <w:sz w:val="28"/>
          <w:szCs w:val="28"/>
          <w:lang w:val="sq-AL"/>
        </w:rPr>
      </w:pPr>
      <w:bookmarkStart w:id="16" w:name="_Toc190352089"/>
      <w:r w:rsidRPr="00FB32C7">
        <w:rPr>
          <w:rFonts w:ascii="Times New Roman" w:hAnsi="Times New Roman" w:cs="Times New Roman"/>
          <w:sz w:val="28"/>
          <w:szCs w:val="28"/>
          <w:lang w:val="sq-AL"/>
        </w:rPr>
        <w:lastRenderedPageBreak/>
        <w:t xml:space="preserve">OBJEKTIVI IV: </w:t>
      </w:r>
      <w:r w:rsidR="00BF687E" w:rsidRPr="00FB32C7">
        <w:rPr>
          <w:rFonts w:ascii="Times New Roman" w:hAnsi="Times New Roman" w:cs="Times New Roman"/>
          <w:sz w:val="28"/>
          <w:szCs w:val="28"/>
          <w:lang w:val="sq-AL"/>
        </w:rPr>
        <w:t>Mbrojtja dhe forcimi i liris</w:t>
      </w:r>
      <w:r w:rsidRPr="00FB32C7">
        <w:rPr>
          <w:rFonts w:ascii="Times New Roman" w:hAnsi="Times New Roman" w:cs="Times New Roman"/>
          <w:sz w:val="28"/>
          <w:szCs w:val="28"/>
          <w:lang w:val="sq-AL"/>
        </w:rPr>
        <w:t>ë</w:t>
      </w:r>
      <w:r w:rsidR="00BF687E" w:rsidRPr="00FB32C7">
        <w:rPr>
          <w:rFonts w:ascii="Times New Roman" w:hAnsi="Times New Roman" w:cs="Times New Roman"/>
          <w:sz w:val="28"/>
          <w:szCs w:val="28"/>
          <w:lang w:val="sq-AL"/>
        </w:rPr>
        <w:t xml:space="preserve"> s</w:t>
      </w:r>
      <w:r w:rsidRPr="00FB32C7">
        <w:rPr>
          <w:rFonts w:ascii="Times New Roman" w:hAnsi="Times New Roman" w:cs="Times New Roman"/>
          <w:sz w:val="28"/>
          <w:szCs w:val="28"/>
          <w:lang w:val="sq-AL"/>
        </w:rPr>
        <w:t>ë</w:t>
      </w:r>
      <w:r w:rsidR="00BF687E" w:rsidRPr="00FB32C7">
        <w:rPr>
          <w:rFonts w:ascii="Times New Roman" w:hAnsi="Times New Roman" w:cs="Times New Roman"/>
          <w:sz w:val="28"/>
          <w:szCs w:val="28"/>
          <w:lang w:val="sq-AL"/>
        </w:rPr>
        <w:t xml:space="preserve"> shprehjes, liris</w:t>
      </w:r>
      <w:r w:rsidRPr="00FB32C7">
        <w:rPr>
          <w:rFonts w:ascii="Times New Roman" w:hAnsi="Times New Roman" w:cs="Times New Roman"/>
          <w:sz w:val="28"/>
          <w:szCs w:val="28"/>
          <w:lang w:val="sq-AL"/>
        </w:rPr>
        <w:t>ë</w:t>
      </w:r>
      <w:r w:rsidR="00BF687E" w:rsidRPr="00FB32C7">
        <w:rPr>
          <w:rFonts w:ascii="Times New Roman" w:hAnsi="Times New Roman" w:cs="Times New Roman"/>
          <w:sz w:val="28"/>
          <w:szCs w:val="28"/>
          <w:lang w:val="sq-AL"/>
        </w:rPr>
        <w:t xml:space="preserve"> s</w:t>
      </w:r>
      <w:r w:rsidRPr="00FB32C7">
        <w:rPr>
          <w:rFonts w:ascii="Times New Roman" w:hAnsi="Times New Roman" w:cs="Times New Roman"/>
          <w:sz w:val="28"/>
          <w:szCs w:val="28"/>
          <w:lang w:val="sq-AL"/>
        </w:rPr>
        <w:t>ë</w:t>
      </w:r>
      <w:r w:rsidR="00BF687E" w:rsidRPr="00FB32C7">
        <w:rPr>
          <w:rFonts w:ascii="Times New Roman" w:hAnsi="Times New Roman" w:cs="Times New Roman"/>
          <w:sz w:val="28"/>
          <w:szCs w:val="28"/>
          <w:lang w:val="sq-AL"/>
        </w:rPr>
        <w:t xml:space="preserve"> medias, si dhe rritja e nd</w:t>
      </w:r>
      <w:r w:rsidRPr="00FB32C7">
        <w:rPr>
          <w:rFonts w:ascii="Times New Roman" w:hAnsi="Times New Roman" w:cs="Times New Roman"/>
          <w:sz w:val="28"/>
          <w:szCs w:val="28"/>
          <w:lang w:val="sq-AL"/>
        </w:rPr>
        <w:t>ë</w:t>
      </w:r>
      <w:r w:rsidR="00BF687E" w:rsidRPr="00FB32C7">
        <w:rPr>
          <w:rFonts w:ascii="Times New Roman" w:hAnsi="Times New Roman" w:cs="Times New Roman"/>
          <w:sz w:val="28"/>
          <w:szCs w:val="28"/>
          <w:lang w:val="sq-AL"/>
        </w:rPr>
        <w:t>rgjegj</w:t>
      </w:r>
      <w:r w:rsidRPr="00FB32C7">
        <w:rPr>
          <w:rFonts w:ascii="Times New Roman" w:hAnsi="Times New Roman" w:cs="Times New Roman"/>
          <w:sz w:val="28"/>
          <w:szCs w:val="28"/>
          <w:lang w:val="sq-AL"/>
        </w:rPr>
        <w:t>ë</w:t>
      </w:r>
      <w:r w:rsidR="00BF687E" w:rsidRPr="00FB32C7">
        <w:rPr>
          <w:rFonts w:ascii="Times New Roman" w:hAnsi="Times New Roman" w:cs="Times New Roman"/>
          <w:sz w:val="28"/>
          <w:szCs w:val="28"/>
          <w:lang w:val="sq-AL"/>
        </w:rPr>
        <w:t>simit dhe angazhimit publik kund</w:t>
      </w:r>
      <w:r w:rsidRPr="00FB32C7">
        <w:rPr>
          <w:rFonts w:ascii="Times New Roman" w:hAnsi="Times New Roman" w:cs="Times New Roman"/>
          <w:sz w:val="28"/>
          <w:szCs w:val="28"/>
          <w:lang w:val="sq-AL"/>
        </w:rPr>
        <w:t>ë</w:t>
      </w:r>
      <w:r w:rsidR="00BF687E" w:rsidRPr="00FB32C7">
        <w:rPr>
          <w:rFonts w:ascii="Times New Roman" w:hAnsi="Times New Roman" w:cs="Times New Roman"/>
          <w:sz w:val="28"/>
          <w:szCs w:val="28"/>
          <w:lang w:val="sq-AL"/>
        </w:rPr>
        <w:t>r dezinformimit</w:t>
      </w:r>
      <w:bookmarkEnd w:id="16"/>
    </w:p>
    <w:p w14:paraId="2E0F0EBB" w14:textId="77777777" w:rsidR="00BF687E" w:rsidRDefault="00BF687E" w:rsidP="009B0E45">
      <w:pPr>
        <w:pStyle w:val="Heading3"/>
        <w:jc w:val="both"/>
        <w:rPr>
          <w:rFonts w:ascii="Times New Roman" w:hAnsi="Times New Roman" w:cs="Times New Roman"/>
          <w:sz w:val="24"/>
          <w:szCs w:val="24"/>
          <w:lang w:val="sq-AL"/>
        </w:rPr>
      </w:pPr>
      <w:bookmarkStart w:id="17" w:name="_Toc190352090"/>
      <w:r w:rsidRPr="009B0E45">
        <w:rPr>
          <w:rFonts w:ascii="Times New Roman" w:hAnsi="Times New Roman" w:cs="Times New Roman"/>
          <w:sz w:val="24"/>
          <w:szCs w:val="24"/>
          <w:lang w:val="sq-AL"/>
        </w:rPr>
        <w:t>Zhvillimi i kapaciteteve të organizatave të shoqërisë civile dhe mediave të pavarura për të luftuar dezinformimin</w:t>
      </w:r>
      <w:bookmarkEnd w:id="17"/>
    </w:p>
    <w:p w14:paraId="70E9E489" w14:textId="092D4D63" w:rsidR="00BF687E" w:rsidRPr="009B0E45" w:rsidRDefault="00BF687E" w:rsidP="009B0E45">
      <w:pPr>
        <w:pStyle w:val="ListParagraph"/>
        <w:ind w:left="0"/>
        <w:jc w:val="both"/>
        <w:rPr>
          <w:rFonts w:ascii="Times New Roman" w:hAnsi="Times New Roman" w:cs="Times New Roman"/>
          <w:sz w:val="24"/>
          <w:szCs w:val="24"/>
          <w:lang w:val="sq-AL"/>
        </w:rPr>
      </w:pPr>
      <w:r w:rsidRPr="00022590">
        <w:rPr>
          <w:rFonts w:ascii="Times New Roman" w:hAnsi="Times New Roman" w:cs="Times New Roman"/>
          <w:sz w:val="24"/>
          <w:szCs w:val="24"/>
          <w:lang w:val="sq-AL"/>
        </w:rPr>
        <w:t xml:space="preserve">Mbështetja e organizatave të shoqërisë civile dhe forcimi i mediave të pavarura për të identifikuar, ekspozuar dhe rritur </w:t>
      </w:r>
      <w:r w:rsidR="00035A9A" w:rsidRPr="00022590">
        <w:rPr>
          <w:rFonts w:ascii="Times New Roman" w:hAnsi="Times New Roman" w:cs="Times New Roman"/>
          <w:sz w:val="24"/>
          <w:szCs w:val="24"/>
          <w:lang w:val="sq-AL"/>
        </w:rPr>
        <w:t xml:space="preserve">edukimin dhe </w:t>
      </w:r>
      <w:r w:rsidRPr="00022590">
        <w:rPr>
          <w:rFonts w:ascii="Times New Roman" w:hAnsi="Times New Roman" w:cs="Times New Roman"/>
          <w:sz w:val="24"/>
          <w:szCs w:val="24"/>
          <w:lang w:val="sq-AL"/>
        </w:rPr>
        <w:t>ndërgjegjësimin e publikut mbi rreziqet e dezinformimit dhe manipulimit të informacionit</w:t>
      </w:r>
      <w:r w:rsidR="00022590" w:rsidRPr="00022590">
        <w:rPr>
          <w:rFonts w:ascii="Times New Roman" w:hAnsi="Times New Roman" w:cs="Times New Roman"/>
          <w:sz w:val="24"/>
          <w:szCs w:val="24"/>
          <w:lang w:val="sq-AL"/>
        </w:rPr>
        <w:t xml:space="preserve">, </w:t>
      </w:r>
      <w:r w:rsidRPr="00022590">
        <w:rPr>
          <w:rFonts w:ascii="Times New Roman" w:hAnsi="Times New Roman" w:cs="Times New Roman"/>
          <w:sz w:val="24"/>
          <w:szCs w:val="24"/>
          <w:lang w:val="sq-AL"/>
        </w:rPr>
        <w:t>përfshi</w:t>
      </w:r>
      <w:r w:rsidR="00022590" w:rsidRPr="00022590">
        <w:rPr>
          <w:rFonts w:ascii="Times New Roman" w:hAnsi="Times New Roman" w:cs="Times New Roman"/>
          <w:sz w:val="24"/>
          <w:szCs w:val="24"/>
          <w:lang w:val="sq-AL"/>
        </w:rPr>
        <w:t>rë</w:t>
      </w:r>
      <w:r w:rsidRPr="00022590">
        <w:rPr>
          <w:rFonts w:ascii="Times New Roman" w:hAnsi="Times New Roman" w:cs="Times New Roman"/>
          <w:sz w:val="24"/>
          <w:szCs w:val="24"/>
          <w:lang w:val="sq-AL"/>
        </w:rPr>
        <w:t xml:space="preserve"> krijimin e mekanizmave për monitorimin dhe analizën e përmbajtjeve të rreme dhe përhapjen e informacionit të saktë dhe të verifikuar.</w:t>
      </w:r>
    </w:p>
    <w:p w14:paraId="4B98D596" w14:textId="77777777" w:rsidR="00D71E0D" w:rsidRPr="009B0E45" w:rsidRDefault="00D71E0D" w:rsidP="009B0E45">
      <w:pPr>
        <w:pStyle w:val="ListParagraph"/>
        <w:ind w:left="0"/>
        <w:jc w:val="both"/>
        <w:rPr>
          <w:rFonts w:ascii="Times New Roman" w:hAnsi="Times New Roman" w:cs="Times New Roman"/>
          <w:sz w:val="24"/>
          <w:szCs w:val="24"/>
          <w:lang w:val="sq-AL"/>
        </w:rPr>
      </w:pPr>
    </w:p>
    <w:p w14:paraId="3282053F" w14:textId="5A30586D" w:rsidR="00D71E0D" w:rsidRPr="009B0E45" w:rsidRDefault="00D71E0D"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angazhohet të sigurojë pjesëmarrje aktive të shoqërisë civile gjatë hartimit të kuadrit të ri rregullator për të adresuar ndërhyrjet e huaja</w:t>
      </w:r>
      <w:r w:rsidR="00627578" w:rsidRPr="00627578">
        <w:rPr>
          <w:rFonts w:ascii="Times New Roman" w:hAnsi="Times New Roman" w:cs="Times New Roman"/>
          <w:sz w:val="24"/>
          <w:szCs w:val="24"/>
          <w:lang w:val="sq-AL"/>
        </w:rPr>
        <w:t>, përfshirë dezinformimin</w:t>
      </w:r>
      <w:r w:rsidRPr="009B0E45">
        <w:rPr>
          <w:rFonts w:ascii="Times New Roman" w:hAnsi="Times New Roman" w:cs="Times New Roman"/>
          <w:sz w:val="24"/>
          <w:szCs w:val="24"/>
          <w:lang w:val="sq-AL"/>
        </w:rPr>
        <w:t>, për të garantuar një balancë të drejtë mes mbrojtjes së sigurisë dhe ruajtjes së të drejtave dhe lirive themelore, si liria e shprehjes dhe e privatësisë.</w:t>
      </w:r>
    </w:p>
    <w:p w14:paraId="103D2851" w14:textId="77777777" w:rsidR="00D71E0D" w:rsidRPr="009B0E45" w:rsidRDefault="00D71E0D" w:rsidP="009B0E45">
      <w:pPr>
        <w:pStyle w:val="ListParagraph"/>
        <w:ind w:left="0"/>
        <w:jc w:val="both"/>
        <w:rPr>
          <w:rFonts w:ascii="Times New Roman" w:hAnsi="Times New Roman" w:cs="Times New Roman"/>
          <w:sz w:val="24"/>
          <w:szCs w:val="24"/>
          <w:lang w:val="sq-AL"/>
        </w:rPr>
      </w:pPr>
    </w:p>
    <w:p w14:paraId="64BBB09A" w14:textId="4EA17AAA" w:rsidR="00D71E0D" w:rsidRPr="009B0E45" w:rsidRDefault="00D71E0D"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 xml:space="preserve">Republika e Shqipërisë angazhohet në përafrimin e plotë të </w:t>
      </w:r>
      <w:r w:rsidRPr="00E00390">
        <w:rPr>
          <w:rFonts w:ascii="Times New Roman" w:hAnsi="Times New Roman" w:cs="Times New Roman"/>
          <w:i/>
          <w:iCs/>
          <w:sz w:val="24"/>
          <w:szCs w:val="24"/>
          <w:lang w:val="sq-AL"/>
        </w:rPr>
        <w:t>Acquis</w:t>
      </w:r>
      <w:r w:rsidRPr="009B0E45">
        <w:rPr>
          <w:rFonts w:ascii="Times New Roman" w:hAnsi="Times New Roman" w:cs="Times New Roman"/>
          <w:sz w:val="24"/>
          <w:szCs w:val="24"/>
          <w:lang w:val="sq-AL"/>
        </w:rPr>
        <w:t xml:space="preserve"> së BE-së në fushën e shërbimeve digjitale, inteligjencën artificiale dhe median</w:t>
      </w:r>
      <w:r w:rsidR="002473BB">
        <w:rPr>
          <w:rStyle w:val="FootnoteReference"/>
          <w:rFonts w:ascii="Times New Roman" w:hAnsi="Times New Roman" w:cs="Times New Roman"/>
          <w:sz w:val="24"/>
          <w:szCs w:val="24"/>
          <w:lang w:val="sq-AL"/>
        </w:rPr>
        <w:footnoteReference w:id="12"/>
      </w:r>
      <w:r w:rsidR="002473BB">
        <w:rPr>
          <w:rFonts w:ascii="Times New Roman" w:hAnsi="Times New Roman" w:cs="Times New Roman"/>
          <w:sz w:val="24"/>
          <w:szCs w:val="24"/>
          <w:lang w:val="sq-AL"/>
        </w:rPr>
        <w:t>,</w:t>
      </w:r>
      <w:r w:rsidRPr="009B0E45">
        <w:rPr>
          <w:rFonts w:ascii="Times New Roman" w:hAnsi="Times New Roman" w:cs="Times New Roman"/>
          <w:sz w:val="24"/>
          <w:szCs w:val="24"/>
          <w:lang w:val="sq-AL"/>
        </w:rPr>
        <w:t>për të siguruar një hapsirë më të sigurt dhe të drejtë digjital për qytetarët dhe bizneset.</w:t>
      </w:r>
    </w:p>
    <w:p w14:paraId="6DE96743" w14:textId="77777777" w:rsidR="00D71E0D" w:rsidRPr="009B0E45" w:rsidRDefault="00D71E0D" w:rsidP="009B0E45">
      <w:pPr>
        <w:pStyle w:val="ListParagraph"/>
        <w:ind w:left="0"/>
        <w:jc w:val="both"/>
        <w:rPr>
          <w:rFonts w:ascii="Times New Roman" w:hAnsi="Times New Roman" w:cs="Times New Roman"/>
          <w:sz w:val="24"/>
          <w:szCs w:val="24"/>
          <w:lang w:val="sq-AL"/>
        </w:rPr>
      </w:pPr>
    </w:p>
    <w:p w14:paraId="0E6EE419" w14:textId="3252B5E2" w:rsidR="00D71E0D" w:rsidRPr="009B0E45" w:rsidRDefault="00D71E0D"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do të nxisë, mbështesë dhe promovojë krijimin e rrjetit universitar të solidaritetit kundër ndërhyrjeve të huaja</w:t>
      </w:r>
      <w:r w:rsidR="00627578">
        <w:rPr>
          <w:rFonts w:ascii="Times New Roman" w:hAnsi="Times New Roman" w:cs="Times New Roman"/>
          <w:sz w:val="24"/>
          <w:szCs w:val="24"/>
          <w:lang w:val="sq-AL"/>
        </w:rPr>
        <w:t>, përfshirë d</w:t>
      </w:r>
      <w:r w:rsidR="00627578" w:rsidRPr="009B0E45">
        <w:rPr>
          <w:rFonts w:ascii="Times New Roman" w:hAnsi="Times New Roman" w:cs="Times New Roman"/>
          <w:sz w:val="24"/>
          <w:szCs w:val="24"/>
          <w:lang w:val="sq-AL"/>
        </w:rPr>
        <w:t>ezinformimi</w:t>
      </w:r>
      <w:r w:rsidR="00627578">
        <w:rPr>
          <w:rFonts w:ascii="Times New Roman" w:hAnsi="Times New Roman" w:cs="Times New Roman"/>
          <w:sz w:val="24"/>
          <w:szCs w:val="24"/>
          <w:lang w:val="sq-AL"/>
        </w:rPr>
        <w:t>n</w:t>
      </w:r>
      <w:r w:rsidRPr="009B0E45">
        <w:rPr>
          <w:rFonts w:ascii="Times New Roman" w:hAnsi="Times New Roman" w:cs="Times New Roman"/>
          <w:sz w:val="24"/>
          <w:szCs w:val="24"/>
          <w:lang w:val="sq-AL"/>
        </w:rPr>
        <w:t>, i cili do të zhvillojë metoda të reja inovative, për zbulimin e fushatave të dezinformimit, duke përdorur teknologjinë.</w:t>
      </w:r>
    </w:p>
    <w:p w14:paraId="1A9FCC61" w14:textId="77777777" w:rsidR="00D71E0D" w:rsidRPr="009B0E45" w:rsidRDefault="00D71E0D" w:rsidP="009B0E45">
      <w:pPr>
        <w:pStyle w:val="ListParagraph"/>
        <w:ind w:left="0"/>
        <w:jc w:val="both"/>
        <w:rPr>
          <w:rFonts w:ascii="Times New Roman" w:hAnsi="Times New Roman" w:cs="Times New Roman"/>
          <w:sz w:val="24"/>
          <w:szCs w:val="24"/>
          <w:lang w:val="sq-AL"/>
        </w:rPr>
      </w:pPr>
    </w:p>
    <w:p w14:paraId="6E8172C5" w14:textId="0565FF22" w:rsidR="00D71E0D" w:rsidRPr="009B0E45" w:rsidRDefault="00D71E0D" w:rsidP="009B0E45">
      <w:pPr>
        <w:pStyle w:val="ListParagraph"/>
        <w:ind w:left="0"/>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angazhohet të mbështesë dhe inkurajojë zhvillimin e start-up-eve dhe projekteve teknologjike që përqendrohen në zgjidhje si analiza e dezinformimit, kontrolli i fakteve, dallimi i deep fake dhe siguria kibernetike.</w:t>
      </w:r>
    </w:p>
    <w:p w14:paraId="6128E0A9" w14:textId="77777777" w:rsidR="00D71E0D" w:rsidRPr="009B0E45" w:rsidRDefault="00D71E0D" w:rsidP="009B0E45">
      <w:pPr>
        <w:pStyle w:val="ListParagraph"/>
        <w:ind w:left="0"/>
        <w:jc w:val="both"/>
        <w:rPr>
          <w:rFonts w:ascii="Times New Roman" w:hAnsi="Times New Roman" w:cs="Times New Roman"/>
          <w:sz w:val="24"/>
          <w:szCs w:val="24"/>
          <w:lang w:val="sq-AL"/>
        </w:rPr>
      </w:pPr>
    </w:p>
    <w:p w14:paraId="7B3386DD" w14:textId="4B421483" w:rsidR="00022590" w:rsidRDefault="005B66AE" w:rsidP="005B66AE">
      <w:pPr>
        <w:pStyle w:val="ListParagraph"/>
        <w:ind w:left="0"/>
        <w:jc w:val="both"/>
        <w:rPr>
          <w:rFonts w:ascii="Times New Roman" w:hAnsi="Times New Roman" w:cs="Times New Roman"/>
          <w:sz w:val="24"/>
          <w:szCs w:val="24"/>
          <w:lang w:val="sq-AL"/>
        </w:rPr>
      </w:pPr>
      <w:r w:rsidRPr="005B66AE">
        <w:rPr>
          <w:rFonts w:ascii="Times New Roman" w:hAnsi="Times New Roman" w:cs="Times New Roman"/>
          <w:sz w:val="24"/>
          <w:szCs w:val="24"/>
          <w:lang w:val="sq-AL"/>
        </w:rPr>
        <w:t>Republika e Shqipërisë angazhohet për forcimin e kapaciteteve institucionale në nivel kombëtar për parandalimin, zbulimin dhe analizimin e dezinformimit</w:t>
      </w:r>
      <w:r>
        <w:rPr>
          <w:rFonts w:ascii="Times New Roman" w:hAnsi="Times New Roman" w:cs="Times New Roman"/>
          <w:sz w:val="24"/>
          <w:szCs w:val="24"/>
          <w:lang w:val="sq-AL"/>
        </w:rPr>
        <w:t>,</w:t>
      </w:r>
      <w:r w:rsidRPr="005B66AE">
        <w:rPr>
          <w:rFonts w:ascii="Times New Roman" w:hAnsi="Times New Roman" w:cs="Times New Roman"/>
          <w:sz w:val="24"/>
          <w:szCs w:val="24"/>
          <w:lang w:val="sq-AL"/>
        </w:rPr>
        <w:t xml:space="preserve"> përmes zhvillimit të programeve të trajnimit, aftësimit të specialistëve të komunikimit dhe përmirësimit të komunikimit strategjik të entiteteve publike. </w:t>
      </w:r>
      <w:r>
        <w:rPr>
          <w:rFonts w:ascii="Times New Roman" w:hAnsi="Times New Roman" w:cs="Times New Roman"/>
          <w:sz w:val="24"/>
          <w:szCs w:val="24"/>
          <w:lang w:val="sq-AL"/>
        </w:rPr>
        <w:t>I</w:t>
      </w:r>
      <w:r w:rsidRPr="005B66AE">
        <w:rPr>
          <w:rFonts w:ascii="Times New Roman" w:hAnsi="Times New Roman" w:cs="Times New Roman"/>
          <w:sz w:val="24"/>
          <w:szCs w:val="24"/>
          <w:lang w:val="sq-AL"/>
        </w:rPr>
        <w:t xml:space="preserve">nstitucioni </w:t>
      </w:r>
      <w:r>
        <w:rPr>
          <w:rFonts w:ascii="Times New Roman" w:hAnsi="Times New Roman" w:cs="Times New Roman"/>
          <w:sz w:val="24"/>
          <w:szCs w:val="24"/>
          <w:lang w:val="sq-AL"/>
        </w:rPr>
        <w:t>përgjegjës për</w:t>
      </w:r>
      <w:r w:rsidRPr="005B66AE">
        <w:rPr>
          <w:rFonts w:ascii="Times New Roman" w:hAnsi="Times New Roman" w:cs="Times New Roman"/>
          <w:sz w:val="24"/>
          <w:szCs w:val="24"/>
          <w:lang w:val="sq-AL"/>
        </w:rPr>
        <w:t xml:space="preserve"> komunikimi</w:t>
      </w:r>
      <w:r>
        <w:rPr>
          <w:rFonts w:ascii="Times New Roman" w:hAnsi="Times New Roman" w:cs="Times New Roman"/>
          <w:sz w:val="24"/>
          <w:szCs w:val="24"/>
          <w:lang w:val="sq-AL"/>
        </w:rPr>
        <w:t>n</w:t>
      </w:r>
      <w:r w:rsidRPr="005B66AE">
        <w:rPr>
          <w:rFonts w:ascii="Times New Roman" w:hAnsi="Times New Roman" w:cs="Times New Roman"/>
          <w:sz w:val="24"/>
          <w:szCs w:val="24"/>
          <w:lang w:val="sq-AL"/>
        </w:rPr>
        <w:t xml:space="preserve"> strategjik do të ketë një rol kyç në koordinimin dhe zhvillimin e këtyre kapaciteteve në të gjithë administratën publike</w:t>
      </w:r>
      <w:r>
        <w:rPr>
          <w:rFonts w:ascii="Times New Roman" w:hAnsi="Times New Roman" w:cs="Times New Roman"/>
          <w:sz w:val="24"/>
          <w:szCs w:val="24"/>
          <w:lang w:val="sq-AL"/>
        </w:rPr>
        <w:t xml:space="preserve">. </w:t>
      </w:r>
      <w:r w:rsidRPr="005B66AE">
        <w:rPr>
          <w:rFonts w:ascii="Times New Roman" w:hAnsi="Times New Roman" w:cs="Times New Roman"/>
          <w:sz w:val="24"/>
          <w:szCs w:val="24"/>
          <w:lang w:val="sq-AL"/>
        </w:rPr>
        <w:t>Në këtë proces, një bashkëpunim i ngushtë me shoqërinë civile dhe median është thelbësor për të forcuar qëndrueshmërinë demokratike dhe rritur ndërgjegjësimin publik mbi sfidat e dezinformimit.</w:t>
      </w:r>
      <w:r w:rsidR="00022590">
        <w:rPr>
          <w:rFonts w:ascii="Times New Roman" w:hAnsi="Times New Roman" w:cs="Times New Roman"/>
          <w:sz w:val="24"/>
          <w:szCs w:val="24"/>
          <w:lang w:val="sq-AL"/>
        </w:rPr>
        <w:br w:type="page"/>
      </w:r>
    </w:p>
    <w:p w14:paraId="4037A1C7" w14:textId="46BABBC4" w:rsidR="00BF687E" w:rsidRPr="009B0E45" w:rsidRDefault="00BF687E" w:rsidP="009B0E45">
      <w:pPr>
        <w:pStyle w:val="Heading3"/>
        <w:jc w:val="both"/>
        <w:rPr>
          <w:rFonts w:ascii="Times New Roman" w:hAnsi="Times New Roman" w:cs="Times New Roman"/>
          <w:sz w:val="24"/>
          <w:szCs w:val="24"/>
          <w:lang w:val="sq-AL"/>
        </w:rPr>
      </w:pPr>
      <w:bookmarkStart w:id="18" w:name="_Toc190352091"/>
      <w:r w:rsidRPr="009B0E45">
        <w:rPr>
          <w:rFonts w:ascii="Times New Roman" w:hAnsi="Times New Roman" w:cs="Times New Roman"/>
          <w:sz w:val="24"/>
          <w:szCs w:val="24"/>
          <w:lang w:val="sq-AL"/>
        </w:rPr>
        <w:lastRenderedPageBreak/>
        <w:t>Mbështetja e gazetarisë investigative dhe kërkimit të pavarur të fakteve në luftën kundër dezinformimit</w:t>
      </w:r>
      <w:bookmarkEnd w:id="18"/>
    </w:p>
    <w:p w14:paraId="21E5AC90" w14:textId="63B8C843" w:rsidR="00BF687E" w:rsidRPr="009B0E45" w:rsidRDefault="00BF687E" w:rsidP="009B0E45">
      <w:pPr>
        <w:pStyle w:val="ListParagraph"/>
        <w:ind w:left="0"/>
        <w:jc w:val="both"/>
        <w:rPr>
          <w:rFonts w:ascii="Times New Roman" w:hAnsi="Times New Roman" w:cs="Times New Roman"/>
          <w:sz w:val="24"/>
          <w:szCs w:val="24"/>
          <w:lang w:val="sq-AL"/>
        </w:rPr>
      </w:pPr>
      <w:r w:rsidRPr="00022590">
        <w:rPr>
          <w:rFonts w:ascii="Times New Roman" w:hAnsi="Times New Roman" w:cs="Times New Roman"/>
          <w:sz w:val="24"/>
          <w:szCs w:val="24"/>
          <w:lang w:val="sq-AL"/>
        </w:rPr>
        <w:t>Nxitja e raportimit investigativ dhe gazetarisë së pavarur në nivel kombëtar,</w:t>
      </w:r>
      <w:r w:rsidR="00022590" w:rsidRPr="00022590">
        <w:rPr>
          <w:rFonts w:ascii="Times New Roman" w:hAnsi="Times New Roman" w:cs="Times New Roman"/>
          <w:sz w:val="24"/>
          <w:szCs w:val="24"/>
          <w:lang w:val="sq-AL"/>
        </w:rPr>
        <w:t>për të</w:t>
      </w:r>
      <w:r w:rsidRPr="00022590">
        <w:rPr>
          <w:rFonts w:ascii="Times New Roman" w:hAnsi="Times New Roman" w:cs="Times New Roman"/>
          <w:sz w:val="24"/>
          <w:szCs w:val="24"/>
          <w:lang w:val="sq-AL"/>
        </w:rPr>
        <w:t xml:space="preserve"> fuqiz</w:t>
      </w:r>
      <w:r w:rsidR="00022590" w:rsidRPr="00022590">
        <w:rPr>
          <w:rFonts w:ascii="Times New Roman" w:hAnsi="Times New Roman" w:cs="Times New Roman"/>
          <w:sz w:val="24"/>
          <w:szCs w:val="24"/>
          <w:lang w:val="sq-AL"/>
        </w:rPr>
        <w:t>uar</w:t>
      </w:r>
      <w:r w:rsidRPr="00022590">
        <w:rPr>
          <w:rFonts w:ascii="Times New Roman" w:hAnsi="Times New Roman" w:cs="Times New Roman"/>
          <w:sz w:val="24"/>
          <w:szCs w:val="24"/>
          <w:lang w:val="sq-AL"/>
        </w:rPr>
        <w:t xml:space="preserve"> gazetarinë e bazuar në fakte, si një mjet thelbësor për të kundërshtuar përhapjen e informacionit të manipuluar dhe për të garantuar transparencë.</w:t>
      </w:r>
    </w:p>
    <w:p w14:paraId="1F919FF0" w14:textId="77777777" w:rsidR="00D71E0D" w:rsidRPr="009B0E45" w:rsidRDefault="00D71E0D" w:rsidP="009B0E45">
      <w:pPr>
        <w:pStyle w:val="ListParagraph"/>
        <w:ind w:left="0"/>
        <w:jc w:val="both"/>
        <w:rPr>
          <w:rFonts w:ascii="Times New Roman" w:hAnsi="Times New Roman" w:cs="Times New Roman"/>
          <w:sz w:val="24"/>
          <w:szCs w:val="24"/>
          <w:lang w:val="sq-AL"/>
        </w:rPr>
      </w:pPr>
    </w:p>
    <w:p w14:paraId="2C5F6D81" w14:textId="03A2B8CF" w:rsidR="00FB32C7" w:rsidRPr="009B0E45" w:rsidRDefault="008B3517" w:rsidP="009B0E45">
      <w:pPr>
        <w:pStyle w:val="ListParagraph"/>
        <w:ind w:left="0"/>
        <w:jc w:val="both"/>
        <w:rPr>
          <w:rFonts w:ascii="Times New Roman" w:hAnsi="Times New Roman" w:cs="Times New Roman"/>
          <w:sz w:val="24"/>
          <w:szCs w:val="24"/>
          <w:lang w:val="sq-AL"/>
        </w:rPr>
      </w:pPr>
      <w:r w:rsidRPr="008B3517">
        <w:rPr>
          <w:rFonts w:ascii="Times New Roman" w:hAnsi="Times New Roman" w:cs="Times New Roman"/>
          <w:sz w:val="24"/>
          <w:szCs w:val="24"/>
          <w:lang w:val="sq-AL"/>
        </w:rPr>
        <w:t xml:space="preserve">Republika e Shqipërisë angazhohet për të nxitur dhe mbështetur shoqërinë civile dhe median, duke promovuar gazetarinë profesionale, iniciativat vetërregulluese dhe krijimin e një mjedisi të qëndrueshëm ekonomik për median. Një ekosistem mediatik i pavarur dhe financiarisht i qëndrueshëm është thelbësor për lirinë e shprehjes, aksesin e qytetarëve në informacion të besueshëm dhe forcimin e demokracisë. </w:t>
      </w:r>
      <w:r>
        <w:rPr>
          <w:rFonts w:ascii="Times New Roman" w:hAnsi="Times New Roman" w:cs="Times New Roman"/>
          <w:sz w:val="24"/>
          <w:szCs w:val="24"/>
          <w:lang w:val="sq-AL"/>
        </w:rPr>
        <w:t>Diversifikimi</w:t>
      </w:r>
      <w:r w:rsidRPr="008B3517">
        <w:rPr>
          <w:rFonts w:ascii="Times New Roman" w:hAnsi="Times New Roman" w:cs="Times New Roman"/>
          <w:sz w:val="24"/>
          <w:szCs w:val="24"/>
          <w:lang w:val="sq-AL"/>
        </w:rPr>
        <w:t xml:space="preserve"> </w:t>
      </w:r>
      <w:r>
        <w:rPr>
          <w:rFonts w:ascii="Times New Roman" w:hAnsi="Times New Roman" w:cs="Times New Roman"/>
          <w:sz w:val="24"/>
          <w:szCs w:val="24"/>
          <w:lang w:val="sq-AL"/>
        </w:rPr>
        <w:t>i</w:t>
      </w:r>
      <w:r w:rsidRPr="008B3517">
        <w:rPr>
          <w:rFonts w:ascii="Times New Roman" w:hAnsi="Times New Roman" w:cs="Times New Roman"/>
          <w:sz w:val="24"/>
          <w:szCs w:val="24"/>
          <w:lang w:val="sq-AL"/>
        </w:rPr>
        <w:t xml:space="preserve"> modeleve të financimit dhe transparenc</w:t>
      </w:r>
      <w:r>
        <w:rPr>
          <w:rFonts w:ascii="Times New Roman" w:hAnsi="Times New Roman" w:cs="Times New Roman"/>
          <w:sz w:val="24"/>
          <w:szCs w:val="24"/>
          <w:lang w:val="sq-AL"/>
        </w:rPr>
        <w:t>a</w:t>
      </w:r>
      <w:r w:rsidRPr="008B3517">
        <w:rPr>
          <w:rFonts w:ascii="Times New Roman" w:hAnsi="Times New Roman" w:cs="Times New Roman"/>
          <w:sz w:val="24"/>
          <w:szCs w:val="24"/>
          <w:lang w:val="sq-AL"/>
        </w:rPr>
        <w:t xml:space="preserve"> financiare </w:t>
      </w:r>
      <w:r>
        <w:rPr>
          <w:rFonts w:ascii="Times New Roman" w:hAnsi="Times New Roman" w:cs="Times New Roman"/>
          <w:sz w:val="24"/>
          <w:szCs w:val="24"/>
          <w:lang w:val="sq-AL"/>
        </w:rPr>
        <w:t>e</w:t>
      </w:r>
      <w:r w:rsidRPr="008B3517">
        <w:rPr>
          <w:rFonts w:ascii="Times New Roman" w:hAnsi="Times New Roman" w:cs="Times New Roman"/>
          <w:sz w:val="24"/>
          <w:szCs w:val="24"/>
          <w:lang w:val="sq-AL"/>
        </w:rPr>
        <w:t xml:space="preserve"> mediave janë elementë kyç në garantimin e pavarësisë dhe funksionimit të tyre të pandikuar</w:t>
      </w:r>
      <w:r>
        <w:rPr>
          <w:rFonts w:ascii="Times New Roman" w:hAnsi="Times New Roman" w:cs="Times New Roman"/>
          <w:sz w:val="24"/>
          <w:szCs w:val="24"/>
          <w:lang w:val="sq-AL"/>
        </w:rPr>
        <w:t xml:space="preserve"> afatgjatë .</w:t>
      </w:r>
    </w:p>
    <w:p w14:paraId="48241305" w14:textId="4533B12B" w:rsidR="00BF687E" w:rsidRPr="009B0E45" w:rsidRDefault="00BF687E" w:rsidP="009B0E45">
      <w:pPr>
        <w:pStyle w:val="Heading3"/>
        <w:jc w:val="both"/>
        <w:rPr>
          <w:rFonts w:ascii="Times New Roman" w:hAnsi="Times New Roman" w:cs="Times New Roman"/>
          <w:sz w:val="24"/>
          <w:szCs w:val="24"/>
          <w:lang w:val="sq-AL"/>
        </w:rPr>
      </w:pPr>
      <w:bookmarkStart w:id="19" w:name="_Toc190352092"/>
      <w:r w:rsidRPr="009B0E45">
        <w:rPr>
          <w:rFonts w:ascii="Times New Roman" w:hAnsi="Times New Roman" w:cs="Times New Roman"/>
          <w:sz w:val="24"/>
          <w:szCs w:val="24"/>
          <w:lang w:val="sq-AL"/>
        </w:rPr>
        <w:t>Promovimi i informacionit të besueshëm, rritja e nd</w:t>
      </w:r>
      <w:r w:rsidR="00273DB1"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rgjegj</w:t>
      </w:r>
      <w:r w:rsidR="00273DB1"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simit e edukimit mediatik, si dhe fuqizimi i aftësive digjitale të qytetarëve, me q</w:t>
      </w:r>
      <w:r w:rsidR="00273DB1"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llim forcimin e rezistenc</w:t>
      </w:r>
      <w:r w:rsidR="00273DB1"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s shoq</w:t>
      </w:r>
      <w:r w:rsidR="00273DB1" w:rsidRPr="009B0E45">
        <w:rPr>
          <w:rFonts w:ascii="Times New Roman" w:hAnsi="Times New Roman" w:cs="Times New Roman"/>
          <w:sz w:val="24"/>
          <w:szCs w:val="24"/>
          <w:lang w:val="sq-AL"/>
        </w:rPr>
        <w:t>ë</w:t>
      </w:r>
      <w:r w:rsidRPr="009B0E45">
        <w:rPr>
          <w:rFonts w:ascii="Times New Roman" w:hAnsi="Times New Roman" w:cs="Times New Roman"/>
          <w:sz w:val="24"/>
          <w:szCs w:val="24"/>
          <w:lang w:val="sq-AL"/>
        </w:rPr>
        <w:t>rore ndaj dezinformimit</w:t>
      </w:r>
      <w:bookmarkEnd w:id="19"/>
    </w:p>
    <w:p w14:paraId="1BFFB0D4" w14:textId="6D2C8BD7" w:rsidR="00BF687E" w:rsidRPr="009B0E45" w:rsidRDefault="00BF687E" w:rsidP="009B0E45">
      <w:pPr>
        <w:pStyle w:val="ListParagraph"/>
        <w:ind w:left="0"/>
        <w:jc w:val="both"/>
        <w:rPr>
          <w:rFonts w:ascii="Times New Roman" w:hAnsi="Times New Roman" w:cs="Times New Roman"/>
          <w:sz w:val="24"/>
          <w:szCs w:val="24"/>
          <w:lang w:val="sq-AL"/>
        </w:rPr>
      </w:pPr>
      <w:r w:rsidRPr="00022590">
        <w:rPr>
          <w:rFonts w:ascii="Times New Roman" w:hAnsi="Times New Roman" w:cs="Times New Roman"/>
          <w:sz w:val="24"/>
          <w:szCs w:val="24"/>
          <w:lang w:val="sq-AL"/>
        </w:rPr>
        <w:t>Mbështetja e organizatave të shoqërisë civile dhe aktorëve të tjerë që promovojnë aksesin në informacion të besueshëm dhe mbrojtjen e lirisë së medias, përfshirë edukimin digjital të qytetarëve</w:t>
      </w:r>
      <w:r w:rsidR="00022590" w:rsidRPr="00022590">
        <w:rPr>
          <w:rFonts w:ascii="Times New Roman" w:hAnsi="Times New Roman" w:cs="Times New Roman"/>
          <w:sz w:val="24"/>
          <w:szCs w:val="24"/>
          <w:lang w:val="sq-AL"/>
        </w:rPr>
        <w:t>,</w:t>
      </w:r>
      <w:r w:rsidRPr="00022590">
        <w:rPr>
          <w:rFonts w:ascii="Times New Roman" w:hAnsi="Times New Roman" w:cs="Times New Roman"/>
          <w:sz w:val="24"/>
          <w:szCs w:val="24"/>
          <w:lang w:val="sq-AL"/>
        </w:rPr>
        <w:t xml:space="preserve"> zhvillimin e aftësive për të dalluar informacionin e rremë, për të rritur sigurinë dhe etikën në përdorimin e internetit, si dhe për të garantuar </w:t>
      </w:r>
      <w:r w:rsidR="00022590">
        <w:rPr>
          <w:rFonts w:ascii="Times New Roman" w:hAnsi="Times New Roman" w:cs="Times New Roman"/>
          <w:sz w:val="24"/>
          <w:szCs w:val="24"/>
          <w:lang w:val="sq-AL"/>
        </w:rPr>
        <w:t xml:space="preserve">mbrojtjen e </w:t>
      </w:r>
      <w:r w:rsidRPr="00022590">
        <w:rPr>
          <w:rFonts w:ascii="Times New Roman" w:hAnsi="Times New Roman" w:cs="Times New Roman"/>
          <w:sz w:val="24"/>
          <w:szCs w:val="24"/>
          <w:lang w:val="sq-AL"/>
        </w:rPr>
        <w:t>të gjitha liri</w:t>
      </w:r>
      <w:r w:rsidR="00022590">
        <w:rPr>
          <w:rFonts w:ascii="Times New Roman" w:hAnsi="Times New Roman" w:cs="Times New Roman"/>
          <w:sz w:val="24"/>
          <w:szCs w:val="24"/>
          <w:lang w:val="sq-AL"/>
        </w:rPr>
        <w:t>ve</w:t>
      </w:r>
      <w:r w:rsidRPr="00022590">
        <w:rPr>
          <w:rFonts w:ascii="Times New Roman" w:hAnsi="Times New Roman" w:cs="Times New Roman"/>
          <w:sz w:val="24"/>
          <w:szCs w:val="24"/>
          <w:lang w:val="sq-AL"/>
        </w:rPr>
        <w:t xml:space="preserve"> themelore</w:t>
      </w:r>
      <w:r w:rsidR="00022590">
        <w:rPr>
          <w:rFonts w:ascii="Times New Roman" w:hAnsi="Times New Roman" w:cs="Times New Roman"/>
          <w:sz w:val="24"/>
          <w:szCs w:val="24"/>
          <w:lang w:val="sq-AL"/>
        </w:rPr>
        <w:t>.</w:t>
      </w:r>
    </w:p>
    <w:p w14:paraId="2109A5B5" w14:textId="150D1805" w:rsidR="00BD72D1" w:rsidRPr="009B0E45" w:rsidRDefault="00096AB7"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d</w:t>
      </w:r>
      <w:r w:rsidR="00E00390">
        <w:rPr>
          <w:rFonts w:ascii="Times New Roman" w:hAnsi="Times New Roman" w:cs="Times New Roman"/>
          <w:sz w:val="24"/>
          <w:szCs w:val="24"/>
          <w:lang w:val="sq-AL"/>
        </w:rPr>
        <w:t>o</w:t>
      </w:r>
      <w:r w:rsidRPr="009B0E45">
        <w:rPr>
          <w:rFonts w:ascii="Times New Roman" w:hAnsi="Times New Roman" w:cs="Times New Roman"/>
          <w:sz w:val="24"/>
          <w:szCs w:val="24"/>
          <w:lang w:val="sq-AL"/>
        </w:rPr>
        <w:t xml:space="preserve"> të investohet në mënyrë të vazhdueshme në ndërgjegjësimin e shoqërisë në tërësi për ekzistencën dhe natyrën e ndërhyrjes hibride. Kundërveprimi ndaj ndërhyrjes hibride d</w:t>
      </w:r>
      <w:r w:rsidR="00E00390">
        <w:rPr>
          <w:rFonts w:ascii="Times New Roman" w:hAnsi="Times New Roman" w:cs="Times New Roman"/>
          <w:sz w:val="24"/>
          <w:szCs w:val="24"/>
          <w:lang w:val="sq-AL"/>
        </w:rPr>
        <w:t>o</w:t>
      </w:r>
      <w:r w:rsidRPr="009B0E45">
        <w:rPr>
          <w:rFonts w:ascii="Times New Roman" w:hAnsi="Times New Roman" w:cs="Times New Roman"/>
          <w:sz w:val="24"/>
          <w:szCs w:val="24"/>
          <w:lang w:val="sq-AL"/>
        </w:rPr>
        <w:t xml:space="preserve"> të jetë gjithashtu pjesë e programeve edukative dhe aktiviteteve të ndërgjegjësimit. Në këtë drejtim, d</w:t>
      </w:r>
      <w:r w:rsidR="00E00390">
        <w:rPr>
          <w:rFonts w:ascii="Times New Roman" w:hAnsi="Times New Roman" w:cs="Times New Roman"/>
          <w:sz w:val="24"/>
          <w:szCs w:val="24"/>
          <w:lang w:val="sq-AL"/>
        </w:rPr>
        <w:t>o</w:t>
      </w:r>
      <w:r w:rsidRPr="009B0E45">
        <w:rPr>
          <w:rFonts w:ascii="Times New Roman" w:hAnsi="Times New Roman" w:cs="Times New Roman"/>
          <w:sz w:val="24"/>
          <w:szCs w:val="24"/>
          <w:lang w:val="sq-AL"/>
        </w:rPr>
        <w:t xml:space="preserve"> të forcohet bashkëpunimi mes qeverisë, sektorit privat, sistemit arsimor, mediave dhe shoqërisë civile.</w:t>
      </w:r>
    </w:p>
    <w:p w14:paraId="20AA1B32" w14:textId="7F80A164" w:rsidR="00D71E0D" w:rsidRPr="009B0E45" w:rsidRDefault="00D71E0D" w:rsidP="009B0E45">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Republika e Shqipërisë angazhohet për përfshirjen e Edukimit për Median dhe Informacionin (EMI) dhe zhvillimin e aftësive digjitale, në kurrikulat e shkollave dhe universiteteve, si dhe të krijojë programe trajnimi për mësuesit dhe administratën publike, në funksion të zhvillimit të një brezi qytetarësh të informuar dhe me aftësi të mira, për të dalluar dhe përballuar dezinformimin dhe përdorimin e përgjegjshëm të teknologjisë.</w:t>
      </w:r>
    </w:p>
    <w:p w14:paraId="1EF919C2" w14:textId="140859A5" w:rsidR="008F3BBE" w:rsidRDefault="00D71E0D" w:rsidP="005B66AE">
      <w:pPr>
        <w:jc w:val="both"/>
        <w:rPr>
          <w:rFonts w:ascii="Times New Roman" w:hAnsi="Times New Roman" w:cs="Times New Roman"/>
          <w:sz w:val="24"/>
          <w:szCs w:val="24"/>
          <w:lang w:val="sq-AL"/>
        </w:rPr>
      </w:pPr>
      <w:r w:rsidRPr="009B0E45">
        <w:rPr>
          <w:rFonts w:ascii="Times New Roman" w:hAnsi="Times New Roman" w:cs="Times New Roman"/>
          <w:sz w:val="24"/>
          <w:szCs w:val="24"/>
          <w:lang w:val="sq-AL"/>
        </w:rPr>
        <w:t>Media d</w:t>
      </w:r>
      <w:r w:rsidR="00E00390">
        <w:rPr>
          <w:rFonts w:ascii="Times New Roman" w:hAnsi="Times New Roman" w:cs="Times New Roman"/>
          <w:sz w:val="24"/>
          <w:szCs w:val="24"/>
          <w:lang w:val="sq-AL"/>
        </w:rPr>
        <w:t>o</w:t>
      </w:r>
      <w:r w:rsidRPr="009B0E45">
        <w:rPr>
          <w:rFonts w:ascii="Times New Roman" w:hAnsi="Times New Roman" w:cs="Times New Roman"/>
          <w:sz w:val="24"/>
          <w:szCs w:val="24"/>
          <w:lang w:val="sq-AL"/>
        </w:rPr>
        <w:t xml:space="preserve"> të publikojë në mënyrë të dukshme politikat editoriale dhe standardet për moderimin e përmbajtjes, duke i dhënë audiencës mundësinë të kuptojë qartë proceset e përzgjedhjes së lajmeve dhe verifikimit të fakteve.</w:t>
      </w:r>
    </w:p>
    <w:p w14:paraId="02944BD0" w14:textId="77777777" w:rsidR="008F3BBE" w:rsidRDefault="008F3BBE" w:rsidP="009B0E45">
      <w:pPr>
        <w:jc w:val="both"/>
        <w:rPr>
          <w:rFonts w:ascii="Times New Roman" w:hAnsi="Times New Roman" w:cs="Times New Roman"/>
          <w:sz w:val="24"/>
          <w:szCs w:val="24"/>
          <w:lang w:val="sq-AL"/>
        </w:rPr>
        <w:sectPr w:rsidR="008F3BBE" w:rsidSect="000B7DAE">
          <w:headerReference w:type="default" r:id="rId8"/>
          <w:footerReference w:type="default" r:id="rId9"/>
          <w:pgSz w:w="12240" w:h="15840"/>
          <w:pgMar w:top="1440" w:right="1440" w:bottom="1440" w:left="1440" w:header="720" w:footer="720" w:gutter="0"/>
          <w:cols w:space="720"/>
          <w:docGrid w:linePitch="360"/>
        </w:sectPr>
      </w:pPr>
    </w:p>
    <w:tbl>
      <w:tblPr>
        <w:tblW w:w="135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0"/>
        <w:gridCol w:w="4950"/>
        <w:gridCol w:w="1440"/>
        <w:gridCol w:w="30"/>
        <w:gridCol w:w="3210"/>
        <w:gridCol w:w="20"/>
      </w:tblGrid>
      <w:tr w:rsidR="008F3BBE" w:rsidRPr="0006749B" w14:paraId="4745D88C" w14:textId="77777777" w:rsidTr="00FB64EF">
        <w:trPr>
          <w:trHeight w:val="51"/>
        </w:trPr>
        <w:tc>
          <w:tcPr>
            <w:tcW w:w="13520" w:type="dxa"/>
            <w:gridSpan w:val="6"/>
            <w:shd w:val="clear" w:color="auto" w:fill="auto"/>
          </w:tcPr>
          <w:p w14:paraId="49045BE2" w14:textId="3932C3BE" w:rsidR="008F3BBE" w:rsidRPr="0005537B" w:rsidRDefault="0005537B" w:rsidP="0005537B">
            <w:pPr>
              <w:pStyle w:val="Heading1"/>
              <w:rPr>
                <w:rFonts w:ascii="Times New Roman" w:hAnsi="Times New Roman" w:cs="Times New Roman"/>
                <w:sz w:val="28"/>
                <w:szCs w:val="28"/>
                <w:lang w:val="sq-AL"/>
              </w:rPr>
            </w:pPr>
            <w:bookmarkStart w:id="20" w:name="_Toc190352093"/>
            <w:r w:rsidRPr="0005537B">
              <w:rPr>
                <w:rFonts w:ascii="Times New Roman" w:hAnsi="Times New Roman" w:cs="Times New Roman"/>
                <w:caps w:val="0"/>
                <w:sz w:val="28"/>
                <w:szCs w:val="28"/>
                <w:lang w:val="sq-AL"/>
              </w:rPr>
              <w:lastRenderedPageBreak/>
              <w:t>UDHËRRËFYESI I STRATEGJISË KOMBËTARE KUNDËR NDËRHYRJEVE TË HUAJA DHE DEZINFORMIMIT</w:t>
            </w:r>
            <w:bookmarkEnd w:id="20"/>
          </w:p>
        </w:tc>
      </w:tr>
      <w:tr w:rsidR="001E7954" w:rsidRPr="0006749B" w14:paraId="197A7FF8" w14:textId="77777777" w:rsidTr="00FB64EF">
        <w:trPr>
          <w:trHeight w:val="51"/>
        </w:trPr>
        <w:tc>
          <w:tcPr>
            <w:tcW w:w="13520" w:type="dxa"/>
            <w:gridSpan w:val="6"/>
            <w:shd w:val="clear" w:color="auto" w:fill="auto"/>
          </w:tcPr>
          <w:p w14:paraId="06DC3B91" w14:textId="289FB47D" w:rsidR="00503B2C" w:rsidRDefault="001E7954" w:rsidP="00503B2C">
            <w:pPr>
              <w:rPr>
                <w:rFonts w:ascii="Times New Roman" w:hAnsi="Times New Roman" w:cs="Times New Roman"/>
                <w:sz w:val="24"/>
                <w:szCs w:val="24"/>
                <w:lang w:val="sq-AL"/>
              </w:rPr>
            </w:pPr>
            <w:r>
              <w:rPr>
                <w:rFonts w:ascii="Times New Roman" w:hAnsi="Times New Roman" w:cs="Times New Roman"/>
                <w:sz w:val="24"/>
                <w:szCs w:val="24"/>
                <w:lang w:val="sq-AL"/>
              </w:rPr>
              <w:t xml:space="preserve">Qëllimi i këtij udhërrëfyesi </w:t>
            </w:r>
            <w:r w:rsidR="00503B2C">
              <w:rPr>
                <w:rFonts w:ascii="Times New Roman" w:hAnsi="Times New Roman" w:cs="Times New Roman"/>
                <w:sz w:val="24"/>
                <w:szCs w:val="24"/>
                <w:lang w:val="sq-AL"/>
              </w:rPr>
              <w:t xml:space="preserve">është </w:t>
            </w:r>
            <w:r w:rsidRPr="001E7954">
              <w:rPr>
                <w:rFonts w:ascii="Times New Roman" w:hAnsi="Times New Roman" w:cs="Times New Roman"/>
                <w:sz w:val="24"/>
                <w:szCs w:val="24"/>
                <w:lang w:val="sq-AL"/>
              </w:rPr>
              <w:t xml:space="preserve">të </w:t>
            </w:r>
            <w:r>
              <w:rPr>
                <w:rFonts w:ascii="Times New Roman" w:hAnsi="Times New Roman" w:cs="Times New Roman"/>
                <w:sz w:val="24"/>
                <w:szCs w:val="24"/>
                <w:lang w:val="sq-AL"/>
              </w:rPr>
              <w:t>përshkruajë hapat në vijim që duhen ndjekur për të siguruar</w:t>
            </w:r>
            <w:r w:rsidRPr="001E7954">
              <w:rPr>
                <w:rFonts w:ascii="Times New Roman" w:hAnsi="Times New Roman" w:cs="Times New Roman"/>
                <w:sz w:val="24"/>
                <w:szCs w:val="24"/>
                <w:lang w:val="sq-AL"/>
              </w:rPr>
              <w:t xml:space="preserve"> zbatimi</w:t>
            </w:r>
            <w:r>
              <w:rPr>
                <w:rFonts w:ascii="Times New Roman" w:hAnsi="Times New Roman" w:cs="Times New Roman"/>
                <w:sz w:val="24"/>
                <w:szCs w:val="24"/>
                <w:lang w:val="sq-AL"/>
              </w:rPr>
              <w:t>n</w:t>
            </w:r>
            <w:r w:rsidRPr="001E7954">
              <w:rPr>
                <w:rFonts w:ascii="Times New Roman" w:hAnsi="Times New Roman" w:cs="Times New Roman"/>
                <w:sz w:val="24"/>
                <w:szCs w:val="24"/>
                <w:lang w:val="sq-AL"/>
              </w:rPr>
              <w:t xml:space="preserve"> </w:t>
            </w:r>
            <w:r>
              <w:rPr>
                <w:rFonts w:ascii="Times New Roman" w:hAnsi="Times New Roman" w:cs="Times New Roman"/>
                <w:sz w:val="24"/>
                <w:szCs w:val="24"/>
                <w:lang w:val="sq-AL"/>
              </w:rPr>
              <w:t>e</w:t>
            </w:r>
            <w:r w:rsidRPr="001E7954">
              <w:rPr>
                <w:rFonts w:ascii="Times New Roman" w:hAnsi="Times New Roman" w:cs="Times New Roman"/>
                <w:sz w:val="24"/>
                <w:szCs w:val="24"/>
                <w:lang w:val="sq-AL"/>
              </w:rPr>
              <w:t xml:space="preserve"> suksesshëm dhe </w:t>
            </w:r>
            <w:r>
              <w:rPr>
                <w:rFonts w:ascii="Times New Roman" w:hAnsi="Times New Roman" w:cs="Times New Roman"/>
                <w:sz w:val="24"/>
                <w:szCs w:val="24"/>
                <w:lang w:val="sq-AL"/>
              </w:rPr>
              <w:t>të</w:t>
            </w:r>
            <w:r w:rsidRPr="001E7954">
              <w:rPr>
                <w:rFonts w:ascii="Times New Roman" w:hAnsi="Times New Roman" w:cs="Times New Roman"/>
                <w:sz w:val="24"/>
                <w:szCs w:val="24"/>
                <w:lang w:val="sq-AL"/>
              </w:rPr>
              <w:t xml:space="preserve"> qëndrueshëm </w:t>
            </w:r>
            <w:r>
              <w:rPr>
                <w:rFonts w:ascii="Times New Roman" w:hAnsi="Times New Roman" w:cs="Times New Roman"/>
                <w:sz w:val="24"/>
                <w:szCs w:val="24"/>
                <w:lang w:val="sq-AL"/>
              </w:rPr>
              <w:t>të</w:t>
            </w:r>
            <w:r w:rsidRPr="001E7954">
              <w:rPr>
                <w:rFonts w:ascii="Times New Roman" w:hAnsi="Times New Roman" w:cs="Times New Roman"/>
                <w:sz w:val="24"/>
                <w:szCs w:val="24"/>
                <w:lang w:val="sq-AL"/>
              </w:rPr>
              <w:t xml:space="preserve"> strategjisë përmes një procesi afatgjatë dhe gjithëpërfshirës</w:t>
            </w:r>
            <w:r w:rsidR="0071324E">
              <w:rPr>
                <w:rFonts w:ascii="Times New Roman" w:hAnsi="Times New Roman" w:cs="Times New Roman"/>
                <w:sz w:val="24"/>
                <w:szCs w:val="24"/>
                <w:lang w:val="sq-AL"/>
              </w:rPr>
              <w:t xml:space="preserve">, </w:t>
            </w:r>
            <w:r w:rsidR="0071324E" w:rsidRPr="001E7954">
              <w:rPr>
                <w:rFonts w:ascii="Times New Roman" w:hAnsi="Times New Roman" w:cs="Times New Roman"/>
                <w:sz w:val="24"/>
                <w:szCs w:val="24"/>
                <w:lang w:val="sq-AL"/>
              </w:rPr>
              <w:t>baz</w:t>
            </w:r>
            <w:r w:rsidR="0071324E">
              <w:rPr>
                <w:rFonts w:ascii="Times New Roman" w:hAnsi="Times New Roman" w:cs="Times New Roman"/>
                <w:sz w:val="24"/>
                <w:szCs w:val="24"/>
                <w:lang w:val="sq-AL"/>
              </w:rPr>
              <w:t>uar</w:t>
            </w:r>
            <w:r w:rsidR="0071324E" w:rsidRPr="001E7954">
              <w:rPr>
                <w:rFonts w:ascii="Times New Roman" w:hAnsi="Times New Roman" w:cs="Times New Roman"/>
                <w:sz w:val="24"/>
                <w:szCs w:val="24"/>
                <w:lang w:val="sq-AL"/>
              </w:rPr>
              <w:t xml:space="preserve"> në praktikat më të mira ndërkombëtar</w:t>
            </w:r>
            <w:r w:rsidR="0071324E">
              <w:rPr>
                <w:rFonts w:ascii="Times New Roman" w:hAnsi="Times New Roman" w:cs="Times New Roman"/>
                <w:sz w:val="24"/>
                <w:szCs w:val="24"/>
                <w:lang w:val="sq-AL"/>
              </w:rPr>
              <w:t>e.</w:t>
            </w:r>
          </w:p>
          <w:p w14:paraId="2AFC4653" w14:textId="5905140C" w:rsidR="00503B2C" w:rsidRDefault="00503B2C" w:rsidP="00503B2C">
            <w:pPr>
              <w:rPr>
                <w:rFonts w:ascii="Times New Roman" w:hAnsi="Times New Roman" w:cs="Times New Roman"/>
                <w:sz w:val="24"/>
                <w:szCs w:val="24"/>
                <w:lang w:val="sq-AL"/>
              </w:rPr>
            </w:pPr>
            <w:r>
              <w:rPr>
                <w:rFonts w:ascii="Times New Roman" w:hAnsi="Times New Roman" w:cs="Times New Roman"/>
                <w:sz w:val="24"/>
                <w:szCs w:val="24"/>
                <w:lang w:val="sq-AL"/>
              </w:rPr>
              <w:t xml:space="preserve">Këshilli i Ministrave </w:t>
            </w:r>
            <w:r w:rsidR="001E7954" w:rsidRPr="001E7954">
              <w:rPr>
                <w:rFonts w:ascii="Times New Roman" w:hAnsi="Times New Roman" w:cs="Times New Roman"/>
                <w:sz w:val="24"/>
                <w:szCs w:val="24"/>
                <w:lang w:val="sq-AL"/>
              </w:rPr>
              <w:t>do të harto</w:t>
            </w:r>
            <w:r>
              <w:rPr>
                <w:rFonts w:ascii="Times New Roman" w:hAnsi="Times New Roman" w:cs="Times New Roman"/>
                <w:sz w:val="24"/>
                <w:szCs w:val="24"/>
                <w:lang w:val="sq-AL"/>
              </w:rPr>
              <w:t>jë dhe miratojë</w:t>
            </w:r>
            <w:r w:rsidR="001E7954" w:rsidRPr="001E7954">
              <w:rPr>
                <w:rFonts w:ascii="Times New Roman" w:hAnsi="Times New Roman" w:cs="Times New Roman"/>
                <w:sz w:val="24"/>
                <w:szCs w:val="24"/>
                <w:lang w:val="sq-AL"/>
              </w:rPr>
              <w:t xml:space="preserve"> </w:t>
            </w:r>
            <w:r>
              <w:rPr>
                <w:rFonts w:ascii="Times New Roman" w:hAnsi="Times New Roman" w:cs="Times New Roman"/>
                <w:sz w:val="24"/>
                <w:szCs w:val="24"/>
                <w:lang w:val="sq-AL"/>
              </w:rPr>
              <w:t>P</w:t>
            </w:r>
            <w:r w:rsidR="001E7954" w:rsidRPr="001E7954">
              <w:rPr>
                <w:rFonts w:ascii="Times New Roman" w:hAnsi="Times New Roman" w:cs="Times New Roman"/>
                <w:sz w:val="24"/>
                <w:szCs w:val="24"/>
                <w:lang w:val="sq-AL"/>
              </w:rPr>
              <w:t>lan</w:t>
            </w:r>
            <w:r>
              <w:rPr>
                <w:rFonts w:ascii="Times New Roman" w:hAnsi="Times New Roman" w:cs="Times New Roman"/>
                <w:sz w:val="24"/>
                <w:szCs w:val="24"/>
                <w:lang w:val="sq-AL"/>
              </w:rPr>
              <w:t>in e V</w:t>
            </w:r>
            <w:r w:rsidR="001E7954" w:rsidRPr="001E7954">
              <w:rPr>
                <w:rFonts w:ascii="Times New Roman" w:hAnsi="Times New Roman" w:cs="Times New Roman"/>
                <w:sz w:val="24"/>
                <w:szCs w:val="24"/>
                <w:lang w:val="sq-AL"/>
              </w:rPr>
              <w:t>eprimi</w:t>
            </w:r>
            <w:r>
              <w:rPr>
                <w:rFonts w:ascii="Times New Roman" w:hAnsi="Times New Roman" w:cs="Times New Roman"/>
                <w:sz w:val="24"/>
                <w:szCs w:val="24"/>
                <w:lang w:val="sq-AL"/>
              </w:rPr>
              <w:t>t në zbatim të Strategjisë,</w:t>
            </w:r>
            <w:r w:rsidR="001E7954" w:rsidRPr="001E7954">
              <w:rPr>
                <w:rFonts w:ascii="Times New Roman" w:hAnsi="Times New Roman" w:cs="Times New Roman"/>
                <w:sz w:val="24"/>
                <w:szCs w:val="24"/>
                <w:lang w:val="sq-AL"/>
              </w:rPr>
              <w:t xml:space="preserve"> brenda </w:t>
            </w:r>
            <w:r>
              <w:rPr>
                <w:rFonts w:ascii="Times New Roman" w:hAnsi="Times New Roman" w:cs="Times New Roman"/>
                <w:sz w:val="24"/>
                <w:szCs w:val="24"/>
                <w:lang w:val="sq-AL"/>
              </w:rPr>
              <w:t>vitit 2025, duke siguruar mbështetjen buxhetore të nevojshme për planin e masave dhe investimeve.</w:t>
            </w:r>
          </w:p>
          <w:p w14:paraId="08AD5207" w14:textId="0901ADDB" w:rsidR="0038666E" w:rsidRDefault="00503B2C" w:rsidP="00503B2C">
            <w:pPr>
              <w:rPr>
                <w:rFonts w:ascii="Times New Roman" w:hAnsi="Times New Roman" w:cs="Times New Roman"/>
                <w:sz w:val="24"/>
                <w:szCs w:val="24"/>
                <w:lang w:val="sq-AL"/>
              </w:rPr>
            </w:pPr>
            <w:r>
              <w:rPr>
                <w:rFonts w:ascii="Times New Roman" w:hAnsi="Times New Roman" w:cs="Times New Roman"/>
                <w:sz w:val="24"/>
                <w:szCs w:val="24"/>
                <w:lang w:val="sq-AL"/>
              </w:rPr>
              <w:t xml:space="preserve">Zbatimi i Strategjisë dhe i Planveprimit </w:t>
            </w:r>
            <w:r w:rsidR="001E7954" w:rsidRPr="001E7954">
              <w:rPr>
                <w:rFonts w:ascii="Times New Roman" w:hAnsi="Times New Roman" w:cs="Times New Roman"/>
                <w:sz w:val="24"/>
                <w:szCs w:val="24"/>
                <w:lang w:val="sq-AL"/>
              </w:rPr>
              <w:t xml:space="preserve">do t’i nënshtrohet </w:t>
            </w:r>
            <w:r w:rsidR="0071324E">
              <w:rPr>
                <w:rFonts w:ascii="Times New Roman" w:hAnsi="Times New Roman" w:cs="Times New Roman"/>
                <w:sz w:val="24"/>
                <w:szCs w:val="24"/>
                <w:lang w:val="sq-AL"/>
              </w:rPr>
              <w:t xml:space="preserve">në vijimësi </w:t>
            </w:r>
            <w:r w:rsidR="001E7954" w:rsidRPr="001E7954">
              <w:rPr>
                <w:rFonts w:ascii="Times New Roman" w:hAnsi="Times New Roman" w:cs="Times New Roman"/>
                <w:sz w:val="24"/>
                <w:szCs w:val="24"/>
                <w:lang w:val="sq-AL"/>
              </w:rPr>
              <w:t>mbikëqyrjes parlamentare</w:t>
            </w:r>
            <w:r w:rsidR="0038666E">
              <w:rPr>
                <w:rFonts w:ascii="Times New Roman" w:hAnsi="Times New Roman" w:cs="Times New Roman"/>
                <w:sz w:val="24"/>
                <w:szCs w:val="24"/>
                <w:lang w:val="sq-AL"/>
              </w:rPr>
              <w:t xml:space="preserve"> dhe duhet të jetë i </w:t>
            </w:r>
            <w:r w:rsidR="006134DE">
              <w:rPr>
                <w:rFonts w:ascii="Times New Roman" w:hAnsi="Times New Roman" w:cs="Times New Roman"/>
                <w:sz w:val="24"/>
                <w:szCs w:val="24"/>
                <w:lang w:val="sq-AL"/>
              </w:rPr>
              <w:t>harmonizuar</w:t>
            </w:r>
            <w:r w:rsidR="0038666E">
              <w:rPr>
                <w:rFonts w:ascii="Times New Roman" w:hAnsi="Times New Roman" w:cs="Times New Roman"/>
                <w:sz w:val="24"/>
                <w:szCs w:val="24"/>
                <w:lang w:val="sq-AL"/>
              </w:rPr>
              <w:t xml:space="preserve"> rregullisht me dokumentet kombëtare.</w:t>
            </w:r>
          </w:p>
          <w:p w14:paraId="6A033E50" w14:textId="62C7A9B2" w:rsidR="0038666E" w:rsidRPr="00503B2C" w:rsidRDefault="0038666E" w:rsidP="006134DE">
            <w:pPr>
              <w:rPr>
                <w:rFonts w:ascii="Times New Roman" w:hAnsi="Times New Roman" w:cs="Times New Roman"/>
                <w:sz w:val="24"/>
                <w:szCs w:val="24"/>
                <w:lang w:val="sq-AL"/>
              </w:rPr>
            </w:pPr>
            <w:r>
              <w:rPr>
                <w:rFonts w:ascii="Times New Roman" w:hAnsi="Times New Roman" w:cs="Times New Roman"/>
                <w:sz w:val="24"/>
                <w:szCs w:val="24"/>
                <w:lang w:val="sq-AL"/>
              </w:rPr>
              <w:t>Sistemi i unifikuar i koordinimit ndërqeveritar do të përfshijë një autoritet rregullator dhe mbikëqyrës politikash, të pavarur (Kuvendi i RSH) dhe një institucion në nivel ekzekutiv për koordinimin operacional</w:t>
            </w:r>
            <w:r w:rsidR="006134DE">
              <w:rPr>
                <w:rFonts w:ascii="Times New Roman" w:hAnsi="Times New Roman" w:cs="Times New Roman"/>
                <w:sz w:val="24"/>
                <w:szCs w:val="24"/>
                <w:lang w:val="sq-AL"/>
              </w:rPr>
              <w:t>, përgjegjës për zbatimin e politikave/strategjisë, si dhe për hartimin e Planit të Veprimit të Strategjisë dhe harmonizimin e tij me dokumentat e tjerë strategjik.</w:t>
            </w:r>
          </w:p>
        </w:tc>
      </w:tr>
      <w:tr w:rsidR="0006749B" w:rsidRPr="0006749B" w14:paraId="61B659DE" w14:textId="77777777" w:rsidTr="00FB64EF">
        <w:trPr>
          <w:trHeight w:val="51"/>
        </w:trPr>
        <w:tc>
          <w:tcPr>
            <w:tcW w:w="13520" w:type="dxa"/>
            <w:gridSpan w:val="6"/>
            <w:shd w:val="clear" w:color="auto" w:fill="F7CAAC" w:themeFill="accent2" w:themeFillTint="66"/>
          </w:tcPr>
          <w:sdt>
            <w:sdtPr>
              <w:rPr>
                <w:lang w:val="sq-AL"/>
              </w:rPr>
              <w:tag w:val="goog_rdk_0"/>
              <w:id w:val="-436053809"/>
            </w:sdtPr>
            <w:sdtContent>
              <w:p w14:paraId="0083F764" w14:textId="0F23D65F" w:rsidR="0006749B" w:rsidRPr="0006749B" w:rsidRDefault="0006749B" w:rsidP="0005537B">
                <w:pPr>
                  <w:rPr>
                    <w:rFonts w:eastAsia="Calibri"/>
                    <w:lang w:val="sq-AL"/>
                  </w:rPr>
                </w:pPr>
                <w:r w:rsidRPr="0005537B">
                  <w:rPr>
                    <w:rFonts w:ascii="Times New Roman" w:eastAsia="Times New Roman" w:hAnsi="Times New Roman" w:cs="Times New Roman"/>
                    <w:b/>
                    <w:bCs/>
                    <w:sz w:val="24"/>
                    <w:szCs w:val="24"/>
                    <w:lang w:val="sq-AL"/>
                  </w:rPr>
                  <w:t>OBJEKTIVI I: NGRITJE DHE KONSOLIDIM I KAPACITETEVE INSTITUCIONALE PËR TË PARANDALUAR, ZBULUAR DHE ANALIZUAR NDËRHYRJET E HUAJA NË FUSHATAT ZGJEDHORE.</w:t>
                </w:r>
              </w:p>
            </w:sdtContent>
          </w:sdt>
        </w:tc>
      </w:tr>
      <w:tr w:rsidR="008F3BBE" w:rsidRPr="0006749B" w14:paraId="33F19B1B" w14:textId="77777777" w:rsidTr="00FB64EF">
        <w:trPr>
          <w:trHeight w:val="665"/>
        </w:trPr>
        <w:tc>
          <w:tcPr>
            <w:tcW w:w="3870" w:type="dxa"/>
            <w:shd w:val="clear" w:color="auto" w:fill="auto"/>
          </w:tcPr>
          <w:p w14:paraId="2CEFE167" w14:textId="04D4B70E" w:rsidR="008F3BBE" w:rsidRPr="0006749B" w:rsidRDefault="008F3BBE" w:rsidP="0006749B">
            <w:pPr>
              <w:spacing w:before="0" w:line="240" w:lineRule="auto"/>
              <w:rPr>
                <w:rFonts w:ascii="Times New Roman" w:eastAsia="Times New Roman" w:hAnsi="Times New Roman" w:cs="Times New Roman"/>
                <w:b/>
                <w:sz w:val="24"/>
                <w:szCs w:val="24"/>
                <w:lang w:val="sq-AL"/>
              </w:rPr>
            </w:pPr>
            <w:r w:rsidRPr="0006749B">
              <w:rPr>
                <w:rFonts w:ascii="Times New Roman" w:eastAsia="Times New Roman" w:hAnsi="Times New Roman" w:cs="Times New Roman"/>
                <w:b/>
                <w:sz w:val="24"/>
                <w:szCs w:val="24"/>
                <w:lang w:val="sq-AL"/>
              </w:rPr>
              <w:t>FUSHAT DHE OBJEKTIVAT</w:t>
            </w:r>
          </w:p>
        </w:tc>
        <w:tc>
          <w:tcPr>
            <w:tcW w:w="4950" w:type="dxa"/>
            <w:shd w:val="clear" w:color="auto" w:fill="auto"/>
          </w:tcPr>
          <w:p w14:paraId="09A705F6" w14:textId="77777777" w:rsidR="008F3BBE" w:rsidRPr="0006749B" w:rsidRDefault="008F3BBE" w:rsidP="0006749B">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b/>
                <w:sz w:val="24"/>
                <w:szCs w:val="24"/>
                <w:lang w:val="sq-AL"/>
              </w:rPr>
              <w:t>PËRSHKRIMI</w:t>
            </w:r>
          </w:p>
        </w:tc>
        <w:tc>
          <w:tcPr>
            <w:tcW w:w="1470" w:type="dxa"/>
            <w:gridSpan w:val="2"/>
            <w:shd w:val="clear" w:color="auto" w:fill="auto"/>
          </w:tcPr>
          <w:p w14:paraId="679C642A" w14:textId="77777777" w:rsidR="008F3BBE" w:rsidRPr="0006749B" w:rsidRDefault="008F3BBE" w:rsidP="00503B2C">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b/>
                <w:sz w:val="24"/>
                <w:szCs w:val="24"/>
                <w:lang w:val="sq-AL"/>
              </w:rPr>
              <w:t>AFATI KOHOR</w:t>
            </w:r>
          </w:p>
        </w:tc>
        <w:tc>
          <w:tcPr>
            <w:tcW w:w="3230" w:type="dxa"/>
            <w:gridSpan w:val="2"/>
            <w:shd w:val="clear" w:color="auto" w:fill="auto"/>
          </w:tcPr>
          <w:p w14:paraId="3688AA14" w14:textId="6FC70156" w:rsidR="008F3BBE" w:rsidRPr="0006749B" w:rsidRDefault="008F3BBE" w:rsidP="0006749B">
            <w:pPr>
              <w:spacing w:before="0" w:line="240" w:lineRule="auto"/>
              <w:rPr>
                <w:rFonts w:ascii="Times New Roman" w:eastAsia="Times New Roman" w:hAnsi="Times New Roman" w:cs="Times New Roman"/>
                <w:b/>
                <w:sz w:val="24"/>
                <w:szCs w:val="24"/>
                <w:lang w:val="sq-AL"/>
              </w:rPr>
            </w:pPr>
            <w:r w:rsidRPr="0006749B">
              <w:rPr>
                <w:rFonts w:ascii="Times New Roman" w:eastAsia="Times New Roman" w:hAnsi="Times New Roman" w:cs="Times New Roman"/>
                <w:b/>
                <w:sz w:val="24"/>
                <w:szCs w:val="24"/>
                <w:lang w:val="sq-AL"/>
              </w:rPr>
              <w:t>INSTITUCIONI</w:t>
            </w:r>
            <w:r w:rsidR="0006749B" w:rsidRPr="0006749B">
              <w:rPr>
                <w:rFonts w:ascii="Times New Roman" w:eastAsia="Times New Roman" w:hAnsi="Times New Roman" w:cs="Times New Roman"/>
                <w:b/>
                <w:sz w:val="24"/>
                <w:szCs w:val="24"/>
                <w:lang w:val="sq-AL"/>
              </w:rPr>
              <w:t xml:space="preserve"> </w:t>
            </w:r>
            <w:r w:rsidRPr="0006749B">
              <w:rPr>
                <w:rFonts w:ascii="Times New Roman" w:eastAsia="Times New Roman" w:hAnsi="Times New Roman" w:cs="Times New Roman"/>
                <w:b/>
                <w:sz w:val="24"/>
                <w:szCs w:val="24"/>
                <w:lang w:val="sq-AL"/>
              </w:rPr>
              <w:t>PËRGJEGJËS</w:t>
            </w:r>
          </w:p>
        </w:tc>
      </w:tr>
      <w:tr w:rsidR="008F3BBE" w:rsidRPr="0006749B" w14:paraId="36DBCCBE" w14:textId="77777777" w:rsidTr="00FB64EF">
        <w:trPr>
          <w:trHeight w:val="51"/>
        </w:trPr>
        <w:tc>
          <w:tcPr>
            <w:tcW w:w="13520" w:type="dxa"/>
            <w:gridSpan w:val="6"/>
            <w:shd w:val="clear" w:color="auto" w:fill="BDD7EE"/>
          </w:tcPr>
          <w:p w14:paraId="36535B21" w14:textId="741552F2" w:rsidR="008F3BBE" w:rsidRPr="0006749B" w:rsidRDefault="008F3BBE" w:rsidP="00EB49AE">
            <w:pPr>
              <w:spacing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b/>
                <w:color w:val="000000"/>
                <w:sz w:val="24"/>
                <w:szCs w:val="24"/>
                <w:lang w:val="sq-AL"/>
              </w:rPr>
              <w:t>Fusha 1.1: Përforcimi i mbrojtjes ligjore dhe monitorimit të procesit zgjedhor</w:t>
            </w:r>
          </w:p>
        </w:tc>
      </w:tr>
      <w:tr w:rsidR="001E7954" w:rsidRPr="0006749B" w14:paraId="5436240E" w14:textId="77777777" w:rsidTr="00FB64EF">
        <w:trPr>
          <w:trHeight w:val="51"/>
        </w:trPr>
        <w:tc>
          <w:tcPr>
            <w:tcW w:w="3870" w:type="dxa"/>
            <w:shd w:val="clear" w:color="auto" w:fill="auto"/>
          </w:tcPr>
          <w:p w14:paraId="55989AFF" w14:textId="77777777" w:rsidR="001E7954" w:rsidRPr="0006749B" w:rsidRDefault="001E7954" w:rsidP="001E7954">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b/>
                <w:sz w:val="24"/>
                <w:szCs w:val="24"/>
                <w:lang w:val="sq-AL"/>
              </w:rPr>
              <w:t>1.1.1 Rishikimi dhe përmirësimi i kuadrit ligjor</w:t>
            </w:r>
          </w:p>
          <w:p w14:paraId="25781DE2" w14:textId="77777777" w:rsidR="001E7954" w:rsidRPr="0006749B" w:rsidRDefault="001E7954" w:rsidP="001E7954">
            <w:pPr>
              <w:spacing w:before="0" w:line="240" w:lineRule="auto"/>
              <w:jc w:val="both"/>
              <w:rPr>
                <w:rFonts w:ascii="Times New Roman" w:eastAsia="Times New Roman" w:hAnsi="Times New Roman" w:cs="Times New Roman"/>
                <w:color w:val="000000"/>
                <w:sz w:val="24"/>
                <w:szCs w:val="24"/>
                <w:lang w:val="sq-AL"/>
              </w:rPr>
            </w:pPr>
          </w:p>
        </w:tc>
        <w:tc>
          <w:tcPr>
            <w:tcW w:w="4950" w:type="dxa"/>
            <w:shd w:val="clear" w:color="auto" w:fill="auto"/>
          </w:tcPr>
          <w:p w14:paraId="57DEF95A" w14:textId="77777777" w:rsidR="001E7954" w:rsidRPr="0006749B" w:rsidRDefault="001E7954" w:rsidP="001E7954">
            <w:pPr>
              <w:spacing w:before="0" w:after="28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Amendimi i kuadrit ligjor zgjedhor me objekt rregullimin e financimeve nga burimet të huaja dhe të dyshimta, dhe fushatën hije.</w:t>
            </w:r>
          </w:p>
          <w:p w14:paraId="253F1868" w14:textId="2010C624" w:rsidR="001E7954" w:rsidRPr="0006749B" w:rsidRDefault="001E7954" w:rsidP="001E7954">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Forcimi i rregulloreve për parandalimin e përdorimit të fondeve të paligjshme për kandidatët politikë.</w:t>
            </w:r>
          </w:p>
        </w:tc>
        <w:tc>
          <w:tcPr>
            <w:tcW w:w="1470" w:type="dxa"/>
            <w:gridSpan w:val="2"/>
            <w:shd w:val="clear" w:color="auto" w:fill="auto"/>
          </w:tcPr>
          <w:p w14:paraId="009818DD" w14:textId="6DB1B84F" w:rsidR="001E7954" w:rsidRPr="0006749B" w:rsidRDefault="001E7954" w:rsidP="001E7954">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12 muaj</w:t>
            </w:r>
          </w:p>
        </w:tc>
        <w:tc>
          <w:tcPr>
            <w:tcW w:w="3230" w:type="dxa"/>
            <w:gridSpan w:val="2"/>
            <w:shd w:val="clear" w:color="auto" w:fill="auto"/>
          </w:tcPr>
          <w:p w14:paraId="405205FA" w14:textId="77777777" w:rsidR="001E7954" w:rsidRDefault="001E7954" w:rsidP="001E7954">
            <w:pPr>
              <w:spacing w:before="0" w:after="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 xml:space="preserve">Kuvendi i </w:t>
            </w:r>
            <w:r>
              <w:rPr>
                <w:rFonts w:ascii="Times New Roman" w:eastAsia="Times New Roman" w:hAnsi="Times New Roman" w:cs="Times New Roman"/>
                <w:sz w:val="24"/>
                <w:szCs w:val="24"/>
                <w:lang w:val="sq-AL"/>
              </w:rPr>
              <w:t>RSH</w:t>
            </w:r>
          </w:p>
          <w:p w14:paraId="25BC2D93" w14:textId="77777777" w:rsidR="001E7954" w:rsidRDefault="001E7954" w:rsidP="001E7954">
            <w:pPr>
              <w:spacing w:before="0" w:after="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KQZ</w:t>
            </w:r>
          </w:p>
          <w:p w14:paraId="3F2D2D81" w14:textId="77777777" w:rsidR="001E7954" w:rsidRDefault="001E7954" w:rsidP="001E7954">
            <w:pPr>
              <w:spacing w:before="0" w:after="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MD</w:t>
            </w:r>
          </w:p>
          <w:p w14:paraId="4337842E" w14:textId="77777777" w:rsidR="001E7954" w:rsidRDefault="001E7954" w:rsidP="001E7954">
            <w:pPr>
              <w:spacing w:before="0" w:after="0" w:line="240" w:lineRule="auto"/>
              <w:rPr>
                <w:rFonts w:ascii="Times New Roman" w:eastAsia="Times New Roman" w:hAnsi="Times New Roman" w:cs="Times New Roman"/>
                <w:sz w:val="24"/>
                <w:szCs w:val="24"/>
                <w:u w:val="single"/>
                <w:lang w:val="sq-AL"/>
              </w:rPr>
            </w:pPr>
          </w:p>
          <w:p w14:paraId="43D6BC24" w14:textId="77777777" w:rsidR="001E7954" w:rsidRPr="0006749B" w:rsidRDefault="001E7954" w:rsidP="001E7954">
            <w:pPr>
              <w:spacing w:before="0" w:after="0" w:line="240" w:lineRule="auto"/>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661F275E" w14:textId="1FFC8C58" w:rsidR="001E7954" w:rsidRPr="0006749B" w:rsidRDefault="001E7954" w:rsidP="001E7954">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sz w:val="24"/>
                <w:szCs w:val="24"/>
                <w:lang w:val="sq-AL"/>
              </w:rPr>
              <w:t>OSBE, ODIHR, BE</w:t>
            </w:r>
          </w:p>
        </w:tc>
      </w:tr>
      <w:tr w:rsidR="008F3BBE" w:rsidRPr="0006749B" w14:paraId="7E0935D6" w14:textId="77777777" w:rsidTr="00FB64EF">
        <w:trPr>
          <w:trHeight w:val="51"/>
        </w:trPr>
        <w:tc>
          <w:tcPr>
            <w:tcW w:w="3870" w:type="dxa"/>
            <w:shd w:val="clear" w:color="auto" w:fill="auto"/>
          </w:tcPr>
          <w:p w14:paraId="3C11FDEF" w14:textId="77777777" w:rsidR="008F3BBE" w:rsidRPr="0006749B" w:rsidRDefault="008F3BBE" w:rsidP="0006749B">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b/>
                <w:sz w:val="24"/>
                <w:szCs w:val="24"/>
                <w:lang w:val="sq-AL"/>
              </w:rPr>
              <w:lastRenderedPageBreak/>
              <w:t>1.1.2</w:t>
            </w:r>
            <w:r w:rsidRPr="0006749B">
              <w:rPr>
                <w:rFonts w:ascii="Times New Roman" w:eastAsia="Times New Roman" w:hAnsi="Times New Roman" w:cs="Times New Roman"/>
                <w:sz w:val="24"/>
                <w:szCs w:val="24"/>
                <w:lang w:val="sq-AL"/>
              </w:rPr>
              <w:t xml:space="preserve"> </w:t>
            </w:r>
            <w:r w:rsidRPr="0006749B">
              <w:rPr>
                <w:rFonts w:ascii="Times New Roman" w:eastAsia="Times New Roman" w:hAnsi="Times New Roman" w:cs="Times New Roman"/>
                <w:b/>
                <w:sz w:val="24"/>
                <w:szCs w:val="24"/>
                <w:lang w:val="sq-AL"/>
              </w:rPr>
              <w:t>Një kuadër rregullator për vlerësimin paraprak dhe auditues për sistemet TIK në proceset zgjedhore.</w:t>
            </w:r>
          </w:p>
          <w:p w14:paraId="1947934B" w14:textId="77777777" w:rsidR="008F3BBE" w:rsidRPr="0006749B" w:rsidRDefault="008F3BBE" w:rsidP="0006749B">
            <w:pPr>
              <w:spacing w:before="0" w:line="240" w:lineRule="auto"/>
              <w:rPr>
                <w:rFonts w:ascii="Times New Roman" w:eastAsia="Times New Roman" w:hAnsi="Times New Roman" w:cs="Times New Roman"/>
                <w:sz w:val="24"/>
                <w:szCs w:val="24"/>
                <w:lang w:val="sq-AL"/>
              </w:rPr>
            </w:pPr>
          </w:p>
          <w:p w14:paraId="69EA5313" w14:textId="77777777" w:rsidR="008F3BBE" w:rsidRPr="0006749B" w:rsidRDefault="008F3BBE" w:rsidP="0006749B">
            <w:pPr>
              <w:spacing w:before="0" w:line="240" w:lineRule="auto"/>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sz w:val="24"/>
                <w:szCs w:val="24"/>
                <w:lang w:val="sq-AL"/>
              </w:rPr>
              <w:t>Auditimi dhe certifikimi i databazave të zgjedhësve dhe pajisjeve zgjedhore.</w:t>
            </w:r>
          </w:p>
        </w:tc>
        <w:tc>
          <w:tcPr>
            <w:tcW w:w="4950" w:type="dxa"/>
            <w:shd w:val="clear" w:color="auto" w:fill="auto"/>
          </w:tcPr>
          <w:p w14:paraId="5D81EDE5" w14:textId="72776525" w:rsidR="008F3BBE" w:rsidRPr="0006749B" w:rsidRDefault="008F3BBE" w:rsidP="0006749B">
            <w:pPr>
              <w:spacing w:before="0" w:after="28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 xml:space="preserve">Miratimi i akteve ligjore që parashikojnë procedura për vlerësimin paraprak dhe auditimin e sistemeve TIK të përdorura në zgjedhje. </w:t>
            </w:r>
          </w:p>
          <w:p w14:paraId="5C905CE8" w14:textId="77777777" w:rsidR="008F3BBE" w:rsidRPr="0006749B" w:rsidRDefault="008F3BBE" w:rsidP="0006749B">
            <w:pPr>
              <w:spacing w:before="0" w:after="28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 xml:space="preserve">Këto procedura duhet të vlerësojnë sigurinë e sistemeve TIK zgjedhore, identifikimin e dobësive dhe certifikimin sipas standardeve ndërkombëtare. </w:t>
            </w:r>
          </w:p>
          <w:p w14:paraId="29490DA5" w14:textId="639DB0CA" w:rsidR="008F3BBE" w:rsidRPr="0006749B" w:rsidRDefault="008F3BBE" w:rsidP="0006749B">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sz w:val="24"/>
                <w:szCs w:val="24"/>
                <w:lang w:val="sq-AL"/>
              </w:rPr>
              <w:t>Gjithashtu, të parashiko</w:t>
            </w:r>
            <w:r w:rsidR="00D57C28">
              <w:rPr>
                <w:rFonts w:ascii="Times New Roman" w:eastAsia="Times New Roman" w:hAnsi="Times New Roman" w:cs="Times New Roman"/>
                <w:sz w:val="24"/>
                <w:szCs w:val="24"/>
                <w:lang w:val="sq-AL"/>
              </w:rPr>
              <w:t>hen</w:t>
            </w:r>
            <w:r w:rsidRPr="0006749B">
              <w:rPr>
                <w:rFonts w:ascii="Times New Roman" w:eastAsia="Times New Roman" w:hAnsi="Times New Roman" w:cs="Times New Roman"/>
                <w:sz w:val="24"/>
                <w:szCs w:val="24"/>
                <w:lang w:val="sq-AL"/>
              </w:rPr>
              <w:t xml:space="preserve"> procedura back-up për rastet eventuale të mosfunksionimit të sistemeve.</w:t>
            </w:r>
          </w:p>
        </w:tc>
        <w:tc>
          <w:tcPr>
            <w:tcW w:w="1470" w:type="dxa"/>
            <w:gridSpan w:val="2"/>
            <w:shd w:val="clear" w:color="auto" w:fill="auto"/>
          </w:tcPr>
          <w:p w14:paraId="729D32DA"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12 muaj</w:t>
            </w:r>
          </w:p>
        </w:tc>
        <w:tc>
          <w:tcPr>
            <w:tcW w:w="3230" w:type="dxa"/>
            <w:gridSpan w:val="2"/>
            <w:shd w:val="clear" w:color="auto" w:fill="auto"/>
          </w:tcPr>
          <w:p w14:paraId="2AEF955A" w14:textId="7A8C23C8" w:rsidR="008F3BBE" w:rsidRPr="0006749B" w:rsidRDefault="008F3BBE" w:rsidP="00340E89">
            <w:pPr>
              <w:spacing w:before="0" w:after="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KQZ</w:t>
            </w:r>
          </w:p>
          <w:p w14:paraId="4441604E" w14:textId="261B25F6" w:rsidR="008F3BBE" w:rsidRPr="0006749B" w:rsidRDefault="00621488" w:rsidP="0006749B">
            <w:pPr>
              <w:spacing w:before="0" w:line="240" w:lineRule="auto"/>
              <w:rPr>
                <w:rFonts w:ascii="Times New Roman" w:eastAsia="Times New Roman" w:hAnsi="Times New Roman" w:cs="Times New Roman"/>
                <w:color w:val="000000"/>
                <w:sz w:val="24"/>
                <w:szCs w:val="24"/>
                <w:lang w:val="sq-AL"/>
              </w:rPr>
            </w:pPr>
            <w:r>
              <w:rPr>
                <w:rFonts w:ascii="Times New Roman" w:eastAsia="Times New Roman" w:hAnsi="Times New Roman" w:cs="Times New Roman"/>
                <w:color w:val="000000"/>
                <w:sz w:val="24"/>
                <w:szCs w:val="24"/>
                <w:lang w:val="sq-AL"/>
              </w:rPr>
              <w:t>MB</w:t>
            </w:r>
          </w:p>
          <w:p w14:paraId="44597A6B" w14:textId="77777777" w:rsidR="008F3BBE" w:rsidRPr="0006749B" w:rsidRDefault="008F3BBE" w:rsidP="00340E89">
            <w:pPr>
              <w:spacing w:before="0" w:after="0" w:line="240" w:lineRule="auto"/>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37BA3828" w14:textId="77777777" w:rsidR="008F3BBE" w:rsidRPr="0006749B" w:rsidRDefault="008F3BBE" w:rsidP="0006749B">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sz w:val="24"/>
                <w:szCs w:val="24"/>
                <w:lang w:val="sq-AL"/>
              </w:rPr>
              <w:t>OSBE, ODIHR, BE</w:t>
            </w:r>
          </w:p>
        </w:tc>
      </w:tr>
      <w:tr w:rsidR="008F3BBE" w:rsidRPr="0006749B" w14:paraId="437967F3" w14:textId="77777777" w:rsidTr="00FB64EF">
        <w:trPr>
          <w:trHeight w:val="51"/>
        </w:trPr>
        <w:tc>
          <w:tcPr>
            <w:tcW w:w="3870" w:type="dxa"/>
            <w:shd w:val="clear" w:color="auto" w:fill="auto"/>
          </w:tcPr>
          <w:p w14:paraId="426354BE" w14:textId="77777777" w:rsidR="008F3BBE" w:rsidRPr="0006749B" w:rsidRDefault="008F3BBE" w:rsidP="0006749B">
            <w:pPr>
              <w:spacing w:before="0" w:line="240" w:lineRule="auto"/>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t>1.1.</w:t>
            </w:r>
            <w:r w:rsidRPr="0006749B">
              <w:rPr>
                <w:rFonts w:ascii="Times New Roman" w:eastAsia="Times New Roman" w:hAnsi="Times New Roman" w:cs="Times New Roman"/>
                <w:b/>
                <w:sz w:val="24"/>
                <w:szCs w:val="24"/>
                <w:lang w:val="sq-AL"/>
              </w:rPr>
              <w:t>3</w:t>
            </w:r>
            <w:r w:rsidRPr="0006749B">
              <w:rPr>
                <w:rFonts w:ascii="Times New Roman" w:eastAsia="Times New Roman" w:hAnsi="Times New Roman" w:cs="Times New Roman"/>
                <w:b/>
                <w:color w:val="000000"/>
                <w:sz w:val="24"/>
                <w:szCs w:val="24"/>
                <w:lang w:val="sq-AL"/>
              </w:rPr>
              <w:t xml:space="preserve"> </w:t>
            </w:r>
            <w:r w:rsidRPr="0006749B">
              <w:rPr>
                <w:rFonts w:ascii="Times New Roman" w:eastAsia="Times New Roman" w:hAnsi="Times New Roman" w:cs="Times New Roman"/>
                <w:b/>
                <w:sz w:val="24"/>
                <w:szCs w:val="24"/>
                <w:lang w:val="sq-AL"/>
              </w:rPr>
              <w:t>Hartimi i një plani emergjent për reagimin ndaj sulmeve kibernetike.</w:t>
            </w:r>
          </w:p>
        </w:tc>
        <w:tc>
          <w:tcPr>
            <w:tcW w:w="4950" w:type="dxa"/>
            <w:shd w:val="clear" w:color="auto" w:fill="auto"/>
          </w:tcPr>
          <w:p w14:paraId="77B6DC8E" w14:textId="07D0855F" w:rsidR="008F3BBE" w:rsidRPr="0006749B" w:rsidRDefault="008F3BBE" w:rsidP="0006749B">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Zhvillimi i protokolleve reaguese, procedurave emergjente, simulimeve dhe testeve periodike për sulme kibernetike gjatë periudhës zgjedhore</w:t>
            </w:r>
            <w:r w:rsidR="00114BAA">
              <w:rPr>
                <w:rFonts w:ascii="Times New Roman" w:eastAsia="Times New Roman" w:hAnsi="Times New Roman" w:cs="Times New Roman"/>
                <w:sz w:val="24"/>
                <w:szCs w:val="24"/>
                <w:lang w:val="sq-AL"/>
              </w:rPr>
              <w:t>.</w:t>
            </w:r>
          </w:p>
        </w:tc>
        <w:tc>
          <w:tcPr>
            <w:tcW w:w="1470" w:type="dxa"/>
            <w:gridSpan w:val="2"/>
            <w:shd w:val="clear" w:color="auto" w:fill="auto"/>
          </w:tcPr>
          <w:p w14:paraId="3D382421"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sz w:val="24"/>
                <w:szCs w:val="24"/>
                <w:lang w:val="sq-AL"/>
              </w:rPr>
              <w:t xml:space="preserve">  9 muaj</w:t>
            </w:r>
          </w:p>
        </w:tc>
        <w:tc>
          <w:tcPr>
            <w:tcW w:w="3230" w:type="dxa"/>
            <w:gridSpan w:val="2"/>
            <w:shd w:val="clear" w:color="auto" w:fill="auto"/>
          </w:tcPr>
          <w:p w14:paraId="5A99CFD3" w14:textId="3ED5AB58" w:rsidR="008F3BBE" w:rsidRDefault="00621488" w:rsidP="00621488">
            <w:pPr>
              <w:spacing w:before="0" w:after="0" w:line="240" w:lineRule="auto"/>
              <w:rPr>
                <w:rFonts w:ascii="Times New Roman" w:eastAsia="Times New Roman" w:hAnsi="Times New Roman" w:cs="Times New Roman"/>
                <w:color w:val="000000"/>
                <w:sz w:val="24"/>
                <w:szCs w:val="24"/>
                <w:lang w:val="sq-AL"/>
              </w:rPr>
            </w:pPr>
            <w:r>
              <w:rPr>
                <w:rFonts w:ascii="Times New Roman" w:eastAsia="Times New Roman" w:hAnsi="Times New Roman" w:cs="Times New Roman"/>
                <w:color w:val="000000"/>
                <w:sz w:val="24"/>
                <w:szCs w:val="24"/>
                <w:lang w:val="sq-AL"/>
              </w:rPr>
              <w:t>KQZ</w:t>
            </w:r>
          </w:p>
          <w:p w14:paraId="7370A511" w14:textId="389EF090" w:rsidR="00621488" w:rsidRPr="0006749B" w:rsidRDefault="00621488" w:rsidP="0006749B">
            <w:pPr>
              <w:spacing w:before="0" w:line="240" w:lineRule="auto"/>
              <w:rPr>
                <w:rFonts w:ascii="Times New Roman" w:eastAsia="Times New Roman" w:hAnsi="Times New Roman" w:cs="Times New Roman"/>
                <w:color w:val="000000"/>
                <w:sz w:val="24"/>
                <w:szCs w:val="24"/>
                <w:lang w:val="sq-AL"/>
              </w:rPr>
            </w:pPr>
            <w:r>
              <w:rPr>
                <w:rFonts w:ascii="Times New Roman" w:eastAsia="Times New Roman" w:hAnsi="Times New Roman" w:cs="Times New Roman"/>
                <w:color w:val="000000"/>
                <w:sz w:val="24"/>
                <w:szCs w:val="24"/>
                <w:lang w:val="sq-AL"/>
              </w:rPr>
              <w:t>MM</w:t>
            </w:r>
          </w:p>
        </w:tc>
      </w:tr>
      <w:tr w:rsidR="008F3BBE" w:rsidRPr="0006749B" w14:paraId="28316690" w14:textId="77777777" w:rsidTr="00FB64EF">
        <w:trPr>
          <w:trHeight w:val="51"/>
        </w:trPr>
        <w:tc>
          <w:tcPr>
            <w:tcW w:w="13520" w:type="dxa"/>
            <w:gridSpan w:val="6"/>
            <w:shd w:val="clear" w:color="auto" w:fill="BDD7EE"/>
          </w:tcPr>
          <w:p w14:paraId="33784665" w14:textId="711C0A5E" w:rsidR="008F3BBE" w:rsidRPr="0006749B" w:rsidRDefault="008F3BBE" w:rsidP="00EB49AE">
            <w:pPr>
              <w:spacing w:line="240" w:lineRule="auto"/>
              <w:jc w:val="both"/>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t>Fusha 2: Rritja e transparencës dhe mbikëqyrjes së financimeve politike</w:t>
            </w:r>
          </w:p>
        </w:tc>
      </w:tr>
      <w:tr w:rsidR="008F3BBE" w:rsidRPr="0006749B" w14:paraId="7AD9A3C1" w14:textId="77777777" w:rsidTr="00FB64EF">
        <w:trPr>
          <w:trHeight w:val="1178"/>
        </w:trPr>
        <w:tc>
          <w:tcPr>
            <w:tcW w:w="3870" w:type="dxa"/>
            <w:shd w:val="clear" w:color="auto" w:fill="auto"/>
          </w:tcPr>
          <w:p w14:paraId="0A385BF0" w14:textId="77777777" w:rsidR="008F3BBE" w:rsidRPr="0006749B" w:rsidRDefault="008F3BBE" w:rsidP="0006749B">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b/>
                <w:color w:val="000000"/>
                <w:sz w:val="24"/>
                <w:szCs w:val="24"/>
                <w:lang w:val="sq-AL"/>
              </w:rPr>
              <w:t xml:space="preserve">1.2.1 </w:t>
            </w:r>
            <w:r w:rsidRPr="0006749B">
              <w:rPr>
                <w:rFonts w:ascii="Times New Roman" w:eastAsia="Times New Roman" w:hAnsi="Times New Roman" w:cs="Times New Roman"/>
                <w:b/>
                <w:sz w:val="24"/>
                <w:szCs w:val="24"/>
                <w:lang w:val="sq-AL"/>
              </w:rPr>
              <w:t>Hartimi i legjislacionit për ndalimin e financimeve të huaja.</w:t>
            </w:r>
          </w:p>
        </w:tc>
        <w:tc>
          <w:tcPr>
            <w:tcW w:w="4950" w:type="dxa"/>
            <w:shd w:val="clear" w:color="auto" w:fill="auto"/>
          </w:tcPr>
          <w:p w14:paraId="39A9F583" w14:textId="24B9B318" w:rsidR="008F3BBE" w:rsidRPr="00621488" w:rsidRDefault="008F3BBE" w:rsidP="00621488">
            <w:pPr>
              <w:spacing w:before="0" w:after="28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 xml:space="preserve">Draftimi dhe miratimi i ligjeve që ndalojnë financimet nga burime të jashtme për partitë politike dhe fushatat zgjedhore, </w:t>
            </w:r>
            <w:r w:rsidR="00621488">
              <w:rPr>
                <w:rFonts w:ascii="Times New Roman" w:eastAsia="Times New Roman" w:hAnsi="Times New Roman" w:cs="Times New Roman"/>
                <w:sz w:val="24"/>
                <w:szCs w:val="24"/>
                <w:lang w:val="sq-AL"/>
              </w:rPr>
              <w:t>përfshirë sanksionet</w:t>
            </w:r>
            <w:r w:rsidRPr="0006749B">
              <w:rPr>
                <w:rFonts w:ascii="Times New Roman" w:eastAsia="Times New Roman" w:hAnsi="Times New Roman" w:cs="Times New Roman"/>
                <w:sz w:val="24"/>
                <w:szCs w:val="24"/>
                <w:lang w:val="sq-AL"/>
              </w:rPr>
              <w:t>.</w:t>
            </w:r>
          </w:p>
        </w:tc>
        <w:tc>
          <w:tcPr>
            <w:tcW w:w="1470" w:type="dxa"/>
            <w:gridSpan w:val="2"/>
            <w:shd w:val="clear" w:color="auto" w:fill="auto"/>
          </w:tcPr>
          <w:p w14:paraId="483C692C"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12 muaj</w:t>
            </w:r>
          </w:p>
        </w:tc>
        <w:tc>
          <w:tcPr>
            <w:tcW w:w="3230" w:type="dxa"/>
            <w:gridSpan w:val="2"/>
            <w:shd w:val="clear" w:color="auto" w:fill="auto"/>
          </w:tcPr>
          <w:p w14:paraId="509B9ADE" w14:textId="520FAFBC" w:rsidR="008F3BBE" w:rsidRDefault="008F3BBE" w:rsidP="00621488">
            <w:pPr>
              <w:spacing w:before="0" w:after="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 xml:space="preserve">Kuvendi i </w:t>
            </w:r>
            <w:r w:rsidR="00621488">
              <w:rPr>
                <w:rFonts w:ascii="Times New Roman" w:eastAsia="Times New Roman" w:hAnsi="Times New Roman" w:cs="Times New Roman"/>
                <w:color w:val="000000"/>
                <w:sz w:val="24"/>
                <w:szCs w:val="24"/>
                <w:lang w:val="sq-AL"/>
              </w:rPr>
              <w:t>RSH</w:t>
            </w:r>
          </w:p>
          <w:p w14:paraId="47F70572" w14:textId="2F4DADC2" w:rsidR="00621488" w:rsidRDefault="00621488" w:rsidP="00621488">
            <w:pPr>
              <w:spacing w:before="0" w:after="0" w:line="240" w:lineRule="auto"/>
              <w:jc w:val="both"/>
              <w:rPr>
                <w:rFonts w:ascii="Times New Roman" w:eastAsia="Times New Roman" w:hAnsi="Times New Roman" w:cs="Times New Roman"/>
                <w:color w:val="000000"/>
                <w:sz w:val="24"/>
                <w:szCs w:val="24"/>
                <w:lang w:val="sq-AL"/>
              </w:rPr>
            </w:pPr>
            <w:r>
              <w:rPr>
                <w:rFonts w:ascii="Times New Roman" w:eastAsia="Times New Roman" w:hAnsi="Times New Roman" w:cs="Times New Roman"/>
                <w:color w:val="000000"/>
                <w:sz w:val="24"/>
                <w:szCs w:val="24"/>
                <w:lang w:val="sq-AL"/>
              </w:rPr>
              <w:t>KQZ</w:t>
            </w:r>
          </w:p>
          <w:p w14:paraId="7AB2DF15" w14:textId="353437CE" w:rsidR="00621488" w:rsidRPr="0006749B" w:rsidRDefault="00621488" w:rsidP="0006749B">
            <w:pPr>
              <w:spacing w:before="0" w:line="240" w:lineRule="auto"/>
              <w:jc w:val="both"/>
              <w:rPr>
                <w:rFonts w:ascii="Times New Roman" w:eastAsia="Times New Roman" w:hAnsi="Times New Roman" w:cs="Times New Roman"/>
                <w:color w:val="000000"/>
                <w:sz w:val="24"/>
                <w:szCs w:val="24"/>
                <w:lang w:val="sq-AL"/>
              </w:rPr>
            </w:pPr>
            <w:r>
              <w:rPr>
                <w:rFonts w:ascii="Times New Roman" w:eastAsia="Times New Roman" w:hAnsi="Times New Roman" w:cs="Times New Roman"/>
                <w:color w:val="000000"/>
                <w:sz w:val="24"/>
                <w:szCs w:val="24"/>
                <w:lang w:val="sq-AL"/>
              </w:rPr>
              <w:t>MD</w:t>
            </w:r>
          </w:p>
          <w:p w14:paraId="679F15A3" w14:textId="77777777" w:rsidR="008F3BBE" w:rsidRPr="0006749B" w:rsidRDefault="008F3BBE" w:rsidP="00621488">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5D0DF0BE"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sz w:val="24"/>
                <w:szCs w:val="24"/>
                <w:lang w:val="sq-AL"/>
              </w:rPr>
              <w:t>ODIHR, BE</w:t>
            </w:r>
          </w:p>
        </w:tc>
      </w:tr>
      <w:tr w:rsidR="008F3BBE" w:rsidRPr="0006749B" w14:paraId="36B445FA" w14:textId="77777777" w:rsidTr="00FB64EF">
        <w:trPr>
          <w:trHeight w:val="51"/>
        </w:trPr>
        <w:tc>
          <w:tcPr>
            <w:tcW w:w="3870" w:type="dxa"/>
            <w:shd w:val="clear" w:color="auto" w:fill="auto"/>
          </w:tcPr>
          <w:p w14:paraId="0A6C1130" w14:textId="77777777" w:rsidR="008F3BBE" w:rsidRPr="0006749B" w:rsidRDefault="008F3BBE" w:rsidP="0006749B">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b/>
                <w:color w:val="000000"/>
                <w:sz w:val="24"/>
                <w:szCs w:val="24"/>
                <w:lang w:val="sq-AL"/>
              </w:rPr>
              <w:t>1.2.2 Krijimi i një platforme digjitale për transparencë financiare.</w:t>
            </w:r>
          </w:p>
        </w:tc>
        <w:tc>
          <w:tcPr>
            <w:tcW w:w="4950" w:type="dxa"/>
            <w:shd w:val="clear" w:color="auto" w:fill="auto"/>
          </w:tcPr>
          <w:p w14:paraId="6EDC0B78" w14:textId="77777777" w:rsidR="008F3BBE" w:rsidRPr="0006749B" w:rsidRDefault="008F3BBE" w:rsidP="0006749B">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sz w:val="24"/>
                <w:szCs w:val="24"/>
                <w:lang w:val="sq-AL"/>
              </w:rPr>
              <w:t>Vendosja e një sistemi elektronik për regjistrimin në kohë reale të burimeve financiare dhe shpenzimeve të partive politike, me publikim të plotë për qytetarët dhe mediat.</w:t>
            </w:r>
          </w:p>
        </w:tc>
        <w:tc>
          <w:tcPr>
            <w:tcW w:w="1470" w:type="dxa"/>
            <w:gridSpan w:val="2"/>
            <w:shd w:val="clear" w:color="auto" w:fill="auto"/>
          </w:tcPr>
          <w:p w14:paraId="0AB0DACE"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12 muaj</w:t>
            </w:r>
          </w:p>
        </w:tc>
        <w:tc>
          <w:tcPr>
            <w:tcW w:w="3230" w:type="dxa"/>
            <w:gridSpan w:val="2"/>
            <w:shd w:val="clear" w:color="auto" w:fill="auto"/>
          </w:tcPr>
          <w:p w14:paraId="0EB373BC" w14:textId="25DFD804" w:rsidR="008F3BBE" w:rsidRDefault="00621488" w:rsidP="00621488">
            <w:pPr>
              <w:spacing w:before="0" w:after="0" w:line="240" w:lineRule="auto"/>
              <w:jc w:val="both"/>
              <w:rPr>
                <w:rFonts w:ascii="Times New Roman" w:eastAsia="Times New Roman" w:hAnsi="Times New Roman" w:cs="Times New Roman"/>
                <w:color w:val="000000"/>
                <w:sz w:val="24"/>
                <w:szCs w:val="24"/>
                <w:lang w:val="sq-AL"/>
              </w:rPr>
            </w:pPr>
            <w:r>
              <w:rPr>
                <w:rFonts w:ascii="Times New Roman" w:eastAsia="Times New Roman" w:hAnsi="Times New Roman" w:cs="Times New Roman"/>
                <w:color w:val="000000"/>
                <w:sz w:val="24"/>
                <w:szCs w:val="24"/>
                <w:lang w:val="sq-AL"/>
              </w:rPr>
              <w:t>KQZ</w:t>
            </w:r>
          </w:p>
          <w:p w14:paraId="170E76C0" w14:textId="73D70F41" w:rsidR="00621488" w:rsidRPr="0006749B" w:rsidRDefault="00621488" w:rsidP="00621488">
            <w:pPr>
              <w:spacing w:before="0"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color w:val="000000"/>
                <w:sz w:val="24"/>
                <w:szCs w:val="24"/>
                <w:lang w:val="sq-AL"/>
              </w:rPr>
              <w:t>MD</w:t>
            </w:r>
          </w:p>
          <w:p w14:paraId="156BBB02"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p>
          <w:p w14:paraId="60F1E8AF" w14:textId="77777777" w:rsidR="008F3BBE" w:rsidRPr="0006749B" w:rsidRDefault="008F3BBE" w:rsidP="00621488">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1340C438" w14:textId="5521B85D" w:rsidR="008F3BBE" w:rsidRPr="0006749B" w:rsidRDefault="008F3BBE" w:rsidP="00621488">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sz w:val="24"/>
                <w:szCs w:val="24"/>
                <w:lang w:val="sq-AL"/>
              </w:rPr>
              <w:t>OSBE, BE</w:t>
            </w:r>
          </w:p>
        </w:tc>
      </w:tr>
      <w:tr w:rsidR="008F3BBE" w:rsidRPr="0006749B" w14:paraId="768642F1" w14:textId="77777777" w:rsidTr="00FB64EF">
        <w:trPr>
          <w:trHeight w:val="51"/>
        </w:trPr>
        <w:tc>
          <w:tcPr>
            <w:tcW w:w="3870" w:type="dxa"/>
            <w:shd w:val="clear" w:color="auto" w:fill="auto"/>
          </w:tcPr>
          <w:p w14:paraId="3CED530D" w14:textId="77777777" w:rsidR="008F3BBE" w:rsidRPr="0006749B" w:rsidRDefault="008F3BBE" w:rsidP="0006749B">
            <w:pPr>
              <w:spacing w:before="0" w:line="240" w:lineRule="auto"/>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lastRenderedPageBreak/>
              <w:t>1.2.3 Miratimi i një kuadri rregullator për veprimtarinë lobuese</w:t>
            </w:r>
          </w:p>
        </w:tc>
        <w:tc>
          <w:tcPr>
            <w:tcW w:w="4950" w:type="dxa"/>
            <w:shd w:val="clear" w:color="auto" w:fill="auto"/>
          </w:tcPr>
          <w:p w14:paraId="7797DB48" w14:textId="77777777" w:rsidR="008F3BBE" w:rsidRPr="0006749B" w:rsidRDefault="008F3BBE" w:rsidP="0006749B">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Draftimi dhe miratimi i një ligji që rregullon veprimtarinë lobuese, ku të rregullohen çështjet në raport me ndërhyrjen e huaj.</w:t>
            </w:r>
          </w:p>
        </w:tc>
        <w:tc>
          <w:tcPr>
            <w:tcW w:w="1470" w:type="dxa"/>
            <w:gridSpan w:val="2"/>
            <w:shd w:val="clear" w:color="auto" w:fill="auto"/>
          </w:tcPr>
          <w:p w14:paraId="17C456E4"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18 muaj</w:t>
            </w:r>
          </w:p>
        </w:tc>
        <w:tc>
          <w:tcPr>
            <w:tcW w:w="3230" w:type="dxa"/>
            <w:gridSpan w:val="2"/>
            <w:shd w:val="clear" w:color="auto" w:fill="auto"/>
          </w:tcPr>
          <w:p w14:paraId="358DBB75" w14:textId="64CC670D" w:rsidR="008F3BBE" w:rsidRDefault="009F7597" w:rsidP="009F7597">
            <w:pPr>
              <w:spacing w:before="0"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MD</w:t>
            </w:r>
          </w:p>
          <w:p w14:paraId="074CA13F" w14:textId="6754EC85" w:rsidR="009F7597" w:rsidRPr="0006749B" w:rsidRDefault="009F7597" w:rsidP="009F7597">
            <w:pPr>
              <w:spacing w:before="0"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KQZ</w:t>
            </w:r>
          </w:p>
          <w:p w14:paraId="2CF2240A" w14:textId="77777777" w:rsidR="008F3BBE" w:rsidRPr="0006749B" w:rsidRDefault="008F3BBE" w:rsidP="009F7597">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605D4E00" w14:textId="77777777" w:rsidR="008F3BBE" w:rsidRPr="0006749B" w:rsidRDefault="008F3BBE" w:rsidP="0006749B">
            <w:pPr>
              <w:spacing w:before="0" w:line="240" w:lineRule="auto"/>
              <w:jc w:val="both"/>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OSBE, ODIHR</w:t>
            </w:r>
          </w:p>
        </w:tc>
      </w:tr>
      <w:tr w:rsidR="008F3BBE" w:rsidRPr="0006749B" w14:paraId="23823C20" w14:textId="77777777" w:rsidTr="00FB64EF">
        <w:trPr>
          <w:trHeight w:val="51"/>
        </w:trPr>
        <w:tc>
          <w:tcPr>
            <w:tcW w:w="3870" w:type="dxa"/>
            <w:shd w:val="clear" w:color="auto" w:fill="auto"/>
          </w:tcPr>
          <w:p w14:paraId="17C31BCD" w14:textId="77777777" w:rsidR="008F3BBE" w:rsidRPr="0006749B" w:rsidRDefault="008F3BBE" w:rsidP="0006749B">
            <w:pPr>
              <w:spacing w:before="0" w:line="240" w:lineRule="auto"/>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t>1.2.4 Ngritja e një regjistri kombëtar për transparencën e aktiviteteve të lobimit.</w:t>
            </w:r>
          </w:p>
        </w:tc>
        <w:tc>
          <w:tcPr>
            <w:tcW w:w="4950" w:type="dxa"/>
            <w:shd w:val="clear" w:color="auto" w:fill="auto"/>
          </w:tcPr>
          <w:p w14:paraId="330E51E1" w14:textId="77777777" w:rsidR="008F3BBE" w:rsidRPr="0006749B" w:rsidRDefault="008F3BBE" w:rsidP="0006749B">
            <w:pPr>
              <w:spacing w:before="0" w:after="28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Krijimi i një databaze publike që regjistron aktivitetet e lobimit dhe burimet financiare të lidhura.</w:t>
            </w:r>
          </w:p>
          <w:p w14:paraId="4767E660" w14:textId="77777777" w:rsidR="008F3BBE" w:rsidRPr="0006749B" w:rsidRDefault="008F3BBE" w:rsidP="0006749B">
            <w:pPr>
              <w:spacing w:before="0" w:line="240" w:lineRule="auto"/>
              <w:rPr>
                <w:rFonts w:ascii="Times New Roman" w:eastAsia="Times New Roman" w:hAnsi="Times New Roman" w:cs="Times New Roman"/>
                <w:sz w:val="24"/>
                <w:szCs w:val="24"/>
                <w:lang w:val="sq-AL"/>
              </w:rPr>
            </w:pPr>
          </w:p>
        </w:tc>
        <w:tc>
          <w:tcPr>
            <w:tcW w:w="1470" w:type="dxa"/>
            <w:gridSpan w:val="2"/>
            <w:shd w:val="clear" w:color="auto" w:fill="auto"/>
          </w:tcPr>
          <w:p w14:paraId="77FDCF35"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18 muaj</w:t>
            </w:r>
          </w:p>
        </w:tc>
        <w:tc>
          <w:tcPr>
            <w:tcW w:w="3230" w:type="dxa"/>
            <w:gridSpan w:val="2"/>
            <w:shd w:val="clear" w:color="auto" w:fill="auto"/>
          </w:tcPr>
          <w:p w14:paraId="6A7870DA" w14:textId="77777777" w:rsidR="009F7597" w:rsidRDefault="009F7597" w:rsidP="009F7597">
            <w:pPr>
              <w:spacing w:before="0"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MD</w:t>
            </w:r>
          </w:p>
          <w:p w14:paraId="298E50C2" w14:textId="77777777" w:rsidR="009F7597" w:rsidRPr="0006749B" w:rsidRDefault="009F7597" w:rsidP="009F7597">
            <w:pPr>
              <w:spacing w:before="0"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KQZ</w:t>
            </w:r>
          </w:p>
          <w:p w14:paraId="141FE17D" w14:textId="77777777" w:rsidR="009F7597" w:rsidRDefault="009F7597" w:rsidP="0006749B">
            <w:pPr>
              <w:spacing w:before="0" w:line="240" w:lineRule="auto"/>
              <w:jc w:val="both"/>
              <w:rPr>
                <w:rFonts w:ascii="Times New Roman" w:eastAsia="Times New Roman" w:hAnsi="Times New Roman" w:cs="Times New Roman"/>
                <w:sz w:val="24"/>
                <w:szCs w:val="24"/>
                <w:u w:val="single"/>
                <w:lang w:val="sq-AL"/>
              </w:rPr>
            </w:pPr>
          </w:p>
          <w:p w14:paraId="77B5BD05" w14:textId="53BCFC17" w:rsidR="008F3BBE" w:rsidRPr="0006749B" w:rsidRDefault="008F3BBE" w:rsidP="009F7597">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12215338" w14:textId="77777777" w:rsidR="008F3BBE" w:rsidRPr="0006749B" w:rsidRDefault="008F3BBE" w:rsidP="0006749B">
            <w:pPr>
              <w:spacing w:before="0" w:line="240" w:lineRule="auto"/>
              <w:jc w:val="both"/>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OSBE, ODIHR</w:t>
            </w:r>
          </w:p>
        </w:tc>
      </w:tr>
      <w:tr w:rsidR="008F3BBE" w:rsidRPr="0006749B" w14:paraId="6DFAC570" w14:textId="77777777" w:rsidTr="00FB64EF">
        <w:trPr>
          <w:trHeight w:val="51"/>
        </w:trPr>
        <w:tc>
          <w:tcPr>
            <w:tcW w:w="3870" w:type="dxa"/>
            <w:shd w:val="clear" w:color="auto" w:fill="auto"/>
          </w:tcPr>
          <w:p w14:paraId="5649549E" w14:textId="77777777" w:rsidR="008F3BBE" w:rsidRPr="0006749B" w:rsidRDefault="008F3BBE" w:rsidP="0006749B">
            <w:pPr>
              <w:spacing w:before="0" w:line="240" w:lineRule="auto"/>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t>1.2.5 Fuqizimi i mbikëqyrjes financiare</w:t>
            </w:r>
          </w:p>
        </w:tc>
        <w:tc>
          <w:tcPr>
            <w:tcW w:w="4950" w:type="dxa"/>
            <w:shd w:val="clear" w:color="auto" w:fill="auto"/>
          </w:tcPr>
          <w:p w14:paraId="564005B1" w14:textId="77777777" w:rsidR="008F3BBE" w:rsidRPr="0006749B" w:rsidRDefault="008F3BBE" w:rsidP="0006749B">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Përmirësimi i kapaciteteve teknologjike të KQZ-së dhe ngritja e një autoriteti të pavarur për monitorimin e shpenzimeve politike.</w:t>
            </w:r>
          </w:p>
        </w:tc>
        <w:tc>
          <w:tcPr>
            <w:tcW w:w="1470" w:type="dxa"/>
            <w:gridSpan w:val="2"/>
            <w:shd w:val="clear" w:color="auto" w:fill="auto"/>
          </w:tcPr>
          <w:p w14:paraId="67311C25" w14:textId="77777777" w:rsidR="006866CA" w:rsidRDefault="006866CA" w:rsidP="0006749B">
            <w:pPr>
              <w:spacing w:before="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color w:val="000000"/>
                <w:sz w:val="24"/>
                <w:szCs w:val="24"/>
                <w:lang w:val="sq-AL"/>
              </w:rPr>
              <w:t>Në vijimësi</w:t>
            </w:r>
            <w:r w:rsidRPr="0006749B">
              <w:rPr>
                <w:rFonts w:ascii="Times New Roman" w:eastAsia="Times New Roman" w:hAnsi="Times New Roman" w:cs="Times New Roman"/>
                <w:sz w:val="24"/>
                <w:szCs w:val="24"/>
                <w:lang w:val="sq-AL"/>
              </w:rPr>
              <w:t xml:space="preserve"> </w:t>
            </w:r>
          </w:p>
          <w:p w14:paraId="0991CCDD" w14:textId="6EBDAF2F"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sz w:val="24"/>
                <w:szCs w:val="24"/>
                <w:lang w:val="sq-AL"/>
              </w:rPr>
              <w:t xml:space="preserve">(integrim me </w:t>
            </w:r>
            <w:r w:rsidR="006866CA">
              <w:rPr>
                <w:rFonts w:ascii="Times New Roman" w:eastAsia="Times New Roman" w:hAnsi="Times New Roman" w:cs="Times New Roman"/>
                <w:sz w:val="24"/>
                <w:szCs w:val="24"/>
                <w:lang w:val="sq-AL"/>
              </w:rPr>
              <w:t>1.</w:t>
            </w:r>
            <w:r w:rsidRPr="0006749B">
              <w:rPr>
                <w:rFonts w:ascii="Times New Roman" w:eastAsia="Times New Roman" w:hAnsi="Times New Roman" w:cs="Times New Roman"/>
                <w:sz w:val="24"/>
                <w:szCs w:val="24"/>
                <w:lang w:val="sq-AL"/>
              </w:rPr>
              <w:t xml:space="preserve">2.1 dhe </w:t>
            </w:r>
            <w:r w:rsidR="006866CA">
              <w:rPr>
                <w:rFonts w:ascii="Times New Roman" w:eastAsia="Times New Roman" w:hAnsi="Times New Roman" w:cs="Times New Roman"/>
                <w:sz w:val="24"/>
                <w:szCs w:val="24"/>
                <w:lang w:val="sq-AL"/>
              </w:rPr>
              <w:t>1.</w:t>
            </w:r>
            <w:r w:rsidRPr="0006749B">
              <w:rPr>
                <w:rFonts w:ascii="Times New Roman" w:eastAsia="Times New Roman" w:hAnsi="Times New Roman" w:cs="Times New Roman"/>
                <w:sz w:val="24"/>
                <w:szCs w:val="24"/>
                <w:lang w:val="sq-AL"/>
              </w:rPr>
              <w:t>2.2)</w:t>
            </w:r>
          </w:p>
        </w:tc>
        <w:tc>
          <w:tcPr>
            <w:tcW w:w="3230" w:type="dxa"/>
            <w:gridSpan w:val="2"/>
            <w:shd w:val="clear" w:color="auto" w:fill="auto"/>
          </w:tcPr>
          <w:p w14:paraId="396CECDD" w14:textId="76062250" w:rsidR="008F3BBE" w:rsidRPr="0006749B" w:rsidRDefault="009F7597" w:rsidP="0006749B">
            <w:pPr>
              <w:spacing w:before="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KQZ</w:t>
            </w:r>
          </w:p>
          <w:p w14:paraId="22C7A511" w14:textId="0C624261" w:rsidR="008F3BBE" w:rsidRPr="0006749B" w:rsidRDefault="008F3BBE" w:rsidP="0006749B">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 xml:space="preserve">Komisioni </w:t>
            </w:r>
            <w:r w:rsidR="009F7597">
              <w:rPr>
                <w:rFonts w:ascii="Times New Roman" w:eastAsia="Times New Roman" w:hAnsi="Times New Roman" w:cs="Times New Roman"/>
                <w:sz w:val="24"/>
                <w:szCs w:val="24"/>
                <w:lang w:val="sq-AL"/>
              </w:rPr>
              <w:t>përgjegjës për m</w:t>
            </w:r>
            <w:r w:rsidRPr="0006749B">
              <w:rPr>
                <w:rFonts w:ascii="Times New Roman" w:eastAsia="Times New Roman" w:hAnsi="Times New Roman" w:cs="Times New Roman"/>
                <w:sz w:val="24"/>
                <w:szCs w:val="24"/>
                <w:lang w:val="sq-AL"/>
              </w:rPr>
              <w:t>bikëqyrje</w:t>
            </w:r>
            <w:r w:rsidR="009F7597">
              <w:rPr>
                <w:rFonts w:ascii="Times New Roman" w:eastAsia="Times New Roman" w:hAnsi="Times New Roman" w:cs="Times New Roman"/>
                <w:sz w:val="24"/>
                <w:szCs w:val="24"/>
                <w:lang w:val="sq-AL"/>
              </w:rPr>
              <w:t>n</w:t>
            </w:r>
            <w:r w:rsidRPr="0006749B">
              <w:rPr>
                <w:rFonts w:ascii="Times New Roman" w:eastAsia="Times New Roman" w:hAnsi="Times New Roman" w:cs="Times New Roman"/>
                <w:sz w:val="24"/>
                <w:szCs w:val="24"/>
                <w:lang w:val="sq-AL"/>
              </w:rPr>
              <w:t xml:space="preserve"> </w:t>
            </w:r>
            <w:r w:rsidR="009F7597">
              <w:rPr>
                <w:rFonts w:ascii="Times New Roman" w:eastAsia="Times New Roman" w:hAnsi="Times New Roman" w:cs="Times New Roman"/>
                <w:sz w:val="24"/>
                <w:szCs w:val="24"/>
                <w:lang w:val="sq-AL"/>
              </w:rPr>
              <w:t>e</w:t>
            </w:r>
            <w:r w:rsidRPr="0006749B">
              <w:rPr>
                <w:rFonts w:ascii="Times New Roman" w:eastAsia="Times New Roman" w:hAnsi="Times New Roman" w:cs="Times New Roman"/>
                <w:sz w:val="24"/>
                <w:szCs w:val="24"/>
                <w:lang w:val="sq-AL"/>
              </w:rPr>
              <w:t xml:space="preserve"> </w:t>
            </w:r>
            <w:r w:rsidR="009F7597">
              <w:rPr>
                <w:rFonts w:ascii="Times New Roman" w:eastAsia="Times New Roman" w:hAnsi="Times New Roman" w:cs="Times New Roman"/>
                <w:sz w:val="24"/>
                <w:szCs w:val="24"/>
                <w:lang w:val="sq-AL"/>
              </w:rPr>
              <w:t>f</w:t>
            </w:r>
            <w:r w:rsidRPr="0006749B">
              <w:rPr>
                <w:rFonts w:ascii="Times New Roman" w:eastAsia="Times New Roman" w:hAnsi="Times New Roman" w:cs="Times New Roman"/>
                <w:sz w:val="24"/>
                <w:szCs w:val="24"/>
                <w:lang w:val="sq-AL"/>
              </w:rPr>
              <w:t xml:space="preserve">inancimeve të </w:t>
            </w:r>
            <w:r w:rsidR="009F7597">
              <w:rPr>
                <w:rFonts w:ascii="Times New Roman" w:eastAsia="Times New Roman" w:hAnsi="Times New Roman" w:cs="Times New Roman"/>
                <w:sz w:val="24"/>
                <w:szCs w:val="24"/>
                <w:lang w:val="sq-AL"/>
              </w:rPr>
              <w:t>p</w:t>
            </w:r>
            <w:r w:rsidRPr="0006749B">
              <w:rPr>
                <w:rFonts w:ascii="Times New Roman" w:eastAsia="Times New Roman" w:hAnsi="Times New Roman" w:cs="Times New Roman"/>
                <w:sz w:val="24"/>
                <w:szCs w:val="24"/>
                <w:lang w:val="sq-AL"/>
              </w:rPr>
              <w:t>artive</w:t>
            </w:r>
          </w:p>
          <w:p w14:paraId="033375FB" w14:textId="77777777" w:rsidR="008F3BBE" w:rsidRPr="0006749B" w:rsidRDefault="008F3BBE" w:rsidP="009F7597">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3E8E23A8" w14:textId="645F5DDB" w:rsidR="008F3BBE" w:rsidRPr="009F7597" w:rsidRDefault="008F3BBE" w:rsidP="009F7597">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sz w:val="24"/>
                <w:szCs w:val="24"/>
                <w:lang w:val="sq-AL"/>
              </w:rPr>
              <w:t>BE, OSBE</w:t>
            </w:r>
          </w:p>
        </w:tc>
      </w:tr>
      <w:tr w:rsidR="008F3BBE" w:rsidRPr="0006749B" w14:paraId="7B460319" w14:textId="77777777" w:rsidTr="00FB64EF">
        <w:trPr>
          <w:trHeight w:val="51"/>
        </w:trPr>
        <w:tc>
          <w:tcPr>
            <w:tcW w:w="3870" w:type="dxa"/>
            <w:shd w:val="clear" w:color="auto" w:fill="auto"/>
          </w:tcPr>
          <w:p w14:paraId="4875389F" w14:textId="77777777" w:rsidR="008F3BBE" w:rsidRPr="0006749B" w:rsidRDefault="008F3BBE" w:rsidP="0006749B">
            <w:pPr>
              <w:spacing w:before="0" w:line="240" w:lineRule="auto"/>
              <w:jc w:val="both"/>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t>1.2.6 Organizimi i trajnimeve dhe projekteve ndërkombëtare për përmirësimin e mbrojtjes zgjedhore</w:t>
            </w:r>
          </w:p>
        </w:tc>
        <w:tc>
          <w:tcPr>
            <w:tcW w:w="4950" w:type="dxa"/>
            <w:shd w:val="clear" w:color="auto" w:fill="auto"/>
          </w:tcPr>
          <w:p w14:paraId="540A0AFF" w14:textId="523A221D" w:rsidR="008F3BBE" w:rsidRPr="0006749B" w:rsidRDefault="008F3BBE" w:rsidP="0006749B">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Angazhimi në programe ndërkombëtare për rritjen e kapaciteteve institucionale dhe ndarja e përvojave në fushën e sigurisë zgjedhore</w:t>
            </w:r>
            <w:r w:rsidR="00EB49AE">
              <w:rPr>
                <w:rFonts w:ascii="Times New Roman" w:eastAsia="Times New Roman" w:hAnsi="Times New Roman" w:cs="Times New Roman"/>
                <w:sz w:val="24"/>
                <w:szCs w:val="24"/>
                <w:lang w:val="sq-AL"/>
              </w:rPr>
              <w:t>.</w:t>
            </w:r>
          </w:p>
        </w:tc>
        <w:tc>
          <w:tcPr>
            <w:tcW w:w="1470" w:type="dxa"/>
            <w:gridSpan w:val="2"/>
            <w:shd w:val="clear" w:color="auto" w:fill="auto"/>
          </w:tcPr>
          <w:p w14:paraId="2054AD4F" w14:textId="52F932A7" w:rsidR="008F3BBE" w:rsidRPr="0006749B" w:rsidRDefault="006866CA" w:rsidP="0006749B">
            <w:pPr>
              <w:spacing w:before="0" w:line="240" w:lineRule="auto"/>
              <w:jc w:val="both"/>
              <w:rPr>
                <w:rFonts w:ascii="Times New Roman" w:eastAsia="Times New Roman" w:hAnsi="Times New Roman" w:cs="Times New Roman"/>
                <w:color w:val="000000"/>
                <w:sz w:val="24"/>
                <w:szCs w:val="24"/>
                <w:lang w:val="sq-AL"/>
              </w:rPr>
            </w:pPr>
            <w:r>
              <w:rPr>
                <w:rFonts w:ascii="Times New Roman" w:eastAsia="Times New Roman" w:hAnsi="Times New Roman" w:cs="Times New Roman"/>
                <w:color w:val="000000"/>
                <w:sz w:val="24"/>
                <w:szCs w:val="24"/>
                <w:lang w:val="sq-AL"/>
              </w:rPr>
              <w:t>Në vijimësi</w:t>
            </w:r>
          </w:p>
        </w:tc>
        <w:tc>
          <w:tcPr>
            <w:tcW w:w="3230" w:type="dxa"/>
            <w:gridSpan w:val="2"/>
            <w:shd w:val="clear" w:color="auto" w:fill="auto"/>
          </w:tcPr>
          <w:p w14:paraId="6B896CEA" w14:textId="4BB58618" w:rsidR="008F3BBE" w:rsidRPr="0006749B" w:rsidRDefault="009F7597" w:rsidP="009F7597">
            <w:pPr>
              <w:spacing w:before="0" w:after="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MEPJ</w:t>
            </w:r>
          </w:p>
          <w:p w14:paraId="12243636" w14:textId="5699BE1A" w:rsidR="008F3BBE" w:rsidRDefault="008F3BBE" w:rsidP="006866CA">
            <w:pPr>
              <w:spacing w:before="0" w:after="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AKSHI</w:t>
            </w:r>
          </w:p>
          <w:p w14:paraId="31B96E35" w14:textId="7B2459D3" w:rsidR="006866CA" w:rsidRPr="0006749B" w:rsidRDefault="006866CA" w:rsidP="0006749B">
            <w:pPr>
              <w:spacing w:before="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KQZ</w:t>
            </w:r>
          </w:p>
          <w:p w14:paraId="4432BF68" w14:textId="77777777" w:rsidR="008F3BBE" w:rsidRPr="0006749B" w:rsidRDefault="008F3BBE" w:rsidP="006866CA">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2FBCDBB9" w14:textId="36F0C216" w:rsidR="008F3BBE" w:rsidRPr="006866CA" w:rsidRDefault="008F3BBE" w:rsidP="006866CA">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sz w:val="24"/>
                <w:szCs w:val="24"/>
                <w:lang w:val="sq-AL"/>
              </w:rPr>
              <w:t>NATO, BE, OSBE</w:t>
            </w:r>
          </w:p>
        </w:tc>
      </w:tr>
      <w:tr w:rsidR="008F3BBE" w:rsidRPr="0006749B" w14:paraId="208EE11E" w14:textId="77777777" w:rsidTr="00FB64EF">
        <w:trPr>
          <w:trHeight w:val="51"/>
        </w:trPr>
        <w:tc>
          <w:tcPr>
            <w:tcW w:w="3870" w:type="dxa"/>
            <w:shd w:val="clear" w:color="auto" w:fill="auto"/>
          </w:tcPr>
          <w:p w14:paraId="47F1CD71" w14:textId="77777777" w:rsidR="008F3BBE" w:rsidRPr="0006749B" w:rsidRDefault="008F3BBE" w:rsidP="0006749B">
            <w:pPr>
              <w:spacing w:before="0" w:line="240" w:lineRule="auto"/>
              <w:jc w:val="both"/>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t>1.2.7 Rregullimi i aktivitetit të palëve të treta në fushatat zgjedhore</w:t>
            </w:r>
          </w:p>
        </w:tc>
        <w:tc>
          <w:tcPr>
            <w:tcW w:w="4950" w:type="dxa"/>
            <w:shd w:val="clear" w:color="auto" w:fill="auto"/>
          </w:tcPr>
          <w:p w14:paraId="22634F87" w14:textId="1B3B9DE9" w:rsidR="008F3BBE" w:rsidRPr="0006749B" w:rsidRDefault="008F3BBE" w:rsidP="0006749B">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Vendosja e rregullave për regjistrimin dhe deklarimin e burimeve financiare dhe lidhjeve të palëve të treta; krijimi i një databaze publike dhe sanksionimi i shkeljeve</w:t>
            </w:r>
            <w:r w:rsidR="00EB49AE">
              <w:rPr>
                <w:rFonts w:ascii="Times New Roman" w:eastAsia="Times New Roman" w:hAnsi="Times New Roman" w:cs="Times New Roman"/>
                <w:sz w:val="24"/>
                <w:szCs w:val="24"/>
                <w:lang w:val="sq-AL"/>
              </w:rPr>
              <w:t>.</w:t>
            </w:r>
          </w:p>
        </w:tc>
        <w:tc>
          <w:tcPr>
            <w:tcW w:w="1470" w:type="dxa"/>
            <w:gridSpan w:val="2"/>
            <w:shd w:val="clear" w:color="auto" w:fill="auto"/>
          </w:tcPr>
          <w:p w14:paraId="56EEC1F6"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12 muaj</w:t>
            </w:r>
          </w:p>
        </w:tc>
        <w:tc>
          <w:tcPr>
            <w:tcW w:w="3230" w:type="dxa"/>
            <w:gridSpan w:val="2"/>
            <w:shd w:val="clear" w:color="auto" w:fill="auto"/>
          </w:tcPr>
          <w:p w14:paraId="2093E4FE" w14:textId="3A726930" w:rsidR="008F3BBE" w:rsidRPr="0006749B" w:rsidRDefault="00EB49AE" w:rsidP="0006749B">
            <w:pPr>
              <w:spacing w:before="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KQZ</w:t>
            </w:r>
          </w:p>
          <w:p w14:paraId="67B8F2FE" w14:textId="77777777" w:rsidR="008F3BBE" w:rsidRPr="0006749B" w:rsidRDefault="008F3BBE" w:rsidP="00EB49AE">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367B0C7F" w14:textId="77777777" w:rsidR="008F3BBE" w:rsidRDefault="008F3BBE" w:rsidP="00EB49AE">
            <w:pPr>
              <w:spacing w:before="0" w:line="240" w:lineRule="auto"/>
              <w:jc w:val="both"/>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BE, OSBE</w:t>
            </w:r>
          </w:p>
          <w:p w14:paraId="194253A0" w14:textId="5925B249" w:rsidR="00CC0BE1" w:rsidRPr="00EB49AE" w:rsidRDefault="00CC0BE1" w:rsidP="00EB49AE">
            <w:pPr>
              <w:spacing w:before="0" w:line="240" w:lineRule="auto"/>
              <w:jc w:val="both"/>
              <w:rPr>
                <w:rFonts w:ascii="Times New Roman" w:eastAsia="Times New Roman" w:hAnsi="Times New Roman" w:cs="Times New Roman"/>
                <w:color w:val="000000"/>
                <w:sz w:val="24"/>
                <w:szCs w:val="24"/>
                <w:lang w:val="sq-AL"/>
              </w:rPr>
            </w:pPr>
          </w:p>
        </w:tc>
      </w:tr>
      <w:tr w:rsidR="008F3BBE" w:rsidRPr="0006749B" w14:paraId="4FA6550C" w14:textId="77777777" w:rsidTr="00FB64EF">
        <w:trPr>
          <w:trHeight w:val="51"/>
        </w:trPr>
        <w:tc>
          <w:tcPr>
            <w:tcW w:w="13520" w:type="dxa"/>
            <w:gridSpan w:val="6"/>
            <w:shd w:val="clear" w:color="auto" w:fill="BDD7EE"/>
          </w:tcPr>
          <w:p w14:paraId="28C60479" w14:textId="659942B5" w:rsidR="008F3BBE" w:rsidRPr="00114BAA" w:rsidRDefault="008F3BBE" w:rsidP="00114BAA">
            <w:pPr>
              <w:spacing w:line="240" w:lineRule="auto"/>
              <w:jc w:val="both"/>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lastRenderedPageBreak/>
              <w:t>Fusha 3: Forcimi i përgjegjësisë dhe koordinimit ndërmjet aktorëve publikë dhe privatë</w:t>
            </w:r>
          </w:p>
        </w:tc>
      </w:tr>
      <w:tr w:rsidR="008F3BBE" w:rsidRPr="0006749B" w14:paraId="78B4B991" w14:textId="77777777" w:rsidTr="00FB64EF">
        <w:trPr>
          <w:trHeight w:val="51"/>
        </w:trPr>
        <w:tc>
          <w:tcPr>
            <w:tcW w:w="3870" w:type="dxa"/>
            <w:shd w:val="clear" w:color="auto" w:fill="auto"/>
          </w:tcPr>
          <w:p w14:paraId="3B1984F4"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b/>
                <w:color w:val="000000"/>
                <w:sz w:val="24"/>
                <w:szCs w:val="24"/>
                <w:lang w:val="sq-AL"/>
              </w:rPr>
              <w:t>1.3.1 Krijimi i një njësie të dedikuar për monitorimin e dezinformimit digjital</w:t>
            </w:r>
          </w:p>
        </w:tc>
        <w:tc>
          <w:tcPr>
            <w:tcW w:w="4950" w:type="dxa"/>
            <w:shd w:val="clear" w:color="auto" w:fill="auto"/>
          </w:tcPr>
          <w:p w14:paraId="5D0E4514"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Vendosja e një njësie brenda KQZ-së për monitorimin e përmbajtjeve online dhe reagimin në kohë reale ndaj fushatave manipuluese</w:t>
            </w:r>
          </w:p>
        </w:tc>
        <w:tc>
          <w:tcPr>
            <w:tcW w:w="1470" w:type="dxa"/>
            <w:gridSpan w:val="2"/>
            <w:shd w:val="clear" w:color="auto" w:fill="auto"/>
          </w:tcPr>
          <w:p w14:paraId="5F645183" w14:textId="50C54F22"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Fillim</w:t>
            </w:r>
            <w:r w:rsidR="00EB49AE">
              <w:rPr>
                <w:rFonts w:ascii="Times New Roman" w:eastAsia="Times New Roman" w:hAnsi="Times New Roman" w:cs="Times New Roman"/>
                <w:color w:val="000000"/>
                <w:sz w:val="24"/>
                <w:szCs w:val="24"/>
                <w:lang w:val="sq-AL"/>
              </w:rPr>
              <w:t xml:space="preserve">isht: </w:t>
            </w:r>
            <w:r w:rsidRPr="0006749B">
              <w:rPr>
                <w:rFonts w:ascii="Times New Roman" w:eastAsia="Times New Roman" w:hAnsi="Times New Roman" w:cs="Times New Roman"/>
                <w:color w:val="000000"/>
                <w:sz w:val="24"/>
                <w:szCs w:val="24"/>
                <w:lang w:val="sq-AL"/>
              </w:rPr>
              <w:t xml:space="preserve">6 muaj, </w:t>
            </w:r>
          </w:p>
          <w:p w14:paraId="2697F744" w14:textId="5C2E956D" w:rsidR="008F3BBE" w:rsidRPr="0006749B" w:rsidRDefault="00EB49AE" w:rsidP="0006749B">
            <w:pPr>
              <w:spacing w:before="0" w:line="240" w:lineRule="auto"/>
              <w:jc w:val="both"/>
              <w:rPr>
                <w:rFonts w:ascii="Times New Roman" w:eastAsia="Times New Roman" w:hAnsi="Times New Roman" w:cs="Times New Roman"/>
                <w:color w:val="000000"/>
                <w:sz w:val="24"/>
                <w:szCs w:val="24"/>
                <w:lang w:val="sq-AL"/>
              </w:rPr>
            </w:pPr>
            <w:r>
              <w:rPr>
                <w:rFonts w:ascii="Times New Roman" w:eastAsia="Times New Roman" w:hAnsi="Times New Roman" w:cs="Times New Roman"/>
                <w:color w:val="000000"/>
                <w:sz w:val="24"/>
                <w:szCs w:val="24"/>
                <w:lang w:val="sq-AL"/>
              </w:rPr>
              <w:t>Në vijimësi</w:t>
            </w:r>
            <w:r w:rsidR="008F3BBE" w:rsidRPr="0006749B">
              <w:rPr>
                <w:rFonts w:ascii="Times New Roman" w:eastAsia="Times New Roman" w:hAnsi="Times New Roman" w:cs="Times New Roman"/>
                <w:color w:val="000000"/>
                <w:sz w:val="24"/>
                <w:szCs w:val="24"/>
                <w:lang w:val="sq-AL"/>
              </w:rPr>
              <w:t xml:space="preserve"> </w:t>
            </w:r>
          </w:p>
        </w:tc>
        <w:tc>
          <w:tcPr>
            <w:tcW w:w="3230" w:type="dxa"/>
            <w:gridSpan w:val="2"/>
            <w:shd w:val="clear" w:color="auto" w:fill="auto"/>
          </w:tcPr>
          <w:p w14:paraId="2EF5BC07" w14:textId="3882CC0B" w:rsidR="008F3BBE" w:rsidRPr="0006749B" w:rsidRDefault="00EB49AE" w:rsidP="0006749B">
            <w:pPr>
              <w:spacing w:before="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KQZ</w:t>
            </w:r>
          </w:p>
          <w:p w14:paraId="0C6ABDE6" w14:textId="77777777" w:rsidR="008F3BBE" w:rsidRPr="0006749B" w:rsidRDefault="008F3BBE" w:rsidP="00EB49AE">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0E8AAA52" w14:textId="0CDA9A6A"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sz w:val="24"/>
                <w:szCs w:val="24"/>
                <w:lang w:val="sq-AL"/>
              </w:rPr>
              <w:t>BE, OSBE</w:t>
            </w:r>
          </w:p>
        </w:tc>
      </w:tr>
      <w:tr w:rsidR="008F3BBE" w:rsidRPr="0006749B" w14:paraId="2A2EA8DC" w14:textId="77777777" w:rsidTr="00FB64EF">
        <w:trPr>
          <w:trHeight w:val="51"/>
        </w:trPr>
        <w:tc>
          <w:tcPr>
            <w:tcW w:w="3870" w:type="dxa"/>
            <w:shd w:val="clear" w:color="auto" w:fill="auto"/>
          </w:tcPr>
          <w:p w14:paraId="483FEF34" w14:textId="77777777" w:rsidR="008F3BBE" w:rsidRPr="0006749B" w:rsidRDefault="008F3BBE" w:rsidP="0006749B">
            <w:pPr>
              <w:pBdr>
                <w:top w:val="nil"/>
                <w:left w:val="nil"/>
                <w:bottom w:val="nil"/>
                <w:right w:val="nil"/>
                <w:between w:val="nil"/>
              </w:pBdr>
              <w:spacing w:before="0" w:after="160" w:line="240" w:lineRule="auto"/>
              <w:jc w:val="both"/>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t>1.3.2 Rregullimi i rrjeteve sociale dhe reklamave politike online</w:t>
            </w:r>
          </w:p>
        </w:tc>
        <w:tc>
          <w:tcPr>
            <w:tcW w:w="4950" w:type="dxa"/>
            <w:shd w:val="clear" w:color="auto" w:fill="auto"/>
          </w:tcPr>
          <w:p w14:paraId="57C87DB9"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Vendosja e kritereve të qarta për transparencë, duke përfshirë deklarimin e sponsorëve dhe burimeve financiare; krijimi i një platforme kombëtare për monitorimin e përmbajtjeve</w:t>
            </w:r>
          </w:p>
        </w:tc>
        <w:tc>
          <w:tcPr>
            <w:tcW w:w="1470" w:type="dxa"/>
            <w:gridSpan w:val="2"/>
            <w:shd w:val="clear" w:color="auto" w:fill="auto"/>
          </w:tcPr>
          <w:p w14:paraId="418C0842"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6–12 muaj</w:t>
            </w:r>
          </w:p>
        </w:tc>
        <w:tc>
          <w:tcPr>
            <w:tcW w:w="3230" w:type="dxa"/>
            <w:gridSpan w:val="2"/>
            <w:shd w:val="clear" w:color="auto" w:fill="auto"/>
          </w:tcPr>
          <w:p w14:paraId="3425B4F4" w14:textId="258F56D7" w:rsidR="008F3BBE" w:rsidRPr="0006749B" w:rsidRDefault="00EB49AE" w:rsidP="00EB49AE">
            <w:pPr>
              <w:spacing w:before="0" w:after="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KQZ</w:t>
            </w:r>
          </w:p>
          <w:p w14:paraId="259BBA7A" w14:textId="45BB7396" w:rsidR="008F3BBE" w:rsidRPr="0006749B" w:rsidRDefault="00EB49AE" w:rsidP="0006749B">
            <w:pPr>
              <w:spacing w:before="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AMA</w:t>
            </w:r>
          </w:p>
          <w:p w14:paraId="55EF09A4" w14:textId="77777777" w:rsidR="008F3BBE" w:rsidRPr="0006749B" w:rsidRDefault="008F3BBE" w:rsidP="00EB49AE">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2FBABE98" w14:textId="1FE605DD"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sz w:val="24"/>
                <w:szCs w:val="24"/>
                <w:lang w:val="sq-AL"/>
              </w:rPr>
              <w:t>BE, OSBE</w:t>
            </w:r>
          </w:p>
        </w:tc>
      </w:tr>
      <w:tr w:rsidR="008F3BBE" w:rsidRPr="0006749B" w14:paraId="7B61D384" w14:textId="77777777" w:rsidTr="00FB64EF">
        <w:trPr>
          <w:trHeight w:val="51"/>
        </w:trPr>
        <w:tc>
          <w:tcPr>
            <w:tcW w:w="3870" w:type="dxa"/>
            <w:shd w:val="clear" w:color="auto" w:fill="auto"/>
          </w:tcPr>
          <w:p w14:paraId="5B10B904" w14:textId="1FCDF5A9" w:rsidR="008F3BBE" w:rsidRPr="0006749B" w:rsidRDefault="008F3BBE" w:rsidP="0090746F">
            <w:pPr>
              <w:pBdr>
                <w:top w:val="nil"/>
                <w:left w:val="nil"/>
                <w:bottom w:val="nil"/>
                <w:right w:val="nil"/>
                <w:between w:val="nil"/>
              </w:pBdr>
              <w:spacing w:before="0" w:after="160" w:line="240" w:lineRule="auto"/>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t xml:space="preserve">1.3.3 </w:t>
            </w:r>
            <w:r w:rsidR="0090746F">
              <w:rPr>
                <w:rFonts w:ascii="Times New Roman" w:eastAsia="Times New Roman" w:hAnsi="Times New Roman" w:cs="Times New Roman"/>
                <w:b/>
                <w:color w:val="000000"/>
                <w:sz w:val="24"/>
                <w:szCs w:val="24"/>
                <w:lang w:val="sq-AL"/>
              </w:rPr>
              <w:t xml:space="preserve"> </w:t>
            </w:r>
            <w:r w:rsidRPr="0006749B">
              <w:rPr>
                <w:rFonts w:ascii="Times New Roman" w:eastAsia="Times New Roman" w:hAnsi="Times New Roman" w:cs="Times New Roman"/>
                <w:b/>
                <w:color w:val="000000"/>
                <w:sz w:val="24"/>
                <w:szCs w:val="24"/>
                <w:lang w:val="sq-AL"/>
              </w:rPr>
              <w:t>Koordinimi ndërkombëtar për ndarjen e inteligjencës mbi kërcënimet hibride</w:t>
            </w:r>
          </w:p>
        </w:tc>
        <w:tc>
          <w:tcPr>
            <w:tcW w:w="4950" w:type="dxa"/>
            <w:shd w:val="clear" w:color="auto" w:fill="auto"/>
          </w:tcPr>
          <w:p w14:paraId="2B96B807"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Organizimi i mekanizmave të ndarjes së informacionit dhe bashkëpunimit me NATO-n dhe BE-në për adresimin e kërcënimeve hibride.</w:t>
            </w:r>
          </w:p>
        </w:tc>
        <w:tc>
          <w:tcPr>
            <w:tcW w:w="1470" w:type="dxa"/>
            <w:gridSpan w:val="2"/>
            <w:shd w:val="clear" w:color="auto" w:fill="auto"/>
          </w:tcPr>
          <w:p w14:paraId="501EBBC2" w14:textId="23D1BCD7" w:rsidR="008F3BBE" w:rsidRPr="0006749B" w:rsidRDefault="00101510" w:rsidP="0006749B">
            <w:pPr>
              <w:spacing w:before="0" w:line="240" w:lineRule="auto"/>
              <w:jc w:val="both"/>
              <w:rPr>
                <w:rFonts w:ascii="Times New Roman" w:eastAsia="Times New Roman" w:hAnsi="Times New Roman" w:cs="Times New Roman"/>
                <w:color w:val="000000"/>
                <w:sz w:val="24"/>
                <w:szCs w:val="24"/>
                <w:lang w:val="sq-AL"/>
              </w:rPr>
            </w:pPr>
            <w:r>
              <w:rPr>
                <w:rFonts w:ascii="Times New Roman" w:eastAsia="Times New Roman" w:hAnsi="Times New Roman" w:cs="Times New Roman"/>
                <w:color w:val="000000"/>
                <w:sz w:val="24"/>
                <w:szCs w:val="24"/>
                <w:lang w:val="sq-AL"/>
              </w:rPr>
              <w:t>Në vijimësi</w:t>
            </w:r>
          </w:p>
        </w:tc>
        <w:tc>
          <w:tcPr>
            <w:tcW w:w="3230" w:type="dxa"/>
            <w:gridSpan w:val="2"/>
            <w:shd w:val="clear" w:color="auto" w:fill="auto"/>
          </w:tcPr>
          <w:p w14:paraId="4615EBCD" w14:textId="0CBC0557" w:rsidR="008F3BBE" w:rsidRPr="0006749B" w:rsidRDefault="00EB49AE" w:rsidP="00EB49AE">
            <w:pPr>
              <w:spacing w:before="0" w:after="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MEPJ</w:t>
            </w:r>
            <w:r w:rsidR="008F3BBE" w:rsidRPr="0006749B">
              <w:rPr>
                <w:rFonts w:ascii="Times New Roman" w:eastAsia="Times New Roman" w:hAnsi="Times New Roman" w:cs="Times New Roman"/>
                <w:sz w:val="24"/>
                <w:szCs w:val="24"/>
                <w:lang w:val="sq-AL"/>
              </w:rPr>
              <w:t xml:space="preserve"> </w:t>
            </w:r>
          </w:p>
          <w:p w14:paraId="7ADA8C6A" w14:textId="27B8A5CA" w:rsidR="008F3BBE" w:rsidRDefault="00EB49AE" w:rsidP="00EB49AE">
            <w:pPr>
              <w:spacing w:before="0" w:after="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MM</w:t>
            </w:r>
          </w:p>
          <w:p w14:paraId="3D216528" w14:textId="77777777" w:rsidR="00EB49AE" w:rsidRDefault="00EB49AE" w:rsidP="00EB49AE">
            <w:pPr>
              <w:spacing w:before="0" w:after="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AKSHI</w:t>
            </w:r>
          </w:p>
          <w:p w14:paraId="2E3A74BA" w14:textId="6A76ABB3" w:rsidR="00EB49AE" w:rsidRPr="0006749B" w:rsidRDefault="00EB49AE" w:rsidP="00EB49AE">
            <w:pPr>
              <w:spacing w:before="0" w:after="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AKSK</w:t>
            </w:r>
          </w:p>
          <w:p w14:paraId="0C3A8C34" w14:textId="77777777" w:rsidR="00EB49AE" w:rsidRPr="0006749B" w:rsidRDefault="00EB49AE" w:rsidP="0006749B">
            <w:pPr>
              <w:spacing w:before="0" w:line="240" w:lineRule="auto"/>
              <w:rPr>
                <w:rFonts w:ascii="Times New Roman" w:eastAsia="Times New Roman" w:hAnsi="Times New Roman" w:cs="Times New Roman"/>
                <w:sz w:val="24"/>
                <w:szCs w:val="24"/>
                <w:lang w:val="sq-AL"/>
              </w:rPr>
            </w:pPr>
          </w:p>
          <w:p w14:paraId="00430803" w14:textId="77777777" w:rsidR="008F3BBE" w:rsidRPr="0006749B" w:rsidRDefault="008F3BBE" w:rsidP="00EB49AE">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09116524" w14:textId="19E080FF" w:rsidR="008F3BBE" w:rsidRPr="0006749B" w:rsidRDefault="008F3BBE" w:rsidP="0006749B">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NATO, BE, Hybrid CoE</w:t>
            </w:r>
          </w:p>
        </w:tc>
      </w:tr>
      <w:tr w:rsidR="008F3BBE" w:rsidRPr="0006749B" w14:paraId="171176C1" w14:textId="77777777" w:rsidTr="00FB64EF">
        <w:trPr>
          <w:trHeight w:val="51"/>
        </w:trPr>
        <w:tc>
          <w:tcPr>
            <w:tcW w:w="3870" w:type="dxa"/>
            <w:shd w:val="clear" w:color="auto" w:fill="auto"/>
          </w:tcPr>
          <w:p w14:paraId="72FC6D0E" w14:textId="48FAF847" w:rsidR="008F3BBE" w:rsidRPr="0006749B" w:rsidRDefault="008F3BBE" w:rsidP="0090746F">
            <w:pPr>
              <w:pBdr>
                <w:top w:val="nil"/>
                <w:left w:val="nil"/>
                <w:bottom w:val="nil"/>
                <w:right w:val="nil"/>
                <w:between w:val="nil"/>
              </w:pBdr>
              <w:spacing w:before="0" w:after="160" w:line="240" w:lineRule="auto"/>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t xml:space="preserve">1.3.4 </w:t>
            </w:r>
            <w:r w:rsidR="006A6675">
              <w:rPr>
                <w:rFonts w:ascii="Times New Roman" w:eastAsia="Times New Roman" w:hAnsi="Times New Roman" w:cs="Times New Roman"/>
                <w:b/>
                <w:color w:val="000000"/>
                <w:sz w:val="24"/>
                <w:szCs w:val="24"/>
                <w:lang w:val="sq-AL"/>
              </w:rPr>
              <w:t xml:space="preserve">  </w:t>
            </w:r>
            <w:r w:rsidRPr="0006749B">
              <w:rPr>
                <w:rFonts w:ascii="Times New Roman" w:eastAsia="Times New Roman" w:hAnsi="Times New Roman" w:cs="Times New Roman"/>
                <w:b/>
                <w:color w:val="000000"/>
                <w:sz w:val="24"/>
                <w:szCs w:val="24"/>
                <w:lang w:val="sq-AL"/>
              </w:rPr>
              <w:t>Ndërveprimi me struktura ndërkombëtare dhe qendra ekspertize për ndërhyrjen</w:t>
            </w:r>
          </w:p>
        </w:tc>
        <w:tc>
          <w:tcPr>
            <w:tcW w:w="4950" w:type="dxa"/>
            <w:shd w:val="clear" w:color="auto" w:fill="auto"/>
          </w:tcPr>
          <w:p w14:paraId="58F0A6E6"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Vendosja e partneritetit me struktura ligjzbatuese dhe kërkimore në rajon dhe Evropë me objekt parandalimin e ndërhyrjeve të huaja.</w:t>
            </w:r>
          </w:p>
        </w:tc>
        <w:tc>
          <w:tcPr>
            <w:tcW w:w="1470" w:type="dxa"/>
            <w:gridSpan w:val="2"/>
            <w:shd w:val="clear" w:color="auto" w:fill="auto"/>
          </w:tcPr>
          <w:p w14:paraId="60857B40" w14:textId="77777777" w:rsidR="008F3BBE" w:rsidRDefault="008F3BBE" w:rsidP="0006749B">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 xml:space="preserve">6 muaj, </w:t>
            </w:r>
          </w:p>
          <w:p w14:paraId="233FA64A" w14:textId="6645B9CB" w:rsidR="00101510" w:rsidRPr="0006749B" w:rsidRDefault="00101510" w:rsidP="0006749B">
            <w:pPr>
              <w:spacing w:before="0" w:line="240" w:lineRule="auto"/>
              <w:rPr>
                <w:rFonts w:ascii="Times New Roman" w:eastAsia="Times New Roman" w:hAnsi="Times New Roman" w:cs="Times New Roman"/>
                <w:color w:val="000000"/>
                <w:sz w:val="24"/>
                <w:szCs w:val="24"/>
                <w:lang w:val="sq-AL"/>
              </w:rPr>
            </w:pPr>
            <w:r>
              <w:rPr>
                <w:rFonts w:ascii="Times New Roman" w:eastAsia="Times New Roman" w:hAnsi="Times New Roman" w:cs="Times New Roman"/>
                <w:color w:val="000000"/>
                <w:sz w:val="24"/>
                <w:szCs w:val="24"/>
                <w:lang w:val="sq-AL"/>
              </w:rPr>
              <w:t>Në vijimësi</w:t>
            </w:r>
          </w:p>
        </w:tc>
        <w:tc>
          <w:tcPr>
            <w:tcW w:w="3230" w:type="dxa"/>
            <w:gridSpan w:val="2"/>
            <w:shd w:val="clear" w:color="auto" w:fill="auto"/>
          </w:tcPr>
          <w:p w14:paraId="5BDB2B77" w14:textId="3FC78A45" w:rsidR="008F3BBE" w:rsidRPr="0006749B" w:rsidRDefault="00CB02EE" w:rsidP="00CB02EE">
            <w:pPr>
              <w:spacing w:before="0" w:after="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MEPJ</w:t>
            </w:r>
          </w:p>
          <w:p w14:paraId="021F521F" w14:textId="77094ED5" w:rsidR="008F3BBE" w:rsidRPr="0006749B" w:rsidRDefault="00CB02EE" w:rsidP="00CB02EE">
            <w:pPr>
              <w:spacing w:before="0" w:after="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MM</w:t>
            </w:r>
          </w:p>
          <w:p w14:paraId="069E133B" w14:textId="492E7C73" w:rsidR="008F3BBE" w:rsidRDefault="00CB02EE" w:rsidP="00CB02EE">
            <w:pPr>
              <w:spacing w:before="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KQZ</w:t>
            </w:r>
          </w:p>
          <w:p w14:paraId="4AC93DE3" w14:textId="77777777" w:rsidR="00CB02EE" w:rsidRPr="0006749B" w:rsidRDefault="00CB02EE" w:rsidP="00CB02EE">
            <w:pPr>
              <w:spacing w:before="0" w:line="240" w:lineRule="auto"/>
              <w:rPr>
                <w:rFonts w:ascii="Times New Roman" w:eastAsia="Times New Roman" w:hAnsi="Times New Roman" w:cs="Times New Roman"/>
                <w:sz w:val="24"/>
                <w:szCs w:val="24"/>
                <w:lang w:val="sq-AL"/>
              </w:rPr>
            </w:pPr>
          </w:p>
          <w:p w14:paraId="38B6D3E5" w14:textId="77777777" w:rsidR="008F3BBE" w:rsidRPr="0006749B" w:rsidRDefault="008F3BBE" w:rsidP="00CB02EE">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438E7287" w14:textId="77777777" w:rsidR="008F3BBE" w:rsidRDefault="008F3BBE" w:rsidP="0006749B">
            <w:pPr>
              <w:spacing w:before="0" w:line="240" w:lineRule="auto"/>
              <w:jc w:val="both"/>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BE, OSBE</w:t>
            </w:r>
          </w:p>
          <w:p w14:paraId="214C3FDD" w14:textId="77777777" w:rsidR="00CC0BE1" w:rsidRDefault="00CC0BE1" w:rsidP="0006749B">
            <w:pPr>
              <w:spacing w:before="0" w:line="240" w:lineRule="auto"/>
              <w:jc w:val="both"/>
              <w:rPr>
                <w:rFonts w:ascii="Times New Roman" w:eastAsia="Times New Roman" w:hAnsi="Times New Roman" w:cs="Times New Roman"/>
                <w:sz w:val="24"/>
                <w:szCs w:val="24"/>
                <w:lang w:val="sq-AL"/>
              </w:rPr>
            </w:pPr>
          </w:p>
          <w:p w14:paraId="6A248BBB" w14:textId="7436ACE8" w:rsidR="00CC0BE1" w:rsidRPr="00CB02EE" w:rsidRDefault="00CC0BE1" w:rsidP="0006749B">
            <w:pPr>
              <w:spacing w:before="0" w:line="240" w:lineRule="auto"/>
              <w:jc w:val="both"/>
              <w:rPr>
                <w:rFonts w:ascii="Times New Roman" w:eastAsia="Times New Roman" w:hAnsi="Times New Roman" w:cs="Times New Roman"/>
                <w:sz w:val="24"/>
                <w:szCs w:val="24"/>
                <w:lang w:val="sq-AL"/>
              </w:rPr>
            </w:pPr>
          </w:p>
        </w:tc>
      </w:tr>
      <w:tr w:rsidR="008F3BBE" w:rsidRPr="0006749B" w14:paraId="07718E6E" w14:textId="77777777" w:rsidTr="00FB64EF">
        <w:trPr>
          <w:trHeight w:val="51"/>
        </w:trPr>
        <w:tc>
          <w:tcPr>
            <w:tcW w:w="13520" w:type="dxa"/>
            <w:gridSpan w:val="6"/>
            <w:shd w:val="clear" w:color="auto" w:fill="BDD7EE"/>
          </w:tcPr>
          <w:p w14:paraId="6025065A" w14:textId="2624F756" w:rsidR="008F3BBE" w:rsidRPr="00114BAA" w:rsidRDefault="008F3BBE" w:rsidP="00CB02EE">
            <w:pPr>
              <w:spacing w:line="240" w:lineRule="auto"/>
              <w:jc w:val="both"/>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lastRenderedPageBreak/>
              <w:t xml:space="preserve">Fusha 4: Kriminalizimi i ndërhyrjeve të huaja dhe forcimi i kuadrit ligjor </w:t>
            </w:r>
          </w:p>
        </w:tc>
      </w:tr>
      <w:tr w:rsidR="008F3BBE" w:rsidRPr="0006749B" w14:paraId="0F144594" w14:textId="77777777" w:rsidTr="00FB64EF">
        <w:trPr>
          <w:trHeight w:val="51"/>
        </w:trPr>
        <w:tc>
          <w:tcPr>
            <w:tcW w:w="3870" w:type="dxa"/>
            <w:shd w:val="clear" w:color="auto" w:fill="auto"/>
          </w:tcPr>
          <w:p w14:paraId="2A71BC5F" w14:textId="77777777" w:rsidR="008F3BBE" w:rsidRPr="0006749B" w:rsidRDefault="008F3BBE" w:rsidP="0006749B">
            <w:pPr>
              <w:pBdr>
                <w:top w:val="nil"/>
                <w:left w:val="nil"/>
                <w:bottom w:val="nil"/>
                <w:right w:val="nil"/>
                <w:between w:val="nil"/>
              </w:pBdr>
              <w:spacing w:before="0" w:after="160" w:line="240" w:lineRule="auto"/>
              <w:jc w:val="both"/>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t>1.4.1 Draftimi dhe miratimi i ligjeve për ndëshkimin e financimeve të paligjshme dhe ndërhyrjeve hibride</w:t>
            </w:r>
          </w:p>
        </w:tc>
        <w:tc>
          <w:tcPr>
            <w:tcW w:w="4950" w:type="dxa"/>
            <w:shd w:val="clear" w:color="auto" w:fill="auto"/>
          </w:tcPr>
          <w:p w14:paraId="68545B01"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Hartimi i ligjeve që kriminalizojnë ndërhyrjet e jashtme dhe financimet e paligjshme, sipas standardeve ndërkombëtare.</w:t>
            </w:r>
          </w:p>
        </w:tc>
        <w:tc>
          <w:tcPr>
            <w:tcW w:w="1470" w:type="dxa"/>
            <w:gridSpan w:val="2"/>
            <w:shd w:val="clear" w:color="auto" w:fill="auto"/>
          </w:tcPr>
          <w:p w14:paraId="0734350B" w14:textId="77777777" w:rsidR="008F3BBE" w:rsidRPr="0006749B" w:rsidRDefault="008F3BBE" w:rsidP="0006749B">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12 muaj</w:t>
            </w:r>
          </w:p>
        </w:tc>
        <w:tc>
          <w:tcPr>
            <w:tcW w:w="3230" w:type="dxa"/>
            <w:gridSpan w:val="2"/>
            <w:shd w:val="clear" w:color="auto" w:fill="auto"/>
          </w:tcPr>
          <w:p w14:paraId="78E3AE40" w14:textId="46B5309D" w:rsidR="008F3BBE" w:rsidRPr="0006749B" w:rsidRDefault="00CB02EE" w:rsidP="00CB02EE">
            <w:pPr>
              <w:spacing w:before="0" w:after="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MD</w:t>
            </w:r>
          </w:p>
          <w:p w14:paraId="51A0C37C" w14:textId="678132DA" w:rsidR="008F3BBE" w:rsidRPr="0006749B" w:rsidRDefault="00CB02EE" w:rsidP="00CB02EE">
            <w:pPr>
              <w:spacing w:before="0" w:after="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KQZ</w:t>
            </w:r>
          </w:p>
          <w:p w14:paraId="1F785E2A" w14:textId="7B29CC7E" w:rsidR="008F3BBE" w:rsidRPr="0006749B" w:rsidRDefault="008F3BBE" w:rsidP="00CB02EE">
            <w:pPr>
              <w:spacing w:before="0" w:after="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 xml:space="preserve">Kuvendi i </w:t>
            </w:r>
            <w:r w:rsidR="00CB02EE">
              <w:rPr>
                <w:rFonts w:ascii="Times New Roman" w:eastAsia="Times New Roman" w:hAnsi="Times New Roman" w:cs="Times New Roman"/>
                <w:sz w:val="24"/>
                <w:szCs w:val="24"/>
                <w:lang w:val="sq-AL"/>
              </w:rPr>
              <w:t>RSH</w:t>
            </w:r>
          </w:p>
          <w:p w14:paraId="67C13D3C" w14:textId="77777777" w:rsidR="008F3BBE" w:rsidRPr="0006749B" w:rsidRDefault="008F3BBE" w:rsidP="0006749B">
            <w:pPr>
              <w:spacing w:before="0" w:line="240" w:lineRule="auto"/>
              <w:rPr>
                <w:rFonts w:ascii="Times New Roman" w:eastAsia="Times New Roman" w:hAnsi="Times New Roman" w:cs="Times New Roman"/>
                <w:sz w:val="24"/>
                <w:szCs w:val="24"/>
                <w:lang w:val="sq-AL"/>
              </w:rPr>
            </w:pPr>
          </w:p>
          <w:p w14:paraId="7B5707AD" w14:textId="77777777" w:rsidR="008F3BBE" w:rsidRPr="0006749B" w:rsidRDefault="008F3BBE" w:rsidP="00CB02EE">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54CE72BB" w14:textId="77777777"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sz w:val="24"/>
                <w:szCs w:val="24"/>
                <w:lang w:val="sq-AL"/>
              </w:rPr>
              <w:t>BE, ODIHR</w:t>
            </w:r>
          </w:p>
        </w:tc>
      </w:tr>
      <w:tr w:rsidR="008F3BBE" w:rsidRPr="0006749B" w14:paraId="54C12FBB" w14:textId="77777777" w:rsidTr="00FB64EF">
        <w:trPr>
          <w:trHeight w:val="51"/>
        </w:trPr>
        <w:tc>
          <w:tcPr>
            <w:tcW w:w="3870" w:type="dxa"/>
            <w:shd w:val="clear" w:color="auto" w:fill="auto"/>
          </w:tcPr>
          <w:p w14:paraId="17BE09D9" w14:textId="77777777" w:rsidR="008F3BBE" w:rsidRPr="0006749B" w:rsidRDefault="008F3BBE" w:rsidP="0006749B">
            <w:pPr>
              <w:pBdr>
                <w:top w:val="nil"/>
                <w:left w:val="nil"/>
                <w:bottom w:val="nil"/>
                <w:right w:val="nil"/>
                <w:between w:val="nil"/>
              </w:pBdr>
              <w:spacing w:before="0" w:after="160" w:line="240" w:lineRule="auto"/>
              <w:jc w:val="both"/>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t>1.4.2 Përmirësimi i rregulloreve për mbrojtjen e të dhënave personale</w:t>
            </w:r>
          </w:p>
        </w:tc>
        <w:tc>
          <w:tcPr>
            <w:tcW w:w="4950" w:type="dxa"/>
            <w:shd w:val="clear" w:color="auto" w:fill="auto"/>
          </w:tcPr>
          <w:p w14:paraId="708C7D74" w14:textId="66903CF5" w:rsidR="008F3BBE" w:rsidRPr="0006749B" w:rsidRDefault="008F3BBE" w:rsidP="0006749B">
            <w:pPr>
              <w:spacing w:before="0" w:line="240" w:lineRule="auto"/>
              <w:jc w:val="both"/>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Modernizimi i normave për mbrojtjen e të dhënave personale në kontekstin e sigurisë zgjedhore</w:t>
            </w:r>
            <w:r w:rsidR="00CB02EE">
              <w:rPr>
                <w:rFonts w:ascii="Times New Roman" w:eastAsia="Times New Roman" w:hAnsi="Times New Roman" w:cs="Times New Roman"/>
                <w:color w:val="000000"/>
                <w:sz w:val="24"/>
                <w:szCs w:val="24"/>
                <w:lang w:val="sq-AL"/>
              </w:rPr>
              <w:t>.</w:t>
            </w:r>
          </w:p>
        </w:tc>
        <w:tc>
          <w:tcPr>
            <w:tcW w:w="1470" w:type="dxa"/>
            <w:gridSpan w:val="2"/>
            <w:shd w:val="clear" w:color="auto" w:fill="auto"/>
          </w:tcPr>
          <w:p w14:paraId="58B5D11C" w14:textId="77777777" w:rsidR="008F3BBE" w:rsidRPr="0006749B" w:rsidRDefault="008F3BBE" w:rsidP="0006749B">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6 muaj</w:t>
            </w:r>
          </w:p>
        </w:tc>
        <w:tc>
          <w:tcPr>
            <w:tcW w:w="3230" w:type="dxa"/>
            <w:gridSpan w:val="2"/>
            <w:shd w:val="clear" w:color="auto" w:fill="auto"/>
          </w:tcPr>
          <w:p w14:paraId="522416AF" w14:textId="77777777" w:rsidR="008F3BBE" w:rsidRPr="0006749B" w:rsidRDefault="008F3BBE" w:rsidP="0006749B">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Komisioneri për Mbrojtjen e të Dhënave Personale</w:t>
            </w:r>
          </w:p>
          <w:p w14:paraId="501313EE" w14:textId="77777777" w:rsidR="008F3BBE" w:rsidRPr="0006749B" w:rsidRDefault="008F3BBE" w:rsidP="00CB02EE">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538FF545" w14:textId="0EE338F2" w:rsidR="008F3BBE" w:rsidRPr="0006749B" w:rsidRDefault="008F3BBE" w:rsidP="0006749B">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BE</w:t>
            </w:r>
          </w:p>
        </w:tc>
      </w:tr>
      <w:tr w:rsidR="008F3BBE" w:rsidRPr="0006749B" w14:paraId="3DE9FF67" w14:textId="77777777" w:rsidTr="00FB64EF">
        <w:trPr>
          <w:trHeight w:val="51"/>
        </w:trPr>
        <w:tc>
          <w:tcPr>
            <w:tcW w:w="13520" w:type="dxa"/>
            <w:gridSpan w:val="6"/>
            <w:shd w:val="clear" w:color="auto" w:fill="BDD7EE"/>
          </w:tcPr>
          <w:p w14:paraId="0F835F41" w14:textId="0768C2FC" w:rsidR="008F3BBE" w:rsidRPr="00CB02EE" w:rsidRDefault="008F3BBE" w:rsidP="00CB02EE">
            <w:pPr>
              <w:spacing w:line="240" w:lineRule="auto"/>
              <w:jc w:val="both"/>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t>Fusha 5: Ndërtimi i kapaciteteve institucionale dhe ndërgjegjësimi publik</w:t>
            </w:r>
          </w:p>
        </w:tc>
      </w:tr>
      <w:tr w:rsidR="008F3BBE" w:rsidRPr="0006749B" w14:paraId="17BD81CA" w14:textId="77777777" w:rsidTr="00FB64EF">
        <w:trPr>
          <w:trHeight w:val="51"/>
        </w:trPr>
        <w:tc>
          <w:tcPr>
            <w:tcW w:w="3870" w:type="dxa"/>
            <w:shd w:val="clear" w:color="auto" w:fill="auto"/>
          </w:tcPr>
          <w:p w14:paraId="54F7F480" w14:textId="77777777" w:rsidR="008F3BBE" w:rsidRPr="0006749B" w:rsidRDefault="008F3BBE" w:rsidP="0006749B">
            <w:pPr>
              <w:pBdr>
                <w:top w:val="nil"/>
                <w:left w:val="nil"/>
                <w:bottom w:val="nil"/>
                <w:right w:val="nil"/>
                <w:between w:val="nil"/>
              </w:pBdr>
              <w:spacing w:before="0" w:after="160" w:line="240" w:lineRule="auto"/>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t>1.5.1 Organizimi i trajnimeve për zyrtarët zgjedhorë</w:t>
            </w:r>
          </w:p>
        </w:tc>
        <w:tc>
          <w:tcPr>
            <w:tcW w:w="4950" w:type="dxa"/>
            <w:shd w:val="clear" w:color="auto" w:fill="auto"/>
          </w:tcPr>
          <w:p w14:paraId="476BA36C" w14:textId="4D30DCB7" w:rsidR="008F3BBE" w:rsidRPr="0006749B" w:rsidRDefault="008F3BBE" w:rsidP="0006749B">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Hartimi dhe implementimi i moduleve trajnimi sipas standardeve ndërkombëtare, me seminare dhe trajnime praktike</w:t>
            </w:r>
            <w:r w:rsidR="00CB02EE">
              <w:rPr>
                <w:rFonts w:ascii="Times New Roman" w:eastAsia="Times New Roman" w:hAnsi="Times New Roman" w:cs="Times New Roman"/>
                <w:color w:val="000000"/>
                <w:sz w:val="24"/>
                <w:szCs w:val="24"/>
                <w:lang w:val="sq-AL"/>
              </w:rPr>
              <w:t>.</w:t>
            </w:r>
          </w:p>
        </w:tc>
        <w:tc>
          <w:tcPr>
            <w:tcW w:w="1470" w:type="dxa"/>
            <w:gridSpan w:val="2"/>
            <w:shd w:val="clear" w:color="auto" w:fill="auto"/>
          </w:tcPr>
          <w:p w14:paraId="076946AC" w14:textId="77777777" w:rsidR="008F3BBE" w:rsidRPr="0006749B" w:rsidRDefault="008F3BBE" w:rsidP="0006749B">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6–12 muaj</w:t>
            </w:r>
          </w:p>
        </w:tc>
        <w:tc>
          <w:tcPr>
            <w:tcW w:w="3230" w:type="dxa"/>
            <w:gridSpan w:val="2"/>
            <w:shd w:val="clear" w:color="auto" w:fill="auto"/>
          </w:tcPr>
          <w:p w14:paraId="6CC8DF31" w14:textId="33F15AB0" w:rsidR="008F3BBE" w:rsidRPr="0006749B" w:rsidRDefault="00CB02EE" w:rsidP="00CB02EE">
            <w:pPr>
              <w:spacing w:before="0" w:after="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KQZ</w:t>
            </w:r>
          </w:p>
          <w:p w14:paraId="7127492B" w14:textId="77777777" w:rsidR="008F3BBE" w:rsidRPr="0006749B" w:rsidRDefault="008F3BBE" w:rsidP="0006749B">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Akademia e Sigurisë</w:t>
            </w:r>
          </w:p>
          <w:p w14:paraId="21362BA1" w14:textId="77777777" w:rsidR="008F3BBE" w:rsidRPr="0006749B" w:rsidRDefault="008F3BBE" w:rsidP="00CB02EE">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36348420" w14:textId="77777777" w:rsidR="008F3BBE" w:rsidRPr="0006749B" w:rsidRDefault="008F3BBE" w:rsidP="0006749B">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BE, OSBE</w:t>
            </w:r>
          </w:p>
        </w:tc>
      </w:tr>
      <w:tr w:rsidR="008F3BBE" w:rsidRPr="0006749B" w14:paraId="1F01C673" w14:textId="77777777" w:rsidTr="00FB64EF">
        <w:trPr>
          <w:trHeight w:val="51"/>
        </w:trPr>
        <w:tc>
          <w:tcPr>
            <w:tcW w:w="3870" w:type="dxa"/>
            <w:shd w:val="clear" w:color="auto" w:fill="auto"/>
          </w:tcPr>
          <w:p w14:paraId="5C28E4C5" w14:textId="77777777" w:rsidR="008F3BBE" w:rsidRPr="0006749B" w:rsidRDefault="008F3BBE" w:rsidP="0006749B">
            <w:pPr>
              <w:pBdr>
                <w:top w:val="nil"/>
                <w:left w:val="nil"/>
                <w:bottom w:val="nil"/>
                <w:right w:val="nil"/>
                <w:between w:val="nil"/>
              </w:pBdr>
              <w:spacing w:before="0" w:after="160" w:line="240" w:lineRule="auto"/>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t>1.5.2 Fushata ndërgjegjësuese për qytetarët</w:t>
            </w:r>
          </w:p>
        </w:tc>
        <w:tc>
          <w:tcPr>
            <w:tcW w:w="4950" w:type="dxa"/>
            <w:shd w:val="clear" w:color="auto" w:fill="auto"/>
          </w:tcPr>
          <w:p w14:paraId="27DD30DC" w14:textId="77777777" w:rsidR="008F3BBE" w:rsidRPr="0006749B" w:rsidRDefault="008F3BBE" w:rsidP="0006749B">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Zhvillimi i fushatave informative në media tradicionale dhe digjitale, organizimi i eventeve publike dhe debatet për rritjen e ndërgjegjësimit mbi ndikimin e ndërhyrjeve të huaja</w:t>
            </w:r>
          </w:p>
        </w:tc>
        <w:tc>
          <w:tcPr>
            <w:tcW w:w="1470" w:type="dxa"/>
            <w:gridSpan w:val="2"/>
            <w:shd w:val="clear" w:color="auto" w:fill="auto"/>
          </w:tcPr>
          <w:p w14:paraId="6BA832D9" w14:textId="7C3ADA5E" w:rsidR="008F3BBE" w:rsidRPr="0006749B" w:rsidRDefault="008F3BBE" w:rsidP="0006749B">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Në v</w:t>
            </w:r>
            <w:r w:rsidR="00CB02EE">
              <w:rPr>
                <w:rFonts w:ascii="Times New Roman" w:eastAsia="Times New Roman" w:hAnsi="Times New Roman" w:cs="Times New Roman"/>
                <w:color w:val="000000"/>
                <w:sz w:val="24"/>
                <w:szCs w:val="24"/>
                <w:lang w:val="sq-AL"/>
              </w:rPr>
              <w:t>ijimësi</w:t>
            </w:r>
          </w:p>
        </w:tc>
        <w:tc>
          <w:tcPr>
            <w:tcW w:w="3230" w:type="dxa"/>
            <w:gridSpan w:val="2"/>
            <w:shd w:val="clear" w:color="auto" w:fill="auto"/>
          </w:tcPr>
          <w:p w14:paraId="2EB3A140" w14:textId="43FBDD1F" w:rsidR="008F3BBE" w:rsidRPr="0006749B" w:rsidRDefault="00CB02EE" w:rsidP="00CB02EE">
            <w:pPr>
              <w:spacing w:before="0" w:after="0" w:line="240" w:lineRule="auto"/>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KQZ</w:t>
            </w:r>
          </w:p>
          <w:p w14:paraId="3C3DD5D0" w14:textId="401DF462" w:rsidR="008F3BBE" w:rsidRPr="0006749B" w:rsidRDefault="008F3BBE" w:rsidP="00CB02EE">
            <w:pPr>
              <w:spacing w:before="0" w:after="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AMSHC</w:t>
            </w:r>
          </w:p>
          <w:p w14:paraId="2B4063EE" w14:textId="305ECE52" w:rsidR="008F3BBE" w:rsidRPr="0006749B" w:rsidRDefault="008F3BBE" w:rsidP="00CB02EE">
            <w:pPr>
              <w:spacing w:before="0" w:after="0" w:line="240" w:lineRule="auto"/>
              <w:rPr>
                <w:rFonts w:ascii="Times New Roman" w:eastAsia="Times New Roman" w:hAnsi="Times New Roman" w:cs="Times New Roman"/>
                <w:sz w:val="24"/>
                <w:szCs w:val="24"/>
                <w:lang w:val="sq-AL"/>
              </w:rPr>
            </w:pPr>
            <w:r w:rsidRPr="002371CC">
              <w:rPr>
                <w:rFonts w:ascii="Times New Roman" w:eastAsia="Times New Roman" w:hAnsi="Times New Roman" w:cs="Times New Roman"/>
                <w:sz w:val="24"/>
                <w:szCs w:val="24"/>
                <w:lang w:val="sq-AL"/>
              </w:rPr>
              <w:t>SASPAC</w:t>
            </w:r>
          </w:p>
          <w:p w14:paraId="6046735B" w14:textId="77777777" w:rsidR="008F3BBE" w:rsidRPr="0006749B" w:rsidRDefault="008F3BBE" w:rsidP="00CB02EE">
            <w:pPr>
              <w:spacing w:before="0" w:after="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Organizata të Shoqërisë Civile</w:t>
            </w:r>
          </w:p>
          <w:p w14:paraId="09C4585B" w14:textId="77777777" w:rsidR="008F3BBE" w:rsidRPr="0006749B" w:rsidRDefault="008F3BBE" w:rsidP="0006749B">
            <w:pPr>
              <w:spacing w:before="0" w:line="240" w:lineRule="auto"/>
              <w:rPr>
                <w:rFonts w:ascii="Times New Roman" w:eastAsia="Times New Roman" w:hAnsi="Times New Roman" w:cs="Times New Roman"/>
                <w:sz w:val="24"/>
                <w:szCs w:val="24"/>
                <w:lang w:val="sq-AL"/>
              </w:rPr>
            </w:pPr>
          </w:p>
          <w:p w14:paraId="4C7E5CEC" w14:textId="77777777" w:rsidR="008F3BBE" w:rsidRPr="0006749B" w:rsidRDefault="008F3BBE" w:rsidP="00CB02EE">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26BF969D" w14:textId="77777777" w:rsidR="008F3BBE" w:rsidRPr="0006749B" w:rsidRDefault="008F3BBE" w:rsidP="0006749B">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BE, OSBE</w:t>
            </w:r>
          </w:p>
        </w:tc>
      </w:tr>
      <w:tr w:rsidR="008F3BBE" w:rsidRPr="0006749B" w14:paraId="6016C511" w14:textId="77777777" w:rsidTr="00FB64EF">
        <w:trPr>
          <w:trHeight w:val="51"/>
        </w:trPr>
        <w:tc>
          <w:tcPr>
            <w:tcW w:w="3870" w:type="dxa"/>
            <w:shd w:val="clear" w:color="auto" w:fill="auto"/>
          </w:tcPr>
          <w:p w14:paraId="2226F336" w14:textId="77777777" w:rsidR="008F3BBE" w:rsidRPr="0006749B" w:rsidRDefault="008F3BBE" w:rsidP="0006749B">
            <w:pPr>
              <w:pBdr>
                <w:top w:val="nil"/>
                <w:left w:val="nil"/>
                <w:bottom w:val="nil"/>
                <w:right w:val="nil"/>
                <w:between w:val="nil"/>
              </w:pBdr>
              <w:spacing w:before="0" w:after="160" w:line="240" w:lineRule="auto"/>
              <w:rPr>
                <w:rFonts w:ascii="Times New Roman" w:eastAsia="Times New Roman" w:hAnsi="Times New Roman" w:cs="Times New Roman"/>
                <w:b/>
                <w:color w:val="000000"/>
                <w:sz w:val="24"/>
                <w:szCs w:val="24"/>
                <w:lang w:val="sq-AL"/>
              </w:rPr>
            </w:pPr>
            <w:r w:rsidRPr="0006749B">
              <w:rPr>
                <w:rFonts w:ascii="Times New Roman" w:eastAsia="Times New Roman" w:hAnsi="Times New Roman" w:cs="Times New Roman"/>
                <w:b/>
                <w:color w:val="000000"/>
                <w:sz w:val="24"/>
                <w:szCs w:val="24"/>
                <w:lang w:val="sq-AL"/>
              </w:rPr>
              <w:lastRenderedPageBreak/>
              <w:t>1.5.3 Fushata ndërgjegjësimi me institucionet e arsimit të lartë</w:t>
            </w:r>
          </w:p>
        </w:tc>
        <w:tc>
          <w:tcPr>
            <w:tcW w:w="4950" w:type="dxa"/>
            <w:shd w:val="clear" w:color="auto" w:fill="auto"/>
          </w:tcPr>
          <w:p w14:paraId="4B4D1264" w14:textId="77777777" w:rsidR="008F3BBE" w:rsidRPr="0006749B" w:rsidRDefault="008F3BBE" w:rsidP="0006749B">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Zhvillimi i veprimtarive akademike dhe studentore me objekt ndërhyrjet e huaja.</w:t>
            </w:r>
          </w:p>
        </w:tc>
        <w:tc>
          <w:tcPr>
            <w:tcW w:w="1470" w:type="dxa"/>
            <w:gridSpan w:val="2"/>
            <w:shd w:val="clear" w:color="auto" w:fill="auto"/>
          </w:tcPr>
          <w:p w14:paraId="66C773DF" w14:textId="6B90FCA4" w:rsidR="008F3BBE" w:rsidRPr="0006749B" w:rsidRDefault="008F3BBE" w:rsidP="0006749B">
            <w:pPr>
              <w:spacing w:before="0" w:line="240" w:lineRule="auto"/>
              <w:rPr>
                <w:rFonts w:ascii="Times New Roman" w:eastAsia="Times New Roman" w:hAnsi="Times New Roman" w:cs="Times New Roman"/>
                <w:color w:val="000000"/>
                <w:sz w:val="24"/>
                <w:szCs w:val="24"/>
                <w:lang w:val="sq-AL"/>
              </w:rPr>
            </w:pPr>
            <w:r w:rsidRPr="0006749B">
              <w:rPr>
                <w:rFonts w:ascii="Times New Roman" w:eastAsia="Times New Roman" w:hAnsi="Times New Roman" w:cs="Times New Roman"/>
                <w:color w:val="000000"/>
                <w:sz w:val="24"/>
                <w:szCs w:val="24"/>
                <w:lang w:val="sq-AL"/>
              </w:rPr>
              <w:t>Në vi</w:t>
            </w:r>
            <w:r w:rsidR="00CB02EE">
              <w:rPr>
                <w:rFonts w:ascii="Times New Roman" w:eastAsia="Times New Roman" w:hAnsi="Times New Roman" w:cs="Times New Roman"/>
                <w:color w:val="000000"/>
                <w:sz w:val="24"/>
                <w:szCs w:val="24"/>
                <w:lang w:val="sq-AL"/>
              </w:rPr>
              <w:t>jimësi</w:t>
            </w:r>
          </w:p>
        </w:tc>
        <w:tc>
          <w:tcPr>
            <w:tcW w:w="3230" w:type="dxa"/>
            <w:gridSpan w:val="2"/>
            <w:shd w:val="clear" w:color="auto" w:fill="auto"/>
          </w:tcPr>
          <w:p w14:paraId="0CB52149" w14:textId="77777777" w:rsidR="008F3BBE" w:rsidRPr="0006749B" w:rsidRDefault="008F3BBE" w:rsidP="00CB02EE">
            <w:pPr>
              <w:spacing w:before="0" w:after="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Ministria e Arsimit,</w:t>
            </w:r>
          </w:p>
          <w:p w14:paraId="1BCA96E2" w14:textId="6414A1FD" w:rsidR="008F3BBE" w:rsidRPr="0006749B" w:rsidRDefault="008F3BBE" w:rsidP="00CB02EE">
            <w:pPr>
              <w:spacing w:before="0" w:after="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Universitetet</w:t>
            </w:r>
          </w:p>
          <w:p w14:paraId="71027A07" w14:textId="77777777" w:rsidR="00101510" w:rsidRDefault="00101510" w:rsidP="00CB02EE">
            <w:pPr>
              <w:spacing w:before="0" w:after="0" w:line="240" w:lineRule="auto"/>
              <w:jc w:val="both"/>
              <w:rPr>
                <w:rFonts w:ascii="Times New Roman" w:eastAsia="Times New Roman" w:hAnsi="Times New Roman" w:cs="Times New Roman"/>
                <w:sz w:val="24"/>
                <w:szCs w:val="24"/>
                <w:u w:val="single"/>
                <w:lang w:val="sq-AL"/>
              </w:rPr>
            </w:pPr>
          </w:p>
          <w:p w14:paraId="32E860DA" w14:textId="2E9A502C" w:rsidR="008F3BBE" w:rsidRPr="0006749B" w:rsidRDefault="008F3BBE" w:rsidP="00CB02EE">
            <w:pPr>
              <w:spacing w:before="0" w:after="0" w:line="240" w:lineRule="auto"/>
              <w:jc w:val="both"/>
              <w:rPr>
                <w:rFonts w:ascii="Times New Roman" w:eastAsia="Times New Roman" w:hAnsi="Times New Roman" w:cs="Times New Roman"/>
                <w:sz w:val="24"/>
                <w:szCs w:val="24"/>
                <w:u w:val="single"/>
                <w:lang w:val="sq-AL"/>
              </w:rPr>
            </w:pPr>
            <w:r w:rsidRPr="0006749B">
              <w:rPr>
                <w:rFonts w:ascii="Times New Roman" w:eastAsia="Times New Roman" w:hAnsi="Times New Roman" w:cs="Times New Roman"/>
                <w:sz w:val="24"/>
                <w:szCs w:val="24"/>
                <w:u w:val="single"/>
                <w:lang w:val="sq-AL"/>
              </w:rPr>
              <w:t>Partnerë Mbështetës:</w:t>
            </w:r>
          </w:p>
          <w:p w14:paraId="17D84D36" w14:textId="77777777" w:rsidR="008F3BBE" w:rsidRPr="0006749B" w:rsidRDefault="008F3BBE" w:rsidP="0006749B">
            <w:pPr>
              <w:spacing w:before="0" w:line="240" w:lineRule="auto"/>
              <w:rPr>
                <w:rFonts w:ascii="Times New Roman" w:eastAsia="Times New Roman" w:hAnsi="Times New Roman" w:cs="Times New Roman"/>
                <w:sz w:val="24"/>
                <w:szCs w:val="24"/>
                <w:lang w:val="sq-AL"/>
              </w:rPr>
            </w:pPr>
            <w:r w:rsidRPr="0006749B">
              <w:rPr>
                <w:rFonts w:ascii="Times New Roman" w:eastAsia="Times New Roman" w:hAnsi="Times New Roman" w:cs="Times New Roman"/>
                <w:sz w:val="24"/>
                <w:szCs w:val="24"/>
                <w:lang w:val="sq-AL"/>
              </w:rPr>
              <w:t>BE, OSBE</w:t>
            </w:r>
          </w:p>
        </w:tc>
      </w:tr>
      <w:tr w:rsidR="00CB02EE" w14:paraId="0225C68C" w14:textId="77777777" w:rsidTr="00FB64EF">
        <w:trPr>
          <w:gridAfter w:val="1"/>
          <w:wAfter w:w="20" w:type="dxa"/>
          <w:trHeight w:val="51"/>
        </w:trPr>
        <w:tc>
          <w:tcPr>
            <w:tcW w:w="13500" w:type="dxa"/>
            <w:gridSpan w:val="5"/>
            <w:shd w:val="clear" w:color="auto" w:fill="F7CAAC" w:themeFill="accent2" w:themeFillTint="66"/>
          </w:tcPr>
          <w:sdt>
            <w:sdtPr>
              <w:rPr>
                <w:lang w:val="sq-AL"/>
              </w:rPr>
              <w:tag w:val="goog_rdk_0"/>
              <w:id w:val="1739668091"/>
            </w:sdtPr>
            <w:sdtContent>
              <w:p w14:paraId="32DDCD9D" w14:textId="24D30212" w:rsidR="00CB02EE" w:rsidRPr="00CB02EE" w:rsidRDefault="00CB02EE" w:rsidP="00CB02EE">
                <w:pPr>
                  <w:rPr>
                    <w:lang w:val="sq-AL"/>
                  </w:rPr>
                </w:pPr>
                <w:r w:rsidRPr="0005537B">
                  <w:rPr>
                    <w:rFonts w:ascii="Times New Roman" w:eastAsia="Times New Roman" w:hAnsi="Times New Roman" w:cs="Times New Roman"/>
                    <w:b/>
                    <w:bCs/>
                    <w:sz w:val="24"/>
                    <w:szCs w:val="24"/>
                    <w:lang w:val="sq-AL"/>
                  </w:rPr>
                  <w:t xml:space="preserve">OBJEKTIVI </w:t>
                </w:r>
                <w:r>
                  <w:rPr>
                    <w:rFonts w:ascii="Times New Roman" w:eastAsia="Times New Roman" w:hAnsi="Times New Roman" w:cs="Times New Roman"/>
                    <w:b/>
                    <w:bCs/>
                    <w:sz w:val="24"/>
                    <w:szCs w:val="24"/>
                    <w:lang w:val="sq-AL"/>
                  </w:rPr>
                  <w:t>I</w:t>
                </w:r>
                <w:r w:rsidRPr="0005537B">
                  <w:rPr>
                    <w:rFonts w:ascii="Times New Roman" w:eastAsia="Times New Roman" w:hAnsi="Times New Roman" w:cs="Times New Roman"/>
                    <w:b/>
                    <w:bCs/>
                    <w:sz w:val="24"/>
                    <w:szCs w:val="24"/>
                    <w:lang w:val="sq-AL"/>
                  </w:rPr>
                  <w:t xml:space="preserve">I: </w:t>
                </w:r>
                <w:r>
                  <w:rPr>
                    <w:rFonts w:ascii="Times New Roman" w:eastAsia="Times New Roman" w:hAnsi="Times New Roman" w:cs="Times New Roman"/>
                    <w:b/>
                    <w:bCs/>
                    <w:sz w:val="24"/>
                    <w:szCs w:val="24"/>
                    <w:lang w:val="sq-AL"/>
                  </w:rPr>
                  <w:t>MBROJTJA E SIGURISË KOMBËTARE NGA NDËRHYRJET E HUAJA DHE DEZINFORMIMI</w:t>
                </w:r>
              </w:p>
            </w:sdtContent>
          </w:sdt>
        </w:tc>
      </w:tr>
      <w:tr w:rsidR="0022712A" w14:paraId="65493EF5" w14:textId="77777777" w:rsidTr="00FB64EF">
        <w:trPr>
          <w:gridAfter w:val="1"/>
          <w:wAfter w:w="20" w:type="dxa"/>
          <w:trHeight w:val="530"/>
        </w:trPr>
        <w:tc>
          <w:tcPr>
            <w:tcW w:w="13500" w:type="dxa"/>
            <w:gridSpan w:val="5"/>
            <w:shd w:val="clear" w:color="auto" w:fill="BDD7EE"/>
          </w:tcPr>
          <w:p w14:paraId="62AB6B89" w14:textId="16DECB79" w:rsidR="0022712A" w:rsidRPr="00CB02EE" w:rsidRDefault="0022712A" w:rsidP="00CB02EE">
            <w:pPr>
              <w:rPr>
                <w:rFonts w:ascii="Times New Roman" w:eastAsia="Times New Roman" w:hAnsi="Times New Roman" w:cs="Times New Roman"/>
                <w:b/>
                <w:sz w:val="24"/>
                <w:szCs w:val="24"/>
                <w:lang w:val="sq-AL"/>
              </w:rPr>
            </w:pPr>
            <w:r w:rsidRPr="00CB02EE">
              <w:rPr>
                <w:rFonts w:ascii="Times New Roman" w:eastAsia="Times New Roman" w:hAnsi="Times New Roman" w:cs="Times New Roman"/>
                <w:b/>
                <w:sz w:val="24"/>
                <w:szCs w:val="24"/>
                <w:lang w:val="sq-AL"/>
              </w:rPr>
              <w:t>Fusha 1: Përmirësimi i kuadrit ligjor dhe forcimi i kapaciteteve institucionale në evidentimin dhe përballjen me përpjekjet për ndërhyrje dhe dezinformim.</w:t>
            </w:r>
            <w:bookmarkStart w:id="21" w:name="_heading=h.a6osie5v83bw" w:colFirst="0" w:colLast="0"/>
            <w:bookmarkEnd w:id="21"/>
          </w:p>
        </w:tc>
      </w:tr>
      <w:tr w:rsidR="0022712A" w14:paraId="184080EC" w14:textId="77777777" w:rsidTr="00FB64EF">
        <w:trPr>
          <w:gridAfter w:val="1"/>
          <w:wAfter w:w="20" w:type="dxa"/>
          <w:trHeight w:val="51"/>
        </w:trPr>
        <w:tc>
          <w:tcPr>
            <w:tcW w:w="3870" w:type="dxa"/>
            <w:shd w:val="clear" w:color="auto" w:fill="auto"/>
          </w:tcPr>
          <w:p w14:paraId="1A89C1E6" w14:textId="3FC5C6CE" w:rsidR="0022712A" w:rsidRPr="00CB02EE" w:rsidRDefault="0022712A" w:rsidP="00B71080">
            <w:pPr>
              <w:spacing w:after="160" w:line="259" w:lineRule="auto"/>
              <w:rPr>
                <w:rFonts w:ascii="Times New Roman" w:eastAsia="Times New Roman" w:hAnsi="Times New Roman" w:cs="Times New Roman"/>
                <w:b/>
                <w:sz w:val="24"/>
                <w:szCs w:val="24"/>
                <w:lang w:val="sq-AL"/>
              </w:rPr>
            </w:pPr>
            <w:r w:rsidRPr="00CB02EE">
              <w:rPr>
                <w:rFonts w:ascii="Times New Roman" w:eastAsia="Times New Roman" w:hAnsi="Times New Roman" w:cs="Times New Roman"/>
                <w:b/>
                <w:sz w:val="24"/>
                <w:szCs w:val="24"/>
                <w:lang w:val="sq-AL"/>
              </w:rPr>
              <w:t>2.1.</w:t>
            </w:r>
            <w:r w:rsidR="005D5C4F">
              <w:rPr>
                <w:rFonts w:ascii="Times New Roman" w:eastAsia="Times New Roman" w:hAnsi="Times New Roman" w:cs="Times New Roman"/>
                <w:b/>
                <w:sz w:val="24"/>
                <w:szCs w:val="24"/>
                <w:lang w:val="sq-AL"/>
              </w:rPr>
              <w:t>1</w:t>
            </w:r>
            <w:r w:rsidRPr="00CB02EE">
              <w:rPr>
                <w:rFonts w:ascii="Times New Roman" w:eastAsia="Times New Roman" w:hAnsi="Times New Roman" w:cs="Times New Roman"/>
                <w:b/>
                <w:sz w:val="24"/>
                <w:szCs w:val="24"/>
                <w:lang w:val="sq-AL"/>
              </w:rPr>
              <w:t xml:space="preserve"> Hartimi i një akti ligjor mbi ndërhyrjet dhe dezinformimin.</w:t>
            </w:r>
          </w:p>
        </w:tc>
        <w:tc>
          <w:tcPr>
            <w:tcW w:w="4950" w:type="dxa"/>
            <w:shd w:val="clear" w:color="auto" w:fill="auto"/>
          </w:tcPr>
          <w:p w14:paraId="31E046FC" w14:textId="77777777" w:rsidR="0022712A" w:rsidRPr="00CB02EE" w:rsidRDefault="0022712A" w:rsidP="00B71080">
            <w:pPr>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 xml:space="preserve">Të ndermerret hartimi dhe miratimi i një akti ligjor që parashikojë fushë veprimtari, përkufizime, rregullim ligjor dhe institucionet përgjegjëse për çështjet e ndërhyrjeve dhe dezinformimin. </w:t>
            </w:r>
          </w:p>
        </w:tc>
        <w:tc>
          <w:tcPr>
            <w:tcW w:w="1440" w:type="dxa"/>
            <w:shd w:val="clear" w:color="auto" w:fill="auto"/>
          </w:tcPr>
          <w:p w14:paraId="040FEE65" w14:textId="2CEFC7D7" w:rsidR="0022712A" w:rsidRPr="00CB02EE" w:rsidRDefault="005D5C4F" w:rsidP="00B71080">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Shtator - Dhjetor</w:t>
            </w:r>
            <w:r w:rsidR="0022712A" w:rsidRPr="00CB02EE">
              <w:rPr>
                <w:rFonts w:ascii="Times New Roman" w:eastAsia="Times New Roman" w:hAnsi="Times New Roman" w:cs="Times New Roman"/>
                <w:sz w:val="24"/>
                <w:szCs w:val="24"/>
                <w:lang w:val="sq-AL"/>
              </w:rPr>
              <w:t xml:space="preserve"> 2025</w:t>
            </w:r>
          </w:p>
        </w:tc>
        <w:tc>
          <w:tcPr>
            <w:tcW w:w="3240" w:type="dxa"/>
            <w:gridSpan w:val="2"/>
            <w:shd w:val="clear" w:color="auto" w:fill="auto"/>
          </w:tcPr>
          <w:p w14:paraId="76C5D02F" w14:textId="77777777" w:rsidR="0022712A" w:rsidRDefault="005D5C4F" w:rsidP="005D5C4F">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Këshilli i Ministrave</w:t>
            </w:r>
          </w:p>
          <w:p w14:paraId="723938AF" w14:textId="26B2B428" w:rsidR="005D5C4F" w:rsidRPr="00CB02EE" w:rsidRDefault="005D5C4F" w:rsidP="005D5C4F">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Kuvendi i RSH</w:t>
            </w:r>
          </w:p>
        </w:tc>
      </w:tr>
      <w:tr w:rsidR="005D5C4F" w14:paraId="228E2002" w14:textId="77777777" w:rsidTr="00FB64EF">
        <w:trPr>
          <w:gridAfter w:val="1"/>
          <w:wAfter w:w="20" w:type="dxa"/>
          <w:trHeight w:val="51"/>
        </w:trPr>
        <w:tc>
          <w:tcPr>
            <w:tcW w:w="3870" w:type="dxa"/>
            <w:shd w:val="clear" w:color="auto" w:fill="auto"/>
          </w:tcPr>
          <w:p w14:paraId="2572CF84" w14:textId="76E19BB4" w:rsidR="005D5C4F" w:rsidRPr="00CB02EE" w:rsidRDefault="005D5C4F" w:rsidP="00B71080">
            <w:pPr>
              <w:spacing w:after="160" w:line="259" w:lineRule="auto"/>
              <w:rPr>
                <w:rFonts w:ascii="Times New Roman" w:eastAsia="Times New Roman" w:hAnsi="Times New Roman" w:cs="Times New Roman"/>
                <w:b/>
                <w:sz w:val="24"/>
                <w:szCs w:val="24"/>
                <w:lang w:val="sq-AL"/>
              </w:rPr>
            </w:pPr>
            <w:r w:rsidRPr="00CB02EE">
              <w:rPr>
                <w:rFonts w:ascii="Times New Roman" w:eastAsia="Times New Roman" w:hAnsi="Times New Roman" w:cs="Times New Roman"/>
                <w:b/>
                <w:sz w:val="24"/>
                <w:szCs w:val="24"/>
                <w:lang w:val="sq-AL"/>
              </w:rPr>
              <w:t>2.1.</w:t>
            </w:r>
            <w:r w:rsidR="00742210">
              <w:rPr>
                <w:rFonts w:ascii="Times New Roman" w:eastAsia="Times New Roman" w:hAnsi="Times New Roman" w:cs="Times New Roman"/>
                <w:b/>
                <w:sz w:val="24"/>
                <w:szCs w:val="24"/>
                <w:lang w:val="sq-AL"/>
              </w:rPr>
              <w:t>2</w:t>
            </w:r>
            <w:r w:rsidRPr="00CB02EE">
              <w:rPr>
                <w:rFonts w:ascii="Times New Roman" w:eastAsia="Times New Roman" w:hAnsi="Times New Roman" w:cs="Times New Roman"/>
                <w:b/>
                <w:sz w:val="24"/>
                <w:szCs w:val="24"/>
                <w:lang w:val="sq-AL"/>
              </w:rPr>
              <w:t xml:space="preserve"> Krijimi i një strukture të veçantë për evidentimin dhe përballjen me përpjekjet për ndërhyrje dhe dezinformim. (</w:t>
            </w:r>
            <w:r w:rsidRPr="00CB02EE">
              <w:rPr>
                <w:rFonts w:ascii="Times New Roman" w:eastAsia="Times New Roman" w:hAnsi="Times New Roman" w:cs="Times New Roman"/>
                <w:b/>
                <w:i/>
                <w:sz w:val="24"/>
                <w:szCs w:val="24"/>
                <w:lang w:val="sq-AL"/>
              </w:rPr>
              <w:t>Në vijim referuar si “Struktura Përgjegjëse”.</w:t>
            </w:r>
            <w:r w:rsidRPr="00CB02EE">
              <w:rPr>
                <w:rFonts w:ascii="Times New Roman" w:eastAsia="Times New Roman" w:hAnsi="Times New Roman" w:cs="Times New Roman"/>
                <w:sz w:val="24"/>
                <w:szCs w:val="24"/>
                <w:lang w:val="sq-AL"/>
              </w:rPr>
              <w:t>)</w:t>
            </w:r>
          </w:p>
        </w:tc>
        <w:tc>
          <w:tcPr>
            <w:tcW w:w="4950" w:type="dxa"/>
            <w:shd w:val="clear" w:color="auto" w:fill="auto"/>
          </w:tcPr>
          <w:p w14:paraId="408FD086" w14:textId="3E60C8A5" w:rsidR="005D5C4F" w:rsidRPr="00CB02EE" w:rsidRDefault="005D5C4F" w:rsidP="00B71080">
            <w:pPr>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Të parashikohet ngritja e një organi për monitorimin e ndikimeve hibride dhe luftimin e fushatave dezinformuese. Kjo strukturë të përfshijë ekspertë të lartë dhe të specializuar, dhe t’i mundësohen instrumenta ligjorë dhe kapacitete teknologjike në funksion të detyrave.</w:t>
            </w:r>
          </w:p>
        </w:tc>
        <w:tc>
          <w:tcPr>
            <w:tcW w:w="1440" w:type="dxa"/>
            <w:shd w:val="clear" w:color="auto" w:fill="auto"/>
          </w:tcPr>
          <w:p w14:paraId="683F68CA" w14:textId="620D1940" w:rsidR="005D5C4F" w:rsidRPr="00CB02EE" w:rsidRDefault="005D5C4F" w:rsidP="00B71080">
            <w:pPr>
              <w:rPr>
                <w:rFonts w:ascii="Times New Roman" w:eastAsia="Times New Roman" w:hAnsi="Times New Roman" w:cs="Times New Roman"/>
                <w:sz w:val="24"/>
                <w:szCs w:val="24"/>
                <w:lang w:val="sq-AL"/>
              </w:rPr>
            </w:pPr>
            <w:r w:rsidRPr="005D5C4F">
              <w:rPr>
                <w:rFonts w:ascii="Times New Roman" w:eastAsia="Times New Roman" w:hAnsi="Times New Roman" w:cs="Times New Roman"/>
                <w:sz w:val="24"/>
                <w:szCs w:val="24"/>
                <w:lang w:val="sq-AL"/>
              </w:rPr>
              <w:t>Shtator -Dhjetor 2025</w:t>
            </w:r>
          </w:p>
        </w:tc>
        <w:tc>
          <w:tcPr>
            <w:tcW w:w="3240" w:type="dxa"/>
            <w:gridSpan w:val="2"/>
            <w:shd w:val="clear" w:color="auto" w:fill="auto"/>
          </w:tcPr>
          <w:p w14:paraId="71D186C2" w14:textId="77777777" w:rsidR="005D5C4F" w:rsidRDefault="005D5C4F" w:rsidP="005D5C4F">
            <w:pPr>
              <w:spacing w:before="0" w:after="0"/>
              <w:rPr>
                <w:rFonts w:ascii="Times New Roman" w:eastAsia="Times New Roman" w:hAnsi="Times New Roman" w:cs="Times New Roman"/>
                <w:sz w:val="24"/>
                <w:szCs w:val="24"/>
                <w:lang w:val="sq-AL"/>
              </w:rPr>
            </w:pPr>
            <w:r w:rsidRPr="005D5C4F">
              <w:rPr>
                <w:rFonts w:ascii="Times New Roman" w:eastAsia="Times New Roman" w:hAnsi="Times New Roman" w:cs="Times New Roman"/>
                <w:sz w:val="24"/>
                <w:szCs w:val="24"/>
                <w:lang w:val="sq-AL"/>
              </w:rPr>
              <w:t>Këshilli i Ministrave</w:t>
            </w:r>
          </w:p>
          <w:p w14:paraId="63A3EB7E" w14:textId="64BFB1D5" w:rsidR="005D5C4F" w:rsidRPr="00CB02EE" w:rsidRDefault="005D5C4F" w:rsidP="005D5C4F">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Kuvendi i RSH</w:t>
            </w:r>
          </w:p>
        </w:tc>
      </w:tr>
      <w:tr w:rsidR="0022712A" w14:paraId="2060C2CF" w14:textId="77777777" w:rsidTr="00FB64EF">
        <w:trPr>
          <w:gridAfter w:val="1"/>
          <w:wAfter w:w="20" w:type="dxa"/>
          <w:trHeight w:val="51"/>
        </w:trPr>
        <w:tc>
          <w:tcPr>
            <w:tcW w:w="3870" w:type="dxa"/>
            <w:shd w:val="clear" w:color="auto" w:fill="auto"/>
          </w:tcPr>
          <w:p w14:paraId="7D9E8E36" w14:textId="77777777" w:rsidR="0022712A" w:rsidRPr="00CB02EE" w:rsidRDefault="0022712A" w:rsidP="00B71080">
            <w:pPr>
              <w:spacing w:after="160" w:line="259" w:lineRule="auto"/>
              <w:rPr>
                <w:rFonts w:ascii="Times New Roman" w:eastAsia="Times New Roman" w:hAnsi="Times New Roman" w:cs="Times New Roman"/>
                <w:b/>
                <w:sz w:val="24"/>
                <w:szCs w:val="24"/>
                <w:lang w:val="sq-AL"/>
              </w:rPr>
            </w:pPr>
            <w:r w:rsidRPr="00CB02EE">
              <w:rPr>
                <w:rFonts w:ascii="Times New Roman" w:eastAsia="Times New Roman" w:hAnsi="Times New Roman" w:cs="Times New Roman"/>
                <w:b/>
                <w:sz w:val="24"/>
                <w:szCs w:val="24"/>
                <w:lang w:val="sq-AL"/>
              </w:rPr>
              <w:t>2.1.3 Koordinimi ndërinstitucional dhe ngritja e kapaciteteve të institucioneve përgjegjesë për evidentimin dhe përballjen me përpjekjet për ndërhyrje dhe dezinformim.</w:t>
            </w:r>
          </w:p>
        </w:tc>
        <w:tc>
          <w:tcPr>
            <w:tcW w:w="4950" w:type="dxa"/>
            <w:shd w:val="clear" w:color="auto" w:fill="auto"/>
          </w:tcPr>
          <w:p w14:paraId="46C29B76" w14:textId="77777777" w:rsidR="0022712A" w:rsidRPr="00CB02EE" w:rsidRDefault="0022712A" w:rsidP="00B71080">
            <w:pPr>
              <w:spacing w:after="160" w:line="259" w:lineRule="auto"/>
              <w:rPr>
                <w:rFonts w:ascii="Times New Roman" w:eastAsia="Times New Roman" w:hAnsi="Times New Roman" w:cs="Times New Roman"/>
                <w:sz w:val="24"/>
                <w:szCs w:val="24"/>
                <w:u w:val="single"/>
                <w:lang w:val="sq-AL"/>
              </w:rPr>
            </w:pPr>
            <w:r w:rsidRPr="00CB02EE">
              <w:rPr>
                <w:rFonts w:ascii="Times New Roman" w:eastAsia="Times New Roman" w:hAnsi="Times New Roman" w:cs="Times New Roman"/>
                <w:sz w:val="24"/>
                <w:szCs w:val="24"/>
                <w:lang w:val="sq-AL"/>
              </w:rPr>
              <w:t xml:space="preserve">Ngritja e rrjetit të komunikimit, krijimi i praktikave të mirave të bashkëpunimit dhe i shkëmbimit të informacionit ndërmjet institucioneve përgjegjëse. Caktimi i personave përgjegjës në institucionet përgjegjëse si persona </w:t>
            </w:r>
            <w:r w:rsidRPr="00CB02EE">
              <w:rPr>
                <w:rFonts w:ascii="Times New Roman" w:eastAsia="Times New Roman" w:hAnsi="Times New Roman" w:cs="Times New Roman"/>
                <w:sz w:val="24"/>
                <w:szCs w:val="24"/>
                <w:lang w:val="sq-AL"/>
              </w:rPr>
              <w:lastRenderedPageBreak/>
              <w:t>kontakti dhe parashikimi i trajnimeve për rritjen e ekspertizës.</w:t>
            </w:r>
          </w:p>
        </w:tc>
        <w:tc>
          <w:tcPr>
            <w:tcW w:w="1440" w:type="dxa"/>
            <w:shd w:val="clear" w:color="auto" w:fill="auto"/>
          </w:tcPr>
          <w:p w14:paraId="32D2E2CC" w14:textId="3450B1A1" w:rsidR="0022712A" w:rsidRPr="00CB02EE" w:rsidRDefault="0022712A" w:rsidP="00B71080">
            <w:pPr>
              <w:rPr>
                <w:rFonts w:ascii="Times New Roman" w:eastAsia="Times New Roman" w:hAnsi="Times New Roman" w:cs="Times New Roman"/>
                <w:sz w:val="24"/>
                <w:szCs w:val="24"/>
                <w:lang w:val="sq-AL"/>
              </w:rPr>
            </w:pPr>
            <w:sdt>
              <w:sdtPr>
                <w:rPr>
                  <w:lang w:val="sq-AL"/>
                </w:rPr>
                <w:tag w:val="goog_rdk_5"/>
                <w:id w:val="624591446"/>
              </w:sdtPr>
              <w:sdtContent/>
            </w:sdt>
            <w:r w:rsidR="005D5C4F">
              <w:rPr>
                <w:rFonts w:ascii="Times New Roman" w:eastAsia="Times New Roman" w:hAnsi="Times New Roman" w:cs="Times New Roman"/>
                <w:sz w:val="24"/>
                <w:szCs w:val="24"/>
                <w:lang w:val="sq-AL"/>
              </w:rPr>
              <w:t xml:space="preserve">Brenda </w:t>
            </w:r>
            <w:r w:rsidR="002E04B3">
              <w:rPr>
                <w:rFonts w:ascii="Times New Roman" w:eastAsia="Times New Roman" w:hAnsi="Times New Roman" w:cs="Times New Roman"/>
                <w:sz w:val="24"/>
                <w:szCs w:val="24"/>
                <w:lang w:val="sq-AL"/>
              </w:rPr>
              <w:t>M</w:t>
            </w:r>
            <w:r w:rsidRPr="00CB02EE">
              <w:rPr>
                <w:rFonts w:ascii="Times New Roman" w:eastAsia="Times New Roman" w:hAnsi="Times New Roman" w:cs="Times New Roman"/>
                <w:sz w:val="24"/>
                <w:szCs w:val="24"/>
                <w:lang w:val="sq-AL"/>
              </w:rPr>
              <w:t>ars 2026</w:t>
            </w:r>
            <w:r w:rsidRPr="00CB02EE">
              <w:rPr>
                <w:rFonts w:ascii="Times New Roman" w:eastAsia="Times New Roman" w:hAnsi="Times New Roman" w:cs="Times New Roman"/>
                <w:sz w:val="24"/>
                <w:szCs w:val="24"/>
                <w:lang w:val="sq-AL"/>
              </w:rPr>
              <w:br/>
              <w:t xml:space="preserve">Në </w:t>
            </w:r>
            <w:r w:rsidR="005D5C4F">
              <w:rPr>
                <w:rFonts w:ascii="Times New Roman" w:eastAsia="Times New Roman" w:hAnsi="Times New Roman" w:cs="Times New Roman"/>
                <w:sz w:val="24"/>
                <w:szCs w:val="24"/>
                <w:lang w:val="sq-AL"/>
              </w:rPr>
              <w:t>vijimësi</w:t>
            </w:r>
          </w:p>
        </w:tc>
        <w:tc>
          <w:tcPr>
            <w:tcW w:w="3240" w:type="dxa"/>
            <w:gridSpan w:val="2"/>
            <w:shd w:val="clear" w:color="auto" w:fill="auto"/>
          </w:tcPr>
          <w:p w14:paraId="5F537949" w14:textId="3A219132" w:rsidR="0022712A" w:rsidRPr="00CB02EE" w:rsidRDefault="0022712A" w:rsidP="00B71080">
            <w:pPr>
              <w:spacing w:after="160"/>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Struktura Përgjegjëse</w:t>
            </w:r>
            <w:r w:rsidRPr="00CB02EE">
              <w:rPr>
                <w:rFonts w:ascii="Times New Roman" w:eastAsia="Times New Roman" w:hAnsi="Times New Roman" w:cs="Times New Roman"/>
                <w:sz w:val="24"/>
                <w:szCs w:val="24"/>
                <w:lang w:val="sq-AL"/>
              </w:rPr>
              <w:br/>
              <w:t>AKSH</w:t>
            </w:r>
            <w:r w:rsidR="0038666E">
              <w:rPr>
                <w:rFonts w:ascii="Times New Roman" w:eastAsia="Times New Roman" w:hAnsi="Times New Roman" w:cs="Times New Roman"/>
                <w:sz w:val="24"/>
                <w:szCs w:val="24"/>
                <w:lang w:val="sq-AL"/>
              </w:rPr>
              <w:t>I</w:t>
            </w:r>
            <w:r w:rsidRPr="00CB02EE">
              <w:rPr>
                <w:rFonts w:ascii="Times New Roman" w:eastAsia="Times New Roman" w:hAnsi="Times New Roman" w:cs="Times New Roman"/>
                <w:sz w:val="24"/>
                <w:szCs w:val="24"/>
                <w:lang w:val="sq-AL"/>
              </w:rPr>
              <w:br/>
              <w:t>AK</w:t>
            </w:r>
            <w:r w:rsidR="005D5C4F">
              <w:rPr>
                <w:rFonts w:ascii="Times New Roman" w:eastAsia="Times New Roman" w:hAnsi="Times New Roman" w:cs="Times New Roman"/>
                <w:sz w:val="24"/>
                <w:szCs w:val="24"/>
                <w:lang w:val="sq-AL"/>
              </w:rPr>
              <w:t>SK</w:t>
            </w:r>
            <w:r w:rsidRPr="00CB02EE">
              <w:rPr>
                <w:rFonts w:ascii="Times New Roman" w:eastAsia="Times New Roman" w:hAnsi="Times New Roman" w:cs="Times New Roman"/>
                <w:sz w:val="24"/>
                <w:szCs w:val="24"/>
                <w:lang w:val="sq-AL"/>
              </w:rPr>
              <w:br/>
              <w:t>KQZ</w:t>
            </w:r>
          </w:p>
        </w:tc>
      </w:tr>
      <w:tr w:rsidR="00742210" w14:paraId="69E6C12C" w14:textId="77777777" w:rsidTr="00FB64EF">
        <w:trPr>
          <w:gridAfter w:val="1"/>
          <w:wAfter w:w="20" w:type="dxa"/>
          <w:trHeight w:val="51"/>
        </w:trPr>
        <w:tc>
          <w:tcPr>
            <w:tcW w:w="3870" w:type="dxa"/>
            <w:shd w:val="clear" w:color="auto" w:fill="auto"/>
          </w:tcPr>
          <w:p w14:paraId="2C9E4E47" w14:textId="7093346C" w:rsidR="00742210" w:rsidRPr="00CB02EE" w:rsidRDefault="00742210" w:rsidP="00B71080">
            <w:pPr>
              <w:spacing w:after="160" w:line="259"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2.1.4 </w:t>
            </w:r>
            <w:r w:rsidRPr="00742210">
              <w:rPr>
                <w:rFonts w:ascii="Times New Roman" w:eastAsia="Times New Roman" w:hAnsi="Times New Roman" w:cs="Times New Roman"/>
                <w:b/>
                <w:sz w:val="24"/>
                <w:szCs w:val="24"/>
                <w:lang w:val="sq-AL"/>
              </w:rPr>
              <w:t>Komision</w:t>
            </w:r>
            <w:r>
              <w:rPr>
                <w:rFonts w:ascii="Times New Roman" w:eastAsia="Times New Roman" w:hAnsi="Times New Roman" w:cs="Times New Roman"/>
                <w:b/>
                <w:sz w:val="24"/>
                <w:szCs w:val="24"/>
                <w:lang w:val="sq-AL"/>
              </w:rPr>
              <w:t xml:space="preserve"> i Përhershëm </w:t>
            </w:r>
            <w:r w:rsidRPr="00742210">
              <w:rPr>
                <w:rFonts w:ascii="Times New Roman" w:eastAsia="Times New Roman" w:hAnsi="Times New Roman" w:cs="Times New Roman"/>
                <w:b/>
                <w:sz w:val="24"/>
                <w:szCs w:val="24"/>
                <w:lang w:val="sq-AL"/>
              </w:rPr>
              <w:t xml:space="preserve">Parlamentar, </w:t>
            </w:r>
            <w:r>
              <w:rPr>
                <w:rFonts w:ascii="Times New Roman" w:eastAsia="Times New Roman" w:hAnsi="Times New Roman" w:cs="Times New Roman"/>
                <w:b/>
                <w:sz w:val="24"/>
                <w:szCs w:val="24"/>
                <w:lang w:val="sq-AL"/>
              </w:rPr>
              <w:t xml:space="preserve">për ndërhyrjet e huaja </w:t>
            </w:r>
            <w:r w:rsidR="00CC0BE1" w:rsidRPr="00CC0BE1">
              <w:rPr>
                <w:rFonts w:ascii="Times New Roman" w:hAnsi="Times New Roman" w:cs="Times New Roman"/>
                <w:b/>
                <w:bCs/>
                <w:sz w:val="24"/>
                <w:szCs w:val="24"/>
                <w:lang w:val="sq-AL"/>
              </w:rPr>
              <w:t>keqdashëse</w:t>
            </w:r>
            <w:r w:rsidR="00CC0BE1">
              <w:rPr>
                <w:rFonts w:ascii="Times New Roman" w:eastAsia="Times New Roman" w:hAnsi="Times New Roman" w:cs="Times New Roman"/>
                <w:b/>
                <w:sz w:val="24"/>
                <w:szCs w:val="24"/>
                <w:lang w:val="sq-AL"/>
              </w:rPr>
              <w:t xml:space="preserve"> </w:t>
            </w:r>
            <w:r>
              <w:rPr>
                <w:rFonts w:ascii="Times New Roman" w:eastAsia="Times New Roman" w:hAnsi="Times New Roman" w:cs="Times New Roman"/>
                <w:b/>
                <w:sz w:val="24"/>
                <w:szCs w:val="24"/>
                <w:lang w:val="sq-AL"/>
              </w:rPr>
              <w:t xml:space="preserve">dhe dezinformimin </w:t>
            </w:r>
          </w:p>
        </w:tc>
        <w:tc>
          <w:tcPr>
            <w:tcW w:w="4950" w:type="dxa"/>
            <w:shd w:val="clear" w:color="auto" w:fill="auto"/>
          </w:tcPr>
          <w:p w14:paraId="502DC911" w14:textId="21545C48" w:rsidR="00742210" w:rsidRPr="002E04B3" w:rsidRDefault="002E04B3" w:rsidP="00B71080">
            <w:pPr>
              <w:spacing w:after="160" w:line="259" w:lineRule="auto"/>
              <w:rPr>
                <w:rFonts w:ascii="Times New Roman" w:eastAsia="Times New Roman" w:hAnsi="Times New Roman" w:cs="Times New Roman"/>
                <w:bCs/>
                <w:sz w:val="24"/>
                <w:szCs w:val="24"/>
                <w:lang w:val="sq-AL"/>
              </w:rPr>
            </w:pPr>
            <w:r w:rsidRPr="002E04B3">
              <w:rPr>
                <w:rFonts w:ascii="Times New Roman" w:eastAsia="Times New Roman" w:hAnsi="Times New Roman" w:cs="Times New Roman"/>
                <w:bCs/>
                <w:sz w:val="24"/>
                <w:szCs w:val="24"/>
                <w:lang w:val="sq-AL"/>
              </w:rPr>
              <w:t xml:space="preserve">Të </w:t>
            </w:r>
            <w:r w:rsidRPr="002E04B3">
              <w:rPr>
                <w:rFonts w:ascii="Times New Roman" w:eastAsia="Times New Roman" w:hAnsi="Times New Roman" w:cs="Times New Roman"/>
                <w:bCs/>
                <w:sz w:val="24"/>
                <w:szCs w:val="24"/>
                <w:lang w:val="sq-AL"/>
              </w:rPr>
              <w:t>rriten burimet dhe ekspertiza parlamentare nëpërmjet koordinimit me institucionet shtetërore, akademinë, shoqërinë civile, median dhe sektorin privat, si dhe të organizohen seanca dëgjimore publike e raportime periodike, me qëllim garantimin e një mbikëqyrjeje efektive, transparente dhe të përgjegjshme ndaj çdo lloj forme të FIMI-t.</w:t>
            </w:r>
          </w:p>
        </w:tc>
        <w:tc>
          <w:tcPr>
            <w:tcW w:w="1440" w:type="dxa"/>
            <w:shd w:val="clear" w:color="auto" w:fill="auto"/>
          </w:tcPr>
          <w:p w14:paraId="0BD6B02A" w14:textId="77777777" w:rsidR="00742210" w:rsidRDefault="002E04B3" w:rsidP="00B71080">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Brenda Tetor 2025,</w:t>
            </w:r>
          </w:p>
          <w:p w14:paraId="078771C3" w14:textId="471DB3F1" w:rsidR="002E04B3" w:rsidRPr="00CB02EE" w:rsidRDefault="002E04B3" w:rsidP="00B71080">
            <w:pPr>
              <w:rPr>
                <w:lang w:val="sq-AL"/>
              </w:rPr>
            </w:pPr>
            <w:r>
              <w:rPr>
                <w:rFonts w:ascii="Times New Roman" w:eastAsia="Times New Roman" w:hAnsi="Times New Roman" w:cs="Times New Roman"/>
                <w:sz w:val="24"/>
                <w:szCs w:val="24"/>
                <w:lang w:val="sq-AL"/>
              </w:rPr>
              <w:t>Në vijimësi</w:t>
            </w:r>
          </w:p>
        </w:tc>
        <w:tc>
          <w:tcPr>
            <w:tcW w:w="3240" w:type="dxa"/>
            <w:gridSpan w:val="2"/>
            <w:shd w:val="clear" w:color="auto" w:fill="auto"/>
          </w:tcPr>
          <w:p w14:paraId="7223FE7C" w14:textId="787DAB69" w:rsidR="00742210" w:rsidRPr="00CB02EE" w:rsidRDefault="002E04B3" w:rsidP="00B71080">
            <w:pPr>
              <w:spacing w:after="16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Kuvendi i RSH</w:t>
            </w:r>
          </w:p>
        </w:tc>
      </w:tr>
      <w:tr w:rsidR="0022712A" w14:paraId="525CB2DF" w14:textId="77777777" w:rsidTr="00FB64EF">
        <w:trPr>
          <w:gridAfter w:val="1"/>
          <w:wAfter w:w="20" w:type="dxa"/>
          <w:trHeight w:val="51"/>
        </w:trPr>
        <w:tc>
          <w:tcPr>
            <w:tcW w:w="3870" w:type="dxa"/>
            <w:shd w:val="clear" w:color="auto" w:fill="auto"/>
          </w:tcPr>
          <w:p w14:paraId="3B1E3825" w14:textId="23FA8045" w:rsidR="0022712A" w:rsidRPr="00CB02EE" w:rsidRDefault="0022712A" w:rsidP="00B71080">
            <w:pPr>
              <w:spacing w:after="160" w:line="259" w:lineRule="auto"/>
              <w:rPr>
                <w:rFonts w:ascii="Times New Roman" w:eastAsia="Times New Roman" w:hAnsi="Times New Roman" w:cs="Times New Roman"/>
                <w:b/>
                <w:sz w:val="24"/>
                <w:szCs w:val="24"/>
                <w:lang w:val="sq-AL"/>
              </w:rPr>
            </w:pPr>
            <w:r w:rsidRPr="00CB02EE">
              <w:rPr>
                <w:rFonts w:ascii="Times New Roman" w:eastAsia="Times New Roman" w:hAnsi="Times New Roman" w:cs="Times New Roman"/>
                <w:b/>
                <w:sz w:val="24"/>
                <w:szCs w:val="24"/>
                <w:lang w:val="sq-AL"/>
              </w:rPr>
              <w:t>2.1.</w:t>
            </w:r>
            <w:r w:rsidR="002E04B3">
              <w:rPr>
                <w:rFonts w:ascii="Times New Roman" w:eastAsia="Times New Roman" w:hAnsi="Times New Roman" w:cs="Times New Roman"/>
                <w:b/>
                <w:sz w:val="24"/>
                <w:szCs w:val="24"/>
                <w:lang w:val="sq-AL"/>
              </w:rPr>
              <w:t>5</w:t>
            </w:r>
            <w:r w:rsidRPr="00CB02EE">
              <w:rPr>
                <w:rFonts w:ascii="Times New Roman" w:eastAsia="Times New Roman" w:hAnsi="Times New Roman" w:cs="Times New Roman"/>
                <w:b/>
                <w:sz w:val="24"/>
                <w:szCs w:val="24"/>
                <w:lang w:val="sq-AL"/>
              </w:rPr>
              <w:t xml:space="preserve"> Raportimi periodik në Komision Parlamentar</w:t>
            </w:r>
            <w:r w:rsidR="00742210">
              <w:rPr>
                <w:rFonts w:ascii="Times New Roman" w:eastAsia="Times New Roman" w:hAnsi="Times New Roman" w:cs="Times New Roman"/>
                <w:b/>
                <w:sz w:val="24"/>
                <w:szCs w:val="24"/>
                <w:lang w:val="sq-AL"/>
              </w:rPr>
              <w:t xml:space="preserve"> </w:t>
            </w:r>
            <w:r w:rsidRPr="00CB02EE">
              <w:rPr>
                <w:rFonts w:ascii="Times New Roman" w:eastAsia="Times New Roman" w:hAnsi="Times New Roman" w:cs="Times New Roman"/>
                <w:b/>
                <w:sz w:val="24"/>
                <w:szCs w:val="24"/>
                <w:lang w:val="sq-AL"/>
              </w:rPr>
              <w:t xml:space="preserve">nga struktura që do të krijohet për zbulimin, analizimin dhe reagimin ndaj ndërhyrjeve të huaja </w:t>
            </w:r>
            <w:r w:rsidR="00CC0BE1" w:rsidRPr="00CC0BE1">
              <w:rPr>
                <w:rFonts w:ascii="Times New Roman" w:hAnsi="Times New Roman" w:cs="Times New Roman"/>
                <w:b/>
                <w:bCs/>
                <w:sz w:val="24"/>
                <w:szCs w:val="24"/>
                <w:lang w:val="sq-AL"/>
              </w:rPr>
              <w:t>keqdashëse</w:t>
            </w:r>
            <w:r w:rsidR="00CC0BE1" w:rsidRPr="00CB02EE">
              <w:rPr>
                <w:rFonts w:ascii="Times New Roman" w:eastAsia="Times New Roman" w:hAnsi="Times New Roman" w:cs="Times New Roman"/>
                <w:b/>
                <w:sz w:val="24"/>
                <w:szCs w:val="24"/>
                <w:lang w:val="sq-AL"/>
              </w:rPr>
              <w:t xml:space="preserve"> </w:t>
            </w:r>
            <w:r w:rsidRPr="00CB02EE">
              <w:rPr>
                <w:rFonts w:ascii="Times New Roman" w:eastAsia="Times New Roman" w:hAnsi="Times New Roman" w:cs="Times New Roman"/>
                <w:b/>
                <w:sz w:val="24"/>
                <w:szCs w:val="24"/>
                <w:lang w:val="sq-AL"/>
              </w:rPr>
              <w:t>dhe dezinformimit.</w:t>
            </w:r>
          </w:p>
        </w:tc>
        <w:tc>
          <w:tcPr>
            <w:tcW w:w="4950" w:type="dxa"/>
            <w:shd w:val="clear" w:color="auto" w:fill="auto"/>
          </w:tcPr>
          <w:p w14:paraId="115CBF15" w14:textId="49F7E458" w:rsidR="0022712A" w:rsidRPr="00CB02EE" w:rsidRDefault="0022712A" w:rsidP="00B71080">
            <w:pPr>
              <w:jc w:val="both"/>
              <w:rPr>
                <w:rFonts w:ascii="Times New Roman" w:eastAsia="Times New Roman" w:hAnsi="Times New Roman" w:cs="Times New Roman"/>
                <w:sz w:val="24"/>
                <w:szCs w:val="24"/>
                <w:lang w:val="sq-AL"/>
              </w:rPr>
            </w:pPr>
          </w:p>
        </w:tc>
        <w:tc>
          <w:tcPr>
            <w:tcW w:w="1440" w:type="dxa"/>
            <w:shd w:val="clear" w:color="auto" w:fill="auto"/>
          </w:tcPr>
          <w:p w14:paraId="2E1B41BA" w14:textId="77777777" w:rsidR="0022712A" w:rsidRPr="00CB02EE" w:rsidRDefault="0022712A" w:rsidP="00B71080">
            <w:pPr>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Periodikisht (</w:t>
            </w:r>
            <w:sdt>
              <w:sdtPr>
                <w:rPr>
                  <w:lang w:val="sq-AL"/>
                </w:rPr>
                <w:tag w:val="goog_rdk_6"/>
                <w:id w:val="-505293202"/>
              </w:sdtPr>
              <w:sdtContent/>
            </w:sdt>
            <w:r w:rsidRPr="00CB02EE">
              <w:rPr>
                <w:rFonts w:ascii="Times New Roman" w:eastAsia="Times New Roman" w:hAnsi="Times New Roman" w:cs="Times New Roman"/>
                <w:sz w:val="24"/>
                <w:szCs w:val="24"/>
                <w:lang w:val="sq-AL"/>
              </w:rPr>
              <w:t>së paku çdo katër muaj ose me kërkesë).</w:t>
            </w:r>
          </w:p>
        </w:tc>
        <w:tc>
          <w:tcPr>
            <w:tcW w:w="3240" w:type="dxa"/>
            <w:gridSpan w:val="2"/>
            <w:shd w:val="clear" w:color="auto" w:fill="auto"/>
          </w:tcPr>
          <w:p w14:paraId="66B53FC7" w14:textId="4804C183" w:rsidR="0022712A" w:rsidRPr="00CB02EE" w:rsidRDefault="0022712A" w:rsidP="00B71080">
            <w:pPr>
              <w:spacing w:after="160"/>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Struktura Përgjegjëse</w:t>
            </w:r>
          </w:p>
        </w:tc>
      </w:tr>
      <w:tr w:rsidR="0022712A" w14:paraId="67D019DA" w14:textId="77777777" w:rsidTr="00FB64EF">
        <w:trPr>
          <w:gridAfter w:val="1"/>
          <w:wAfter w:w="20" w:type="dxa"/>
          <w:trHeight w:val="51"/>
        </w:trPr>
        <w:tc>
          <w:tcPr>
            <w:tcW w:w="3870" w:type="dxa"/>
            <w:shd w:val="clear" w:color="auto" w:fill="auto"/>
          </w:tcPr>
          <w:p w14:paraId="4946FF56" w14:textId="427F4F08" w:rsidR="0022712A" w:rsidRPr="00CB02EE" w:rsidRDefault="0022712A" w:rsidP="00B71080">
            <w:pPr>
              <w:spacing w:after="160" w:line="259" w:lineRule="auto"/>
              <w:rPr>
                <w:rFonts w:ascii="Times New Roman" w:eastAsia="Times New Roman" w:hAnsi="Times New Roman" w:cs="Times New Roman"/>
                <w:b/>
                <w:sz w:val="24"/>
                <w:szCs w:val="24"/>
                <w:lang w:val="sq-AL"/>
              </w:rPr>
            </w:pPr>
            <w:r w:rsidRPr="00CB02EE">
              <w:rPr>
                <w:rFonts w:ascii="Times New Roman" w:eastAsia="Times New Roman" w:hAnsi="Times New Roman" w:cs="Times New Roman"/>
                <w:b/>
                <w:sz w:val="24"/>
                <w:szCs w:val="24"/>
                <w:lang w:val="sq-AL"/>
              </w:rPr>
              <w:t>2.1.</w:t>
            </w:r>
            <w:r w:rsidR="002E04B3">
              <w:rPr>
                <w:rFonts w:ascii="Times New Roman" w:eastAsia="Times New Roman" w:hAnsi="Times New Roman" w:cs="Times New Roman"/>
                <w:b/>
                <w:sz w:val="24"/>
                <w:szCs w:val="24"/>
                <w:lang w:val="sq-AL"/>
              </w:rPr>
              <w:t>6</w:t>
            </w:r>
            <w:r w:rsidRPr="00CB02EE">
              <w:rPr>
                <w:rFonts w:ascii="Times New Roman" w:eastAsia="Times New Roman" w:hAnsi="Times New Roman" w:cs="Times New Roman"/>
                <w:b/>
                <w:sz w:val="24"/>
                <w:szCs w:val="24"/>
                <w:lang w:val="sq-AL"/>
              </w:rPr>
              <w:t xml:space="preserve"> Ngritja e rrjetit të komunikimit me operatorët mediatikë (online dhe social) dhe bashkëpunimi me subjektet e angazhuar në verifikimin e vertetësisë së informacionit.</w:t>
            </w:r>
          </w:p>
        </w:tc>
        <w:tc>
          <w:tcPr>
            <w:tcW w:w="4950" w:type="dxa"/>
            <w:shd w:val="clear" w:color="auto" w:fill="auto"/>
          </w:tcPr>
          <w:p w14:paraId="43BE566A" w14:textId="77777777" w:rsidR="0022712A" w:rsidRPr="00CB02EE" w:rsidRDefault="0022712A" w:rsidP="00B71080">
            <w:pPr>
              <w:jc w:val="both"/>
              <w:rPr>
                <w:rFonts w:ascii="Times New Roman" w:eastAsia="Times New Roman" w:hAnsi="Times New Roman" w:cs="Times New Roman"/>
                <w:sz w:val="24"/>
                <w:szCs w:val="24"/>
                <w:lang w:val="sq-AL"/>
              </w:rPr>
            </w:pPr>
          </w:p>
        </w:tc>
        <w:tc>
          <w:tcPr>
            <w:tcW w:w="1440" w:type="dxa"/>
            <w:shd w:val="clear" w:color="auto" w:fill="auto"/>
          </w:tcPr>
          <w:p w14:paraId="780607FB" w14:textId="37EFA938" w:rsidR="0022712A" w:rsidRPr="00CB02EE" w:rsidRDefault="0022712A" w:rsidP="00B71080">
            <w:pPr>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 xml:space="preserve">Në </w:t>
            </w:r>
            <w:r w:rsidR="00742210">
              <w:rPr>
                <w:rFonts w:ascii="Times New Roman" w:eastAsia="Times New Roman" w:hAnsi="Times New Roman" w:cs="Times New Roman"/>
                <w:sz w:val="24"/>
                <w:szCs w:val="24"/>
                <w:lang w:val="sq-AL"/>
              </w:rPr>
              <w:t>vijimësi</w:t>
            </w:r>
          </w:p>
        </w:tc>
        <w:tc>
          <w:tcPr>
            <w:tcW w:w="3240" w:type="dxa"/>
            <w:gridSpan w:val="2"/>
            <w:shd w:val="clear" w:color="auto" w:fill="auto"/>
          </w:tcPr>
          <w:p w14:paraId="1A6D2278" w14:textId="5505A9E6" w:rsidR="0022712A" w:rsidRPr="00CB02EE" w:rsidRDefault="0022712A" w:rsidP="00B71080">
            <w:pPr>
              <w:spacing w:after="160"/>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Struktura Përgjegjëse</w:t>
            </w:r>
          </w:p>
        </w:tc>
      </w:tr>
      <w:tr w:rsidR="0022712A" w14:paraId="55541DB6" w14:textId="77777777" w:rsidTr="00FB64EF">
        <w:trPr>
          <w:gridAfter w:val="1"/>
          <w:wAfter w:w="20" w:type="dxa"/>
          <w:trHeight w:val="51"/>
        </w:trPr>
        <w:tc>
          <w:tcPr>
            <w:tcW w:w="3870" w:type="dxa"/>
            <w:shd w:val="clear" w:color="auto" w:fill="auto"/>
          </w:tcPr>
          <w:p w14:paraId="357CAC3E" w14:textId="165B5179" w:rsidR="0022712A" w:rsidRPr="00CB02EE" w:rsidRDefault="0022712A" w:rsidP="00B71080">
            <w:pPr>
              <w:spacing w:after="160" w:line="259" w:lineRule="auto"/>
              <w:rPr>
                <w:rFonts w:ascii="Times New Roman" w:eastAsia="Times New Roman" w:hAnsi="Times New Roman" w:cs="Times New Roman"/>
                <w:b/>
                <w:sz w:val="24"/>
                <w:szCs w:val="24"/>
                <w:lang w:val="sq-AL"/>
              </w:rPr>
            </w:pPr>
            <w:r w:rsidRPr="00CB02EE">
              <w:rPr>
                <w:rFonts w:ascii="Times New Roman" w:eastAsia="Times New Roman" w:hAnsi="Times New Roman" w:cs="Times New Roman"/>
                <w:b/>
                <w:sz w:val="24"/>
                <w:szCs w:val="24"/>
                <w:lang w:val="sq-AL"/>
              </w:rPr>
              <w:t>2.1.</w:t>
            </w:r>
            <w:r w:rsidR="002E04B3">
              <w:rPr>
                <w:rFonts w:ascii="Times New Roman" w:eastAsia="Times New Roman" w:hAnsi="Times New Roman" w:cs="Times New Roman"/>
                <w:b/>
                <w:sz w:val="24"/>
                <w:szCs w:val="24"/>
                <w:lang w:val="sq-AL"/>
              </w:rPr>
              <w:t>7</w:t>
            </w:r>
            <w:r w:rsidRPr="00CB02EE">
              <w:rPr>
                <w:rFonts w:ascii="Times New Roman" w:eastAsia="Times New Roman" w:hAnsi="Times New Roman" w:cs="Times New Roman"/>
                <w:b/>
                <w:sz w:val="24"/>
                <w:szCs w:val="24"/>
                <w:lang w:val="sq-AL"/>
              </w:rPr>
              <w:t xml:space="preserve"> Formimi i një bashkëpunim</w:t>
            </w:r>
            <w:r w:rsidR="00667A45">
              <w:rPr>
                <w:rFonts w:ascii="Times New Roman" w:eastAsia="Times New Roman" w:hAnsi="Times New Roman" w:cs="Times New Roman"/>
                <w:b/>
                <w:sz w:val="24"/>
                <w:szCs w:val="24"/>
                <w:lang w:val="sq-AL"/>
              </w:rPr>
              <w:t>i</w:t>
            </w:r>
            <w:r w:rsidRPr="00CB02EE">
              <w:rPr>
                <w:rFonts w:ascii="Times New Roman" w:eastAsia="Times New Roman" w:hAnsi="Times New Roman" w:cs="Times New Roman"/>
                <w:b/>
                <w:sz w:val="24"/>
                <w:szCs w:val="24"/>
                <w:lang w:val="sq-AL"/>
              </w:rPr>
              <w:t xml:space="preserve"> për të promovuar bashkërregullimin dhe vetërregullimin në fushën e medias.</w:t>
            </w:r>
          </w:p>
        </w:tc>
        <w:tc>
          <w:tcPr>
            <w:tcW w:w="4950" w:type="dxa"/>
            <w:shd w:val="clear" w:color="auto" w:fill="auto"/>
          </w:tcPr>
          <w:p w14:paraId="0AE89D85" w14:textId="77777777" w:rsidR="0022712A" w:rsidRPr="00CB02EE" w:rsidRDefault="0022712A" w:rsidP="00B71080">
            <w:pPr>
              <w:jc w:val="both"/>
              <w:rPr>
                <w:rFonts w:ascii="Times New Roman" w:eastAsia="Times New Roman" w:hAnsi="Times New Roman" w:cs="Times New Roman"/>
                <w:sz w:val="24"/>
                <w:szCs w:val="24"/>
                <w:lang w:val="sq-AL"/>
              </w:rPr>
            </w:pPr>
          </w:p>
        </w:tc>
        <w:tc>
          <w:tcPr>
            <w:tcW w:w="1440" w:type="dxa"/>
            <w:shd w:val="clear" w:color="auto" w:fill="auto"/>
          </w:tcPr>
          <w:p w14:paraId="18EFA660" w14:textId="312C94F5" w:rsidR="0022712A" w:rsidRPr="00CB02EE" w:rsidRDefault="0022712A" w:rsidP="00B71080">
            <w:pPr>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Në v</w:t>
            </w:r>
            <w:r w:rsidR="00667A45">
              <w:rPr>
                <w:rFonts w:ascii="Times New Roman" w:eastAsia="Times New Roman" w:hAnsi="Times New Roman" w:cs="Times New Roman"/>
                <w:sz w:val="24"/>
                <w:szCs w:val="24"/>
                <w:lang w:val="sq-AL"/>
              </w:rPr>
              <w:t>ijimësi</w:t>
            </w:r>
          </w:p>
        </w:tc>
        <w:tc>
          <w:tcPr>
            <w:tcW w:w="3240" w:type="dxa"/>
            <w:gridSpan w:val="2"/>
            <w:shd w:val="clear" w:color="auto" w:fill="auto"/>
          </w:tcPr>
          <w:p w14:paraId="3CCE670C" w14:textId="294EE33D" w:rsidR="0022712A" w:rsidRPr="00CB02EE" w:rsidRDefault="0022712A" w:rsidP="00B71080">
            <w:pPr>
              <w:spacing w:after="160"/>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Struktura Përgjegjëse</w:t>
            </w:r>
          </w:p>
        </w:tc>
      </w:tr>
      <w:tr w:rsidR="0022712A" w14:paraId="2984C8A9" w14:textId="77777777" w:rsidTr="00FB64EF">
        <w:trPr>
          <w:gridAfter w:val="1"/>
          <w:wAfter w:w="20" w:type="dxa"/>
          <w:trHeight w:val="240"/>
        </w:trPr>
        <w:tc>
          <w:tcPr>
            <w:tcW w:w="13500" w:type="dxa"/>
            <w:gridSpan w:val="5"/>
            <w:shd w:val="clear" w:color="auto" w:fill="B4C6E7" w:themeFill="accent1" w:themeFillTint="66"/>
          </w:tcPr>
          <w:p w14:paraId="1704AD9B" w14:textId="77777777" w:rsidR="0022712A" w:rsidRPr="00CB02EE" w:rsidRDefault="0022712A" w:rsidP="00B71080">
            <w:pPr>
              <w:rPr>
                <w:rFonts w:ascii="Times New Roman" w:eastAsia="Times New Roman" w:hAnsi="Times New Roman" w:cs="Times New Roman"/>
                <w:sz w:val="24"/>
                <w:szCs w:val="24"/>
                <w:shd w:val="clear" w:color="auto" w:fill="BDD7EE"/>
                <w:lang w:val="sq-AL"/>
              </w:rPr>
            </w:pPr>
            <w:r w:rsidRPr="00667A45">
              <w:rPr>
                <w:rFonts w:ascii="Times New Roman" w:eastAsia="Times New Roman" w:hAnsi="Times New Roman" w:cs="Times New Roman"/>
                <w:b/>
                <w:sz w:val="24"/>
                <w:szCs w:val="24"/>
                <w:shd w:val="clear" w:color="auto" w:fill="B4C6E7" w:themeFill="accent1" w:themeFillTint="66"/>
                <w:lang w:val="sq-AL"/>
              </w:rPr>
              <w:lastRenderedPageBreak/>
              <w:t>Fusha 2: Ndërgjegjësimi publik mbi instrumentat e ndërhyrjeve dhe rritja e edukimit publik mbi dezinformimin.</w:t>
            </w:r>
          </w:p>
        </w:tc>
      </w:tr>
      <w:tr w:rsidR="0022712A" w14:paraId="06E101B2" w14:textId="77777777" w:rsidTr="00FB64EF">
        <w:trPr>
          <w:gridAfter w:val="1"/>
          <w:wAfter w:w="20" w:type="dxa"/>
          <w:trHeight w:val="51"/>
        </w:trPr>
        <w:tc>
          <w:tcPr>
            <w:tcW w:w="3870" w:type="dxa"/>
            <w:shd w:val="clear" w:color="auto" w:fill="auto"/>
          </w:tcPr>
          <w:p w14:paraId="6612BB75" w14:textId="77777777" w:rsidR="0022712A" w:rsidRPr="00CB02EE" w:rsidRDefault="0022712A" w:rsidP="00B71080">
            <w:pPr>
              <w:spacing w:after="160" w:line="259" w:lineRule="auto"/>
              <w:rPr>
                <w:rFonts w:ascii="Times New Roman" w:eastAsia="Times New Roman" w:hAnsi="Times New Roman" w:cs="Times New Roman"/>
                <w:b/>
                <w:sz w:val="24"/>
                <w:szCs w:val="24"/>
                <w:lang w:val="sq-AL"/>
              </w:rPr>
            </w:pPr>
            <w:r w:rsidRPr="00CB02EE">
              <w:rPr>
                <w:rFonts w:ascii="Times New Roman" w:eastAsia="Times New Roman" w:hAnsi="Times New Roman" w:cs="Times New Roman"/>
                <w:b/>
                <w:sz w:val="24"/>
                <w:szCs w:val="24"/>
                <w:lang w:val="sq-AL"/>
              </w:rPr>
              <w:t>2.2.1 Hartimi i një strategjie kombëtare për edukimin mediatik dhe/ose integrimi i edukimit mediatik në arsimin e përgjithshëm.</w:t>
            </w:r>
          </w:p>
        </w:tc>
        <w:tc>
          <w:tcPr>
            <w:tcW w:w="4950" w:type="dxa"/>
            <w:shd w:val="clear" w:color="auto" w:fill="auto"/>
          </w:tcPr>
          <w:p w14:paraId="77AE5CF4" w14:textId="77777777" w:rsidR="0022712A" w:rsidRPr="00CB02EE" w:rsidRDefault="0022712A" w:rsidP="00B71080">
            <w:pPr>
              <w:jc w:val="both"/>
              <w:rPr>
                <w:rFonts w:ascii="Times New Roman" w:eastAsia="Times New Roman" w:hAnsi="Times New Roman" w:cs="Times New Roman"/>
                <w:sz w:val="24"/>
                <w:szCs w:val="24"/>
                <w:lang w:val="sq-AL"/>
              </w:rPr>
            </w:pPr>
          </w:p>
        </w:tc>
        <w:tc>
          <w:tcPr>
            <w:tcW w:w="1440" w:type="dxa"/>
            <w:shd w:val="clear" w:color="auto" w:fill="auto"/>
          </w:tcPr>
          <w:p w14:paraId="7730FA98" w14:textId="77777777" w:rsidR="0022712A" w:rsidRPr="00CB02EE" w:rsidRDefault="0022712A" w:rsidP="00B71080">
            <w:pPr>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Brenda vitit 2026.</w:t>
            </w:r>
          </w:p>
        </w:tc>
        <w:tc>
          <w:tcPr>
            <w:tcW w:w="3240" w:type="dxa"/>
            <w:gridSpan w:val="2"/>
            <w:shd w:val="clear" w:color="auto" w:fill="auto"/>
          </w:tcPr>
          <w:p w14:paraId="2D0A8019" w14:textId="31DA1BBE" w:rsidR="0022712A" w:rsidRPr="00CB02EE" w:rsidRDefault="0022712A" w:rsidP="00B71080">
            <w:pPr>
              <w:spacing w:after="160"/>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Struktura Përgjegjëse</w:t>
            </w:r>
          </w:p>
        </w:tc>
      </w:tr>
      <w:tr w:rsidR="0022712A" w14:paraId="3C598EC1" w14:textId="77777777" w:rsidTr="00FB64EF">
        <w:trPr>
          <w:gridAfter w:val="1"/>
          <w:wAfter w:w="20" w:type="dxa"/>
          <w:trHeight w:val="51"/>
        </w:trPr>
        <w:tc>
          <w:tcPr>
            <w:tcW w:w="3870" w:type="dxa"/>
            <w:shd w:val="clear" w:color="auto" w:fill="auto"/>
          </w:tcPr>
          <w:p w14:paraId="010ACF80" w14:textId="77777777" w:rsidR="0022712A" w:rsidRPr="00CB02EE" w:rsidRDefault="0022712A" w:rsidP="00B71080">
            <w:pPr>
              <w:spacing w:after="160" w:line="259" w:lineRule="auto"/>
              <w:rPr>
                <w:rFonts w:ascii="Times New Roman" w:eastAsia="Times New Roman" w:hAnsi="Times New Roman" w:cs="Times New Roman"/>
                <w:b/>
                <w:sz w:val="24"/>
                <w:szCs w:val="24"/>
                <w:lang w:val="sq-AL"/>
              </w:rPr>
            </w:pPr>
            <w:r w:rsidRPr="00CB02EE">
              <w:rPr>
                <w:rFonts w:ascii="Times New Roman" w:eastAsia="Times New Roman" w:hAnsi="Times New Roman" w:cs="Times New Roman"/>
                <w:b/>
                <w:sz w:val="24"/>
                <w:szCs w:val="24"/>
                <w:lang w:val="sq-AL"/>
              </w:rPr>
              <w:t>2.2.2 Hartimi i udhëzuesve / materialeve të informimit të gjerë publik mbi ndërhyrjet dhe dezinformimin.</w:t>
            </w:r>
          </w:p>
        </w:tc>
        <w:tc>
          <w:tcPr>
            <w:tcW w:w="4950" w:type="dxa"/>
            <w:shd w:val="clear" w:color="auto" w:fill="auto"/>
          </w:tcPr>
          <w:p w14:paraId="16C72011" w14:textId="77777777" w:rsidR="0022712A" w:rsidRPr="00CB02EE" w:rsidRDefault="0022712A" w:rsidP="00B71080">
            <w:pPr>
              <w:spacing w:after="160" w:line="259" w:lineRule="auto"/>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Të synohet përgatitija e teksteve dhe materialeve për një kuptim më të mirë të burimeve të dezinformimit dhe të synimeve, mjeteve dhe objektivave që qëndrojnë pas dezinformimit, por edhe të cënueshmërive/dobësive tona.</w:t>
            </w:r>
          </w:p>
        </w:tc>
        <w:tc>
          <w:tcPr>
            <w:tcW w:w="1440" w:type="dxa"/>
            <w:shd w:val="clear" w:color="auto" w:fill="auto"/>
          </w:tcPr>
          <w:p w14:paraId="7025F95A" w14:textId="1B1DC63F" w:rsidR="0022712A" w:rsidRPr="00CB02EE" w:rsidRDefault="0022712A" w:rsidP="00B71080">
            <w:pPr>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Në v</w:t>
            </w:r>
            <w:r w:rsidR="00667A45">
              <w:rPr>
                <w:rFonts w:ascii="Times New Roman" w:eastAsia="Times New Roman" w:hAnsi="Times New Roman" w:cs="Times New Roman"/>
                <w:sz w:val="24"/>
                <w:szCs w:val="24"/>
                <w:lang w:val="sq-AL"/>
              </w:rPr>
              <w:t>ijimësi</w:t>
            </w:r>
          </w:p>
        </w:tc>
        <w:tc>
          <w:tcPr>
            <w:tcW w:w="3240" w:type="dxa"/>
            <w:gridSpan w:val="2"/>
            <w:shd w:val="clear" w:color="auto" w:fill="auto"/>
          </w:tcPr>
          <w:p w14:paraId="7BDBDA7B" w14:textId="683ADE99" w:rsidR="0022712A" w:rsidRPr="00CB02EE" w:rsidRDefault="0022712A" w:rsidP="00B71080">
            <w:pPr>
              <w:spacing w:after="160"/>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Struktura Përgjegjëse</w:t>
            </w:r>
          </w:p>
        </w:tc>
      </w:tr>
      <w:tr w:rsidR="0022712A" w14:paraId="21BC332B" w14:textId="77777777" w:rsidTr="00FB64EF">
        <w:trPr>
          <w:gridAfter w:val="1"/>
          <w:wAfter w:w="20" w:type="dxa"/>
          <w:trHeight w:val="51"/>
        </w:trPr>
        <w:tc>
          <w:tcPr>
            <w:tcW w:w="3870" w:type="dxa"/>
            <w:shd w:val="clear" w:color="auto" w:fill="auto"/>
          </w:tcPr>
          <w:p w14:paraId="52C65582" w14:textId="77777777" w:rsidR="0022712A" w:rsidRPr="00CB02EE" w:rsidRDefault="0022712A" w:rsidP="00B71080">
            <w:pPr>
              <w:spacing w:after="160" w:line="259" w:lineRule="auto"/>
              <w:rPr>
                <w:rFonts w:ascii="Times New Roman" w:eastAsia="Times New Roman" w:hAnsi="Times New Roman" w:cs="Times New Roman"/>
                <w:b/>
                <w:sz w:val="24"/>
                <w:szCs w:val="24"/>
                <w:lang w:val="sq-AL"/>
              </w:rPr>
            </w:pPr>
            <w:r w:rsidRPr="00CB02EE">
              <w:rPr>
                <w:rFonts w:ascii="Times New Roman" w:eastAsia="Times New Roman" w:hAnsi="Times New Roman" w:cs="Times New Roman"/>
                <w:b/>
                <w:sz w:val="24"/>
                <w:szCs w:val="24"/>
                <w:lang w:val="sq-AL"/>
              </w:rPr>
              <w:t>2.2.3 Veprimtari me qëllim edukimin publik mbi ndërhyrjet dhe dezinformimin.</w:t>
            </w:r>
          </w:p>
        </w:tc>
        <w:tc>
          <w:tcPr>
            <w:tcW w:w="4950" w:type="dxa"/>
            <w:shd w:val="clear" w:color="auto" w:fill="auto"/>
          </w:tcPr>
          <w:p w14:paraId="1DCB3C70" w14:textId="77777777" w:rsidR="0022712A" w:rsidRPr="00CB02EE" w:rsidRDefault="0022712A" w:rsidP="00B71080">
            <w:pPr>
              <w:spacing w:after="160" w:line="259" w:lineRule="auto"/>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Ndërtimi i qëndrueshmërisë përfshin gjithashtu trajnime të specializuara, konferenca publike dhe debate, si dhe forma të tjera të të mësuarit të përbashkët për mediat. Ai gjithashtu përfshin fuqizimin e të gjithë sektorëve të shoqërisë dhe, në veçanti, përmirësimin e edukimit mediatik të qytetarëve për të kuptuar se si të dallojnë dhe të shmangin dezinformimin.</w:t>
            </w:r>
          </w:p>
        </w:tc>
        <w:tc>
          <w:tcPr>
            <w:tcW w:w="1440" w:type="dxa"/>
            <w:shd w:val="clear" w:color="auto" w:fill="auto"/>
          </w:tcPr>
          <w:p w14:paraId="18DA50DC" w14:textId="22330A45" w:rsidR="0022712A" w:rsidRPr="00CB02EE" w:rsidRDefault="0022712A" w:rsidP="00B71080">
            <w:pPr>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Në v</w:t>
            </w:r>
            <w:r w:rsidR="00667A45">
              <w:rPr>
                <w:rFonts w:ascii="Times New Roman" w:eastAsia="Times New Roman" w:hAnsi="Times New Roman" w:cs="Times New Roman"/>
                <w:sz w:val="24"/>
                <w:szCs w:val="24"/>
                <w:lang w:val="sq-AL"/>
              </w:rPr>
              <w:t>ijimësi</w:t>
            </w:r>
          </w:p>
        </w:tc>
        <w:tc>
          <w:tcPr>
            <w:tcW w:w="3240" w:type="dxa"/>
            <w:gridSpan w:val="2"/>
            <w:shd w:val="clear" w:color="auto" w:fill="auto"/>
          </w:tcPr>
          <w:p w14:paraId="0A5CB5EE" w14:textId="00C5E902" w:rsidR="0022712A" w:rsidRPr="00CB02EE" w:rsidRDefault="0022712A" w:rsidP="00B71080">
            <w:pPr>
              <w:spacing w:after="160"/>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 xml:space="preserve"> Struktura Përgjegjëse</w:t>
            </w:r>
          </w:p>
        </w:tc>
      </w:tr>
      <w:tr w:rsidR="00124C34" w14:paraId="2B20D3A0" w14:textId="77777777" w:rsidTr="00FB64EF">
        <w:trPr>
          <w:gridAfter w:val="1"/>
          <w:wAfter w:w="20" w:type="dxa"/>
          <w:trHeight w:val="530"/>
        </w:trPr>
        <w:tc>
          <w:tcPr>
            <w:tcW w:w="13500" w:type="dxa"/>
            <w:gridSpan w:val="5"/>
            <w:shd w:val="clear" w:color="auto" w:fill="F7CAAC" w:themeFill="accent2" w:themeFillTint="66"/>
          </w:tcPr>
          <w:p w14:paraId="03B3FDEB" w14:textId="33A0BFD2" w:rsidR="00124C34" w:rsidRPr="00CB02EE" w:rsidRDefault="00124C34" w:rsidP="00B71080">
            <w:pPr>
              <w:rPr>
                <w:rFonts w:ascii="Times New Roman" w:eastAsia="Times New Roman" w:hAnsi="Times New Roman" w:cs="Times New Roman"/>
                <w:b/>
                <w:sz w:val="24"/>
                <w:szCs w:val="24"/>
                <w:highlight w:val="yellow"/>
                <w:lang w:val="sq-AL"/>
              </w:rPr>
            </w:pPr>
            <w:bookmarkStart w:id="22" w:name="_heading=h.f9hhw1stikap" w:colFirst="0" w:colLast="0"/>
            <w:bookmarkEnd w:id="22"/>
            <w:r w:rsidRPr="00124C34">
              <w:rPr>
                <w:rFonts w:ascii="Times New Roman" w:eastAsia="Times New Roman" w:hAnsi="Times New Roman" w:cs="Times New Roman"/>
                <w:b/>
                <w:sz w:val="24"/>
                <w:szCs w:val="24"/>
                <w:lang w:val="sq-AL"/>
              </w:rPr>
              <w:t>OBJEKTIVI III: PER MBROJTJEN E EKONOMISË KOMBËTARE DHE SEKTORËVE TË TJERË KRITIK</w:t>
            </w:r>
          </w:p>
        </w:tc>
      </w:tr>
      <w:tr w:rsidR="00124C34" w14:paraId="1BDF27DE" w14:textId="77777777" w:rsidTr="00FB64EF">
        <w:trPr>
          <w:gridAfter w:val="1"/>
          <w:wAfter w:w="20" w:type="dxa"/>
          <w:trHeight w:val="530"/>
        </w:trPr>
        <w:tc>
          <w:tcPr>
            <w:tcW w:w="13500" w:type="dxa"/>
            <w:gridSpan w:val="5"/>
            <w:shd w:val="clear" w:color="auto" w:fill="B4C6E7" w:themeFill="accent1" w:themeFillTint="66"/>
          </w:tcPr>
          <w:p w14:paraId="4123F79D" w14:textId="063CB051" w:rsidR="00124C34" w:rsidRPr="00124C34" w:rsidRDefault="00124C34" w:rsidP="00B71080">
            <w:pPr>
              <w:rPr>
                <w:rFonts w:ascii="Times New Roman" w:eastAsia="Times New Roman" w:hAnsi="Times New Roman" w:cs="Times New Roman"/>
                <w:b/>
                <w:sz w:val="24"/>
                <w:szCs w:val="24"/>
                <w:lang w:val="sq-AL"/>
              </w:rPr>
            </w:pPr>
            <w:r w:rsidRPr="00124C34">
              <w:rPr>
                <w:rFonts w:ascii="Times New Roman" w:eastAsia="Times New Roman" w:hAnsi="Times New Roman" w:cs="Times New Roman"/>
                <w:b/>
                <w:sz w:val="24"/>
                <w:szCs w:val="24"/>
                <w:lang w:val="sq-AL"/>
              </w:rPr>
              <w:t>Fusha 1: Forcimi i mekanizmave ligjazbatues për monitorimin dhe kontrollin e kapitaleve në ekonominë vendase</w:t>
            </w:r>
          </w:p>
        </w:tc>
      </w:tr>
      <w:tr w:rsidR="0022712A" w14:paraId="39ED3828" w14:textId="77777777" w:rsidTr="00FB64EF">
        <w:trPr>
          <w:gridAfter w:val="1"/>
          <w:wAfter w:w="20" w:type="dxa"/>
          <w:trHeight w:val="51"/>
        </w:trPr>
        <w:tc>
          <w:tcPr>
            <w:tcW w:w="3870" w:type="dxa"/>
            <w:shd w:val="clear" w:color="auto" w:fill="auto"/>
          </w:tcPr>
          <w:p w14:paraId="330FF932" w14:textId="3EF739E5" w:rsidR="0022712A" w:rsidRPr="00CB02EE" w:rsidRDefault="0022712A" w:rsidP="00B71080">
            <w:pPr>
              <w:spacing w:after="160" w:line="259" w:lineRule="auto"/>
              <w:rPr>
                <w:rFonts w:ascii="Times New Roman" w:eastAsia="Times New Roman" w:hAnsi="Times New Roman" w:cs="Times New Roman"/>
                <w:b/>
                <w:sz w:val="24"/>
                <w:szCs w:val="24"/>
                <w:highlight w:val="white"/>
                <w:lang w:val="sq-AL"/>
              </w:rPr>
            </w:pPr>
            <w:r w:rsidRPr="00CB02EE">
              <w:rPr>
                <w:rFonts w:ascii="Times New Roman" w:eastAsia="Times New Roman" w:hAnsi="Times New Roman" w:cs="Times New Roman"/>
                <w:b/>
                <w:sz w:val="24"/>
                <w:szCs w:val="24"/>
                <w:highlight w:val="white"/>
                <w:lang w:val="sq-AL"/>
              </w:rPr>
              <w:t xml:space="preserve">3.1.1 </w:t>
            </w:r>
            <w:r w:rsidR="00124C34">
              <w:rPr>
                <w:rFonts w:ascii="Times New Roman" w:eastAsia="Times New Roman" w:hAnsi="Times New Roman" w:cs="Times New Roman"/>
                <w:b/>
                <w:sz w:val="24"/>
                <w:szCs w:val="24"/>
                <w:highlight w:val="white"/>
                <w:lang w:val="sq-AL"/>
              </w:rPr>
              <w:t>Miratimi i ligjit për shqyrtimin e investimeve të huaja</w:t>
            </w:r>
          </w:p>
        </w:tc>
        <w:tc>
          <w:tcPr>
            <w:tcW w:w="4950" w:type="dxa"/>
            <w:shd w:val="clear" w:color="auto" w:fill="auto"/>
          </w:tcPr>
          <w:p w14:paraId="06D7CE5B" w14:textId="01A438EA" w:rsidR="0022712A" w:rsidRPr="0066698E" w:rsidRDefault="0066698E" w:rsidP="00B71080">
            <w:pPr>
              <w:rPr>
                <w:rFonts w:ascii="Times New Roman" w:eastAsia="Times New Roman" w:hAnsi="Times New Roman" w:cs="Times New Roman"/>
                <w:sz w:val="24"/>
                <w:szCs w:val="24"/>
                <w:highlight w:val="yellow"/>
                <w:lang w:val="sq-AL"/>
              </w:rPr>
            </w:pPr>
            <w:r w:rsidRPr="0066698E">
              <w:rPr>
                <w:rFonts w:ascii="Times New Roman" w:eastAsia="Times New Roman" w:hAnsi="Times New Roman" w:cs="Times New Roman"/>
                <w:sz w:val="24"/>
                <w:szCs w:val="24"/>
                <w:lang w:val="sq-AL"/>
              </w:rPr>
              <w:t xml:space="preserve">Shqipërisë i nevojitet një ligj i ri që parashikon një Mekanizëm për Shqyrtimin e Investimeve (MSHI) dhe që përfshin përkufizime të qarta të: </w:t>
            </w:r>
            <w:r w:rsidRPr="0066698E">
              <w:rPr>
                <w:rFonts w:ascii="Times New Roman" w:eastAsia="Times New Roman" w:hAnsi="Times New Roman" w:cs="Times New Roman"/>
                <w:sz w:val="24"/>
                <w:szCs w:val="24"/>
                <w:lang w:val="sq-AL"/>
              </w:rPr>
              <w:lastRenderedPageBreak/>
              <w:t xml:space="preserve">a) sigurisë kombëtare; b) infrastrukturës kritike (energjetika, transporti, uji, shëndetësia, komunikimet, media, përpunimi ose ruajtja e të dhënave, infrastruktura zgjedhore ose financiare, si dhe strukturat delikate dhe investimet në blerje toke dhe pasurie të paluajtshme që janë thelbësore për përdorimin e infrastrukturave në fjalë); c) teknologjitë kritike dhe objektet me përdorim të dyfishtë (duke përfshirë inteligjencën artificiale, robotikën, gjysmëpërcjellësit, sigurinë kibernetike, kuantumin, hapësirën ajrore, mbrojtjen, ruajtjen e energjisë dhe teknologjitë bërthamore, nanoteknologjitë dhe bioteknologjitë); d) aksesin ose aftësinë për të kontrolluar informacionet delikate (përfshirë të dhënat personale) dhe; e) lirinë dhe pluralizmin e medias. </w:t>
            </w:r>
          </w:p>
        </w:tc>
        <w:tc>
          <w:tcPr>
            <w:tcW w:w="1440" w:type="dxa"/>
            <w:shd w:val="clear" w:color="auto" w:fill="auto"/>
          </w:tcPr>
          <w:p w14:paraId="20142EB6" w14:textId="5C1E6D26" w:rsidR="0022712A" w:rsidRPr="00CB02EE" w:rsidRDefault="0066698E" w:rsidP="00B71080">
            <w:pPr>
              <w:rPr>
                <w:rFonts w:ascii="Times New Roman" w:eastAsia="Times New Roman" w:hAnsi="Times New Roman" w:cs="Times New Roman"/>
                <w:sz w:val="24"/>
                <w:szCs w:val="24"/>
                <w:highlight w:val="yellow"/>
                <w:lang w:val="sq-AL"/>
              </w:rPr>
            </w:pPr>
            <w:r>
              <w:rPr>
                <w:rFonts w:ascii="Times New Roman" w:eastAsia="Times New Roman" w:hAnsi="Times New Roman" w:cs="Times New Roman"/>
                <w:sz w:val="24"/>
                <w:szCs w:val="24"/>
                <w:lang w:val="sq-AL"/>
              </w:rPr>
              <w:lastRenderedPageBreak/>
              <w:t>Brenda 2026</w:t>
            </w:r>
          </w:p>
        </w:tc>
        <w:tc>
          <w:tcPr>
            <w:tcW w:w="3240" w:type="dxa"/>
            <w:gridSpan w:val="2"/>
            <w:shd w:val="clear" w:color="auto" w:fill="auto"/>
          </w:tcPr>
          <w:p w14:paraId="77F7223F" w14:textId="7412DDBC" w:rsidR="00124C34" w:rsidRDefault="0066698E" w:rsidP="0066698E">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Këshilli i Ministrave</w:t>
            </w:r>
          </w:p>
          <w:p w14:paraId="09A0D526" w14:textId="595C8ABC" w:rsidR="0066698E" w:rsidRDefault="0066698E" w:rsidP="0066698E">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Kuvendi i RSH</w:t>
            </w:r>
          </w:p>
          <w:p w14:paraId="4FBDA845" w14:textId="2D74E161" w:rsidR="0022712A" w:rsidRPr="00CB02EE" w:rsidRDefault="00124C34" w:rsidP="0066698E">
            <w:pPr>
              <w:spacing w:before="0" w:after="0"/>
              <w:rPr>
                <w:rFonts w:ascii="Times New Roman" w:eastAsia="Times New Roman" w:hAnsi="Times New Roman" w:cs="Times New Roman"/>
                <w:sz w:val="24"/>
                <w:szCs w:val="24"/>
                <w:highlight w:val="yellow"/>
                <w:lang w:val="sq-AL"/>
              </w:rPr>
            </w:pPr>
            <w:r w:rsidRPr="00CB02EE">
              <w:rPr>
                <w:rFonts w:ascii="Times New Roman" w:eastAsia="Times New Roman" w:hAnsi="Times New Roman" w:cs="Times New Roman"/>
                <w:sz w:val="24"/>
                <w:szCs w:val="24"/>
                <w:lang w:val="sq-AL"/>
              </w:rPr>
              <w:t>Struktura Përgjegjëse</w:t>
            </w:r>
            <w:r w:rsidRPr="00CB02EE">
              <w:rPr>
                <w:rFonts w:ascii="Times New Roman" w:eastAsia="Times New Roman" w:hAnsi="Times New Roman" w:cs="Times New Roman"/>
                <w:sz w:val="24"/>
                <w:szCs w:val="24"/>
                <w:highlight w:val="yellow"/>
                <w:lang w:val="sq-AL"/>
              </w:rPr>
              <w:t xml:space="preserve"> </w:t>
            </w:r>
          </w:p>
        </w:tc>
      </w:tr>
      <w:tr w:rsidR="00124C34" w14:paraId="19B8E03B" w14:textId="77777777" w:rsidTr="00FB64EF">
        <w:trPr>
          <w:gridAfter w:val="1"/>
          <w:wAfter w:w="20" w:type="dxa"/>
          <w:trHeight w:val="51"/>
        </w:trPr>
        <w:tc>
          <w:tcPr>
            <w:tcW w:w="3870" w:type="dxa"/>
            <w:shd w:val="clear" w:color="auto" w:fill="auto"/>
          </w:tcPr>
          <w:p w14:paraId="7BAED3DD" w14:textId="2797E24D" w:rsidR="00124C34" w:rsidRPr="00CB02EE" w:rsidRDefault="00124C34" w:rsidP="00B71080">
            <w:pPr>
              <w:spacing w:after="160" w:line="259" w:lineRule="auto"/>
              <w:rPr>
                <w:rFonts w:ascii="Times New Roman" w:eastAsia="Times New Roman" w:hAnsi="Times New Roman" w:cs="Times New Roman"/>
                <w:b/>
                <w:sz w:val="24"/>
                <w:szCs w:val="24"/>
                <w:highlight w:val="white"/>
                <w:lang w:val="sq-AL"/>
              </w:rPr>
            </w:pPr>
            <w:r w:rsidRPr="00CB02EE">
              <w:rPr>
                <w:rFonts w:ascii="Times New Roman" w:eastAsia="Times New Roman" w:hAnsi="Times New Roman" w:cs="Times New Roman"/>
                <w:b/>
                <w:sz w:val="24"/>
                <w:szCs w:val="24"/>
                <w:highlight w:val="white"/>
                <w:lang w:val="sq-AL"/>
              </w:rPr>
              <w:t>3.1.</w:t>
            </w:r>
            <w:r w:rsidR="0066698E">
              <w:rPr>
                <w:rFonts w:ascii="Times New Roman" w:eastAsia="Times New Roman" w:hAnsi="Times New Roman" w:cs="Times New Roman"/>
                <w:b/>
                <w:sz w:val="24"/>
                <w:szCs w:val="24"/>
                <w:highlight w:val="white"/>
                <w:lang w:val="sq-AL"/>
              </w:rPr>
              <w:t>2</w:t>
            </w:r>
            <w:r w:rsidRPr="00CB02EE">
              <w:rPr>
                <w:rFonts w:ascii="Times New Roman" w:eastAsia="Times New Roman" w:hAnsi="Times New Roman" w:cs="Times New Roman"/>
                <w:b/>
                <w:sz w:val="24"/>
                <w:szCs w:val="24"/>
                <w:highlight w:val="white"/>
                <w:lang w:val="sq-AL"/>
              </w:rPr>
              <w:t xml:space="preserve"> Zbatimi i një sistemi transparent për monitorimin e investimeve në sektorët strategjikë</w:t>
            </w:r>
          </w:p>
        </w:tc>
        <w:tc>
          <w:tcPr>
            <w:tcW w:w="4950" w:type="dxa"/>
            <w:shd w:val="clear" w:color="auto" w:fill="auto"/>
          </w:tcPr>
          <w:p w14:paraId="7D02BD81" w14:textId="0002DCF6" w:rsidR="00124C34" w:rsidRPr="00CB02EE" w:rsidRDefault="008843C4" w:rsidP="008843C4">
            <w:pPr>
              <w:rPr>
                <w:rFonts w:ascii="Times New Roman" w:eastAsia="Times New Roman" w:hAnsi="Times New Roman" w:cs="Times New Roman"/>
                <w:sz w:val="24"/>
                <w:szCs w:val="24"/>
                <w:highlight w:val="yellow"/>
                <w:lang w:val="sq-AL"/>
              </w:rPr>
            </w:pPr>
            <w:r>
              <w:rPr>
                <w:rFonts w:ascii="Times New Roman" w:eastAsia="Times New Roman" w:hAnsi="Times New Roman" w:cs="Times New Roman"/>
                <w:sz w:val="24"/>
                <w:szCs w:val="24"/>
                <w:lang w:val="sq-AL"/>
              </w:rPr>
              <w:t>G</w:t>
            </w:r>
            <w:r w:rsidRPr="008843C4">
              <w:rPr>
                <w:rFonts w:ascii="Times New Roman" w:eastAsia="Times New Roman" w:hAnsi="Times New Roman" w:cs="Times New Roman"/>
                <w:sz w:val="24"/>
                <w:szCs w:val="24"/>
                <w:lang w:val="sq-AL"/>
              </w:rPr>
              <w:t>jatë hartimit të legjislacionit për MSHI</w:t>
            </w:r>
            <w:r>
              <w:rPr>
                <w:rFonts w:ascii="Times New Roman" w:eastAsia="Times New Roman" w:hAnsi="Times New Roman" w:cs="Times New Roman"/>
                <w:sz w:val="24"/>
                <w:szCs w:val="24"/>
                <w:lang w:val="sq-AL"/>
              </w:rPr>
              <w:t>-</w:t>
            </w:r>
            <w:r w:rsidRPr="008843C4">
              <w:rPr>
                <w:rFonts w:ascii="Times New Roman" w:eastAsia="Times New Roman" w:hAnsi="Times New Roman" w:cs="Times New Roman"/>
                <w:sz w:val="24"/>
                <w:szCs w:val="24"/>
                <w:lang w:val="sq-AL"/>
              </w:rPr>
              <w:t>në, të ruhet balanca ndërmjet ndikimit të ekzekutivit duke përfshirë autoritetin e grupeve të interesit, si komuniteti i biznesit, në procesin e vendimmarrjes</w:t>
            </w:r>
          </w:p>
        </w:tc>
        <w:tc>
          <w:tcPr>
            <w:tcW w:w="1440" w:type="dxa"/>
            <w:shd w:val="clear" w:color="auto" w:fill="auto"/>
          </w:tcPr>
          <w:p w14:paraId="6D2CFBF7" w14:textId="7A9C6AE3" w:rsidR="00124C34" w:rsidRPr="00CB02EE" w:rsidRDefault="0066698E" w:rsidP="00B71080">
            <w:pPr>
              <w:rPr>
                <w:rFonts w:ascii="Times New Roman" w:eastAsia="Times New Roman" w:hAnsi="Times New Roman" w:cs="Times New Roman"/>
                <w:sz w:val="24"/>
                <w:szCs w:val="24"/>
                <w:highlight w:val="yellow"/>
                <w:lang w:val="sq-AL"/>
              </w:rPr>
            </w:pPr>
            <w:r w:rsidRPr="00CB02EE">
              <w:rPr>
                <w:rFonts w:ascii="Times New Roman" w:eastAsia="Times New Roman" w:hAnsi="Times New Roman" w:cs="Times New Roman"/>
                <w:sz w:val="24"/>
                <w:szCs w:val="24"/>
                <w:lang w:val="sq-AL"/>
              </w:rPr>
              <w:t>Në v</w:t>
            </w:r>
            <w:r>
              <w:rPr>
                <w:rFonts w:ascii="Times New Roman" w:eastAsia="Times New Roman" w:hAnsi="Times New Roman" w:cs="Times New Roman"/>
                <w:sz w:val="24"/>
                <w:szCs w:val="24"/>
                <w:lang w:val="sq-AL"/>
              </w:rPr>
              <w:t>ijimësi</w:t>
            </w:r>
          </w:p>
        </w:tc>
        <w:tc>
          <w:tcPr>
            <w:tcW w:w="3240" w:type="dxa"/>
            <w:gridSpan w:val="2"/>
            <w:shd w:val="clear" w:color="auto" w:fill="auto"/>
          </w:tcPr>
          <w:p w14:paraId="71CB278A" w14:textId="77777777" w:rsidR="00124C34" w:rsidRPr="00CB02EE" w:rsidRDefault="00124C34" w:rsidP="00B71080">
            <w:pPr>
              <w:rPr>
                <w:rFonts w:ascii="Times New Roman" w:eastAsia="Times New Roman" w:hAnsi="Times New Roman" w:cs="Times New Roman"/>
                <w:sz w:val="24"/>
                <w:szCs w:val="24"/>
                <w:lang w:val="sq-AL"/>
              </w:rPr>
            </w:pPr>
          </w:p>
        </w:tc>
      </w:tr>
      <w:tr w:rsidR="0022712A" w14:paraId="33F5754E" w14:textId="77777777" w:rsidTr="00FB64EF">
        <w:trPr>
          <w:gridAfter w:val="1"/>
          <w:wAfter w:w="20" w:type="dxa"/>
          <w:trHeight w:val="51"/>
        </w:trPr>
        <w:tc>
          <w:tcPr>
            <w:tcW w:w="3870" w:type="dxa"/>
            <w:shd w:val="clear" w:color="auto" w:fill="auto"/>
          </w:tcPr>
          <w:p w14:paraId="5C902F3F" w14:textId="296C3B51" w:rsidR="0022712A" w:rsidRPr="00CB02EE" w:rsidRDefault="0022712A" w:rsidP="00B71080">
            <w:pPr>
              <w:spacing w:after="160" w:line="259" w:lineRule="auto"/>
              <w:rPr>
                <w:rFonts w:ascii="Times New Roman" w:eastAsia="Times New Roman" w:hAnsi="Times New Roman" w:cs="Times New Roman"/>
                <w:b/>
                <w:sz w:val="24"/>
                <w:szCs w:val="24"/>
                <w:highlight w:val="white"/>
                <w:lang w:val="sq-AL"/>
              </w:rPr>
            </w:pPr>
            <w:r w:rsidRPr="00CB02EE">
              <w:rPr>
                <w:rFonts w:ascii="Times New Roman" w:eastAsia="Times New Roman" w:hAnsi="Times New Roman" w:cs="Times New Roman"/>
                <w:b/>
                <w:sz w:val="24"/>
                <w:szCs w:val="24"/>
                <w:highlight w:val="white"/>
                <w:lang w:val="sq-AL"/>
              </w:rPr>
              <w:t>3.1.</w:t>
            </w:r>
            <w:r w:rsidR="00272309">
              <w:rPr>
                <w:rFonts w:ascii="Times New Roman" w:eastAsia="Times New Roman" w:hAnsi="Times New Roman" w:cs="Times New Roman"/>
                <w:b/>
                <w:sz w:val="24"/>
                <w:szCs w:val="24"/>
                <w:highlight w:val="white"/>
                <w:lang w:val="sq-AL"/>
              </w:rPr>
              <w:t>3</w:t>
            </w:r>
            <w:r w:rsidRPr="00CB02EE">
              <w:rPr>
                <w:rFonts w:ascii="Times New Roman" w:eastAsia="Times New Roman" w:hAnsi="Times New Roman" w:cs="Times New Roman"/>
                <w:b/>
                <w:sz w:val="24"/>
                <w:szCs w:val="24"/>
                <w:highlight w:val="white"/>
                <w:lang w:val="sq-AL"/>
              </w:rPr>
              <w:t xml:space="preserve"> </w:t>
            </w:r>
            <w:r w:rsidR="008843C4">
              <w:rPr>
                <w:rFonts w:ascii="Times New Roman" w:eastAsia="Times New Roman" w:hAnsi="Times New Roman" w:cs="Times New Roman"/>
                <w:b/>
                <w:sz w:val="24"/>
                <w:szCs w:val="24"/>
                <w:highlight w:val="white"/>
                <w:lang w:val="sq-AL"/>
              </w:rPr>
              <w:t>Monitorim</w:t>
            </w:r>
            <w:r w:rsidRPr="00CB02EE">
              <w:rPr>
                <w:rFonts w:ascii="Times New Roman" w:eastAsia="Times New Roman" w:hAnsi="Times New Roman" w:cs="Times New Roman"/>
                <w:b/>
                <w:sz w:val="24"/>
                <w:szCs w:val="24"/>
                <w:highlight w:val="white"/>
                <w:lang w:val="sq-AL"/>
              </w:rPr>
              <w:t xml:space="preserve"> dhe kufizimi i varësisë nga furnitorë të pasigurt.</w:t>
            </w:r>
          </w:p>
        </w:tc>
        <w:tc>
          <w:tcPr>
            <w:tcW w:w="4950" w:type="dxa"/>
            <w:shd w:val="clear" w:color="auto" w:fill="auto"/>
          </w:tcPr>
          <w:p w14:paraId="22716020" w14:textId="77777777" w:rsidR="0022712A" w:rsidRPr="00CB02EE" w:rsidRDefault="0022712A" w:rsidP="00B71080">
            <w:pPr>
              <w:rPr>
                <w:rFonts w:ascii="Times New Roman" w:eastAsia="Times New Roman" w:hAnsi="Times New Roman" w:cs="Times New Roman"/>
                <w:sz w:val="24"/>
                <w:szCs w:val="24"/>
                <w:highlight w:val="yellow"/>
                <w:lang w:val="sq-AL"/>
              </w:rPr>
            </w:pPr>
          </w:p>
        </w:tc>
        <w:tc>
          <w:tcPr>
            <w:tcW w:w="1440" w:type="dxa"/>
            <w:shd w:val="clear" w:color="auto" w:fill="auto"/>
          </w:tcPr>
          <w:p w14:paraId="7281761A" w14:textId="5DBD8877" w:rsidR="0022712A" w:rsidRPr="00CB02EE" w:rsidRDefault="0066698E" w:rsidP="00B71080">
            <w:pPr>
              <w:rPr>
                <w:rFonts w:ascii="Times New Roman" w:eastAsia="Times New Roman" w:hAnsi="Times New Roman" w:cs="Times New Roman"/>
                <w:sz w:val="24"/>
                <w:szCs w:val="24"/>
                <w:highlight w:val="yellow"/>
                <w:lang w:val="sq-AL"/>
              </w:rPr>
            </w:pPr>
            <w:r w:rsidRPr="00CB02EE">
              <w:rPr>
                <w:rFonts w:ascii="Times New Roman" w:eastAsia="Times New Roman" w:hAnsi="Times New Roman" w:cs="Times New Roman"/>
                <w:sz w:val="24"/>
                <w:szCs w:val="24"/>
                <w:lang w:val="sq-AL"/>
              </w:rPr>
              <w:t>Në v</w:t>
            </w:r>
            <w:r>
              <w:rPr>
                <w:rFonts w:ascii="Times New Roman" w:eastAsia="Times New Roman" w:hAnsi="Times New Roman" w:cs="Times New Roman"/>
                <w:sz w:val="24"/>
                <w:szCs w:val="24"/>
                <w:lang w:val="sq-AL"/>
              </w:rPr>
              <w:t>ijimësi</w:t>
            </w:r>
          </w:p>
        </w:tc>
        <w:tc>
          <w:tcPr>
            <w:tcW w:w="3240" w:type="dxa"/>
            <w:gridSpan w:val="2"/>
            <w:shd w:val="clear" w:color="auto" w:fill="auto"/>
          </w:tcPr>
          <w:p w14:paraId="2AF72E6C" w14:textId="77777777" w:rsidR="008843C4" w:rsidRDefault="008843C4" w:rsidP="008843C4">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Kuvendi RSH (Komision i Përhershëm)</w:t>
            </w:r>
          </w:p>
          <w:p w14:paraId="1148D6EB" w14:textId="6D8AE974" w:rsidR="0022712A" w:rsidRDefault="00124C34" w:rsidP="008843C4">
            <w:pPr>
              <w:spacing w:before="0" w:after="0"/>
              <w:rPr>
                <w:rFonts w:ascii="Times New Roman" w:eastAsia="Times New Roman" w:hAnsi="Times New Roman" w:cs="Times New Roman"/>
                <w:sz w:val="24"/>
                <w:szCs w:val="24"/>
                <w:highlight w:val="yellow"/>
                <w:lang w:val="sq-AL"/>
              </w:rPr>
            </w:pPr>
            <w:r w:rsidRPr="00CB02EE">
              <w:rPr>
                <w:rFonts w:ascii="Times New Roman" w:eastAsia="Times New Roman" w:hAnsi="Times New Roman" w:cs="Times New Roman"/>
                <w:sz w:val="24"/>
                <w:szCs w:val="24"/>
                <w:lang w:val="sq-AL"/>
              </w:rPr>
              <w:t>Struktura Përgjegjëse</w:t>
            </w:r>
          </w:p>
          <w:p w14:paraId="6D28F095" w14:textId="77777777" w:rsidR="008843C4" w:rsidRDefault="008843C4" w:rsidP="008843C4">
            <w:pPr>
              <w:spacing w:before="0" w:after="0"/>
              <w:rPr>
                <w:rFonts w:ascii="Times New Roman" w:eastAsia="Times New Roman" w:hAnsi="Times New Roman" w:cs="Times New Roman"/>
                <w:sz w:val="24"/>
                <w:szCs w:val="24"/>
                <w:lang w:val="sq-AL"/>
              </w:rPr>
            </w:pPr>
            <w:r w:rsidRPr="008843C4">
              <w:rPr>
                <w:rFonts w:ascii="Times New Roman" w:eastAsia="Times New Roman" w:hAnsi="Times New Roman" w:cs="Times New Roman"/>
                <w:sz w:val="24"/>
                <w:szCs w:val="24"/>
                <w:lang w:val="sq-AL"/>
              </w:rPr>
              <w:t>APP</w:t>
            </w:r>
          </w:p>
          <w:p w14:paraId="757566CB" w14:textId="651A6922" w:rsidR="008843C4" w:rsidRPr="008843C4" w:rsidRDefault="008843C4" w:rsidP="008843C4">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AKSHI</w:t>
            </w:r>
          </w:p>
        </w:tc>
      </w:tr>
      <w:tr w:rsidR="0022712A" w14:paraId="272502F8" w14:textId="77777777" w:rsidTr="00FB64EF">
        <w:trPr>
          <w:gridAfter w:val="1"/>
          <w:wAfter w:w="20" w:type="dxa"/>
          <w:trHeight w:val="51"/>
        </w:trPr>
        <w:tc>
          <w:tcPr>
            <w:tcW w:w="3870" w:type="dxa"/>
            <w:shd w:val="clear" w:color="auto" w:fill="auto"/>
          </w:tcPr>
          <w:p w14:paraId="0F7E0A44" w14:textId="75742824" w:rsidR="0022712A" w:rsidRPr="00CB02EE" w:rsidRDefault="0022712A" w:rsidP="00B71080">
            <w:pPr>
              <w:spacing w:after="160" w:line="259" w:lineRule="auto"/>
              <w:rPr>
                <w:rFonts w:ascii="Times New Roman" w:eastAsia="Times New Roman" w:hAnsi="Times New Roman" w:cs="Times New Roman"/>
                <w:b/>
                <w:sz w:val="24"/>
                <w:szCs w:val="24"/>
                <w:highlight w:val="white"/>
                <w:lang w:val="sq-AL"/>
              </w:rPr>
            </w:pPr>
            <w:sdt>
              <w:sdtPr>
                <w:rPr>
                  <w:lang w:val="sq-AL"/>
                </w:rPr>
                <w:tag w:val="goog_rdk_8"/>
                <w:id w:val="1764955979"/>
              </w:sdtPr>
              <w:sdtContent/>
            </w:sdt>
            <w:r w:rsidRPr="00CB02EE">
              <w:rPr>
                <w:rFonts w:ascii="Times New Roman" w:eastAsia="Times New Roman" w:hAnsi="Times New Roman" w:cs="Times New Roman"/>
                <w:b/>
                <w:sz w:val="24"/>
                <w:szCs w:val="24"/>
                <w:highlight w:val="white"/>
                <w:lang w:val="sq-AL"/>
              </w:rPr>
              <w:t xml:space="preserve">3.1.4 Krijimi i një njësie të specializuar në nivel </w:t>
            </w:r>
            <w:r w:rsidR="0066698E">
              <w:rPr>
                <w:rFonts w:ascii="Times New Roman" w:eastAsia="Times New Roman" w:hAnsi="Times New Roman" w:cs="Times New Roman"/>
                <w:b/>
                <w:sz w:val="24"/>
                <w:szCs w:val="24"/>
                <w:highlight w:val="white"/>
                <w:lang w:val="sq-AL"/>
              </w:rPr>
              <w:t>kombëtar</w:t>
            </w:r>
            <w:r w:rsidRPr="00CB02EE">
              <w:rPr>
                <w:rFonts w:ascii="Times New Roman" w:eastAsia="Times New Roman" w:hAnsi="Times New Roman" w:cs="Times New Roman"/>
                <w:b/>
                <w:sz w:val="24"/>
                <w:szCs w:val="24"/>
                <w:highlight w:val="white"/>
                <w:lang w:val="sq-AL"/>
              </w:rPr>
              <w:t xml:space="preserve"> për monitorimin e informacionit të rremë në sektorë kritike/sistemin bankar dhe financiar.</w:t>
            </w:r>
          </w:p>
        </w:tc>
        <w:tc>
          <w:tcPr>
            <w:tcW w:w="4950" w:type="dxa"/>
            <w:shd w:val="clear" w:color="auto" w:fill="auto"/>
          </w:tcPr>
          <w:p w14:paraId="715C83B4" w14:textId="77777777" w:rsidR="0022712A" w:rsidRPr="00CB02EE" w:rsidRDefault="0022712A" w:rsidP="00B71080">
            <w:pPr>
              <w:rPr>
                <w:rFonts w:ascii="Times New Roman" w:eastAsia="Times New Roman" w:hAnsi="Times New Roman" w:cs="Times New Roman"/>
                <w:sz w:val="24"/>
                <w:szCs w:val="24"/>
                <w:highlight w:val="yellow"/>
                <w:lang w:val="sq-AL"/>
              </w:rPr>
            </w:pPr>
          </w:p>
        </w:tc>
        <w:tc>
          <w:tcPr>
            <w:tcW w:w="1440" w:type="dxa"/>
            <w:shd w:val="clear" w:color="auto" w:fill="auto"/>
          </w:tcPr>
          <w:p w14:paraId="053588A8" w14:textId="03415563" w:rsidR="0022712A" w:rsidRPr="00CB02EE" w:rsidRDefault="0066698E" w:rsidP="00B71080">
            <w:pPr>
              <w:rPr>
                <w:rFonts w:ascii="Times New Roman" w:eastAsia="Times New Roman" w:hAnsi="Times New Roman" w:cs="Times New Roman"/>
                <w:sz w:val="24"/>
                <w:szCs w:val="24"/>
                <w:highlight w:val="yellow"/>
                <w:lang w:val="sq-AL"/>
              </w:rPr>
            </w:pPr>
            <w:r w:rsidRPr="00CB02EE">
              <w:rPr>
                <w:rFonts w:ascii="Times New Roman" w:eastAsia="Times New Roman" w:hAnsi="Times New Roman" w:cs="Times New Roman"/>
                <w:sz w:val="24"/>
                <w:szCs w:val="24"/>
                <w:lang w:val="sq-AL"/>
              </w:rPr>
              <w:t>Në v</w:t>
            </w:r>
            <w:r>
              <w:rPr>
                <w:rFonts w:ascii="Times New Roman" w:eastAsia="Times New Roman" w:hAnsi="Times New Roman" w:cs="Times New Roman"/>
                <w:sz w:val="24"/>
                <w:szCs w:val="24"/>
                <w:lang w:val="sq-AL"/>
              </w:rPr>
              <w:t>ijimësi</w:t>
            </w:r>
          </w:p>
        </w:tc>
        <w:tc>
          <w:tcPr>
            <w:tcW w:w="3240" w:type="dxa"/>
            <w:gridSpan w:val="2"/>
            <w:shd w:val="clear" w:color="auto" w:fill="auto"/>
          </w:tcPr>
          <w:p w14:paraId="700FB8E8" w14:textId="77777777" w:rsidR="0066698E" w:rsidRDefault="0066698E" w:rsidP="008843C4">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Banka e Shqipërisë</w:t>
            </w:r>
          </w:p>
          <w:p w14:paraId="6F45CF72" w14:textId="0DFB2673" w:rsidR="0066698E" w:rsidRDefault="0066698E" w:rsidP="008843C4">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Grupi Këshillimor i Stabilitetit Financiar</w:t>
            </w:r>
          </w:p>
          <w:p w14:paraId="28E653AE" w14:textId="58CA9DAC" w:rsidR="0022712A" w:rsidRPr="00CB02EE" w:rsidRDefault="00124C34" w:rsidP="008843C4">
            <w:pPr>
              <w:spacing w:before="0" w:after="0"/>
              <w:rPr>
                <w:rFonts w:ascii="Times New Roman" w:eastAsia="Times New Roman" w:hAnsi="Times New Roman" w:cs="Times New Roman"/>
                <w:sz w:val="24"/>
                <w:szCs w:val="24"/>
                <w:highlight w:val="yellow"/>
                <w:lang w:val="sq-AL"/>
              </w:rPr>
            </w:pPr>
            <w:r w:rsidRPr="00CB02EE">
              <w:rPr>
                <w:rFonts w:ascii="Times New Roman" w:eastAsia="Times New Roman" w:hAnsi="Times New Roman" w:cs="Times New Roman"/>
                <w:sz w:val="24"/>
                <w:szCs w:val="24"/>
                <w:lang w:val="sq-AL"/>
              </w:rPr>
              <w:t>Struktura Përgjegjëse</w:t>
            </w:r>
            <w:r w:rsidRPr="00CB02EE">
              <w:rPr>
                <w:rFonts w:ascii="Times New Roman" w:eastAsia="Times New Roman" w:hAnsi="Times New Roman" w:cs="Times New Roman"/>
                <w:sz w:val="24"/>
                <w:szCs w:val="24"/>
                <w:highlight w:val="yellow"/>
                <w:lang w:val="sq-AL"/>
              </w:rPr>
              <w:t xml:space="preserve"> </w:t>
            </w:r>
          </w:p>
        </w:tc>
      </w:tr>
      <w:tr w:rsidR="0022712A" w14:paraId="445059A0" w14:textId="77777777" w:rsidTr="00FB64EF">
        <w:trPr>
          <w:gridAfter w:val="1"/>
          <w:wAfter w:w="20" w:type="dxa"/>
          <w:trHeight w:val="240"/>
        </w:trPr>
        <w:tc>
          <w:tcPr>
            <w:tcW w:w="13500" w:type="dxa"/>
            <w:gridSpan w:val="5"/>
            <w:shd w:val="clear" w:color="auto" w:fill="B4C6E7" w:themeFill="accent1" w:themeFillTint="66"/>
          </w:tcPr>
          <w:p w14:paraId="71BB9502" w14:textId="4D75335F" w:rsidR="0022712A" w:rsidRPr="008843C4" w:rsidRDefault="0022712A" w:rsidP="008843C4">
            <w:pPr>
              <w:rPr>
                <w:rFonts w:ascii="Times New Roman" w:eastAsia="Times New Roman" w:hAnsi="Times New Roman" w:cs="Times New Roman"/>
                <w:b/>
                <w:sz w:val="24"/>
                <w:szCs w:val="24"/>
                <w:shd w:val="clear" w:color="auto" w:fill="BDD7EE"/>
              </w:rPr>
            </w:pPr>
            <w:r w:rsidRPr="008843C4">
              <w:rPr>
                <w:rFonts w:ascii="Times New Roman" w:eastAsia="Times New Roman" w:hAnsi="Times New Roman" w:cs="Times New Roman"/>
                <w:b/>
                <w:sz w:val="24"/>
                <w:szCs w:val="24"/>
                <w:shd w:val="clear" w:color="auto" w:fill="B4C6E7" w:themeFill="accent1" w:themeFillTint="66"/>
                <w:lang w:val="sq-AL"/>
              </w:rPr>
              <w:t>Fusha 2: Rritja e komunikimit dhe shkëmbimit të informacionit ndërmjet institucioneve publike dhe sektorit bankar në</w:t>
            </w:r>
            <w:r w:rsidRPr="008843C4">
              <w:rPr>
                <w:rFonts w:ascii="Times New Roman" w:eastAsia="Times New Roman" w:hAnsi="Times New Roman" w:cs="Times New Roman"/>
                <w:b/>
                <w:sz w:val="24"/>
                <w:szCs w:val="24"/>
                <w:shd w:val="clear" w:color="auto" w:fill="BDD7EE"/>
                <w:lang w:val="sq-AL"/>
              </w:rPr>
              <w:t xml:space="preserve"> </w:t>
            </w:r>
            <w:r w:rsidRPr="008843C4">
              <w:rPr>
                <w:rFonts w:ascii="Times New Roman" w:eastAsia="Times New Roman" w:hAnsi="Times New Roman" w:cs="Times New Roman"/>
                <w:b/>
                <w:sz w:val="24"/>
                <w:szCs w:val="24"/>
                <w:shd w:val="clear" w:color="auto" w:fill="B4C6E7" w:themeFill="accent1" w:themeFillTint="66"/>
                <w:lang w:val="sq-AL"/>
              </w:rPr>
              <w:t>parandalimin e problematikave dhe informimi publik</w:t>
            </w:r>
          </w:p>
        </w:tc>
      </w:tr>
      <w:tr w:rsidR="0022712A" w14:paraId="21EE12CB" w14:textId="77777777" w:rsidTr="00FB64EF">
        <w:trPr>
          <w:gridAfter w:val="1"/>
          <w:wAfter w:w="20" w:type="dxa"/>
          <w:trHeight w:val="51"/>
        </w:trPr>
        <w:tc>
          <w:tcPr>
            <w:tcW w:w="3870" w:type="dxa"/>
            <w:shd w:val="clear" w:color="auto" w:fill="auto"/>
          </w:tcPr>
          <w:p w14:paraId="598B182E" w14:textId="77777777" w:rsidR="0022712A" w:rsidRPr="00CB02EE" w:rsidRDefault="0022712A" w:rsidP="00B71080">
            <w:pPr>
              <w:spacing w:after="160" w:line="259" w:lineRule="auto"/>
              <w:rPr>
                <w:rFonts w:ascii="Times New Roman" w:eastAsia="Times New Roman" w:hAnsi="Times New Roman" w:cs="Times New Roman"/>
                <w:b/>
                <w:sz w:val="24"/>
                <w:szCs w:val="24"/>
                <w:highlight w:val="white"/>
                <w:lang w:val="sq-AL"/>
              </w:rPr>
            </w:pPr>
            <w:r w:rsidRPr="00CB02EE">
              <w:rPr>
                <w:rFonts w:ascii="Times New Roman" w:eastAsia="Times New Roman" w:hAnsi="Times New Roman" w:cs="Times New Roman"/>
                <w:b/>
                <w:sz w:val="24"/>
                <w:szCs w:val="24"/>
                <w:highlight w:val="white"/>
                <w:lang w:val="sq-AL"/>
              </w:rPr>
              <w:t>3.2.1 Forcimi i ndërveprimit dhe komunikimit të sektorit privat me institucionet publike.</w:t>
            </w:r>
          </w:p>
        </w:tc>
        <w:tc>
          <w:tcPr>
            <w:tcW w:w="4950" w:type="dxa"/>
            <w:shd w:val="clear" w:color="auto" w:fill="auto"/>
          </w:tcPr>
          <w:p w14:paraId="482B7A5F" w14:textId="68F7231A" w:rsidR="0022712A" w:rsidRPr="00CB02EE" w:rsidRDefault="0022712A" w:rsidP="00B71080">
            <w:pPr>
              <w:rPr>
                <w:rFonts w:ascii="Times New Roman" w:eastAsia="Times New Roman" w:hAnsi="Times New Roman" w:cs="Times New Roman"/>
                <w:sz w:val="24"/>
                <w:szCs w:val="24"/>
                <w:highlight w:val="white"/>
                <w:lang w:val="sq-AL"/>
              </w:rPr>
            </w:pPr>
            <w:r w:rsidRPr="00CB02EE">
              <w:rPr>
                <w:rFonts w:ascii="Times New Roman" w:eastAsia="Times New Roman" w:hAnsi="Times New Roman" w:cs="Times New Roman"/>
                <w:sz w:val="24"/>
                <w:szCs w:val="24"/>
                <w:highlight w:val="white"/>
                <w:lang w:val="sq-AL"/>
              </w:rPr>
              <w:t>Zhvillimi i një forumi me pjesëmarrjen e</w:t>
            </w:r>
            <w:r w:rsidR="00272309">
              <w:rPr>
                <w:rFonts w:ascii="Times New Roman" w:eastAsia="Times New Roman" w:hAnsi="Times New Roman" w:cs="Times New Roman"/>
                <w:sz w:val="24"/>
                <w:szCs w:val="24"/>
                <w:highlight w:val="white"/>
                <w:lang w:val="sq-AL"/>
              </w:rPr>
              <w:t xml:space="preserve"> </w:t>
            </w:r>
            <w:r w:rsidRPr="00CB02EE">
              <w:rPr>
                <w:rFonts w:ascii="Times New Roman" w:eastAsia="Times New Roman" w:hAnsi="Times New Roman" w:cs="Times New Roman"/>
                <w:sz w:val="24"/>
                <w:szCs w:val="24"/>
                <w:highlight w:val="white"/>
                <w:lang w:val="sq-AL"/>
              </w:rPr>
              <w:t>aktorëve publikë dhe privatë për analizimin e dinamikave të tregut në raport me vulnerabilitetet e ekonomisë vendase në raport me aktorët e huaj.</w:t>
            </w:r>
          </w:p>
        </w:tc>
        <w:tc>
          <w:tcPr>
            <w:tcW w:w="1440" w:type="dxa"/>
            <w:shd w:val="clear" w:color="auto" w:fill="auto"/>
          </w:tcPr>
          <w:p w14:paraId="47026A4C" w14:textId="77777777" w:rsidR="0022712A" w:rsidRPr="00CB02EE" w:rsidRDefault="0022712A" w:rsidP="00B71080">
            <w:pPr>
              <w:rPr>
                <w:rFonts w:ascii="Times New Roman" w:eastAsia="Times New Roman" w:hAnsi="Times New Roman" w:cs="Times New Roman"/>
                <w:sz w:val="24"/>
                <w:szCs w:val="24"/>
                <w:highlight w:val="white"/>
                <w:lang w:val="sq-AL"/>
              </w:rPr>
            </w:pPr>
            <w:r w:rsidRPr="00CB02EE">
              <w:rPr>
                <w:rFonts w:ascii="Times New Roman" w:eastAsia="Times New Roman" w:hAnsi="Times New Roman" w:cs="Times New Roman"/>
                <w:sz w:val="24"/>
                <w:szCs w:val="24"/>
                <w:highlight w:val="white"/>
                <w:lang w:val="sq-AL"/>
              </w:rPr>
              <w:t>Periodik</w:t>
            </w:r>
          </w:p>
          <w:p w14:paraId="42B4D301" w14:textId="77777777" w:rsidR="0022712A" w:rsidRPr="00CB02EE" w:rsidRDefault="0022712A" w:rsidP="00B71080">
            <w:pPr>
              <w:rPr>
                <w:rFonts w:ascii="Times New Roman" w:eastAsia="Times New Roman" w:hAnsi="Times New Roman" w:cs="Times New Roman"/>
                <w:sz w:val="24"/>
                <w:szCs w:val="24"/>
                <w:highlight w:val="yellow"/>
                <w:lang w:val="sq-AL"/>
              </w:rPr>
            </w:pPr>
            <w:r w:rsidRPr="00CB02EE">
              <w:rPr>
                <w:rFonts w:ascii="Times New Roman" w:eastAsia="Times New Roman" w:hAnsi="Times New Roman" w:cs="Times New Roman"/>
                <w:sz w:val="24"/>
                <w:szCs w:val="24"/>
                <w:highlight w:val="white"/>
                <w:lang w:val="sq-AL"/>
              </w:rPr>
              <w:t>(12 mujor)</w:t>
            </w:r>
          </w:p>
        </w:tc>
        <w:tc>
          <w:tcPr>
            <w:tcW w:w="3240" w:type="dxa"/>
            <w:gridSpan w:val="2"/>
            <w:shd w:val="clear" w:color="auto" w:fill="auto"/>
          </w:tcPr>
          <w:p w14:paraId="24A1F682" w14:textId="77777777" w:rsidR="00272309" w:rsidRDefault="00124C34" w:rsidP="00272309">
            <w:pPr>
              <w:spacing w:before="0" w:after="0" w:line="240" w:lineRule="auto"/>
              <w:rPr>
                <w:rFonts w:ascii="Times New Roman" w:eastAsia="Times New Roman" w:hAnsi="Times New Roman" w:cs="Times New Roman"/>
                <w:sz w:val="24"/>
                <w:szCs w:val="24"/>
                <w:highlight w:val="white"/>
                <w:lang w:val="sq-AL"/>
              </w:rPr>
            </w:pPr>
            <w:r w:rsidRPr="00CB02EE">
              <w:rPr>
                <w:rFonts w:ascii="Times New Roman" w:eastAsia="Times New Roman" w:hAnsi="Times New Roman" w:cs="Times New Roman"/>
                <w:sz w:val="24"/>
                <w:szCs w:val="24"/>
                <w:lang w:val="sq-AL"/>
              </w:rPr>
              <w:t>Struktura Përgjegjëse</w:t>
            </w:r>
          </w:p>
          <w:p w14:paraId="2AADBAA2" w14:textId="31C9C547" w:rsidR="0022712A" w:rsidRPr="00CB02EE" w:rsidRDefault="0022712A" w:rsidP="00272309">
            <w:pPr>
              <w:spacing w:before="0" w:after="0" w:line="240" w:lineRule="auto"/>
              <w:rPr>
                <w:rFonts w:ascii="Times New Roman" w:eastAsia="Times New Roman" w:hAnsi="Times New Roman" w:cs="Times New Roman"/>
                <w:sz w:val="24"/>
                <w:szCs w:val="24"/>
                <w:highlight w:val="white"/>
                <w:lang w:val="sq-AL"/>
              </w:rPr>
            </w:pPr>
            <w:r w:rsidRPr="00CB02EE">
              <w:rPr>
                <w:rFonts w:ascii="Times New Roman" w:eastAsia="Times New Roman" w:hAnsi="Times New Roman" w:cs="Times New Roman"/>
                <w:sz w:val="24"/>
                <w:szCs w:val="24"/>
                <w:highlight w:val="white"/>
                <w:lang w:val="sq-AL"/>
              </w:rPr>
              <w:t xml:space="preserve">Ministri </w:t>
            </w:r>
            <w:r w:rsidR="00272309">
              <w:rPr>
                <w:rFonts w:ascii="Times New Roman" w:eastAsia="Times New Roman" w:hAnsi="Times New Roman" w:cs="Times New Roman"/>
                <w:sz w:val="24"/>
                <w:szCs w:val="24"/>
                <w:highlight w:val="white"/>
                <w:lang w:val="sq-AL"/>
              </w:rPr>
              <w:t>përgjegjës për</w:t>
            </w:r>
            <w:r w:rsidRPr="00CB02EE">
              <w:rPr>
                <w:rFonts w:ascii="Times New Roman" w:eastAsia="Times New Roman" w:hAnsi="Times New Roman" w:cs="Times New Roman"/>
                <w:sz w:val="24"/>
                <w:szCs w:val="24"/>
                <w:highlight w:val="white"/>
                <w:lang w:val="sq-AL"/>
              </w:rPr>
              <w:t xml:space="preserve"> Sipërmarrje</w:t>
            </w:r>
            <w:r w:rsidR="00272309">
              <w:rPr>
                <w:rFonts w:ascii="Times New Roman" w:eastAsia="Times New Roman" w:hAnsi="Times New Roman" w:cs="Times New Roman"/>
                <w:sz w:val="24"/>
                <w:szCs w:val="24"/>
                <w:highlight w:val="white"/>
                <w:lang w:val="sq-AL"/>
              </w:rPr>
              <w:t>n</w:t>
            </w:r>
          </w:p>
          <w:p w14:paraId="65DD95C4" w14:textId="696B548D" w:rsidR="0022712A" w:rsidRPr="00CB02EE" w:rsidRDefault="0022712A" w:rsidP="00272309">
            <w:pPr>
              <w:spacing w:before="0" w:after="0"/>
              <w:rPr>
                <w:rFonts w:ascii="Times New Roman" w:eastAsia="Times New Roman" w:hAnsi="Times New Roman" w:cs="Times New Roman"/>
                <w:sz w:val="24"/>
                <w:szCs w:val="24"/>
                <w:highlight w:val="white"/>
                <w:lang w:val="sq-AL"/>
              </w:rPr>
            </w:pPr>
            <w:r w:rsidRPr="00CB02EE">
              <w:rPr>
                <w:rFonts w:ascii="Times New Roman" w:eastAsia="Times New Roman" w:hAnsi="Times New Roman" w:cs="Times New Roman"/>
                <w:sz w:val="24"/>
                <w:szCs w:val="24"/>
                <w:highlight w:val="white"/>
                <w:lang w:val="sq-AL"/>
              </w:rPr>
              <w:t>Këshilli Ekonomik Kombëtar,</w:t>
            </w:r>
          </w:p>
          <w:p w14:paraId="61E078B0" w14:textId="77777777" w:rsidR="00272309" w:rsidRDefault="0022712A" w:rsidP="00272309">
            <w:pPr>
              <w:spacing w:before="0" w:after="0"/>
              <w:rPr>
                <w:rFonts w:ascii="Times New Roman" w:eastAsia="Times New Roman" w:hAnsi="Times New Roman" w:cs="Times New Roman"/>
                <w:sz w:val="24"/>
                <w:szCs w:val="24"/>
                <w:highlight w:val="white"/>
                <w:lang w:val="sq-AL"/>
              </w:rPr>
            </w:pPr>
            <w:r w:rsidRPr="00CB02EE">
              <w:rPr>
                <w:rFonts w:ascii="Times New Roman" w:eastAsia="Times New Roman" w:hAnsi="Times New Roman" w:cs="Times New Roman"/>
                <w:sz w:val="24"/>
                <w:szCs w:val="24"/>
                <w:highlight w:val="white"/>
                <w:lang w:val="sq-AL"/>
              </w:rPr>
              <w:t>Dhoma Kombëtare e Ekonomisë</w:t>
            </w:r>
          </w:p>
          <w:p w14:paraId="7EB5DD0C" w14:textId="7B82F13E" w:rsidR="0022712A" w:rsidRPr="00CB02EE" w:rsidRDefault="0022712A" w:rsidP="00272309">
            <w:pPr>
              <w:spacing w:before="0" w:after="0"/>
              <w:rPr>
                <w:rFonts w:ascii="Times New Roman" w:eastAsia="Times New Roman" w:hAnsi="Times New Roman" w:cs="Times New Roman"/>
                <w:sz w:val="24"/>
                <w:szCs w:val="24"/>
                <w:highlight w:val="white"/>
                <w:lang w:val="sq-AL"/>
              </w:rPr>
            </w:pPr>
            <w:r w:rsidRPr="00CB02EE">
              <w:rPr>
                <w:rFonts w:ascii="Times New Roman" w:eastAsia="Times New Roman" w:hAnsi="Times New Roman" w:cs="Times New Roman"/>
                <w:sz w:val="24"/>
                <w:szCs w:val="24"/>
                <w:highlight w:val="white"/>
                <w:lang w:val="sq-AL"/>
              </w:rPr>
              <w:t>Organizata përfaqësuese të operatorëve ekonomik</w:t>
            </w:r>
          </w:p>
        </w:tc>
      </w:tr>
      <w:tr w:rsidR="0022712A" w14:paraId="3E7A0B44" w14:textId="77777777" w:rsidTr="00FB64EF">
        <w:trPr>
          <w:gridAfter w:val="1"/>
          <w:wAfter w:w="20" w:type="dxa"/>
          <w:trHeight w:val="51"/>
        </w:trPr>
        <w:tc>
          <w:tcPr>
            <w:tcW w:w="3870" w:type="dxa"/>
            <w:shd w:val="clear" w:color="auto" w:fill="auto"/>
          </w:tcPr>
          <w:p w14:paraId="4553B74F" w14:textId="77777777" w:rsidR="0022712A" w:rsidRPr="00CB02EE" w:rsidRDefault="0022712A" w:rsidP="00B71080">
            <w:pPr>
              <w:spacing w:after="160" w:line="259" w:lineRule="auto"/>
              <w:rPr>
                <w:rFonts w:ascii="Times New Roman" w:eastAsia="Times New Roman" w:hAnsi="Times New Roman" w:cs="Times New Roman"/>
                <w:b/>
                <w:sz w:val="24"/>
                <w:szCs w:val="24"/>
                <w:highlight w:val="white"/>
                <w:lang w:val="sq-AL"/>
              </w:rPr>
            </w:pPr>
            <w:r w:rsidRPr="00CB02EE">
              <w:rPr>
                <w:rFonts w:ascii="Times New Roman" w:eastAsia="Times New Roman" w:hAnsi="Times New Roman" w:cs="Times New Roman"/>
                <w:b/>
                <w:sz w:val="24"/>
                <w:szCs w:val="24"/>
                <w:highlight w:val="white"/>
                <w:lang w:val="sq-AL"/>
              </w:rPr>
              <w:t>3.2.2 Informimi publik mbi gjendjen e ekonomisë vendase në raport me kapitalet dhe investimet e huaja.</w:t>
            </w:r>
          </w:p>
        </w:tc>
        <w:tc>
          <w:tcPr>
            <w:tcW w:w="4950" w:type="dxa"/>
            <w:shd w:val="clear" w:color="auto" w:fill="auto"/>
          </w:tcPr>
          <w:p w14:paraId="37AC2911" w14:textId="77777777" w:rsidR="0022712A" w:rsidRPr="00CB02EE" w:rsidRDefault="0022712A" w:rsidP="00B71080">
            <w:pPr>
              <w:rPr>
                <w:rFonts w:ascii="Times New Roman" w:eastAsia="Times New Roman" w:hAnsi="Times New Roman" w:cs="Times New Roman"/>
                <w:sz w:val="24"/>
                <w:szCs w:val="24"/>
                <w:highlight w:val="white"/>
                <w:lang w:val="sq-AL"/>
              </w:rPr>
            </w:pPr>
            <w:r w:rsidRPr="00CB02EE">
              <w:rPr>
                <w:rFonts w:ascii="Times New Roman" w:eastAsia="Times New Roman" w:hAnsi="Times New Roman" w:cs="Times New Roman"/>
                <w:sz w:val="24"/>
                <w:szCs w:val="24"/>
                <w:highlight w:val="white"/>
                <w:lang w:val="sq-AL"/>
              </w:rPr>
              <w:t>Përgatitja mbi indikatorë dhe metodologji, si dhe publikimi i raportimeve periodike që të garantojnë informacion të plotë dhe sintetik mbi gjendjen e ekonomisë shqiptare në raport me kapitalet e huaja, investimet e huaja, operatorët e rinj ndërkombëtarë dhe panoramë të flukseve financiare.</w:t>
            </w:r>
          </w:p>
        </w:tc>
        <w:tc>
          <w:tcPr>
            <w:tcW w:w="1440" w:type="dxa"/>
            <w:shd w:val="clear" w:color="auto" w:fill="auto"/>
          </w:tcPr>
          <w:p w14:paraId="62B04312" w14:textId="77777777" w:rsidR="0022712A" w:rsidRPr="00CB02EE" w:rsidRDefault="0022712A" w:rsidP="00B71080">
            <w:pPr>
              <w:rPr>
                <w:rFonts w:ascii="Times New Roman" w:eastAsia="Times New Roman" w:hAnsi="Times New Roman" w:cs="Times New Roman"/>
                <w:sz w:val="24"/>
                <w:szCs w:val="24"/>
                <w:highlight w:val="white"/>
                <w:lang w:val="sq-AL"/>
              </w:rPr>
            </w:pPr>
            <w:r w:rsidRPr="00CB02EE">
              <w:rPr>
                <w:rFonts w:ascii="Times New Roman" w:eastAsia="Times New Roman" w:hAnsi="Times New Roman" w:cs="Times New Roman"/>
                <w:sz w:val="24"/>
                <w:szCs w:val="24"/>
                <w:highlight w:val="white"/>
                <w:lang w:val="sq-AL"/>
              </w:rPr>
              <w:t>Periodik</w:t>
            </w:r>
          </w:p>
          <w:p w14:paraId="1F09F7D6" w14:textId="77777777" w:rsidR="0022712A" w:rsidRPr="00CB02EE" w:rsidRDefault="0022712A" w:rsidP="00B71080">
            <w:pPr>
              <w:rPr>
                <w:rFonts w:ascii="Times New Roman" w:eastAsia="Times New Roman" w:hAnsi="Times New Roman" w:cs="Times New Roman"/>
                <w:sz w:val="24"/>
                <w:szCs w:val="24"/>
                <w:highlight w:val="white"/>
                <w:lang w:val="sq-AL"/>
              </w:rPr>
            </w:pPr>
            <w:r w:rsidRPr="00CB02EE">
              <w:rPr>
                <w:rFonts w:ascii="Times New Roman" w:eastAsia="Times New Roman" w:hAnsi="Times New Roman" w:cs="Times New Roman"/>
                <w:sz w:val="24"/>
                <w:szCs w:val="24"/>
                <w:highlight w:val="white"/>
                <w:lang w:val="sq-AL"/>
              </w:rPr>
              <w:t>(6 mujor)</w:t>
            </w:r>
          </w:p>
        </w:tc>
        <w:tc>
          <w:tcPr>
            <w:tcW w:w="3240" w:type="dxa"/>
            <w:gridSpan w:val="2"/>
            <w:shd w:val="clear" w:color="auto" w:fill="auto"/>
          </w:tcPr>
          <w:p w14:paraId="779EE536" w14:textId="77777777" w:rsidR="00272309" w:rsidRDefault="00124C34" w:rsidP="00272309">
            <w:pPr>
              <w:spacing w:before="0" w:after="0" w:line="240" w:lineRule="auto"/>
              <w:rPr>
                <w:rFonts w:ascii="Times New Roman" w:eastAsia="Times New Roman" w:hAnsi="Times New Roman" w:cs="Times New Roman"/>
                <w:sz w:val="24"/>
                <w:szCs w:val="24"/>
                <w:highlight w:val="white"/>
                <w:lang w:val="sq-AL"/>
              </w:rPr>
            </w:pPr>
            <w:r w:rsidRPr="00CB02EE">
              <w:rPr>
                <w:rFonts w:ascii="Times New Roman" w:eastAsia="Times New Roman" w:hAnsi="Times New Roman" w:cs="Times New Roman"/>
                <w:sz w:val="24"/>
                <w:szCs w:val="24"/>
                <w:lang w:val="sq-AL"/>
              </w:rPr>
              <w:t>Struktura Përgjegjëse</w:t>
            </w:r>
            <w:r w:rsidRPr="00CB02EE">
              <w:rPr>
                <w:rFonts w:ascii="Times New Roman" w:eastAsia="Times New Roman" w:hAnsi="Times New Roman" w:cs="Times New Roman"/>
                <w:sz w:val="24"/>
                <w:szCs w:val="24"/>
                <w:highlight w:val="white"/>
                <w:lang w:val="sq-AL"/>
              </w:rPr>
              <w:t xml:space="preserve"> </w:t>
            </w:r>
          </w:p>
          <w:p w14:paraId="24EC9D30" w14:textId="54897A28" w:rsidR="0022712A" w:rsidRPr="00CB02EE" w:rsidRDefault="0022712A" w:rsidP="00272309">
            <w:pPr>
              <w:spacing w:before="0" w:after="0" w:line="240" w:lineRule="auto"/>
              <w:rPr>
                <w:rFonts w:ascii="Times New Roman" w:eastAsia="Times New Roman" w:hAnsi="Times New Roman" w:cs="Times New Roman"/>
                <w:sz w:val="24"/>
                <w:szCs w:val="24"/>
                <w:highlight w:val="white"/>
                <w:lang w:val="sq-AL"/>
              </w:rPr>
            </w:pPr>
            <w:r w:rsidRPr="00CB02EE">
              <w:rPr>
                <w:rFonts w:ascii="Times New Roman" w:eastAsia="Times New Roman" w:hAnsi="Times New Roman" w:cs="Times New Roman"/>
                <w:sz w:val="24"/>
                <w:szCs w:val="24"/>
                <w:highlight w:val="white"/>
                <w:lang w:val="sq-AL"/>
              </w:rPr>
              <w:t xml:space="preserve">Ministria </w:t>
            </w:r>
            <w:r w:rsidR="00272309">
              <w:rPr>
                <w:rFonts w:ascii="Times New Roman" w:eastAsia="Times New Roman" w:hAnsi="Times New Roman" w:cs="Times New Roman"/>
                <w:sz w:val="24"/>
                <w:szCs w:val="24"/>
                <w:highlight w:val="white"/>
                <w:lang w:val="sq-AL"/>
              </w:rPr>
              <w:t>përgjegjëse për f</w:t>
            </w:r>
            <w:r w:rsidRPr="00CB02EE">
              <w:rPr>
                <w:rFonts w:ascii="Times New Roman" w:eastAsia="Times New Roman" w:hAnsi="Times New Roman" w:cs="Times New Roman"/>
                <w:sz w:val="24"/>
                <w:szCs w:val="24"/>
                <w:highlight w:val="white"/>
                <w:lang w:val="sq-AL"/>
              </w:rPr>
              <w:t>inanca</w:t>
            </w:r>
            <w:r w:rsidR="00272309">
              <w:rPr>
                <w:rFonts w:ascii="Times New Roman" w:eastAsia="Times New Roman" w:hAnsi="Times New Roman" w:cs="Times New Roman"/>
                <w:sz w:val="24"/>
                <w:szCs w:val="24"/>
                <w:highlight w:val="white"/>
                <w:lang w:val="sq-AL"/>
              </w:rPr>
              <w:t>t</w:t>
            </w:r>
            <w:r w:rsidRPr="00CB02EE">
              <w:rPr>
                <w:rFonts w:ascii="Times New Roman" w:eastAsia="Times New Roman" w:hAnsi="Times New Roman" w:cs="Times New Roman"/>
                <w:sz w:val="24"/>
                <w:szCs w:val="24"/>
                <w:highlight w:val="white"/>
                <w:lang w:val="sq-AL"/>
              </w:rPr>
              <w:t>,</w:t>
            </w:r>
          </w:p>
          <w:p w14:paraId="2456FBDA" w14:textId="392031A4" w:rsidR="0022712A" w:rsidRPr="00CB02EE" w:rsidRDefault="0022712A" w:rsidP="00272309">
            <w:pPr>
              <w:spacing w:before="0" w:after="0" w:line="240" w:lineRule="auto"/>
              <w:rPr>
                <w:rFonts w:ascii="Times New Roman" w:eastAsia="Times New Roman" w:hAnsi="Times New Roman" w:cs="Times New Roman"/>
                <w:sz w:val="24"/>
                <w:szCs w:val="24"/>
                <w:highlight w:val="white"/>
                <w:lang w:val="sq-AL"/>
              </w:rPr>
            </w:pPr>
            <w:r w:rsidRPr="00CB02EE">
              <w:rPr>
                <w:rFonts w:ascii="Times New Roman" w:eastAsia="Times New Roman" w:hAnsi="Times New Roman" w:cs="Times New Roman"/>
                <w:sz w:val="24"/>
                <w:szCs w:val="24"/>
                <w:highlight w:val="white"/>
                <w:lang w:val="sq-AL"/>
              </w:rPr>
              <w:t>Banka e Shqipërisë</w:t>
            </w:r>
          </w:p>
          <w:p w14:paraId="3808A3A0" w14:textId="5C5A6319" w:rsidR="0022712A" w:rsidRPr="00CB02EE" w:rsidRDefault="0022712A" w:rsidP="00272309">
            <w:pPr>
              <w:spacing w:before="0" w:after="0" w:line="240" w:lineRule="auto"/>
              <w:rPr>
                <w:rFonts w:ascii="Times New Roman" w:eastAsia="Times New Roman" w:hAnsi="Times New Roman" w:cs="Times New Roman"/>
                <w:sz w:val="24"/>
                <w:szCs w:val="24"/>
                <w:highlight w:val="white"/>
                <w:lang w:val="sq-AL"/>
              </w:rPr>
            </w:pPr>
            <w:r w:rsidRPr="00CB02EE">
              <w:rPr>
                <w:rFonts w:ascii="Times New Roman" w:eastAsia="Times New Roman" w:hAnsi="Times New Roman" w:cs="Times New Roman"/>
                <w:sz w:val="24"/>
                <w:szCs w:val="24"/>
                <w:highlight w:val="white"/>
                <w:lang w:val="sq-AL"/>
              </w:rPr>
              <w:t xml:space="preserve">Ministria </w:t>
            </w:r>
            <w:r w:rsidR="00272309">
              <w:rPr>
                <w:rFonts w:ascii="Times New Roman" w:eastAsia="Times New Roman" w:hAnsi="Times New Roman" w:cs="Times New Roman"/>
                <w:sz w:val="24"/>
                <w:szCs w:val="24"/>
                <w:highlight w:val="white"/>
                <w:lang w:val="sq-AL"/>
              </w:rPr>
              <w:t>përgjegjëse për e</w:t>
            </w:r>
            <w:r w:rsidRPr="00CB02EE">
              <w:rPr>
                <w:rFonts w:ascii="Times New Roman" w:eastAsia="Times New Roman" w:hAnsi="Times New Roman" w:cs="Times New Roman"/>
                <w:sz w:val="24"/>
                <w:szCs w:val="24"/>
                <w:highlight w:val="white"/>
                <w:lang w:val="sq-AL"/>
              </w:rPr>
              <w:t>konomi</w:t>
            </w:r>
            <w:r w:rsidR="00272309">
              <w:rPr>
                <w:rFonts w:ascii="Times New Roman" w:eastAsia="Times New Roman" w:hAnsi="Times New Roman" w:cs="Times New Roman"/>
                <w:sz w:val="24"/>
                <w:szCs w:val="24"/>
                <w:highlight w:val="white"/>
                <w:lang w:val="sq-AL"/>
              </w:rPr>
              <w:t>n</w:t>
            </w:r>
            <w:r w:rsidRPr="00CB02EE">
              <w:rPr>
                <w:rFonts w:ascii="Times New Roman" w:eastAsia="Times New Roman" w:hAnsi="Times New Roman" w:cs="Times New Roman"/>
                <w:sz w:val="24"/>
                <w:szCs w:val="24"/>
                <w:highlight w:val="white"/>
                <w:lang w:val="sq-AL"/>
              </w:rPr>
              <w:t>ë</w:t>
            </w:r>
          </w:p>
        </w:tc>
      </w:tr>
      <w:tr w:rsidR="00FB64EF" w:rsidRPr="00CB02EE" w14:paraId="30A2032C" w14:textId="77777777" w:rsidTr="00FB64EF">
        <w:trPr>
          <w:gridAfter w:val="1"/>
          <w:wAfter w:w="20" w:type="dxa"/>
          <w:trHeight w:val="51"/>
        </w:trPr>
        <w:tc>
          <w:tcPr>
            <w:tcW w:w="13500" w:type="dxa"/>
            <w:gridSpan w:val="5"/>
            <w:shd w:val="clear" w:color="auto" w:fill="F7CAAC" w:themeFill="accent2" w:themeFillTint="66"/>
          </w:tcPr>
          <w:sdt>
            <w:sdtPr>
              <w:rPr>
                <w:lang w:val="sq-AL"/>
              </w:rPr>
              <w:tag w:val="goog_rdk_0"/>
              <w:id w:val="-1779638674"/>
            </w:sdtPr>
            <w:sdtContent>
              <w:p w14:paraId="0648C45E" w14:textId="23E80E83" w:rsidR="00FB64EF" w:rsidRPr="00CB02EE" w:rsidRDefault="00FB64EF" w:rsidP="00B71080">
                <w:pPr>
                  <w:rPr>
                    <w:lang w:val="sq-AL"/>
                  </w:rPr>
                </w:pPr>
                <w:r w:rsidRPr="00FB64EF">
                  <w:rPr>
                    <w:rFonts w:ascii="Times New Roman" w:eastAsia="Times New Roman" w:hAnsi="Times New Roman" w:cs="Times New Roman"/>
                    <w:b/>
                    <w:bCs/>
                    <w:sz w:val="24"/>
                    <w:szCs w:val="24"/>
                    <w:lang w:val="sq-AL"/>
                  </w:rPr>
                  <w:t>OBJEKTIVI IV: MBROJTJA DHE FORCIMI I LIRISË SË SHPREHJES, LIRISË SË MEDIAS, SI DHE RRITJA E NDËRGJEGJËSIMIT DHE ANGAZHIMIT PUBLIK KUNDËR DEZINFORMIMIT</w:t>
                </w:r>
              </w:p>
            </w:sdtContent>
          </w:sdt>
        </w:tc>
      </w:tr>
      <w:tr w:rsidR="00FB64EF" w:rsidRPr="00CB02EE" w14:paraId="57FE6B68" w14:textId="77777777" w:rsidTr="00FB64EF">
        <w:trPr>
          <w:gridAfter w:val="1"/>
          <w:wAfter w:w="20" w:type="dxa"/>
          <w:trHeight w:val="530"/>
        </w:trPr>
        <w:tc>
          <w:tcPr>
            <w:tcW w:w="13500" w:type="dxa"/>
            <w:gridSpan w:val="5"/>
            <w:shd w:val="clear" w:color="auto" w:fill="BDD7EE"/>
          </w:tcPr>
          <w:p w14:paraId="52606B3A" w14:textId="1203CD1C" w:rsidR="00FB64EF" w:rsidRPr="00CB02EE" w:rsidRDefault="00FB64EF" w:rsidP="00B71080">
            <w:pPr>
              <w:rPr>
                <w:rFonts w:ascii="Times New Roman" w:eastAsia="Times New Roman" w:hAnsi="Times New Roman" w:cs="Times New Roman"/>
                <w:b/>
                <w:sz w:val="24"/>
                <w:szCs w:val="24"/>
                <w:lang w:val="sq-AL"/>
              </w:rPr>
            </w:pPr>
            <w:r w:rsidRPr="00CB02EE">
              <w:rPr>
                <w:rFonts w:ascii="Times New Roman" w:eastAsia="Times New Roman" w:hAnsi="Times New Roman" w:cs="Times New Roman"/>
                <w:b/>
                <w:sz w:val="24"/>
                <w:szCs w:val="24"/>
                <w:lang w:val="sq-AL"/>
              </w:rPr>
              <w:t xml:space="preserve">Fusha 1: </w:t>
            </w:r>
            <w:r w:rsidRPr="00FB64EF">
              <w:rPr>
                <w:rFonts w:ascii="Times New Roman" w:eastAsia="Times New Roman" w:hAnsi="Times New Roman" w:cs="Times New Roman"/>
                <w:b/>
                <w:sz w:val="24"/>
                <w:szCs w:val="24"/>
                <w:lang w:val="sq-AL"/>
              </w:rPr>
              <w:t>Zhvillimi i kapaciteteve të organizatave të shoqërisë civile dhe mediave të pavarura për të luftuar dezinformimin.</w:t>
            </w:r>
          </w:p>
        </w:tc>
      </w:tr>
      <w:tr w:rsidR="00FB64EF" w:rsidRPr="00CB02EE" w14:paraId="4964B317" w14:textId="77777777" w:rsidTr="00FB64EF">
        <w:trPr>
          <w:gridAfter w:val="1"/>
          <w:wAfter w:w="20" w:type="dxa"/>
          <w:trHeight w:val="51"/>
        </w:trPr>
        <w:tc>
          <w:tcPr>
            <w:tcW w:w="3870" w:type="dxa"/>
            <w:shd w:val="clear" w:color="auto" w:fill="auto"/>
          </w:tcPr>
          <w:p w14:paraId="566B5EBB" w14:textId="0838C79B" w:rsidR="00FB64EF" w:rsidRPr="00CB02EE" w:rsidRDefault="00FB64EF" w:rsidP="00B71080">
            <w:pPr>
              <w:spacing w:after="160" w:line="259" w:lineRule="auto"/>
              <w:rPr>
                <w:rFonts w:ascii="Times New Roman" w:eastAsia="Times New Roman" w:hAnsi="Times New Roman" w:cs="Times New Roman"/>
                <w:b/>
                <w:sz w:val="24"/>
                <w:szCs w:val="24"/>
                <w:lang w:val="sq-AL"/>
              </w:rPr>
            </w:pPr>
            <w:r w:rsidRPr="00FB64EF">
              <w:rPr>
                <w:rFonts w:ascii="Times New Roman" w:eastAsia="Times New Roman" w:hAnsi="Times New Roman" w:cs="Times New Roman"/>
                <w:b/>
                <w:sz w:val="24"/>
                <w:szCs w:val="24"/>
                <w:lang w:val="sq-AL"/>
              </w:rPr>
              <w:lastRenderedPageBreak/>
              <w:t>4.1.1 Krijimi i mekanizmave të strukturuar bashkëpunimi midis institucioneve që trajtojnë FIMI-në dhe OJF-ve, duke mundësuar analizimin dhe monitorimin e  ndërhyrjes së huaj</w:t>
            </w:r>
            <w:r w:rsidR="00AE6D33">
              <w:rPr>
                <w:rFonts w:ascii="Times New Roman" w:eastAsia="Times New Roman" w:hAnsi="Times New Roman" w:cs="Times New Roman"/>
                <w:b/>
                <w:sz w:val="24"/>
                <w:szCs w:val="24"/>
                <w:lang w:val="sq-AL"/>
              </w:rPr>
              <w:t>.</w:t>
            </w:r>
          </w:p>
        </w:tc>
        <w:tc>
          <w:tcPr>
            <w:tcW w:w="4950" w:type="dxa"/>
            <w:shd w:val="clear" w:color="auto" w:fill="auto"/>
          </w:tcPr>
          <w:p w14:paraId="701DFFA0" w14:textId="3C057E96" w:rsidR="00FB64EF" w:rsidRPr="00CB02EE" w:rsidRDefault="00FB64EF" w:rsidP="00B71080">
            <w:pPr>
              <w:rPr>
                <w:rFonts w:ascii="Times New Roman" w:eastAsia="Times New Roman" w:hAnsi="Times New Roman" w:cs="Times New Roman"/>
                <w:sz w:val="24"/>
                <w:szCs w:val="24"/>
                <w:lang w:val="sq-AL"/>
              </w:rPr>
            </w:pPr>
          </w:p>
        </w:tc>
        <w:tc>
          <w:tcPr>
            <w:tcW w:w="1440" w:type="dxa"/>
            <w:shd w:val="clear" w:color="auto" w:fill="auto"/>
          </w:tcPr>
          <w:p w14:paraId="49E49935" w14:textId="515BE4A3" w:rsidR="00FB64EF" w:rsidRPr="00CB02EE" w:rsidRDefault="00FB64EF" w:rsidP="00B71080">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muaj</w:t>
            </w:r>
            <w:proofErr w:type="spellEnd"/>
          </w:p>
        </w:tc>
        <w:tc>
          <w:tcPr>
            <w:tcW w:w="3240" w:type="dxa"/>
            <w:gridSpan w:val="2"/>
            <w:shd w:val="clear" w:color="auto" w:fill="auto"/>
          </w:tcPr>
          <w:p w14:paraId="34FD7BDD" w14:textId="77777777" w:rsidR="00FB64EF" w:rsidRDefault="00FB64EF" w:rsidP="00B71080">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Kuvendi i RSH</w:t>
            </w:r>
          </w:p>
          <w:p w14:paraId="52497E35" w14:textId="77777777" w:rsidR="00FB64EF" w:rsidRDefault="00FB64EF" w:rsidP="00B71080">
            <w:pPr>
              <w:spacing w:before="0" w:after="0"/>
              <w:rPr>
                <w:rFonts w:ascii="Times New Roman" w:eastAsia="Times New Roman" w:hAnsi="Times New Roman" w:cs="Times New Roman"/>
                <w:sz w:val="24"/>
                <w:szCs w:val="24"/>
                <w:lang w:val="sq-AL"/>
              </w:rPr>
            </w:pPr>
          </w:p>
          <w:p w14:paraId="59D4F0C1" w14:textId="77777777" w:rsidR="00FB64EF" w:rsidRPr="00FB64EF" w:rsidRDefault="00FB64EF" w:rsidP="00FB64EF">
            <w:pPr>
              <w:spacing w:before="0" w:after="0"/>
              <w:rPr>
                <w:rFonts w:ascii="Times New Roman" w:eastAsia="Times New Roman" w:hAnsi="Times New Roman" w:cs="Times New Roman"/>
                <w:sz w:val="24"/>
                <w:szCs w:val="24"/>
                <w:u w:val="single"/>
                <w:lang w:val="sq-AL"/>
              </w:rPr>
            </w:pPr>
            <w:r w:rsidRPr="00FB64EF">
              <w:rPr>
                <w:rFonts w:ascii="Times New Roman" w:eastAsia="Times New Roman" w:hAnsi="Times New Roman" w:cs="Times New Roman"/>
                <w:sz w:val="24"/>
                <w:szCs w:val="24"/>
                <w:u w:val="single"/>
                <w:lang w:val="sq-AL"/>
              </w:rPr>
              <w:t>Partnerë Mbështetës:</w:t>
            </w:r>
          </w:p>
          <w:p w14:paraId="770657D6" w14:textId="2F49DFCF" w:rsidR="00FB64EF" w:rsidRPr="00CB02EE" w:rsidRDefault="00FB64EF" w:rsidP="00FB64EF">
            <w:pPr>
              <w:spacing w:before="0" w:after="0"/>
              <w:rPr>
                <w:rFonts w:ascii="Times New Roman" w:eastAsia="Times New Roman" w:hAnsi="Times New Roman" w:cs="Times New Roman"/>
                <w:sz w:val="24"/>
                <w:szCs w:val="24"/>
                <w:lang w:val="sq-AL"/>
              </w:rPr>
            </w:pPr>
            <w:r w:rsidRPr="00FB64EF">
              <w:rPr>
                <w:rFonts w:ascii="Times New Roman" w:eastAsia="Times New Roman" w:hAnsi="Times New Roman" w:cs="Times New Roman"/>
                <w:sz w:val="24"/>
                <w:szCs w:val="24"/>
                <w:lang w:val="sq-AL"/>
              </w:rPr>
              <w:t>BE,</w:t>
            </w:r>
            <w:r>
              <w:rPr>
                <w:rFonts w:ascii="Times New Roman" w:eastAsia="Times New Roman" w:hAnsi="Times New Roman" w:cs="Times New Roman"/>
                <w:sz w:val="24"/>
                <w:szCs w:val="24"/>
                <w:lang w:val="sq-AL"/>
              </w:rPr>
              <w:t xml:space="preserve"> Hybrid</w:t>
            </w:r>
            <w:r w:rsidRPr="00FB64EF">
              <w:rPr>
                <w:rFonts w:ascii="Times New Roman" w:eastAsia="Times New Roman" w:hAnsi="Times New Roman" w:cs="Times New Roman"/>
                <w:sz w:val="24"/>
                <w:szCs w:val="24"/>
                <w:lang w:val="sq-AL"/>
              </w:rPr>
              <w:t xml:space="preserve"> CoE, OSBE.</w:t>
            </w:r>
          </w:p>
        </w:tc>
      </w:tr>
      <w:tr w:rsidR="00FB64EF" w:rsidRPr="00CB02EE" w14:paraId="09F25B87" w14:textId="77777777" w:rsidTr="00FB64EF">
        <w:trPr>
          <w:gridAfter w:val="1"/>
          <w:wAfter w:w="20" w:type="dxa"/>
          <w:trHeight w:val="51"/>
        </w:trPr>
        <w:tc>
          <w:tcPr>
            <w:tcW w:w="3870" w:type="dxa"/>
            <w:shd w:val="clear" w:color="auto" w:fill="auto"/>
          </w:tcPr>
          <w:p w14:paraId="3737470F" w14:textId="4A536586" w:rsidR="00FB64EF" w:rsidRPr="00CB02EE" w:rsidRDefault="00FB64EF" w:rsidP="00B71080">
            <w:pPr>
              <w:spacing w:after="160" w:line="259" w:lineRule="auto"/>
              <w:rPr>
                <w:rFonts w:ascii="Times New Roman" w:eastAsia="Times New Roman" w:hAnsi="Times New Roman" w:cs="Times New Roman"/>
                <w:b/>
                <w:sz w:val="24"/>
                <w:szCs w:val="24"/>
                <w:lang w:val="sq-AL"/>
              </w:rPr>
            </w:pPr>
            <w:r w:rsidRPr="00FB64EF">
              <w:rPr>
                <w:rFonts w:ascii="Times New Roman" w:eastAsia="Times New Roman" w:hAnsi="Times New Roman" w:cs="Times New Roman"/>
                <w:b/>
                <w:sz w:val="24"/>
                <w:szCs w:val="24"/>
                <w:lang w:val="sq-AL"/>
              </w:rPr>
              <w:t>4.1.2 Mbështetja me fonde publike e programeve dhe zhvillimit të kapaciteteve për OJF-të për të zhvilluar ekspertizë në kërkimin, analizën dhe zbulimin e FIMI-së, si edhe në advokim, rritje ndërgjegjësim</w:t>
            </w:r>
          </w:p>
        </w:tc>
        <w:tc>
          <w:tcPr>
            <w:tcW w:w="4950" w:type="dxa"/>
            <w:shd w:val="clear" w:color="auto" w:fill="auto"/>
          </w:tcPr>
          <w:p w14:paraId="5EADCBC9" w14:textId="5DBF7CBC" w:rsidR="00FB64EF" w:rsidRPr="00CB02EE" w:rsidRDefault="00FB64EF" w:rsidP="00B71080">
            <w:pPr>
              <w:rPr>
                <w:rFonts w:ascii="Times New Roman" w:eastAsia="Times New Roman" w:hAnsi="Times New Roman" w:cs="Times New Roman"/>
                <w:sz w:val="24"/>
                <w:szCs w:val="24"/>
                <w:lang w:val="sq-AL"/>
              </w:rPr>
            </w:pPr>
          </w:p>
        </w:tc>
        <w:tc>
          <w:tcPr>
            <w:tcW w:w="1440" w:type="dxa"/>
            <w:shd w:val="clear" w:color="auto" w:fill="auto"/>
          </w:tcPr>
          <w:p w14:paraId="4C6FC6D8" w14:textId="6EF72F9D" w:rsidR="00FB64EF" w:rsidRPr="00CB02EE" w:rsidRDefault="00FB64EF" w:rsidP="00B71080">
            <w:pPr>
              <w:rPr>
                <w:rFonts w:ascii="Times New Roman" w:eastAsia="Times New Roman" w:hAnsi="Times New Roman" w:cs="Times New Roman"/>
                <w:sz w:val="24"/>
                <w:szCs w:val="24"/>
                <w:lang w:val="sq-AL"/>
              </w:rPr>
            </w:pPr>
            <w:r w:rsidRPr="00FB64EF">
              <w:rPr>
                <w:rFonts w:ascii="Times New Roman" w:eastAsia="Times New Roman" w:hAnsi="Times New Roman" w:cs="Times New Roman"/>
                <w:sz w:val="24"/>
                <w:szCs w:val="24"/>
                <w:lang w:val="sq-AL"/>
              </w:rPr>
              <w:t>Në vijimësi</w:t>
            </w:r>
          </w:p>
        </w:tc>
        <w:tc>
          <w:tcPr>
            <w:tcW w:w="3240" w:type="dxa"/>
            <w:gridSpan w:val="2"/>
            <w:shd w:val="clear" w:color="auto" w:fill="auto"/>
          </w:tcPr>
          <w:p w14:paraId="772C2ABA" w14:textId="77777777" w:rsidR="00FB64EF" w:rsidRDefault="00FB64EF" w:rsidP="00B71080">
            <w:pPr>
              <w:spacing w:before="0" w:after="0"/>
              <w:rPr>
                <w:rFonts w:ascii="Times New Roman" w:eastAsia="Times New Roman" w:hAnsi="Times New Roman" w:cs="Times New Roman"/>
                <w:sz w:val="24"/>
                <w:szCs w:val="24"/>
                <w:lang w:val="sq-AL"/>
              </w:rPr>
            </w:pPr>
            <w:r w:rsidRPr="005D5C4F">
              <w:rPr>
                <w:rFonts w:ascii="Times New Roman" w:eastAsia="Times New Roman" w:hAnsi="Times New Roman" w:cs="Times New Roman"/>
                <w:sz w:val="24"/>
                <w:szCs w:val="24"/>
                <w:lang w:val="sq-AL"/>
              </w:rPr>
              <w:t>Këshilli i Ministrave</w:t>
            </w:r>
          </w:p>
          <w:p w14:paraId="54F11602" w14:textId="77777777" w:rsidR="00FB64EF" w:rsidRDefault="00FB64EF" w:rsidP="00B71080">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Kuvendi i RSH</w:t>
            </w:r>
          </w:p>
          <w:p w14:paraId="224A66B2" w14:textId="6038C00A" w:rsidR="00AE6D33" w:rsidRDefault="00AE6D33" w:rsidP="00B71080">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AMSHC</w:t>
            </w:r>
          </w:p>
          <w:p w14:paraId="27B7D118" w14:textId="77777777" w:rsidR="00FB64EF" w:rsidRDefault="00FB64EF" w:rsidP="00B71080">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AMA</w:t>
            </w:r>
          </w:p>
          <w:p w14:paraId="41A20B50" w14:textId="77777777" w:rsidR="00FB64EF" w:rsidRDefault="00FB64EF" w:rsidP="00B71080">
            <w:pPr>
              <w:spacing w:before="0" w:after="0"/>
              <w:rPr>
                <w:rFonts w:ascii="Times New Roman" w:eastAsia="Times New Roman" w:hAnsi="Times New Roman" w:cs="Times New Roman"/>
                <w:sz w:val="24"/>
                <w:szCs w:val="24"/>
                <w:lang w:val="sq-AL"/>
              </w:rPr>
            </w:pPr>
          </w:p>
          <w:p w14:paraId="0098D9BA" w14:textId="77777777" w:rsidR="00FB64EF" w:rsidRPr="00FB64EF" w:rsidRDefault="00FB64EF" w:rsidP="00FB64EF">
            <w:pPr>
              <w:spacing w:before="0" w:after="0"/>
              <w:rPr>
                <w:rFonts w:ascii="Times New Roman" w:eastAsia="Times New Roman" w:hAnsi="Times New Roman" w:cs="Times New Roman"/>
                <w:sz w:val="24"/>
                <w:szCs w:val="24"/>
                <w:u w:val="single"/>
                <w:lang w:val="sq-AL"/>
              </w:rPr>
            </w:pPr>
            <w:r w:rsidRPr="00FB64EF">
              <w:rPr>
                <w:rFonts w:ascii="Times New Roman" w:eastAsia="Times New Roman" w:hAnsi="Times New Roman" w:cs="Times New Roman"/>
                <w:sz w:val="24"/>
                <w:szCs w:val="24"/>
                <w:u w:val="single"/>
                <w:lang w:val="sq-AL"/>
              </w:rPr>
              <w:t>Partnerë Mbështetës:</w:t>
            </w:r>
          </w:p>
          <w:p w14:paraId="74700EBD" w14:textId="02E56A00" w:rsidR="00FB64EF" w:rsidRPr="00CB02EE" w:rsidRDefault="00FB64EF" w:rsidP="00FB64EF">
            <w:pPr>
              <w:spacing w:before="0" w:after="0"/>
              <w:rPr>
                <w:rFonts w:ascii="Times New Roman" w:eastAsia="Times New Roman" w:hAnsi="Times New Roman" w:cs="Times New Roman"/>
                <w:sz w:val="24"/>
                <w:szCs w:val="24"/>
                <w:lang w:val="sq-AL"/>
              </w:rPr>
            </w:pPr>
            <w:r w:rsidRPr="00FB64EF">
              <w:rPr>
                <w:rFonts w:ascii="Times New Roman" w:eastAsia="Times New Roman" w:hAnsi="Times New Roman" w:cs="Times New Roman"/>
                <w:sz w:val="24"/>
                <w:szCs w:val="24"/>
                <w:lang w:val="sq-AL"/>
              </w:rPr>
              <w:t>BE,</w:t>
            </w:r>
            <w:r>
              <w:rPr>
                <w:rFonts w:ascii="Times New Roman" w:eastAsia="Times New Roman" w:hAnsi="Times New Roman" w:cs="Times New Roman"/>
                <w:sz w:val="24"/>
                <w:szCs w:val="24"/>
                <w:lang w:val="sq-AL"/>
              </w:rPr>
              <w:t xml:space="preserve"> Hybrid</w:t>
            </w:r>
            <w:r w:rsidRPr="00FB64EF">
              <w:rPr>
                <w:rFonts w:ascii="Times New Roman" w:eastAsia="Times New Roman" w:hAnsi="Times New Roman" w:cs="Times New Roman"/>
                <w:sz w:val="24"/>
                <w:szCs w:val="24"/>
                <w:lang w:val="sq-AL"/>
              </w:rPr>
              <w:t xml:space="preserve"> CoE, OSBE.</w:t>
            </w:r>
          </w:p>
        </w:tc>
      </w:tr>
      <w:tr w:rsidR="00FB64EF" w:rsidRPr="00CB02EE" w14:paraId="2A88877F" w14:textId="77777777" w:rsidTr="00FB64EF">
        <w:trPr>
          <w:gridAfter w:val="1"/>
          <w:wAfter w:w="20" w:type="dxa"/>
          <w:trHeight w:val="51"/>
        </w:trPr>
        <w:tc>
          <w:tcPr>
            <w:tcW w:w="3870" w:type="dxa"/>
            <w:shd w:val="clear" w:color="auto" w:fill="auto"/>
          </w:tcPr>
          <w:p w14:paraId="31AE0F0E" w14:textId="35EE9DC3" w:rsidR="00FB64EF" w:rsidRPr="00CB02EE" w:rsidRDefault="00AE6D33" w:rsidP="00AE6D33">
            <w:pPr>
              <w:spacing w:before="0" w:after="0" w:line="259" w:lineRule="auto"/>
              <w:rPr>
                <w:rFonts w:ascii="Times New Roman" w:eastAsia="Times New Roman" w:hAnsi="Times New Roman" w:cs="Times New Roman"/>
                <w:b/>
                <w:sz w:val="24"/>
                <w:szCs w:val="24"/>
                <w:lang w:val="sq-AL"/>
              </w:rPr>
            </w:pPr>
            <w:r w:rsidRPr="00AE6D33">
              <w:rPr>
                <w:rFonts w:ascii="Times New Roman" w:eastAsia="Times New Roman" w:hAnsi="Times New Roman" w:cs="Times New Roman"/>
                <w:b/>
                <w:sz w:val="24"/>
                <w:szCs w:val="24"/>
                <w:lang w:val="sq-AL"/>
              </w:rPr>
              <w:t>4.1.3 Promovimi i gazetarisë të verifikimit të fakteve në transmetimet e medias publike (RTSH) dhe mediat kombëtare</w:t>
            </w:r>
          </w:p>
        </w:tc>
        <w:tc>
          <w:tcPr>
            <w:tcW w:w="4950" w:type="dxa"/>
            <w:shd w:val="clear" w:color="auto" w:fill="auto"/>
          </w:tcPr>
          <w:p w14:paraId="7D844AB9" w14:textId="1E27043B" w:rsidR="00FB64EF" w:rsidRPr="00CB02EE" w:rsidRDefault="00FB64EF" w:rsidP="00AE6D33">
            <w:pPr>
              <w:spacing w:before="0" w:after="0" w:line="259" w:lineRule="auto"/>
              <w:rPr>
                <w:rFonts w:ascii="Times New Roman" w:eastAsia="Times New Roman" w:hAnsi="Times New Roman" w:cs="Times New Roman"/>
                <w:sz w:val="24"/>
                <w:szCs w:val="24"/>
                <w:u w:val="single"/>
                <w:lang w:val="sq-AL"/>
              </w:rPr>
            </w:pPr>
          </w:p>
        </w:tc>
        <w:tc>
          <w:tcPr>
            <w:tcW w:w="1440" w:type="dxa"/>
            <w:shd w:val="clear" w:color="auto" w:fill="auto"/>
          </w:tcPr>
          <w:p w14:paraId="573395B7" w14:textId="7B58A887" w:rsidR="00FB64EF" w:rsidRPr="00CB02EE" w:rsidRDefault="00AE6D33" w:rsidP="00AE6D33">
            <w:pPr>
              <w:spacing w:before="0" w:after="0"/>
              <w:rPr>
                <w:rFonts w:ascii="Times New Roman" w:eastAsia="Times New Roman" w:hAnsi="Times New Roman" w:cs="Times New Roman"/>
                <w:sz w:val="24"/>
                <w:szCs w:val="24"/>
                <w:lang w:val="sq-AL"/>
              </w:rPr>
            </w:pPr>
            <w:r w:rsidRPr="00FB64EF">
              <w:rPr>
                <w:rFonts w:ascii="Times New Roman" w:eastAsia="Times New Roman" w:hAnsi="Times New Roman" w:cs="Times New Roman"/>
                <w:sz w:val="24"/>
                <w:szCs w:val="24"/>
                <w:lang w:val="sq-AL"/>
              </w:rPr>
              <w:t>Në vijimësi</w:t>
            </w:r>
          </w:p>
        </w:tc>
        <w:tc>
          <w:tcPr>
            <w:tcW w:w="3240" w:type="dxa"/>
            <w:gridSpan w:val="2"/>
            <w:shd w:val="clear" w:color="auto" w:fill="auto"/>
          </w:tcPr>
          <w:p w14:paraId="55186BD5" w14:textId="77777777" w:rsidR="00FB64EF" w:rsidRDefault="00AE6D33" w:rsidP="00AE6D33">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AMA</w:t>
            </w:r>
          </w:p>
          <w:p w14:paraId="267952A2" w14:textId="77777777" w:rsidR="00AE6D33" w:rsidRDefault="00AE6D33" w:rsidP="00AE6D33">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RTSH</w:t>
            </w:r>
          </w:p>
          <w:p w14:paraId="710366B8" w14:textId="7B2819BB" w:rsidR="00AE6D33" w:rsidRPr="00CB02EE" w:rsidRDefault="00AE6D33" w:rsidP="00AE6D33">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Kuvendi i RSH</w:t>
            </w:r>
          </w:p>
        </w:tc>
      </w:tr>
      <w:tr w:rsidR="00FB64EF" w:rsidRPr="00CB02EE" w14:paraId="2F691390" w14:textId="77777777" w:rsidTr="00FB64EF">
        <w:trPr>
          <w:gridAfter w:val="1"/>
          <w:wAfter w:w="20" w:type="dxa"/>
          <w:trHeight w:val="51"/>
        </w:trPr>
        <w:tc>
          <w:tcPr>
            <w:tcW w:w="3870" w:type="dxa"/>
            <w:shd w:val="clear" w:color="auto" w:fill="auto"/>
          </w:tcPr>
          <w:p w14:paraId="52C2E748" w14:textId="612DF02B" w:rsidR="00FB64EF" w:rsidRPr="00CB02EE" w:rsidRDefault="00AE6D33" w:rsidP="00B71080">
            <w:pPr>
              <w:spacing w:after="160" w:line="259" w:lineRule="auto"/>
              <w:rPr>
                <w:rFonts w:ascii="Times New Roman" w:eastAsia="Times New Roman" w:hAnsi="Times New Roman" w:cs="Times New Roman"/>
                <w:b/>
                <w:sz w:val="24"/>
                <w:szCs w:val="24"/>
                <w:lang w:val="sq-AL"/>
              </w:rPr>
            </w:pPr>
            <w:r w:rsidRPr="00AE6D33">
              <w:rPr>
                <w:rFonts w:ascii="Times New Roman" w:eastAsia="Times New Roman" w:hAnsi="Times New Roman" w:cs="Times New Roman"/>
                <w:b/>
                <w:sz w:val="24"/>
                <w:szCs w:val="24"/>
                <w:lang w:val="sq-AL"/>
              </w:rPr>
              <w:t>4.1.4 Zhvillimi i programeve trajnuese dhe mekanizma mbështetës për gazetarët / mediat / mbikqyrësit publik mbi sigurinë di</w:t>
            </w:r>
            <w:r w:rsidR="006A3A8E">
              <w:rPr>
                <w:rFonts w:ascii="Times New Roman" w:eastAsia="Times New Roman" w:hAnsi="Times New Roman" w:cs="Times New Roman"/>
                <w:b/>
                <w:sz w:val="24"/>
                <w:szCs w:val="24"/>
                <w:lang w:val="sq-AL"/>
              </w:rPr>
              <w:t>gj</w:t>
            </w:r>
            <w:r w:rsidRPr="00AE6D33">
              <w:rPr>
                <w:rFonts w:ascii="Times New Roman" w:eastAsia="Times New Roman" w:hAnsi="Times New Roman" w:cs="Times New Roman"/>
                <w:b/>
                <w:sz w:val="24"/>
                <w:szCs w:val="24"/>
                <w:lang w:val="sq-AL"/>
              </w:rPr>
              <w:t>itale (p.sh. enkriptimi i komunikimit, përdorimi i VPN-ve) dhe praktikat kundër sulmeve kibernetike ose spy</w:t>
            </w:r>
            <w:r>
              <w:rPr>
                <w:rFonts w:ascii="Times New Roman" w:eastAsia="Times New Roman" w:hAnsi="Times New Roman" w:cs="Times New Roman"/>
                <w:b/>
                <w:sz w:val="24"/>
                <w:szCs w:val="24"/>
                <w:lang w:val="sq-AL"/>
              </w:rPr>
              <w:t>w</w:t>
            </w:r>
            <w:r w:rsidRPr="00AE6D33">
              <w:rPr>
                <w:rFonts w:ascii="Times New Roman" w:eastAsia="Times New Roman" w:hAnsi="Times New Roman" w:cs="Times New Roman"/>
                <w:b/>
                <w:sz w:val="24"/>
                <w:szCs w:val="24"/>
                <w:lang w:val="sq-AL"/>
              </w:rPr>
              <w:t>are, në përputhje me rekomandimet e Komitetit të Ministrave të Këshillit të Evropës.</w:t>
            </w:r>
          </w:p>
        </w:tc>
        <w:tc>
          <w:tcPr>
            <w:tcW w:w="4950" w:type="dxa"/>
            <w:shd w:val="clear" w:color="auto" w:fill="auto"/>
          </w:tcPr>
          <w:p w14:paraId="1A2F8E53" w14:textId="1CD2B9B4" w:rsidR="00FB64EF" w:rsidRPr="002E04B3" w:rsidRDefault="00FB64EF" w:rsidP="00B71080">
            <w:pPr>
              <w:spacing w:after="160" w:line="259" w:lineRule="auto"/>
              <w:rPr>
                <w:rFonts w:ascii="Times New Roman" w:eastAsia="Times New Roman" w:hAnsi="Times New Roman" w:cs="Times New Roman"/>
                <w:bCs/>
                <w:sz w:val="24"/>
                <w:szCs w:val="24"/>
                <w:lang w:val="sq-AL"/>
              </w:rPr>
            </w:pPr>
          </w:p>
        </w:tc>
        <w:tc>
          <w:tcPr>
            <w:tcW w:w="1440" w:type="dxa"/>
            <w:shd w:val="clear" w:color="auto" w:fill="auto"/>
          </w:tcPr>
          <w:p w14:paraId="4C855D12" w14:textId="158F0A3D" w:rsidR="00FB64EF" w:rsidRPr="00CB02EE" w:rsidRDefault="00AE6D33" w:rsidP="00B71080">
            <w:pPr>
              <w:rPr>
                <w:lang w:val="sq-AL"/>
              </w:rPr>
            </w:pPr>
            <w:r>
              <w:rPr>
                <w:rFonts w:ascii="Times New Roman" w:eastAsia="Times New Roman" w:hAnsi="Times New Roman" w:cs="Times New Roman"/>
                <w:sz w:val="24"/>
                <w:szCs w:val="24"/>
                <w:highlight w:val="white"/>
              </w:rPr>
              <w:t>12 muaj</w:t>
            </w:r>
          </w:p>
        </w:tc>
        <w:tc>
          <w:tcPr>
            <w:tcW w:w="3240" w:type="dxa"/>
            <w:gridSpan w:val="2"/>
            <w:shd w:val="clear" w:color="auto" w:fill="auto"/>
          </w:tcPr>
          <w:p w14:paraId="40B5EA8B" w14:textId="5591BC63" w:rsidR="00AE6D33" w:rsidRPr="00AE6D33" w:rsidRDefault="00AE6D33" w:rsidP="00AE6D33">
            <w:pPr>
              <w:spacing w:after="160"/>
              <w:rPr>
                <w:rFonts w:ascii="Times New Roman" w:eastAsia="Times New Roman" w:hAnsi="Times New Roman" w:cs="Times New Roman"/>
                <w:sz w:val="24"/>
                <w:szCs w:val="24"/>
                <w:lang w:val="sq-AL"/>
              </w:rPr>
            </w:pPr>
            <w:r w:rsidRPr="00AE6D33">
              <w:rPr>
                <w:rFonts w:ascii="Times New Roman" w:eastAsia="Times New Roman" w:hAnsi="Times New Roman" w:cs="Times New Roman"/>
                <w:sz w:val="24"/>
                <w:szCs w:val="24"/>
                <w:lang w:val="sq-AL"/>
              </w:rPr>
              <w:t>AKSK</w:t>
            </w:r>
          </w:p>
          <w:p w14:paraId="33506CC2" w14:textId="7ED7E983" w:rsidR="00FB64EF" w:rsidRPr="00CB02EE" w:rsidRDefault="00AE6D33" w:rsidP="00AE6D33">
            <w:pPr>
              <w:spacing w:after="160"/>
              <w:rPr>
                <w:rFonts w:ascii="Times New Roman" w:eastAsia="Times New Roman" w:hAnsi="Times New Roman" w:cs="Times New Roman"/>
                <w:sz w:val="24"/>
                <w:szCs w:val="24"/>
                <w:lang w:val="sq-AL"/>
              </w:rPr>
            </w:pPr>
            <w:r w:rsidRPr="00AE6D33">
              <w:rPr>
                <w:rFonts w:ascii="Times New Roman" w:eastAsia="Times New Roman" w:hAnsi="Times New Roman" w:cs="Times New Roman"/>
                <w:sz w:val="24"/>
                <w:szCs w:val="24"/>
                <w:lang w:val="sq-AL"/>
              </w:rPr>
              <w:t>Departamenti i Gazetarisë, pranë Universitetit të Tiranës.</w:t>
            </w:r>
          </w:p>
        </w:tc>
      </w:tr>
      <w:tr w:rsidR="00FB64EF" w:rsidRPr="00CB02EE" w14:paraId="1CB95EE9" w14:textId="77777777" w:rsidTr="00CC0BE1">
        <w:trPr>
          <w:gridAfter w:val="1"/>
          <w:wAfter w:w="20" w:type="dxa"/>
          <w:trHeight w:val="1520"/>
        </w:trPr>
        <w:tc>
          <w:tcPr>
            <w:tcW w:w="3870" w:type="dxa"/>
            <w:shd w:val="clear" w:color="auto" w:fill="auto"/>
          </w:tcPr>
          <w:p w14:paraId="6D2040EB" w14:textId="7656DFC8" w:rsidR="00FB64EF" w:rsidRPr="00CB02EE" w:rsidRDefault="006A3A8E" w:rsidP="00CC0BE1">
            <w:pPr>
              <w:spacing w:after="0" w:line="259" w:lineRule="auto"/>
              <w:rPr>
                <w:rFonts w:ascii="Times New Roman" w:eastAsia="Times New Roman" w:hAnsi="Times New Roman" w:cs="Times New Roman"/>
                <w:b/>
                <w:sz w:val="24"/>
                <w:szCs w:val="24"/>
                <w:lang w:val="sq-AL"/>
              </w:rPr>
            </w:pPr>
            <w:r w:rsidRPr="006A3A8E">
              <w:rPr>
                <w:rFonts w:ascii="Times New Roman" w:eastAsia="Times New Roman" w:hAnsi="Times New Roman" w:cs="Times New Roman"/>
                <w:b/>
                <w:sz w:val="24"/>
                <w:szCs w:val="24"/>
                <w:lang w:val="sq-AL"/>
              </w:rPr>
              <w:lastRenderedPageBreak/>
              <w:t xml:space="preserve">4.1.5 Mundësimi i lehtësirave fiskale për Gazetarinë </w:t>
            </w:r>
            <w:r>
              <w:rPr>
                <w:rFonts w:ascii="Times New Roman" w:eastAsia="Times New Roman" w:hAnsi="Times New Roman" w:cs="Times New Roman"/>
                <w:b/>
                <w:sz w:val="24"/>
                <w:szCs w:val="24"/>
                <w:lang w:val="sq-AL"/>
              </w:rPr>
              <w:t>Investigative</w:t>
            </w:r>
            <w:r w:rsidRPr="006A3A8E">
              <w:rPr>
                <w:rFonts w:ascii="Times New Roman" w:eastAsia="Times New Roman" w:hAnsi="Times New Roman" w:cs="Times New Roman"/>
                <w:b/>
                <w:sz w:val="24"/>
                <w:szCs w:val="24"/>
                <w:lang w:val="sq-AL"/>
              </w:rPr>
              <w:t xml:space="preserve"> për të forcuar pluralizmin mediatik dhe për të luftuar dezinformimin e mbështetur nga aktorë të huaj.</w:t>
            </w:r>
          </w:p>
        </w:tc>
        <w:tc>
          <w:tcPr>
            <w:tcW w:w="4950" w:type="dxa"/>
            <w:shd w:val="clear" w:color="auto" w:fill="auto"/>
          </w:tcPr>
          <w:p w14:paraId="09676DC3" w14:textId="77777777" w:rsidR="00FB64EF" w:rsidRPr="00CB02EE" w:rsidRDefault="00FB64EF" w:rsidP="00B71080">
            <w:pPr>
              <w:jc w:val="both"/>
              <w:rPr>
                <w:rFonts w:ascii="Times New Roman" w:eastAsia="Times New Roman" w:hAnsi="Times New Roman" w:cs="Times New Roman"/>
                <w:sz w:val="24"/>
                <w:szCs w:val="24"/>
                <w:lang w:val="sq-AL"/>
              </w:rPr>
            </w:pPr>
          </w:p>
        </w:tc>
        <w:tc>
          <w:tcPr>
            <w:tcW w:w="1440" w:type="dxa"/>
            <w:shd w:val="clear" w:color="auto" w:fill="auto"/>
          </w:tcPr>
          <w:p w14:paraId="5FEA8504" w14:textId="5BCB5D59" w:rsidR="00FB64EF" w:rsidRPr="00CB02EE" w:rsidRDefault="006A3A8E" w:rsidP="00B71080">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24 muaj</w:t>
            </w:r>
          </w:p>
        </w:tc>
        <w:tc>
          <w:tcPr>
            <w:tcW w:w="3240" w:type="dxa"/>
            <w:gridSpan w:val="2"/>
            <w:shd w:val="clear" w:color="auto" w:fill="auto"/>
          </w:tcPr>
          <w:p w14:paraId="42FDC69D" w14:textId="7A43D8B3" w:rsidR="00FB64EF" w:rsidRPr="00CB02EE" w:rsidRDefault="006A3A8E" w:rsidP="00B71080">
            <w:pPr>
              <w:spacing w:after="16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Ministria përgjegjëse për financat</w:t>
            </w:r>
          </w:p>
        </w:tc>
      </w:tr>
      <w:tr w:rsidR="00FB64EF" w:rsidRPr="00CB02EE" w14:paraId="44E441D4" w14:textId="77777777" w:rsidTr="00FB64EF">
        <w:trPr>
          <w:gridAfter w:val="1"/>
          <w:wAfter w:w="20" w:type="dxa"/>
          <w:trHeight w:val="240"/>
        </w:trPr>
        <w:tc>
          <w:tcPr>
            <w:tcW w:w="13500" w:type="dxa"/>
            <w:gridSpan w:val="5"/>
            <w:shd w:val="clear" w:color="auto" w:fill="B4C6E7" w:themeFill="accent1" w:themeFillTint="66"/>
          </w:tcPr>
          <w:p w14:paraId="4EA256AE" w14:textId="56BF0B33" w:rsidR="00FB64EF" w:rsidRPr="00CB02EE" w:rsidRDefault="00FB64EF" w:rsidP="00CC0BE1">
            <w:pPr>
              <w:spacing w:after="0"/>
              <w:rPr>
                <w:rFonts w:ascii="Times New Roman" w:eastAsia="Times New Roman" w:hAnsi="Times New Roman" w:cs="Times New Roman"/>
                <w:sz w:val="24"/>
                <w:szCs w:val="24"/>
                <w:shd w:val="clear" w:color="auto" w:fill="BDD7EE"/>
                <w:lang w:val="sq-AL"/>
              </w:rPr>
            </w:pPr>
            <w:r w:rsidRPr="00667A45">
              <w:rPr>
                <w:rFonts w:ascii="Times New Roman" w:eastAsia="Times New Roman" w:hAnsi="Times New Roman" w:cs="Times New Roman"/>
                <w:b/>
                <w:sz w:val="24"/>
                <w:szCs w:val="24"/>
                <w:shd w:val="clear" w:color="auto" w:fill="B4C6E7" w:themeFill="accent1" w:themeFillTint="66"/>
                <w:lang w:val="sq-AL"/>
              </w:rPr>
              <w:t xml:space="preserve">Fusha 2: </w:t>
            </w:r>
            <w:r w:rsidR="00A90593" w:rsidRPr="00A90593">
              <w:rPr>
                <w:rFonts w:ascii="Times New Roman" w:eastAsia="Times New Roman" w:hAnsi="Times New Roman" w:cs="Times New Roman"/>
                <w:b/>
                <w:sz w:val="24"/>
                <w:szCs w:val="24"/>
                <w:shd w:val="clear" w:color="auto" w:fill="B4C6E7" w:themeFill="accent1" w:themeFillTint="66"/>
                <w:lang w:val="sq-AL"/>
              </w:rPr>
              <w:t>Promovimi i informacionit të besueshëm, rritja e ndërgjegjësimit e edukimit mediatik, si dhe fuqizimi i aftësive digjitale të qytetarëve, me qëllim forcimin e rezistencës shoqërore ndaj dezinformimit</w:t>
            </w:r>
          </w:p>
        </w:tc>
      </w:tr>
      <w:tr w:rsidR="00FB64EF" w:rsidRPr="00CB02EE" w14:paraId="3D7ACFAC" w14:textId="77777777" w:rsidTr="00FB64EF">
        <w:trPr>
          <w:gridAfter w:val="1"/>
          <w:wAfter w:w="20" w:type="dxa"/>
          <w:trHeight w:val="51"/>
        </w:trPr>
        <w:tc>
          <w:tcPr>
            <w:tcW w:w="3870" w:type="dxa"/>
            <w:shd w:val="clear" w:color="auto" w:fill="auto"/>
          </w:tcPr>
          <w:p w14:paraId="03BE3C15" w14:textId="7F8F9D6E" w:rsidR="00FB64EF" w:rsidRPr="00CB02EE" w:rsidRDefault="00A90593" w:rsidP="00CC0BE1">
            <w:pPr>
              <w:spacing w:after="0" w:line="259" w:lineRule="auto"/>
              <w:rPr>
                <w:rFonts w:ascii="Times New Roman" w:eastAsia="Times New Roman" w:hAnsi="Times New Roman" w:cs="Times New Roman"/>
                <w:b/>
                <w:sz w:val="24"/>
                <w:szCs w:val="24"/>
                <w:lang w:val="sq-AL"/>
              </w:rPr>
            </w:pPr>
            <w:r w:rsidRPr="00A90593">
              <w:rPr>
                <w:rFonts w:ascii="Times New Roman" w:eastAsia="Times New Roman" w:hAnsi="Times New Roman" w:cs="Times New Roman"/>
                <w:b/>
                <w:sz w:val="24"/>
                <w:szCs w:val="24"/>
                <w:lang w:val="sq-AL"/>
              </w:rPr>
              <w:t>4.2.1 Publikimi në mënyrë të dukshme i politikave editoriale dhe standardet për moderimin e përmbajtjes në media, duke i dhënë audiencës mundësinë të kuptojë qartë proceset e përzgjedhjes së lajmeve dhe verifikimit të fakteve.</w:t>
            </w:r>
          </w:p>
        </w:tc>
        <w:tc>
          <w:tcPr>
            <w:tcW w:w="4950" w:type="dxa"/>
            <w:shd w:val="clear" w:color="auto" w:fill="auto"/>
          </w:tcPr>
          <w:p w14:paraId="3413B1D8" w14:textId="77777777" w:rsidR="00FB64EF" w:rsidRPr="00CB02EE" w:rsidRDefault="00FB64EF" w:rsidP="00B71080">
            <w:pPr>
              <w:jc w:val="both"/>
              <w:rPr>
                <w:rFonts w:ascii="Times New Roman" w:eastAsia="Times New Roman" w:hAnsi="Times New Roman" w:cs="Times New Roman"/>
                <w:sz w:val="24"/>
                <w:szCs w:val="24"/>
                <w:lang w:val="sq-AL"/>
              </w:rPr>
            </w:pPr>
          </w:p>
        </w:tc>
        <w:tc>
          <w:tcPr>
            <w:tcW w:w="1440" w:type="dxa"/>
            <w:shd w:val="clear" w:color="auto" w:fill="auto"/>
          </w:tcPr>
          <w:p w14:paraId="729A787E" w14:textId="569AC8A0" w:rsidR="00FB64EF" w:rsidRPr="00CB02EE" w:rsidRDefault="00A90593" w:rsidP="00B71080">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12 muaj</w:t>
            </w:r>
          </w:p>
        </w:tc>
        <w:tc>
          <w:tcPr>
            <w:tcW w:w="3240" w:type="dxa"/>
            <w:gridSpan w:val="2"/>
            <w:shd w:val="clear" w:color="auto" w:fill="auto"/>
          </w:tcPr>
          <w:p w14:paraId="2B0D6F7D" w14:textId="38BC3CA9" w:rsidR="00FB64EF" w:rsidRPr="00CB02EE" w:rsidRDefault="00A90593" w:rsidP="00B71080">
            <w:pPr>
              <w:spacing w:after="16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AMA</w:t>
            </w:r>
          </w:p>
        </w:tc>
      </w:tr>
      <w:tr w:rsidR="00FB64EF" w:rsidRPr="00CB02EE" w14:paraId="632E3EF1" w14:textId="77777777" w:rsidTr="00FB64EF">
        <w:trPr>
          <w:gridAfter w:val="1"/>
          <w:wAfter w:w="20" w:type="dxa"/>
          <w:trHeight w:val="51"/>
        </w:trPr>
        <w:tc>
          <w:tcPr>
            <w:tcW w:w="3870" w:type="dxa"/>
            <w:shd w:val="clear" w:color="auto" w:fill="auto"/>
          </w:tcPr>
          <w:p w14:paraId="2B7DDB58" w14:textId="5E2743D6" w:rsidR="00FB64EF" w:rsidRPr="00CB02EE" w:rsidRDefault="00A90593" w:rsidP="00CC0BE1">
            <w:pPr>
              <w:spacing w:after="0" w:line="259" w:lineRule="auto"/>
              <w:rPr>
                <w:rFonts w:ascii="Times New Roman" w:eastAsia="Times New Roman" w:hAnsi="Times New Roman" w:cs="Times New Roman"/>
                <w:b/>
                <w:sz w:val="24"/>
                <w:szCs w:val="24"/>
                <w:lang w:val="sq-AL"/>
              </w:rPr>
            </w:pPr>
            <w:r w:rsidRPr="00A90593">
              <w:rPr>
                <w:rFonts w:ascii="Times New Roman" w:eastAsia="Times New Roman" w:hAnsi="Times New Roman" w:cs="Times New Roman"/>
                <w:b/>
                <w:sz w:val="24"/>
                <w:szCs w:val="24"/>
                <w:lang w:val="sq-AL"/>
              </w:rPr>
              <w:t>4.2.2 Përfshirja e Edukimit për Median dhe Informacionin (EMI), së bashku me aftësitë digjitale, në kurrikulat e shkollave parauniversitare dhe universitare.</w:t>
            </w:r>
          </w:p>
        </w:tc>
        <w:tc>
          <w:tcPr>
            <w:tcW w:w="4950" w:type="dxa"/>
            <w:shd w:val="clear" w:color="auto" w:fill="auto"/>
          </w:tcPr>
          <w:p w14:paraId="16547AFD" w14:textId="77777777" w:rsidR="00FB64EF" w:rsidRPr="00CB02EE" w:rsidRDefault="00FB64EF" w:rsidP="00CC0BE1">
            <w:pPr>
              <w:spacing w:after="0" w:line="259" w:lineRule="auto"/>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Të synohet përgatitija e teksteve dhe materialeve për një kuptim më të mirë të burimeve të dezinformimit dhe të synimeve, mjeteve dhe objektivave që qëndrojnë pas dezinformimit, por edhe të cënueshmërive/dobësive tona.</w:t>
            </w:r>
          </w:p>
        </w:tc>
        <w:tc>
          <w:tcPr>
            <w:tcW w:w="1440" w:type="dxa"/>
            <w:shd w:val="clear" w:color="auto" w:fill="auto"/>
          </w:tcPr>
          <w:p w14:paraId="41FF0258" w14:textId="0874657F" w:rsidR="00FB64EF" w:rsidRPr="00CB02EE" w:rsidRDefault="00A90593" w:rsidP="00B71080">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24 muaj</w:t>
            </w:r>
          </w:p>
        </w:tc>
        <w:tc>
          <w:tcPr>
            <w:tcW w:w="3240" w:type="dxa"/>
            <w:gridSpan w:val="2"/>
            <w:shd w:val="clear" w:color="auto" w:fill="auto"/>
          </w:tcPr>
          <w:p w14:paraId="1A69DD4D" w14:textId="77777777" w:rsidR="00FB64EF" w:rsidRDefault="00FB64EF" w:rsidP="00A90593">
            <w:pPr>
              <w:spacing w:before="0" w:after="0"/>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Struktura Përgjegjëse</w:t>
            </w:r>
          </w:p>
          <w:p w14:paraId="3F491945" w14:textId="77777777" w:rsidR="00A90593" w:rsidRDefault="00A90593" w:rsidP="00A90593">
            <w:pPr>
              <w:spacing w:before="0"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Këshilli i Ministrave</w:t>
            </w:r>
          </w:p>
          <w:p w14:paraId="2AA137E0" w14:textId="77777777" w:rsidR="00A90593" w:rsidRDefault="00A90593" w:rsidP="00A90593">
            <w:pPr>
              <w:spacing w:before="0" w:after="0"/>
              <w:rPr>
                <w:rFonts w:ascii="Times New Roman" w:eastAsia="Times New Roman" w:hAnsi="Times New Roman" w:cs="Times New Roman"/>
                <w:sz w:val="24"/>
                <w:szCs w:val="24"/>
                <w:lang w:val="sq-AL"/>
              </w:rPr>
            </w:pPr>
          </w:p>
          <w:p w14:paraId="1AB5E65A" w14:textId="77777777" w:rsidR="00A90593" w:rsidRPr="00FB64EF" w:rsidRDefault="00A90593" w:rsidP="00A90593">
            <w:pPr>
              <w:spacing w:before="0" w:after="0"/>
              <w:rPr>
                <w:rFonts w:ascii="Times New Roman" w:eastAsia="Times New Roman" w:hAnsi="Times New Roman" w:cs="Times New Roman"/>
                <w:sz w:val="24"/>
                <w:szCs w:val="24"/>
                <w:u w:val="single"/>
                <w:lang w:val="sq-AL"/>
              </w:rPr>
            </w:pPr>
            <w:r w:rsidRPr="00FB64EF">
              <w:rPr>
                <w:rFonts w:ascii="Times New Roman" w:eastAsia="Times New Roman" w:hAnsi="Times New Roman" w:cs="Times New Roman"/>
                <w:sz w:val="24"/>
                <w:szCs w:val="24"/>
                <w:u w:val="single"/>
                <w:lang w:val="sq-AL"/>
              </w:rPr>
              <w:t>Partnerë Mbështetës:</w:t>
            </w:r>
          </w:p>
          <w:p w14:paraId="6F09B9EA" w14:textId="3CA501E1" w:rsidR="00A90593" w:rsidRPr="00CB02EE" w:rsidRDefault="00A90593" w:rsidP="00CC0BE1">
            <w:pPr>
              <w:spacing w:after="0"/>
              <w:rPr>
                <w:rFonts w:ascii="Times New Roman" w:eastAsia="Times New Roman" w:hAnsi="Times New Roman" w:cs="Times New Roman"/>
                <w:sz w:val="24"/>
                <w:szCs w:val="24"/>
                <w:lang w:val="sq-AL"/>
              </w:rPr>
            </w:pPr>
            <w:r w:rsidRPr="00FB64EF">
              <w:rPr>
                <w:rFonts w:ascii="Times New Roman" w:eastAsia="Times New Roman" w:hAnsi="Times New Roman" w:cs="Times New Roman"/>
                <w:sz w:val="24"/>
                <w:szCs w:val="24"/>
                <w:lang w:val="sq-AL"/>
              </w:rPr>
              <w:t>BE,</w:t>
            </w:r>
            <w:r>
              <w:rPr>
                <w:rFonts w:ascii="Times New Roman" w:eastAsia="Times New Roman" w:hAnsi="Times New Roman" w:cs="Times New Roman"/>
                <w:sz w:val="24"/>
                <w:szCs w:val="24"/>
                <w:lang w:val="sq-AL"/>
              </w:rPr>
              <w:t xml:space="preserve"> Hybrid</w:t>
            </w:r>
            <w:r w:rsidRPr="00FB64EF">
              <w:rPr>
                <w:rFonts w:ascii="Times New Roman" w:eastAsia="Times New Roman" w:hAnsi="Times New Roman" w:cs="Times New Roman"/>
                <w:sz w:val="24"/>
                <w:szCs w:val="24"/>
                <w:lang w:val="sq-AL"/>
              </w:rPr>
              <w:t xml:space="preserve"> CoE</w:t>
            </w:r>
          </w:p>
        </w:tc>
      </w:tr>
      <w:tr w:rsidR="00FB64EF" w:rsidRPr="00CB02EE" w14:paraId="3A204F1D" w14:textId="77777777" w:rsidTr="00FB64EF">
        <w:trPr>
          <w:gridAfter w:val="1"/>
          <w:wAfter w:w="20" w:type="dxa"/>
          <w:trHeight w:val="51"/>
        </w:trPr>
        <w:tc>
          <w:tcPr>
            <w:tcW w:w="3870" w:type="dxa"/>
            <w:shd w:val="clear" w:color="auto" w:fill="auto"/>
          </w:tcPr>
          <w:p w14:paraId="003183FD" w14:textId="7BAD6692" w:rsidR="00FB64EF" w:rsidRPr="00CB02EE" w:rsidRDefault="00A90593" w:rsidP="00B71080">
            <w:pPr>
              <w:spacing w:after="160" w:line="259" w:lineRule="auto"/>
              <w:rPr>
                <w:rFonts w:ascii="Times New Roman" w:eastAsia="Times New Roman" w:hAnsi="Times New Roman" w:cs="Times New Roman"/>
                <w:b/>
                <w:sz w:val="24"/>
                <w:szCs w:val="24"/>
                <w:lang w:val="sq-AL"/>
              </w:rPr>
            </w:pPr>
            <w:r w:rsidRPr="00A90593">
              <w:rPr>
                <w:rFonts w:ascii="Times New Roman" w:eastAsia="Times New Roman" w:hAnsi="Times New Roman" w:cs="Times New Roman"/>
                <w:b/>
                <w:sz w:val="24"/>
                <w:szCs w:val="24"/>
                <w:lang w:val="sq-AL"/>
              </w:rPr>
              <w:t>4.2.3 Zbatimi i fushatave të gjera ndërgjegjësuese për publikun, të përqendruara në identifikimin e taktikave të dezinformimit dhe nxitjen e mendimit kritik te qytetarët, për të forcuar qëndrueshmërinë ndaj FIMI-</w:t>
            </w:r>
            <w:r w:rsidR="00CC0BE1">
              <w:rPr>
                <w:rFonts w:ascii="Times New Roman" w:eastAsia="Times New Roman" w:hAnsi="Times New Roman" w:cs="Times New Roman"/>
                <w:b/>
                <w:sz w:val="24"/>
                <w:szCs w:val="24"/>
                <w:lang w:val="sq-AL"/>
              </w:rPr>
              <w:t>t</w:t>
            </w:r>
            <w:r w:rsidRPr="00A90593">
              <w:rPr>
                <w:rFonts w:ascii="Times New Roman" w:eastAsia="Times New Roman" w:hAnsi="Times New Roman" w:cs="Times New Roman"/>
                <w:b/>
                <w:sz w:val="24"/>
                <w:szCs w:val="24"/>
                <w:lang w:val="sq-AL"/>
              </w:rPr>
              <w:t>.</w:t>
            </w:r>
          </w:p>
        </w:tc>
        <w:tc>
          <w:tcPr>
            <w:tcW w:w="4950" w:type="dxa"/>
            <w:shd w:val="clear" w:color="auto" w:fill="auto"/>
          </w:tcPr>
          <w:p w14:paraId="06A12BA0" w14:textId="4644EB28" w:rsidR="00FB64EF" w:rsidRPr="00CB02EE" w:rsidRDefault="00FB64EF" w:rsidP="00CC0BE1">
            <w:pPr>
              <w:spacing w:after="0" w:line="259" w:lineRule="auto"/>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Ndërtimi i qëndrueshmërisë përfshin trajnime të specializuara, konferenca publike dhe debate, si dhe forma të tjera të të mësuarit të përbashkët për mediat. Ai gjithashtu përfshin fuqizimin e të gjithë sektorëve të shoqërisë dhe, në veçanti, përmirësimin e edukimit mediatik të qytetarëve për të kuptuar se si të dallojnë dhe të shmangin dezinformimin.</w:t>
            </w:r>
          </w:p>
        </w:tc>
        <w:tc>
          <w:tcPr>
            <w:tcW w:w="1440" w:type="dxa"/>
            <w:shd w:val="clear" w:color="auto" w:fill="auto"/>
          </w:tcPr>
          <w:p w14:paraId="70133AC4" w14:textId="77777777" w:rsidR="00FB64EF" w:rsidRPr="00CB02EE" w:rsidRDefault="00FB64EF" w:rsidP="00B71080">
            <w:pPr>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Në v</w:t>
            </w:r>
            <w:r>
              <w:rPr>
                <w:rFonts w:ascii="Times New Roman" w:eastAsia="Times New Roman" w:hAnsi="Times New Roman" w:cs="Times New Roman"/>
                <w:sz w:val="24"/>
                <w:szCs w:val="24"/>
                <w:lang w:val="sq-AL"/>
              </w:rPr>
              <w:t>ijimësi</w:t>
            </w:r>
          </w:p>
        </w:tc>
        <w:tc>
          <w:tcPr>
            <w:tcW w:w="3240" w:type="dxa"/>
            <w:gridSpan w:val="2"/>
            <w:shd w:val="clear" w:color="auto" w:fill="auto"/>
          </w:tcPr>
          <w:p w14:paraId="2CC26EC5" w14:textId="77777777" w:rsidR="00FB64EF" w:rsidRPr="00CB02EE" w:rsidRDefault="00FB64EF" w:rsidP="00B71080">
            <w:pPr>
              <w:spacing w:after="160"/>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 xml:space="preserve"> Struktura Përgjegjëse</w:t>
            </w:r>
          </w:p>
        </w:tc>
      </w:tr>
      <w:tr w:rsidR="00A90593" w:rsidRPr="00CB02EE" w14:paraId="17F8EB6E" w14:textId="77777777" w:rsidTr="00A90593">
        <w:trPr>
          <w:gridAfter w:val="1"/>
          <w:wAfter w:w="20" w:type="dxa"/>
          <w:trHeight w:val="51"/>
        </w:trPr>
        <w:tc>
          <w:tcPr>
            <w:tcW w:w="3870" w:type="dxa"/>
            <w:tcBorders>
              <w:top w:val="single" w:sz="4" w:space="0" w:color="000000"/>
              <w:left w:val="single" w:sz="4" w:space="0" w:color="000000"/>
              <w:bottom w:val="single" w:sz="4" w:space="0" w:color="000000"/>
              <w:right w:val="single" w:sz="4" w:space="0" w:color="000000"/>
            </w:tcBorders>
            <w:shd w:val="clear" w:color="auto" w:fill="auto"/>
          </w:tcPr>
          <w:p w14:paraId="134009A0" w14:textId="768EB036" w:rsidR="00A90593" w:rsidRPr="00CB02EE" w:rsidRDefault="00A90593" w:rsidP="00B71080">
            <w:pPr>
              <w:spacing w:after="160" w:line="259" w:lineRule="auto"/>
              <w:rPr>
                <w:rFonts w:ascii="Times New Roman" w:eastAsia="Times New Roman" w:hAnsi="Times New Roman" w:cs="Times New Roman"/>
                <w:b/>
                <w:sz w:val="24"/>
                <w:szCs w:val="24"/>
                <w:lang w:val="sq-AL"/>
              </w:rPr>
            </w:pPr>
            <w:r w:rsidRPr="00A90593">
              <w:rPr>
                <w:rFonts w:ascii="Times New Roman" w:eastAsia="Times New Roman" w:hAnsi="Times New Roman" w:cs="Times New Roman"/>
                <w:b/>
                <w:sz w:val="24"/>
                <w:szCs w:val="24"/>
                <w:lang w:val="sq-AL"/>
              </w:rPr>
              <w:lastRenderedPageBreak/>
              <w:t>4.2.4 Krijimi i moduleve të detyrueshme të trajnimit mbi EMI dhe sigurinë di</w:t>
            </w:r>
            <w:r>
              <w:rPr>
                <w:rFonts w:ascii="Times New Roman" w:eastAsia="Times New Roman" w:hAnsi="Times New Roman" w:cs="Times New Roman"/>
                <w:b/>
                <w:sz w:val="24"/>
                <w:szCs w:val="24"/>
                <w:lang w:val="sq-AL"/>
              </w:rPr>
              <w:t>gj</w:t>
            </w:r>
            <w:r w:rsidRPr="00A90593">
              <w:rPr>
                <w:rFonts w:ascii="Times New Roman" w:eastAsia="Times New Roman" w:hAnsi="Times New Roman" w:cs="Times New Roman"/>
                <w:b/>
                <w:sz w:val="24"/>
                <w:szCs w:val="24"/>
                <w:lang w:val="sq-AL"/>
              </w:rPr>
              <w:t>itale në Shkollën Shqiptare të Administratës Publike (ASPA).</w:t>
            </w:r>
          </w:p>
        </w:tc>
        <w:tc>
          <w:tcPr>
            <w:tcW w:w="4950" w:type="dxa"/>
            <w:tcBorders>
              <w:top w:val="single" w:sz="4" w:space="0" w:color="000000"/>
              <w:left w:val="single" w:sz="4" w:space="0" w:color="000000"/>
              <w:bottom w:val="single" w:sz="4" w:space="0" w:color="000000"/>
              <w:right w:val="single" w:sz="4" w:space="0" w:color="000000"/>
            </w:tcBorders>
            <w:shd w:val="clear" w:color="auto" w:fill="auto"/>
          </w:tcPr>
          <w:p w14:paraId="1ABDEDBC" w14:textId="63F07BD2" w:rsidR="00A90593" w:rsidRPr="00CB02EE" w:rsidRDefault="00A90593" w:rsidP="00B71080">
            <w:pPr>
              <w:spacing w:after="160" w:line="259" w:lineRule="auto"/>
              <w:rPr>
                <w:rFonts w:ascii="Times New Roman" w:eastAsia="Times New Roman" w:hAnsi="Times New Roman" w:cs="Times New Roman"/>
                <w:sz w:val="24"/>
                <w:szCs w:val="24"/>
                <w:lang w:val="sq-AL"/>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49151D85" w14:textId="2351A41C" w:rsidR="00A90593" w:rsidRDefault="00A90593" w:rsidP="00B71080">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24 muaj</w:t>
            </w:r>
          </w:p>
          <w:p w14:paraId="0355F807" w14:textId="06717152" w:rsidR="00A90593" w:rsidRPr="00CB02EE" w:rsidRDefault="00A90593" w:rsidP="00B71080">
            <w:pPr>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Në v</w:t>
            </w:r>
            <w:r>
              <w:rPr>
                <w:rFonts w:ascii="Times New Roman" w:eastAsia="Times New Roman" w:hAnsi="Times New Roman" w:cs="Times New Roman"/>
                <w:sz w:val="24"/>
                <w:szCs w:val="24"/>
                <w:lang w:val="sq-AL"/>
              </w:rPr>
              <w:t>ijimësi</w:t>
            </w:r>
          </w:p>
        </w:tc>
        <w:tc>
          <w:tcPr>
            <w:tcW w:w="3240" w:type="dxa"/>
            <w:gridSpan w:val="2"/>
            <w:tcBorders>
              <w:top w:val="single" w:sz="4" w:space="0" w:color="000000"/>
              <w:left w:val="single" w:sz="4" w:space="0" w:color="000000"/>
              <w:bottom w:val="single" w:sz="4" w:space="0" w:color="000000"/>
              <w:right w:val="single" w:sz="4" w:space="0" w:color="000000"/>
            </w:tcBorders>
            <w:shd w:val="clear" w:color="auto" w:fill="auto"/>
          </w:tcPr>
          <w:p w14:paraId="4E5DB5E2" w14:textId="77777777" w:rsidR="00A90593" w:rsidRDefault="00A90593" w:rsidP="00B71080">
            <w:pPr>
              <w:spacing w:after="160"/>
              <w:rPr>
                <w:rFonts w:ascii="Times New Roman" w:eastAsia="Times New Roman" w:hAnsi="Times New Roman" w:cs="Times New Roman"/>
                <w:sz w:val="24"/>
                <w:szCs w:val="24"/>
                <w:lang w:val="sq-AL"/>
              </w:rPr>
            </w:pPr>
            <w:r w:rsidRPr="00CB02EE">
              <w:rPr>
                <w:rFonts w:ascii="Times New Roman" w:eastAsia="Times New Roman" w:hAnsi="Times New Roman" w:cs="Times New Roman"/>
                <w:sz w:val="24"/>
                <w:szCs w:val="24"/>
                <w:lang w:val="sq-AL"/>
              </w:rPr>
              <w:t xml:space="preserve"> Struktura Përgjegjëse</w:t>
            </w:r>
          </w:p>
          <w:p w14:paraId="1418D6E6" w14:textId="1439BF6D" w:rsidR="00A90593" w:rsidRPr="00CB02EE" w:rsidRDefault="00A90593" w:rsidP="00B71080">
            <w:pPr>
              <w:spacing w:after="16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ASPA</w:t>
            </w:r>
          </w:p>
        </w:tc>
      </w:tr>
    </w:tbl>
    <w:p w14:paraId="11993B48" w14:textId="77777777" w:rsidR="008F3BBE" w:rsidRPr="009B0E45" w:rsidRDefault="008F3BBE" w:rsidP="00FB64EF">
      <w:pPr>
        <w:jc w:val="both"/>
        <w:rPr>
          <w:rFonts w:ascii="Times New Roman" w:hAnsi="Times New Roman" w:cs="Times New Roman"/>
          <w:sz w:val="24"/>
          <w:szCs w:val="24"/>
          <w:lang w:val="sq-AL"/>
        </w:rPr>
      </w:pPr>
    </w:p>
    <w:sectPr w:rsidR="008F3BBE" w:rsidRPr="009B0E45" w:rsidSect="008F3BB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BD10B" w14:textId="77777777" w:rsidR="00EE04EF" w:rsidRDefault="00EE04EF" w:rsidP="00C35B9A">
      <w:pPr>
        <w:spacing w:before="0" w:after="0" w:line="240" w:lineRule="auto"/>
      </w:pPr>
      <w:r>
        <w:separator/>
      </w:r>
    </w:p>
  </w:endnote>
  <w:endnote w:type="continuationSeparator" w:id="0">
    <w:p w14:paraId="4AD5F905" w14:textId="77777777" w:rsidR="00EE04EF" w:rsidRDefault="00EE04EF" w:rsidP="00C35B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063745"/>
      <w:docPartObj>
        <w:docPartGallery w:val="Page Numbers (Bottom of Page)"/>
        <w:docPartUnique/>
      </w:docPartObj>
    </w:sdtPr>
    <w:sdtEndPr>
      <w:rPr>
        <w:noProof/>
      </w:rPr>
    </w:sdtEndPr>
    <w:sdtContent>
      <w:p w14:paraId="72A6F27D" w14:textId="6AB45FCF" w:rsidR="007A2888" w:rsidRDefault="007A2888">
        <w:pPr>
          <w:pStyle w:val="Footer"/>
          <w:jc w:val="right"/>
        </w:pPr>
        <w:r>
          <w:fldChar w:fldCharType="begin"/>
        </w:r>
        <w:r>
          <w:instrText xml:space="preserve"> PAGE   \* MERGEFORMAT </w:instrText>
        </w:r>
        <w:r>
          <w:fldChar w:fldCharType="separate"/>
        </w:r>
        <w:r w:rsidR="00627578">
          <w:rPr>
            <w:noProof/>
          </w:rPr>
          <w:t>1</w:t>
        </w:r>
        <w:r>
          <w:rPr>
            <w:noProof/>
          </w:rPr>
          <w:fldChar w:fldCharType="end"/>
        </w:r>
      </w:p>
    </w:sdtContent>
  </w:sdt>
  <w:p w14:paraId="067C4F0A" w14:textId="77777777" w:rsidR="007A2888" w:rsidRDefault="007A2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EB39F" w14:textId="77777777" w:rsidR="00EE04EF" w:rsidRDefault="00EE04EF" w:rsidP="00C35B9A">
      <w:pPr>
        <w:spacing w:before="0" w:after="0" w:line="240" w:lineRule="auto"/>
      </w:pPr>
      <w:r>
        <w:separator/>
      </w:r>
    </w:p>
  </w:footnote>
  <w:footnote w:type="continuationSeparator" w:id="0">
    <w:p w14:paraId="3D688C01" w14:textId="77777777" w:rsidR="00EE04EF" w:rsidRDefault="00EE04EF" w:rsidP="00C35B9A">
      <w:pPr>
        <w:spacing w:before="0" w:after="0" w:line="240" w:lineRule="auto"/>
      </w:pPr>
      <w:r>
        <w:continuationSeparator/>
      </w:r>
    </w:p>
  </w:footnote>
  <w:footnote w:id="1">
    <w:p w14:paraId="02C46A06" w14:textId="02FCFC29" w:rsidR="007C5F4A" w:rsidRDefault="007C5F4A">
      <w:pPr>
        <w:pStyle w:val="FootnoteText"/>
      </w:pPr>
      <w:r>
        <w:rPr>
          <w:rStyle w:val="FootnoteReference"/>
        </w:rPr>
        <w:footnoteRef/>
      </w:r>
      <w:r>
        <w:t xml:space="preserve"> </w:t>
      </w:r>
      <w:r w:rsidR="006A617E">
        <w:fldChar w:fldCharType="begin"/>
      </w:r>
      <w:r w:rsidR="006A617E">
        <w:instrText>HYPERLINK "</w:instrText>
      </w:r>
      <w:r w:rsidR="006A617E" w:rsidRPr="006A617E">
        <w:instrText>https://digital-strategy.ec.europa.eu/en/library/2018-code-practice-disinformation</w:instrText>
      </w:r>
      <w:r w:rsidR="006A617E">
        <w:instrText>"</w:instrText>
      </w:r>
      <w:r w:rsidR="006A617E">
        <w:fldChar w:fldCharType="separate"/>
      </w:r>
      <w:r w:rsidR="006A617E" w:rsidRPr="00AA267B">
        <w:rPr>
          <w:rStyle w:val="Hyperlink"/>
        </w:rPr>
        <w:t>https://digital-strategy.ec.europa.eu/en/library/2018-code-practice-disinformation</w:t>
      </w:r>
      <w:r w:rsidR="006A617E">
        <w:fldChar w:fldCharType="end"/>
      </w:r>
      <w:r w:rsidR="006A617E">
        <w:t xml:space="preserve"> </w:t>
      </w:r>
    </w:p>
  </w:footnote>
  <w:footnote w:id="2">
    <w:p w14:paraId="52845538" w14:textId="5DF6AC31" w:rsidR="00C2082F" w:rsidRDefault="00C2082F">
      <w:pPr>
        <w:pStyle w:val="FootnoteText"/>
      </w:pPr>
      <w:r>
        <w:rPr>
          <w:rStyle w:val="FootnoteReference"/>
        </w:rPr>
        <w:footnoteRef/>
      </w:r>
      <w:r>
        <w:t xml:space="preserve"> </w:t>
      </w:r>
      <w:hyperlink r:id="rId1" w:history="1">
        <w:r w:rsidR="00616514" w:rsidRPr="00AA267B">
          <w:rPr>
            <w:rStyle w:val="Hyperlink"/>
            <w:rFonts w:ascii="Times New Roman" w:hAnsi="Times New Roman" w:cs="Times New Roman"/>
          </w:rPr>
          <w:t>https://scidevcenter.org/wp-content/uploads/2024/10/FIMI-Analytical-Report-Albania_SCiDEV.pdf</w:t>
        </w:r>
      </w:hyperlink>
      <w:r w:rsidR="00616514">
        <w:rPr>
          <w:rFonts w:ascii="Times New Roman" w:hAnsi="Times New Roman" w:cs="Times New Roman"/>
        </w:rPr>
        <w:t xml:space="preserve"> (fq.5)</w:t>
      </w:r>
    </w:p>
  </w:footnote>
  <w:footnote w:id="3">
    <w:p w14:paraId="78BFEE39" w14:textId="5A9D37A0" w:rsidR="0071043E" w:rsidRDefault="0071043E">
      <w:pPr>
        <w:pStyle w:val="FootnoteText"/>
      </w:pPr>
      <w:r>
        <w:rPr>
          <w:rStyle w:val="FootnoteReference"/>
        </w:rPr>
        <w:footnoteRef/>
      </w:r>
      <w:r>
        <w:t xml:space="preserve"> </w:t>
      </w:r>
      <w:hyperlink r:id="rId2" w:history="1">
        <w:r w:rsidR="00616514" w:rsidRPr="00AA267B">
          <w:rPr>
            <w:rStyle w:val="Hyperlink"/>
          </w:rPr>
          <w:t>https://aksk.gov.al/wp-content/uploads/2024/04/ligj-2024-03-21-25-5.pdf</w:t>
        </w:r>
      </w:hyperlink>
      <w:r w:rsidR="00616514">
        <w:t xml:space="preserve"> </w:t>
      </w:r>
    </w:p>
  </w:footnote>
  <w:footnote w:id="4">
    <w:p w14:paraId="514E3D6E" w14:textId="472126C8" w:rsidR="00616514" w:rsidRDefault="00616514">
      <w:pPr>
        <w:pStyle w:val="FootnoteText"/>
      </w:pPr>
      <w:r>
        <w:rPr>
          <w:rStyle w:val="FootnoteReference"/>
        </w:rPr>
        <w:footnoteRef/>
      </w:r>
      <w:r>
        <w:t xml:space="preserve"> </w:t>
      </w:r>
      <w:hyperlink r:id="rId3" w:history="1">
        <w:r w:rsidRPr="00AA267B">
          <w:rPr>
            <w:rStyle w:val="Hyperlink"/>
          </w:rPr>
          <w:t>https://qbz.gov.al/eli/ligj/2024/02/08/14/6f7aeb09-5b35-4f1b-83a8-bab03464a153;q=strategj</w:t>
        </w:r>
      </w:hyperlink>
      <w:r>
        <w:t xml:space="preserve"> </w:t>
      </w:r>
    </w:p>
  </w:footnote>
  <w:footnote w:id="5">
    <w:p w14:paraId="57B637E9" w14:textId="3BBB3615" w:rsidR="00616514" w:rsidRPr="004A5F53" w:rsidRDefault="00616514">
      <w:pPr>
        <w:pStyle w:val="FootnoteText"/>
        <w:rPr>
          <w:lang w:val="sq-AL"/>
        </w:rPr>
      </w:pPr>
      <w:r w:rsidRPr="004A5F53">
        <w:rPr>
          <w:rStyle w:val="FootnoteReference"/>
          <w:lang w:val="sq-AL"/>
        </w:rPr>
        <w:footnoteRef/>
      </w:r>
      <w:r w:rsidRPr="004A5F53">
        <w:rPr>
          <w:lang w:val="sq-AL"/>
        </w:rPr>
        <w:t xml:space="preserve"> </w:t>
      </w:r>
      <w:hyperlink r:id="rId4" w:history="1">
        <w:r w:rsidRPr="004A5F53">
          <w:rPr>
            <w:rStyle w:val="Hyperlink"/>
            <w:lang w:val="sq-AL"/>
          </w:rPr>
          <w:t>https://scidevcenter.org/wp-content/uploads/2024/10/FIMI-Analytical-Report-Albania_SCiDEV.pdf</w:t>
        </w:r>
      </w:hyperlink>
      <w:r w:rsidRPr="004A5F53">
        <w:rPr>
          <w:lang w:val="sq-AL"/>
        </w:rPr>
        <w:t xml:space="preserve"> (fq.6)</w:t>
      </w:r>
    </w:p>
  </w:footnote>
  <w:footnote w:id="6">
    <w:p w14:paraId="0A93C7DF" w14:textId="259FEB95" w:rsidR="004A5F53" w:rsidRDefault="004A5F53">
      <w:pPr>
        <w:pStyle w:val="FootnoteText"/>
      </w:pPr>
      <w:r w:rsidRPr="004A5F53">
        <w:rPr>
          <w:rStyle w:val="FootnoteReference"/>
          <w:lang w:val="sq-AL"/>
        </w:rPr>
        <w:footnoteRef/>
      </w:r>
      <w:r w:rsidRPr="004A5F53">
        <w:rPr>
          <w:lang w:val="sq-AL"/>
        </w:rPr>
        <w:t xml:space="preserve"> </w:t>
      </w:r>
      <w:hyperlink r:id="rId5" w:history="1">
        <w:r w:rsidRPr="004A5F53">
          <w:rPr>
            <w:rStyle w:val="Hyperlink"/>
            <w:lang w:val="sq-AL"/>
          </w:rPr>
          <w:t>Përhapja e disinformimit rus në mediat shqipfolëse - DisInfo.AL</w:t>
        </w:r>
      </w:hyperlink>
      <w:r>
        <w:t xml:space="preserve">, </w:t>
      </w:r>
      <w:hyperlink r:id="rId6" w:history="1">
        <w:r w:rsidRPr="00AA267B">
          <w:rPr>
            <w:rStyle w:val="Hyperlink"/>
          </w:rPr>
          <w:t>https://disinfo.al/diplomacia-publike-e-kines-ne-shqiperi/</w:t>
        </w:r>
      </w:hyperlink>
      <w:r>
        <w:t xml:space="preserve">, </w:t>
      </w:r>
      <w:hyperlink r:id="rId7" w:history="1">
        <w:r w:rsidRPr="00AA267B">
          <w:rPr>
            <w:rStyle w:val="Hyperlink"/>
          </w:rPr>
          <w:t>https://disinfo.al/propaganda-e-iranit-ne-gjuhen-shqipe/</w:t>
        </w:r>
      </w:hyperlink>
      <w:r>
        <w:t xml:space="preserve"> , </w:t>
      </w:r>
      <w:hyperlink r:id="rId8" w:history="1">
        <w:r w:rsidRPr="004A5F53">
          <w:rPr>
            <w:rStyle w:val="Hyperlink"/>
          </w:rPr>
          <w:t>DisInfo.AL</w:t>
        </w:r>
      </w:hyperlink>
      <w:r>
        <w:t xml:space="preserve">, </w:t>
      </w:r>
      <w:hyperlink r:id="rId9" w:history="1">
        <w:r w:rsidRPr="00AA267B">
          <w:rPr>
            <w:rStyle w:val="Hyperlink"/>
          </w:rPr>
          <w:t>https://faktoje.al/dezinformimi-per-politikat-e-be-se/</w:t>
        </w:r>
      </w:hyperlink>
      <w:r>
        <w:t xml:space="preserve"> , </w:t>
      </w:r>
      <w:hyperlink r:id="rId10" w:history="1">
        <w:r w:rsidRPr="00AA267B">
          <w:rPr>
            <w:rStyle w:val="Hyperlink"/>
          </w:rPr>
          <w:t>https://faktoje.al/wp-content/uploads/2024/07/Studimi-mbi-dezinformimi-shqip.pdf</w:t>
        </w:r>
      </w:hyperlink>
      <w:r>
        <w:t xml:space="preserve"> , </w:t>
      </w:r>
      <w:hyperlink r:id="rId11" w:history="1">
        <w:r w:rsidR="005B1B1E" w:rsidRPr="00AA267B">
          <w:rPr>
            <w:rStyle w:val="Hyperlink"/>
          </w:rPr>
          <w:t>https://faktoje.al/category/projekte/iniciativa-rajonale-per-luften-ndaj-disinformimit/</w:t>
        </w:r>
      </w:hyperlink>
      <w:r w:rsidR="005B1B1E">
        <w:t xml:space="preserve"> </w:t>
      </w:r>
    </w:p>
  </w:footnote>
  <w:footnote w:id="7">
    <w:p w14:paraId="66930054" w14:textId="63B3A064" w:rsidR="00931656" w:rsidRDefault="00931656">
      <w:pPr>
        <w:pStyle w:val="FootnoteText"/>
      </w:pPr>
      <w:r>
        <w:rPr>
          <w:rStyle w:val="FootnoteReference"/>
        </w:rPr>
        <w:footnoteRef/>
      </w:r>
      <w:r>
        <w:t xml:space="preserve"> </w:t>
      </w:r>
      <w:hyperlink r:id="rId12" w:history="1">
        <w:proofErr w:type="spellStart"/>
        <w:r w:rsidRPr="00931656">
          <w:rPr>
            <w:rStyle w:val="Hyperlink"/>
          </w:rPr>
          <w:t>ALBANIAN_The</w:t>
        </w:r>
        <w:proofErr w:type="spellEnd"/>
        <w:r w:rsidRPr="00931656">
          <w:rPr>
            <w:rStyle w:val="Hyperlink"/>
          </w:rPr>
          <w:t xml:space="preserve"> Vulnerability of Albanian </w:t>
        </w:r>
        <w:proofErr w:type="spellStart"/>
        <w:r w:rsidRPr="00931656">
          <w:rPr>
            <w:rStyle w:val="Hyperlink"/>
          </w:rPr>
          <w:t>Politcs</w:t>
        </w:r>
        <w:proofErr w:type="spellEnd"/>
        <w:r w:rsidRPr="00931656">
          <w:rPr>
            <w:rStyle w:val="Hyperlink"/>
          </w:rPr>
          <w:t xml:space="preserve"> to Foreign Interference_FINAL.pdf</w:t>
        </w:r>
      </w:hyperlink>
    </w:p>
  </w:footnote>
  <w:footnote w:id="8">
    <w:p w14:paraId="7984DC6C" w14:textId="24E03F28" w:rsidR="00C56FEE" w:rsidRDefault="00C56FEE">
      <w:pPr>
        <w:pStyle w:val="FootnoteText"/>
      </w:pPr>
      <w:r>
        <w:rPr>
          <w:rStyle w:val="FootnoteReference"/>
        </w:rPr>
        <w:footnoteRef/>
      </w:r>
      <w:r>
        <w:t xml:space="preserve"> </w:t>
      </w:r>
      <w:r>
        <w:fldChar w:fldCharType="begin"/>
      </w:r>
      <w:r>
        <w:instrText>HYPERLINK "</w:instrText>
      </w:r>
      <w:r w:rsidRPr="00C56FEE">
        <w:instrText>https://www.nato.int/nato_static_fl2014/assets/pdf/2021/4/pdf/2104-factsheet-cyber-defence-en.pdf</w:instrText>
      </w:r>
      <w:r>
        <w:instrText>"</w:instrText>
      </w:r>
      <w:r>
        <w:fldChar w:fldCharType="separate"/>
      </w:r>
      <w:r w:rsidRPr="00AA267B">
        <w:rPr>
          <w:rStyle w:val="Hyperlink"/>
        </w:rPr>
        <w:t>https://www.nato.int/nato_static_fl2014/assets/pdf/2021/4/pdf/2104-factsheet-cyber-defence-en.pdf</w:t>
      </w:r>
      <w:r>
        <w:fldChar w:fldCharType="end"/>
      </w:r>
    </w:p>
    <w:p w14:paraId="22E3B691" w14:textId="3D949C62" w:rsidR="00C56FEE" w:rsidRDefault="00C56FEE">
      <w:pPr>
        <w:pStyle w:val="FootnoteText"/>
      </w:pPr>
      <w:r>
        <w:fldChar w:fldCharType="begin"/>
      </w:r>
      <w:r>
        <w:instrText>HYPERLINK "</w:instrText>
      </w:r>
      <w:r w:rsidRPr="00C56FEE">
        <w:instrText>https://www.nato-pa.int/download-file?filename=/sites/default/files/2023-10/CDS%20resolution%20483%20-%20DISINFORMATION.pdf</w:instrText>
      </w:r>
      <w:r>
        <w:instrText>"</w:instrText>
      </w:r>
      <w:r>
        <w:fldChar w:fldCharType="separate"/>
      </w:r>
      <w:r w:rsidRPr="00AA267B">
        <w:rPr>
          <w:rStyle w:val="Hyperlink"/>
        </w:rPr>
        <w:t>https://www.nato-pa.int/download-file?filename=/sites/default/files/2023-10/CDS%20resolution%20483%20-%20DISINFORMATION.pdf</w:t>
      </w:r>
      <w:r>
        <w:fldChar w:fldCharType="end"/>
      </w:r>
    </w:p>
    <w:p w14:paraId="1F456FE9" w14:textId="7377AA22" w:rsidR="00C56FEE" w:rsidRDefault="00C56FEE">
      <w:pPr>
        <w:pStyle w:val="FootnoteText"/>
      </w:pPr>
      <w:r>
        <w:fldChar w:fldCharType="begin"/>
      </w:r>
      <w:r>
        <w:instrText>HYPERLINK "</w:instrText>
      </w:r>
      <w:r w:rsidRPr="00C56FEE">
        <w:instrText>https://eeas.eu.com/sites/default/files/documents/2024/Study%20international%20norms%20on%20FIMI.pdf</w:instrText>
      </w:r>
      <w:r>
        <w:instrText>"</w:instrText>
      </w:r>
      <w:r>
        <w:fldChar w:fldCharType="separate"/>
      </w:r>
      <w:r w:rsidRPr="00AA267B">
        <w:rPr>
          <w:rStyle w:val="Hyperlink"/>
        </w:rPr>
        <w:t>https://eeas.eu.com/sites/default/files/documents/2024/Study%20international%20norms%20on%20FIMI.pdf</w:t>
      </w:r>
      <w:r>
        <w:fldChar w:fldCharType="end"/>
      </w:r>
    </w:p>
    <w:p w14:paraId="7AEFFD0C" w14:textId="77777777" w:rsidR="00C56FEE" w:rsidRDefault="00C56FEE">
      <w:pPr>
        <w:pStyle w:val="FootnoteText"/>
      </w:pPr>
    </w:p>
    <w:p w14:paraId="695B3E75" w14:textId="77777777" w:rsidR="00C56FEE" w:rsidRDefault="00C56FEE">
      <w:pPr>
        <w:pStyle w:val="FootnoteText"/>
      </w:pPr>
    </w:p>
  </w:footnote>
  <w:footnote w:id="9">
    <w:p w14:paraId="7C0A875A" w14:textId="06ADEB94" w:rsidR="00C56FEE" w:rsidRDefault="00C56FEE">
      <w:pPr>
        <w:pStyle w:val="FootnoteText"/>
      </w:pPr>
      <w:r>
        <w:rPr>
          <w:rStyle w:val="FootnoteReference"/>
        </w:rPr>
        <w:footnoteRef/>
      </w:r>
      <w:r>
        <w:t xml:space="preserve"> </w:t>
      </w:r>
      <w:r>
        <w:fldChar w:fldCharType="begin"/>
      </w:r>
      <w:r>
        <w:instrText>HYPERLINK "</w:instrText>
      </w:r>
      <w:r w:rsidRPr="00C56FEE">
        <w:instrText>https://www.europarl.europa.eu/RegData/etudes/STUD/2020/653621/EXPO_STU(2020)653621_EN.pdf</w:instrText>
      </w:r>
      <w:r>
        <w:instrText>"</w:instrText>
      </w:r>
      <w:r>
        <w:fldChar w:fldCharType="separate"/>
      </w:r>
      <w:r w:rsidRPr="00AA267B">
        <w:rPr>
          <w:rStyle w:val="Hyperlink"/>
        </w:rPr>
        <w:t>https://www.europarl.europa.eu/RegData/etudes/STUD/2020/653621/EXPO_STU(2020)653621_EN.pdf</w:t>
      </w:r>
      <w:r>
        <w:fldChar w:fldCharType="end"/>
      </w:r>
    </w:p>
    <w:p w14:paraId="7D467106" w14:textId="77777777" w:rsidR="00C56FEE" w:rsidRDefault="00C56FEE">
      <w:pPr>
        <w:pStyle w:val="FootnoteText"/>
      </w:pPr>
    </w:p>
  </w:footnote>
  <w:footnote w:id="10">
    <w:p w14:paraId="77371147" w14:textId="0BCB4FFD" w:rsidR="00C56FEE" w:rsidRDefault="00C56FEE">
      <w:pPr>
        <w:pStyle w:val="FootnoteText"/>
      </w:pPr>
      <w:r>
        <w:rPr>
          <w:rStyle w:val="FootnoteReference"/>
        </w:rPr>
        <w:footnoteRef/>
      </w:r>
      <w:r>
        <w:t xml:space="preserve"> </w:t>
      </w:r>
      <w:hyperlink r:id="rId13" w:history="1">
        <w:proofErr w:type="spellStart"/>
        <w:r w:rsidRPr="00C56FEE">
          <w:rPr>
            <w:rStyle w:val="Hyperlink"/>
          </w:rPr>
          <w:t>NDI_The</w:t>
        </w:r>
        <w:proofErr w:type="spellEnd"/>
        <w:r w:rsidRPr="00C56FEE">
          <w:rPr>
            <w:rStyle w:val="Hyperlink"/>
          </w:rPr>
          <w:t xml:space="preserve"> Vulnerability of Albanian Politics to Foreign </w:t>
        </w:r>
        <w:proofErr w:type="spellStart"/>
        <w:r w:rsidRPr="00C56FEE">
          <w:rPr>
            <w:rStyle w:val="Hyperlink"/>
          </w:rPr>
          <w:t>Interference_</w:t>
        </w:r>
        <w:proofErr w:type="gramStart"/>
        <w:r w:rsidRPr="00C56FEE">
          <w:rPr>
            <w:rStyle w:val="Hyperlink"/>
          </w:rPr>
          <w:t>FINAL..</w:t>
        </w:r>
        <w:proofErr w:type="gramEnd"/>
        <w:r w:rsidRPr="00C56FEE">
          <w:rPr>
            <w:rStyle w:val="Hyperlink"/>
          </w:rPr>
          <w:t>pdf</w:t>
        </w:r>
        <w:proofErr w:type="spellEnd"/>
      </w:hyperlink>
    </w:p>
    <w:p w14:paraId="3D65B213" w14:textId="77777777" w:rsidR="00C56FEE" w:rsidRDefault="00C56FEE">
      <w:pPr>
        <w:pStyle w:val="FootnoteText"/>
      </w:pPr>
    </w:p>
  </w:footnote>
  <w:footnote w:id="11">
    <w:p w14:paraId="548B68C9" w14:textId="6FCDACDC" w:rsidR="0031370F" w:rsidRDefault="0031370F">
      <w:pPr>
        <w:pStyle w:val="FootnoteText"/>
      </w:pPr>
      <w:r>
        <w:rPr>
          <w:rStyle w:val="FootnoteReference"/>
        </w:rPr>
        <w:footnoteRef/>
      </w:r>
      <w:r>
        <w:t xml:space="preserve"> </w:t>
      </w:r>
      <w:hyperlink r:id="rId14" w:history="1">
        <w:r w:rsidRPr="0031370F">
          <w:rPr>
            <w:rStyle w:val="Hyperlink"/>
            <w:rFonts w:ascii="Times New Roman" w:hAnsi="Times New Roman" w:cs="Times New Roman"/>
            <w:sz w:val="18"/>
            <w:szCs w:val="18"/>
          </w:rPr>
          <w:t>https://enlargement.ec.europa.eu/document/download/a8eec3f9-b2ec-4cb1-8748-9058854dbc68_en?filename=Albania%20Report%202024.pdf</w:t>
        </w:r>
      </w:hyperlink>
      <w:r>
        <w:rPr>
          <w:rFonts w:ascii="Times New Roman" w:hAnsi="Times New Roman" w:cs="Times New Roman"/>
          <w:color w:val="000000" w:themeColor="text1"/>
          <w:sz w:val="18"/>
          <w:szCs w:val="18"/>
        </w:rPr>
        <w:t xml:space="preserve"> (</w:t>
      </w:r>
      <w:proofErr w:type="spellStart"/>
      <w:r>
        <w:rPr>
          <w:rFonts w:ascii="Times New Roman" w:hAnsi="Times New Roman" w:cs="Times New Roman"/>
          <w:color w:val="000000" w:themeColor="text1"/>
          <w:sz w:val="18"/>
          <w:szCs w:val="18"/>
        </w:rPr>
        <w:t>fq</w:t>
      </w:r>
      <w:proofErr w:type="spellEnd"/>
      <w:r>
        <w:rPr>
          <w:rFonts w:ascii="Times New Roman" w:hAnsi="Times New Roman" w:cs="Times New Roman"/>
          <w:color w:val="000000" w:themeColor="text1"/>
          <w:sz w:val="18"/>
          <w:szCs w:val="18"/>
        </w:rPr>
        <w:t xml:space="preserve"> 7, 35 </w:t>
      </w:r>
      <w:proofErr w:type="spellStart"/>
      <w:r>
        <w:rPr>
          <w:rFonts w:ascii="Times New Roman" w:hAnsi="Times New Roman" w:cs="Times New Roman"/>
          <w:color w:val="000000" w:themeColor="text1"/>
          <w:sz w:val="18"/>
          <w:szCs w:val="18"/>
        </w:rPr>
        <w:t>etj</w:t>
      </w:r>
      <w:proofErr w:type="spellEnd"/>
      <w:r>
        <w:rPr>
          <w:rFonts w:ascii="Times New Roman" w:hAnsi="Times New Roman" w:cs="Times New Roman"/>
          <w:color w:val="000000" w:themeColor="text1"/>
          <w:sz w:val="18"/>
          <w:szCs w:val="18"/>
        </w:rPr>
        <w:t>)</w:t>
      </w:r>
      <w:r w:rsidR="00627578">
        <w:rPr>
          <w:rFonts w:ascii="Times New Roman" w:hAnsi="Times New Roman" w:cs="Times New Roman"/>
          <w:color w:val="000000" w:themeColor="text1"/>
          <w:sz w:val="18"/>
          <w:szCs w:val="18"/>
        </w:rPr>
        <w:t>.</w:t>
      </w:r>
    </w:p>
  </w:footnote>
  <w:footnote w:id="12">
    <w:p w14:paraId="45CBE020" w14:textId="77777777" w:rsidR="0006749B" w:rsidRDefault="002473BB">
      <w:pPr>
        <w:pStyle w:val="FootnoteText"/>
        <w:rPr>
          <w:rFonts w:ascii="Times New Roman" w:hAnsi="Times New Roman" w:cs="Times New Roman"/>
          <w:sz w:val="18"/>
          <w:szCs w:val="18"/>
          <w:lang w:val="sq-AL"/>
        </w:rPr>
      </w:pPr>
      <w:r w:rsidRPr="002473BB">
        <w:rPr>
          <w:rStyle w:val="FootnoteReference"/>
          <w:rFonts w:ascii="Times New Roman" w:hAnsi="Times New Roman" w:cs="Times New Roman"/>
          <w:sz w:val="18"/>
          <w:szCs w:val="18"/>
        </w:rPr>
        <w:footnoteRef/>
      </w:r>
      <w:r w:rsidRPr="002473BB">
        <w:rPr>
          <w:rFonts w:ascii="Times New Roman" w:hAnsi="Times New Roman" w:cs="Times New Roman"/>
          <w:sz w:val="18"/>
          <w:szCs w:val="18"/>
        </w:rPr>
        <w:t xml:space="preserve"> </w:t>
      </w:r>
      <w:r w:rsidRPr="002473BB">
        <w:rPr>
          <w:rFonts w:ascii="Times New Roman" w:hAnsi="Times New Roman" w:cs="Times New Roman"/>
          <w:sz w:val="18"/>
          <w:szCs w:val="18"/>
          <w:lang w:val="sq-AL"/>
        </w:rPr>
        <w:t xml:space="preserve">DSA (Akti për Shërbimet Digjitale), EMFA (Aktin Evropian për Lirinë e Medias), DMA (Akti për Tregun Digjitale) dhe AIA </w:t>
      </w:r>
    </w:p>
    <w:p w14:paraId="5AA4B2C7" w14:textId="07EA625B" w:rsidR="002473BB" w:rsidRPr="002473BB" w:rsidRDefault="002473BB">
      <w:pPr>
        <w:pStyle w:val="FootnoteText"/>
        <w:rPr>
          <w:rFonts w:ascii="Times New Roman" w:hAnsi="Times New Roman" w:cs="Times New Roman"/>
          <w:sz w:val="18"/>
          <w:szCs w:val="18"/>
        </w:rPr>
      </w:pPr>
      <w:r w:rsidRPr="002473BB">
        <w:rPr>
          <w:rFonts w:ascii="Times New Roman" w:hAnsi="Times New Roman" w:cs="Times New Roman"/>
          <w:sz w:val="18"/>
          <w:szCs w:val="18"/>
          <w:lang w:val="sq-AL"/>
        </w:rPr>
        <w:t>(Aktin për Inteligjencën Artificiale)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844762"/>
      <w:docPartObj>
        <w:docPartGallery w:val="Watermarks"/>
        <w:docPartUnique/>
      </w:docPartObj>
    </w:sdtPr>
    <w:sdtContent>
      <w:p w14:paraId="232C72BC" w14:textId="31811850" w:rsidR="00CE4667" w:rsidRDefault="00000000">
        <w:pPr>
          <w:pStyle w:val="Header"/>
        </w:pPr>
        <w:r>
          <w:rPr>
            <w:noProof/>
          </w:rPr>
          <w:pict w14:anchorId="20EFC2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C70"/>
    <w:multiLevelType w:val="multilevel"/>
    <w:tmpl w:val="6344A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9C2AC8"/>
    <w:multiLevelType w:val="multilevel"/>
    <w:tmpl w:val="085E6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B03271"/>
    <w:multiLevelType w:val="multilevel"/>
    <w:tmpl w:val="A5346C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357B9C"/>
    <w:multiLevelType w:val="hybridMultilevel"/>
    <w:tmpl w:val="C938DD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E266F7"/>
    <w:multiLevelType w:val="multilevel"/>
    <w:tmpl w:val="AFFAB0B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DBA3B04"/>
    <w:multiLevelType w:val="hybridMultilevel"/>
    <w:tmpl w:val="7D46894C"/>
    <w:lvl w:ilvl="0" w:tplc="ADFE56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F05CC6"/>
    <w:multiLevelType w:val="multilevel"/>
    <w:tmpl w:val="E47E7C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9402F2E"/>
    <w:multiLevelType w:val="multilevel"/>
    <w:tmpl w:val="8A963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96D770E"/>
    <w:multiLevelType w:val="multilevel"/>
    <w:tmpl w:val="568E13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A036A55"/>
    <w:multiLevelType w:val="multilevel"/>
    <w:tmpl w:val="23225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DFC549A"/>
    <w:multiLevelType w:val="hybridMultilevel"/>
    <w:tmpl w:val="23D030F8"/>
    <w:lvl w:ilvl="0" w:tplc="EC4EF28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2A08EE"/>
    <w:multiLevelType w:val="multilevel"/>
    <w:tmpl w:val="6A42D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2712EBD"/>
    <w:multiLevelType w:val="multilevel"/>
    <w:tmpl w:val="9AF8C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7B22C8C"/>
    <w:multiLevelType w:val="multilevel"/>
    <w:tmpl w:val="6E120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B025579"/>
    <w:multiLevelType w:val="multilevel"/>
    <w:tmpl w:val="7D8A9C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13512503">
    <w:abstractNumId w:val="2"/>
  </w:num>
  <w:num w:numId="2" w16cid:durableId="1522165631">
    <w:abstractNumId w:val="14"/>
  </w:num>
  <w:num w:numId="3" w16cid:durableId="40443670">
    <w:abstractNumId w:val="6"/>
  </w:num>
  <w:num w:numId="4" w16cid:durableId="1321735289">
    <w:abstractNumId w:val="4"/>
  </w:num>
  <w:num w:numId="5" w16cid:durableId="1870602717">
    <w:abstractNumId w:val="10"/>
  </w:num>
  <w:num w:numId="6" w16cid:durableId="1217814304">
    <w:abstractNumId w:val="3"/>
  </w:num>
  <w:num w:numId="7" w16cid:durableId="837379664">
    <w:abstractNumId w:val="5"/>
  </w:num>
  <w:num w:numId="8" w16cid:durableId="604387952">
    <w:abstractNumId w:val="7"/>
  </w:num>
  <w:num w:numId="9" w16cid:durableId="817693734">
    <w:abstractNumId w:val="8"/>
  </w:num>
  <w:num w:numId="10" w16cid:durableId="1349795960">
    <w:abstractNumId w:val="11"/>
  </w:num>
  <w:num w:numId="11" w16cid:durableId="1769496797">
    <w:abstractNumId w:val="12"/>
  </w:num>
  <w:num w:numId="12" w16cid:durableId="1783956074">
    <w:abstractNumId w:val="13"/>
  </w:num>
  <w:num w:numId="13" w16cid:durableId="1232035113">
    <w:abstractNumId w:val="9"/>
  </w:num>
  <w:num w:numId="14" w16cid:durableId="3631356">
    <w:abstractNumId w:val="1"/>
  </w:num>
  <w:num w:numId="15" w16cid:durableId="815099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40B"/>
    <w:rsid w:val="000045BC"/>
    <w:rsid w:val="00022590"/>
    <w:rsid w:val="00027B73"/>
    <w:rsid w:val="00035A9A"/>
    <w:rsid w:val="000530F5"/>
    <w:rsid w:val="000538EE"/>
    <w:rsid w:val="0005490F"/>
    <w:rsid w:val="0005537B"/>
    <w:rsid w:val="000563AC"/>
    <w:rsid w:val="0006749B"/>
    <w:rsid w:val="00096AB7"/>
    <w:rsid w:val="000B603C"/>
    <w:rsid w:val="000B7DAE"/>
    <w:rsid w:val="000D066A"/>
    <w:rsid w:val="000F4991"/>
    <w:rsid w:val="000F744D"/>
    <w:rsid w:val="000F753D"/>
    <w:rsid w:val="00101510"/>
    <w:rsid w:val="00114BAA"/>
    <w:rsid w:val="001179DA"/>
    <w:rsid w:val="00121E21"/>
    <w:rsid w:val="00124C34"/>
    <w:rsid w:val="00134780"/>
    <w:rsid w:val="00142261"/>
    <w:rsid w:val="00155632"/>
    <w:rsid w:val="00183FFB"/>
    <w:rsid w:val="001B26AE"/>
    <w:rsid w:val="001D5BCF"/>
    <w:rsid w:val="001E7954"/>
    <w:rsid w:val="00220CCD"/>
    <w:rsid w:val="0022712A"/>
    <w:rsid w:val="002371CC"/>
    <w:rsid w:val="00244781"/>
    <w:rsid w:val="002473BB"/>
    <w:rsid w:val="0026456B"/>
    <w:rsid w:val="00264AB4"/>
    <w:rsid w:val="00272309"/>
    <w:rsid w:val="00273DB1"/>
    <w:rsid w:val="00276CC7"/>
    <w:rsid w:val="00282E83"/>
    <w:rsid w:val="002A2B0B"/>
    <w:rsid w:val="002C140F"/>
    <w:rsid w:val="002C6D21"/>
    <w:rsid w:val="002D31D5"/>
    <w:rsid w:val="002E04B3"/>
    <w:rsid w:val="0031370F"/>
    <w:rsid w:val="00340E89"/>
    <w:rsid w:val="00350FD1"/>
    <w:rsid w:val="00370FB3"/>
    <w:rsid w:val="00381C77"/>
    <w:rsid w:val="003858F1"/>
    <w:rsid w:val="0038666E"/>
    <w:rsid w:val="003B4927"/>
    <w:rsid w:val="003C5CEB"/>
    <w:rsid w:val="003D333A"/>
    <w:rsid w:val="003E7D7C"/>
    <w:rsid w:val="00401D60"/>
    <w:rsid w:val="00416582"/>
    <w:rsid w:val="00444F7A"/>
    <w:rsid w:val="00450578"/>
    <w:rsid w:val="00492354"/>
    <w:rsid w:val="00497063"/>
    <w:rsid w:val="004A5F53"/>
    <w:rsid w:val="004C3D6D"/>
    <w:rsid w:val="004D337C"/>
    <w:rsid w:val="004F5334"/>
    <w:rsid w:val="00503B2C"/>
    <w:rsid w:val="005047C2"/>
    <w:rsid w:val="00551038"/>
    <w:rsid w:val="00556D91"/>
    <w:rsid w:val="00557136"/>
    <w:rsid w:val="00572CA3"/>
    <w:rsid w:val="00591536"/>
    <w:rsid w:val="005A6CE2"/>
    <w:rsid w:val="005B1B1E"/>
    <w:rsid w:val="005B66AE"/>
    <w:rsid w:val="005D5C4F"/>
    <w:rsid w:val="006103FF"/>
    <w:rsid w:val="00612843"/>
    <w:rsid w:val="006134DE"/>
    <w:rsid w:val="00615076"/>
    <w:rsid w:val="00616514"/>
    <w:rsid w:val="00621488"/>
    <w:rsid w:val="00627578"/>
    <w:rsid w:val="00655B3E"/>
    <w:rsid w:val="006654C6"/>
    <w:rsid w:val="0066698E"/>
    <w:rsid w:val="00667A45"/>
    <w:rsid w:val="00677EEE"/>
    <w:rsid w:val="006865F0"/>
    <w:rsid w:val="006866CA"/>
    <w:rsid w:val="00693747"/>
    <w:rsid w:val="00693BBD"/>
    <w:rsid w:val="00694E18"/>
    <w:rsid w:val="006959E3"/>
    <w:rsid w:val="006A3A8E"/>
    <w:rsid w:val="006A617E"/>
    <w:rsid w:val="006A6675"/>
    <w:rsid w:val="006E7D93"/>
    <w:rsid w:val="006F2D4C"/>
    <w:rsid w:val="0071043E"/>
    <w:rsid w:val="0071324E"/>
    <w:rsid w:val="0071353B"/>
    <w:rsid w:val="0071587C"/>
    <w:rsid w:val="00742210"/>
    <w:rsid w:val="00756BAD"/>
    <w:rsid w:val="00793C58"/>
    <w:rsid w:val="007A2888"/>
    <w:rsid w:val="007C1547"/>
    <w:rsid w:val="007C5F4A"/>
    <w:rsid w:val="007D7B03"/>
    <w:rsid w:val="007F08B1"/>
    <w:rsid w:val="00807F3E"/>
    <w:rsid w:val="008107B2"/>
    <w:rsid w:val="0081306C"/>
    <w:rsid w:val="00814448"/>
    <w:rsid w:val="00830056"/>
    <w:rsid w:val="00853F30"/>
    <w:rsid w:val="00871BD7"/>
    <w:rsid w:val="00882B41"/>
    <w:rsid w:val="008843C4"/>
    <w:rsid w:val="008940F7"/>
    <w:rsid w:val="008947E8"/>
    <w:rsid w:val="008B3517"/>
    <w:rsid w:val="008F3BBE"/>
    <w:rsid w:val="00901A4A"/>
    <w:rsid w:val="0090746F"/>
    <w:rsid w:val="009129FF"/>
    <w:rsid w:val="00931656"/>
    <w:rsid w:val="00944C44"/>
    <w:rsid w:val="0094519E"/>
    <w:rsid w:val="00950281"/>
    <w:rsid w:val="00967F6D"/>
    <w:rsid w:val="0097561B"/>
    <w:rsid w:val="009B0E45"/>
    <w:rsid w:val="009B1B65"/>
    <w:rsid w:val="009C3DE8"/>
    <w:rsid w:val="009C3E46"/>
    <w:rsid w:val="009E5447"/>
    <w:rsid w:val="009F7597"/>
    <w:rsid w:val="00A034DE"/>
    <w:rsid w:val="00A37735"/>
    <w:rsid w:val="00A80A73"/>
    <w:rsid w:val="00A90593"/>
    <w:rsid w:val="00A94025"/>
    <w:rsid w:val="00A9427C"/>
    <w:rsid w:val="00AB1B24"/>
    <w:rsid w:val="00AC53D3"/>
    <w:rsid w:val="00AD5627"/>
    <w:rsid w:val="00AE38BD"/>
    <w:rsid w:val="00AE3CB3"/>
    <w:rsid w:val="00AE6D33"/>
    <w:rsid w:val="00AE788D"/>
    <w:rsid w:val="00B1133E"/>
    <w:rsid w:val="00B16AE6"/>
    <w:rsid w:val="00B20D9E"/>
    <w:rsid w:val="00B34A44"/>
    <w:rsid w:val="00B405D9"/>
    <w:rsid w:val="00B42629"/>
    <w:rsid w:val="00B657AA"/>
    <w:rsid w:val="00B97AC1"/>
    <w:rsid w:val="00BB4389"/>
    <w:rsid w:val="00BD72D1"/>
    <w:rsid w:val="00BE6B0C"/>
    <w:rsid w:val="00BF687E"/>
    <w:rsid w:val="00C2082F"/>
    <w:rsid w:val="00C341DA"/>
    <w:rsid w:val="00C35B9A"/>
    <w:rsid w:val="00C36E37"/>
    <w:rsid w:val="00C475D0"/>
    <w:rsid w:val="00C56FEE"/>
    <w:rsid w:val="00C71485"/>
    <w:rsid w:val="00C727BD"/>
    <w:rsid w:val="00CA004F"/>
    <w:rsid w:val="00CB02EE"/>
    <w:rsid w:val="00CC0BE1"/>
    <w:rsid w:val="00CC5BB1"/>
    <w:rsid w:val="00CE4667"/>
    <w:rsid w:val="00D06D1F"/>
    <w:rsid w:val="00D249D8"/>
    <w:rsid w:val="00D31363"/>
    <w:rsid w:val="00D4358D"/>
    <w:rsid w:val="00D5599C"/>
    <w:rsid w:val="00D57C28"/>
    <w:rsid w:val="00D60FC3"/>
    <w:rsid w:val="00D71E0D"/>
    <w:rsid w:val="00D75965"/>
    <w:rsid w:val="00D9040B"/>
    <w:rsid w:val="00D93646"/>
    <w:rsid w:val="00DC25CE"/>
    <w:rsid w:val="00E00390"/>
    <w:rsid w:val="00E16873"/>
    <w:rsid w:val="00E240B6"/>
    <w:rsid w:val="00E3513A"/>
    <w:rsid w:val="00E41734"/>
    <w:rsid w:val="00E6428A"/>
    <w:rsid w:val="00E86B8E"/>
    <w:rsid w:val="00EB49AE"/>
    <w:rsid w:val="00EB7C40"/>
    <w:rsid w:val="00EC75E3"/>
    <w:rsid w:val="00ED4A57"/>
    <w:rsid w:val="00EE04EF"/>
    <w:rsid w:val="00F0772F"/>
    <w:rsid w:val="00F33090"/>
    <w:rsid w:val="00F36638"/>
    <w:rsid w:val="00F61ECB"/>
    <w:rsid w:val="00F66506"/>
    <w:rsid w:val="00F703AB"/>
    <w:rsid w:val="00F80CA2"/>
    <w:rsid w:val="00F92DF6"/>
    <w:rsid w:val="00FA02BF"/>
    <w:rsid w:val="00FA162C"/>
    <w:rsid w:val="00FB32C7"/>
    <w:rsid w:val="00FB64EF"/>
    <w:rsid w:val="00FC0297"/>
    <w:rsid w:val="00FC5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4D946"/>
  <w15:chartTrackingRefBased/>
  <w15:docId w15:val="{297227A3-CA76-416A-92D6-F89B6DC1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B73"/>
  </w:style>
  <w:style w:type="paragraph" w:styleId="Heading1">
    <w:name w:val="heading 1"/>
    <w:basedOn w:val="Normal"/>
    <w:next w:val="Normal"/>
    <w:link w:val="Heading1Char"/>
    <w:uiPriority w:val="9"/>
    <w:qFormat/>
    <w:rsid w:val="00027B7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027B7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027B73"/>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027B73"/>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027B73"/>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027B73"/>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027B73"/>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027B7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27B73"/>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B73"/>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027B73"/>
    <w:rPr>
      <w:caps/>
      <w:spacing w:val="15"/>
      <w:shd w:val="clear" w:color="auto" w:fill="D9E2F3" w:themeFill="accent1" w:themeFillTint="33"/>
    </w:rPr>
  </w:style>
  <w:style w:type="character" w:customStyle="1" w:styleId="Heading3Char">
    <w:name w:val="Heading 3 Char"/>
    <w:basedOn w:val="DefaultParagraphFont"/>
    <w:link w:val="Heading3"/>
    <w:uiPriority w:val="9"/>
    <w:rsid w:val="00027B73"/>
    <w:rPr>
      <w:caps/>
      <w:color w:val="1F3763" w:themeColor="accent1" w:themeShade="7F"/>
      <w:spacing w:val="15"/>
    </w:rPr>
  </w:style>
  <w:style w:type="character" w:customStyle="1" w:styleId="Heading4Char">
    <w:name w:val="Heading 4 Char"/>
    <w:basedOn w:val="DefaultParagraphFont"/>
    <w:link w:val="Heading4"/>
    <w:uiPriority w:val="9"/>
    <w:semiHidden/>
    <w:rsid w:val="00027B73"/>
    <w:rPr>
      <w:caps/>
      <w:color w:val="2F5496" w:themeColor="accent1" w:themeShade="BF"/>
      <w:spacing w:val="10"/>
    </w:rPr>
  </w:style>
  <w:style w:type="character" w:customStyle="1" w:styleId="Heading5Char">
    <w:name w:val="Heading 5 Char"/>
    <w:basedOn w:val="DefaultParagraphFont"/>
    <w:link w:val="Heading5"/>
    <w:uiPriority w:val="9"/>
    <w:semiHidden/>
    <w:rsid w:val="00027B73"/>
    <w:rPr>
      <w:caps/>
      <w:color w:val="2F5496" w:themeColor="accent1" w:themeShade="BF"/>
      <w:spacing w:val="10"/>
    </w:rPr>
  </w:style>
  <w:style w:type="character" w:customStyle="1" w:styleId="Heading6Char">
    <w:name w:val="Heading 6 Char"/>
    <w:basedOn w:val="DefaultParagraphFont"/>
    <w:link w:val="Heading6"/>
    <w:uiPriority w:val="9"/>
    <w:semiHidden/>
    <w:rsid w:val="00027B73"/>
    <w:rPr>
      <w:caps/>
      <w:color w:val="2F5496" w:themeColor="accent1" w:themeShade="BF"/>
      <w:spacing w:val="10"/>
    </w:rPr>
  </w:style>
  <w:style w:type="character" w:customStyle="1" w:styleId="Heading7Char">
    <w:name w:val="Heading 7 Char"/>
    <w:basedOn w:val="DefaultParagraphFont"/>
    <w:link w:val="Heading7"/>
    <w:uiPriority w:val="9"/>
    <w:semiHidden/>
    <w:rsid w:val="00027B73"/>
    <w:rPr>
      <w:caps/>
      <w:color w:val="2F5496" w:themeColor="accent1" w:themeShade="BF"/>
      <w:spacing w:val="10"/>
    </w:rPr>
  </w:style>
  <w:style w:type="character" w:customStyle="1" w:styleId="Heading8Char">
    <w:name w:val="Heading 8 Char"/>
    <w:basedOn w:val="DefaultParagraphFont"/>
    <w:link w:val="Heading8"/>
    <w:uiPriority w:val="9"/>
    <w:semiHidden/>
    <w:rsid w:val="00027B73"/>
    <w:rPr>
      <w:caps/>
      <w:spacing w:val="10"/>
      <w:sz w:val="18"/>
      <w:szCs w:val="18"/>
    </w:rPr>
  </w:style>
  <w:style w:type="character" w:customStyle="1" w:styleId="Heading9Char">
    <w:name w:val="Heading 9 Char"/>
    <w:basedOn w:val="DefaultParagraphFont"/>
    <w:link w:val="Heading9"/>
    <w:uiPriority w:val="9"/>
    <w:semiHidden/>
    <w:rsid w:val="00027B73"/>
    <w:rPr>
      <w:i/>
      <w:iCs/>
      <w:caps/>
      <w:spacing w:val="10"/>
      <w:sz w:val="18"/>
      <w:szCs w:val="18"/>
    </w:rPr>
  </w:style>
  <w:style w:type="paragraph" w:styleId="Title">
    <w:name w:val="Title"/>
    <w:basedOn w:val="Normal"/>
    <w:next w:val="Normal"/>
    <w:link w:val="TitleChar"/>
    <w:uiPriority w:val="10"/>
    <w:qFormat/>
    <w:rsid w:val="00027B73"/>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027B73"/>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027B73"/>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027B73"/>
    <w:rPr>
      <w:caps/>
      <w:color w:val="595959" w:themeColor="text1" w:themeTint="A6"/>
      <w:spacing w:val="10"/>
      <w:sz w:val="21"/>
      <w:szCs w:val="21"/>
    </w:rPr>
  </w:style>
  <w:style w:type="paragraph" w:styleId="Quote">
    <w:name w:val="Quote"/>
    <w:basedOn w:val="Normal"/>
    <w:next w:val="Normal"/>
    <w:link w:val="QuoteChar"/>
    <w:uiPriority w:val="29"/>
    <w:qFormat/>
    <w:rsid w:val="00027B73"/>
    <w:rPr>
      <w:i/>
      <w:iCs/>
      <w:sz w:val="24"/>
      <w:szCs w:val="24"/>
    </w:rPr>
  </w:style>
  <w:style w:type="character" w:customStyle="1" w:styleId="QuoteChar">
    <w:name w:val="Quote Char"/>
    <w:basedOn w:val="DefaultParagraphFont"/>
    <w:link w:val="Quote"/>
    <w:uiPriority w:val="29"/>
    <w:rsid w:val="00027B73"/>
    <w:rPr>
      <w:i/>
      <w:iCs/>
      <w:sz w:val="24"/>
      <w:szCs w:val="24"/>
    </w:rPr>
  </w:style>
  <w:style w:type="paragraph" w:styleId="ListParagraph">
    <w:name w:val="List Paragraph"/>
    <w:basedOn w:val="Normal"/>
    <w:uiPriority w:val="34"/>
    <w:qFormat/>
    <w:rsid w:val="00D9040B"/>
    <w:pPr>
      <w:ind w:left="720"/>
      <w:contextualSpacing/>
    </w:pPr>
  </w:style>
  <w:style w:type="character" w:styleId="IntenseEmphasis">
    <w:name w:val="Intense Emphasis"/>
    <w:uiPriority w:val="21"/>
    <w:qFormat/>
    <w:rsid w:val="00027B73"/>
    <w:rPr>
      <w:b/>
      <w:bCs/>
      <w:caps/>
      <w:color w:val="1F3763" w:themeColor="accent1" w:themeShade="7F"/>
      <w:spacing w:val="10"/>
    </w:rPr>
  </w:style>
  <w:style w:type="paragraph" w:styleId="IntenseQuote">
    <w:name w:val="Intense Quote"/>
    <w:basedOn w:val="Normal"/>
    <w:next w:val="Normal"/>
    <w:link w:val="IntenseQuoteChar"/>
    <w:uiPriority w:val="30"/>
    <w:qFormat/>
    <w:rsid w:val="00027B73"/>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027B73"/>
    <w:rPr>
      <w:color w:val="4472C4" w:themeColor="accent1"/>
      <w:sz w:val="24"/>
      <w:szCs w:val="24"/>
    </w:rPr>
  </w:style>
  <w:style w:type="character" w:styleId="IntenseReference">
    <w:name w:val="Intense Reference"/>
    <w:uiPriority w:val="32"/>
    <w:qFormat/>
    <w:rsid w:val="00027B73"/>
    <w:rPr>
      <w:b/>
      <w:bCs/>
      <w:i/>
      <w:iCs/>
      <w:caps/>
      <w:color w:val="4472C4" w:themeColor="accent1"/>
    </w:rPr>
  </w:style>
  <w:style w:type="paragraph" w:styleId="Caption">
    <w:name w:val="caption"/>
    <w:basedOn w:val="Normal"/>
    <w:next w:val="Normal"/>
    <w:uiPriority w:val="35"/>
    <w:semiHidden/>
    <w:unhideWhenUsed/>
    <w:qFormat/>
    <w:rsid w:val="00027B73"/>
    <w:rPr>
      <w:b/>
      <w:bCs/>
      <w:color w:val="2F5496" w:themeColor="accent1" w:themeShade="BF"/>
      <w:sz w:val="16"/>
      <w:szCs w:val="16"/>
    </w:rPr>
  </w:style>
  <w:style w:type="character" w:styleId="Strong">
    <w:name w:val="Strong"/>
    <w:uiPriority w:val="22"/>
    <w:qFormat/>
    <w:rsid w:val="00027B73"/>
    <w:rPr>
      <w:b/>
      <w:bCs/>
    </w:rPr>
  </w:style>
  <w:style w:type="character" w:styleId="Emphasis">
    <w:name w:val="Emphasis"/>
    <w:uiPriority w:val="20"/>
    <w:qFormat/>
    <w:rsid w:val="00027B73"/>
    <w:rPr>
      <w:caps/>
      <w:color w:val="1F3763" w:themeColor="accent1" w:themeShade="7F"/>
      <w:spacing w:val="5"/>
    </w:rPr>
  </w:style>
  <w:style w:type="paragraph" w:styleId="NoSpacing">
    <w:name w:val="No Spacing"/>
    <w:uiPriority w:val="1"/>
    <w:qFormat/>
    <w:rsid w:val="00027B73"/>
    <w:pPr>
      <w:spacing w:after="0" w:line="240" w:lineRule="auto"/>
    </w:pPr>
  </w:style>
  <w:style w:type="character" w:styleId="SubtleEmphasis">
    <w:name w:val="Subtle Emphasis"/>
    <w:uiPriority w:val="19"/>
    <w:qFormat/>
    <w:rsid w:val="00027B73"/>
    <w:rPr>
      <w:i/>
      <w:iCs/>
      <w:color w:val="1F3763" w:themeColor="accent1" w:themeShade="7F"/>
    </w:rPr>
  </w:style>
  <w:style w:type="character" w:styleId="SubtleReference">
    <w:name w:val="Subtle Reference"/>
    <w:uiPriority w:val="31"/>
    <w:qFormat/>
    <w:rsid w:val="00027B73"/>
    <w:rPr>
      <w:b/>
      <w:bCs/>
      <w:color w:val="4472C4" w:themeColor="accent1"/>
    </w:rPr>
  </w:style>
  <w:style w:type="character" w:styleId="BookTitle">
    <w:name w:val="Book Title"/>
    <w:uiPriority w:val="33"/>
    <w:qFormat/>
    <w:rsid w:val="00027B73"/>
    <w:rPr>
      <w:b/>
      <w:bCs/>
      <w:i/>
      <w:iCs/>
      <w:spacing w:val="0"/>
    </w:rPr>
  </w:style>
  <w:style w:type="paragraph" w:styleId="TOCHeading">
    <w:name w:val="TOC Heading"/>
    <w:basedOn w:val="Heading1"/>
    <w:next w:val="Normal"/>
    <w:uiPriority w:val="39"/>
    <w:unhideWhenUsed/>
    <w:qFormat/>
    <w:rsid w:val="00027B73"/>
    <w:pPr>
      <w:outlineLvl w:val="9"/>
    </w:pPr>
  </w:style>
  <w:style w:type="paragraph" w:styleId="TOC1">
    <w:name w:val="toc 1"/>
    <w:basedOn w:val="Normal"/>
    <w:next w:val="Normal"/>
    <w:autoRedefine/>
    <w:uiPriority w:val="39"/>
    <w:unhideWhenUsed/>
    <w:rsid w:val="002C140F"/>
    <w:pPr>
      <w:spacing w:after="100"/>
    </w:pPr>
  </w:style>
  <w:style w:type="paragraph" w:styleId="TOC2">
    <w:name w:val="toc 2"/>
    <w:basedOn w:val="Normal"/>
    <w:next w:val="Normal"/>
    <w:autoRedefine/>
    <w:uiPriority w:val="39"/>
    <w:unhideWhenUsed/>
    <w:rsid w:val="00A37735"/>
    <w:pPr>
      <w:tabs>
        <w:tab w:val="right" w:leader="dot" w:pos="9350"/>
      </w:tabs>
      <w:spacing w:after="100"/>
      <w:ind w:left="200" w:right="180"/>
    </w:pPr>
  </w:style>
  <w:style w:type="paragraph" w:styleId="TOC3">
    <w:name w:val="toc 3"/>
    <w:basedOn w:val="Normal"/>
    <w:next w:val="Normal"/>
    <w:autoRedefine/>
    <w:uiPriority w:val="39"/>
    <w:unhideWhenUsed/>
    <w:rsid w:val="00A37735"/>
    <w:pPr>
      <w:tabs>
        <w:tab w:val="right" w:leader="dot" w:pos="9350"/>
      </w:tabs>
      <w:spacing w:after="100"/>
      <w:ind w:left="400" w:right="360"/>
    </w:pPr>
  </w:style>
  <w:style w:type="character" w:styleId="Hyperlink">
    <w:name w:val="Hyperlink"/>
    <w:basedOn w:val="DefaultParagraphFont"/>
    <w:uiPriority w:val="99"/>
    <w:unhideWhenUsed/>
    <w:rsid w:val="002C140F"/>
    <w:rPr>
      <w:color w:val="0563C1" w:themeColor="hyperlink"/>
      <w:u w:val="single"/>
    </w:rPr>
  </w:style>
  <w:style w:type="character" w:styleId="FootnoteReference">
    <w:name w:val="footnote reference"/>
    <w:aliases w:val="fr,ftref,Times 10 Point,Exposant 3 Point,Footnote symbol,Footnote number,Footnote Reference Number,Footnote reference number,Footnote Reference Superscript,EN Footnote Reference,note TESI,Voetnootverwijzing,o,FR,FR1,BVI fnr,SUPERS,Ref"/>
    <w:basedOn w:val="DefaultParagraphFont"/>
    <w:link w:val="BVIfnrChar1Char"/>
    <w:uiPriority w:val="99"/>
    <w:unhideWhenUsed/>
    <w:qFormat/>
    <w:rsid w:val="00C35B9A"/>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link w:val="FootnoteReference"/>
    <w:uiPriority w:val="99"/>
    <w:rsid w:val="00C35B9A"/>
    <w:pPr>
      <w:spacing w:before="0" w:after="160" w:line="240" w:lineRule="exact"/>
    </w:pPr>
    <w:rPr>
      <w:vertAlign w:val="superscript"/>
    </w:rPr>
  </w:style>
  <w:style w:type="character" w:customStyle="1" w:styleId="UnresolvedMention1">
    <w:name w:val="Unresolved Mention1"/>
    <w:basedOn w:val="DefaultParagraphFont"/>
    <w:uiPriority w:val="99"/>
    <w:semiHidden/>
    <w:unhideWhenUsed/>
    <w:rsid w:val="00FC0297"/>
    <w:rPr>
      <w:color w:val="605E5C"/>
      <w:shd w:val="clear" w:color="auto" w:fill="E1DFDD"/>
    </w:rPr>
  </w:style>
  <w:style w:type="paragraph" w:styleId="Header">
    <w:name w:val="header"/>
    <w:basedOn w:val="Normal"/>
    <w:link w:val="HeaderChar"/>
    <w:uiPriority w:val="99"/>
    <w:unhideWhenUsed/>
    <w:rsid w:val="007A288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A2888"/>
  </w:style>
  <w:style w:type="paragraph" w:styleId="Footer">
    <w:name w:val="footer"/>
    <w:basedOn w:val="Normal"/>
    <w:link w:val="FooterChar"/>
    <w:uiPriority w:val="99"/>
    <w:unhideWhenUsed/>
    <w:rsid w:val="007A288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A2888"/>
  </w:style>
  <w:style w:type="character" w:styleId="CommentReference">
    <w:name w:val="annotation reference"/>
    <w:basedOn w:val="DefaultParagraphFont"/>
    <w:uiPriority w:val="99"/>
    <w:semiHidden/>
    <w:unhideWhenUsed/>
    <w:rsid w:val="00DC25CE"/>
    <w:rPr>
      <w:sz w:val="16"/>
      <w:szCs w:val="16"/>
    </w:rPr>
  </w:style>
  <w:style w:type="paragraph" w:styleId="CommentText">
    <w:name w:val="annotation text"/>
    <w:basedOn w:val="Normal"/>
    <w:link w:val="CommentTextChar"/>
    <w:uiPriority w:val="99"/>
    <w:unhideWhenUsed/>
    <w:rsid w:val="00DC25CE"/>
    <w:pPr>
      <w:spacing w:line="240" w:lineRule="auto"/>
    </w:pPr>
  </w:style>
  <w:style w:type="character" w:customStyle="1" w:styleId="CommentTextChar">
    <w:name w:val="Comment Text Char"/>
    <w:basedOn w:val="DefaultParagraphFont"/>
    <w:link w:val="CommentText"/>
    <w:uiPriority w:val="99"/>
    <w:rsid w:val="00DC25CE"/>
  </w:style>
  <w:style w:type="paragraph" w:styleId="CommentSubject">
    <w:name w:val="annotation subject"/>
    <w:basedOn w:val="CommentText"/>
    <w:next w:val="CommentText"/>
    <w:link w:val="CommentSubjectChar"/>
    <w:uiPriority w:val="99"/>
    <w:semiHidden/>
    <w:unhideWhenUsed/>
    <w:rsid w:val="00DC25CE"/>
    <w:rPr>
      <w:b/>
      <w:bCs/>
    </w:rPr>
  </w:style>
  <w:style w:type="character" w:customStyle="1" w:styleId="CommentSubjectChar">
    <w:name w:val="Comment Subject Char"/>
    <w:basedOn w:val="CommentTextChar"/>
    <w:link w:val="CommentSubject"/>
    <w:uiPriority w:val="99"/>
    <w:semiHidden/>
    <w:rsid w:val="00DC25CE"/>
    <w:rPr>
      <w:b/>
      <w:bCs/>
    </w:rPr>
  </w:style>
  <w:style w:type="paragraph" w:styleId="BalloonText">
    <w:name w:val="Balloon Text"/>
    <w:basedOn w:val="Normal"/>
    <w:link w:val="BalloonTextChar"/>
    <w:uiPriority w:val="99"/>
    <w:semiHidden/>
    <w:unhideWhenUsed/>
    <w:rsid w:val="00381C7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C77"/>
    <w:rPr>
      <w:rFonts w:ascii="Segoe UI" w:hAnsi="Segoe UI" w:cs="Segoe UI"/>
      <w:sz w:val="18"/>
      <w:szCs w:val="18"/>
    </w:rPr>
  </w:style>
  <w:style w:type="paragraph" w:styleId="FootnoteText">
    <w:name w:val="footnote text"/>
    <w:basedOn w:val="Normal"/>
    <w:link w:val="FootnoteTextChar"/>
    <w:uiPriority w:val="99"/>
    <w:semiHidden/>
    <w:unhideWhenUsed/>
    <w:rsid w:val="0031370F"/>
    <w:pPr>
      <w:spacing w:before="0" w:after="0" w:line="240" w:lineRule="auto"/>
    </w:pPr>
  </w:style>
  <w:style w:type="character" w:customStyle="1" w:styleId="FootnoteTextChar">
    <w:name w:val="Footnote Text Char"/>
    <w:basedOn w:val="DefaultParagraphFont"/>
    <w:link w:val="FootnoteText"/>
    <w:uiPriority w:val="99"/>
    <w:semiHidden/>
    <w:rsid w:val="0031370F"/>
  </w:style>
  <w:style w:type="paragraph" w:styleId="Revision">
    <w:name w:val="Revision"/>
    <w:hidden/>
    <w:uiPriority w:val="99"/>
    <w:semiHidden/>
    <w:rsid w:val="008F3BBE"/>
    <w:pPr>
      <w:spacing w:before="0" w:after="0" w:line="240" w:lineRule="auto"/>
    </w:pPr>
  </w:style>
  <w:style w:type="character" w:styleId="UnresolvedMention">
    <w:name w:val="Unresolved Mention"/>
    <w:basedOn w:val="DefaultParagraphFont"/>
    <w:uiPriority w:val="99"/>
    <w:semiHidden/>
    <w:unhideWhenUsed/>
    <w:rsid w:val="00616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79810">
      <w:bodyDiv w:val="1"/>
      <w:marLeft w:val="0"/>
      <w:marRight w:val="0"/>
      <w:marTop w:val="0"/>
      <w:marBottom w:val="0"/>
      <w:divBdr>
        <w:top w:val="none" w:sz="0" w:space="0" w:color="auto"/>
        <w:left w:val="none" w:sz="0" w:space="0" w:color="auto"/>
        <w:bottom w:val="none" w:sz="0" w:space="0" w:color="auto"/>
        <w:right w:val="none" w:sz="0" w:space="0" w:color="auto"/>
      </w:divBdr>
      <w:divsChild>
        <w:div w:id="1396316714">
          <w:marLeft w:val="0"/>
          <w:marRight w:val="0"/>
          <w:marTop w:val="0"/>
          <w:marBottom w:val="0"/>
          <w:divBdr>
            <w:top w:val="none" w:sz="0" w:space="0" w:color="auto"/>
            <w:left w:val="none" w:sz="0" w:space="0" w:color="auto"/>
            <w:bottom w:val="none" w:sz="0" w:space="0" w:color="auto"/>
            <w:right w:val="none" w:sz="0" w:space="0" w:color="auto"/>
          </w:divBdr>
          <w:divsChild>
            <w:div w:id="669648565">
              <w:marLeft w:val="0"/>
              <w:marRight w:val="0"/>
              <w:marTop w:val="0"/>
              <w:marBottom w:val="0"/>
              <w:divBdr>
                <w:top w:val="none" w:sz="0" w:space="0" w:color="auto"/>
                <w:left w:val="none" w:sz="0" w:space="0" w:color="auto"/>
                <w:bottom w:val="none" w:sz="0" w:space="0" w:color="auto"/>
                <w:right w:val="none" w:sz="0" w:space="0" w:color="auto"/>
              </w:divBdr>
              <w:divsChild>
                <w:div w:id="1951740445">
                  <w:marLeft w:val="0"/>
                  <w:marRight w:val="0"/>
                  <w:marTop w:val="0"/>
                  <w:marBottom w:val="0"/>
                  <w:divBdr>
                    <w:top w:val="none" w:sz="0" w:space="0" w:color="auto"/>
                    <w:left w:val="none" w:sz="0" w:space="0" w:color="auto"/>
                    <w:bottom w:val="none" w:sz="0" w:space="0" w:color="auto"/>
                    <w:right w:val="none" w:sz="0" w:space="0" w:color="auto"/>
                  </w:divBdr>
                  <w:divsChild>
                    <w:div w:id="86875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400218">
          <w:marLeft w:val="0"/>
          <w:marRight w:val="0"/>
          <w:marTop w:val="0"/>
          <w:marBottom w:val="0"/>
          <w:divBdr>
            <w:top w:val="none" w:sz="0" w:space="0" w:color="auto"/>
            <w:left w:val="none" w:sz="0" w:space="0" w:color="auto"/>
            <w:bottom w:val="none" w:sz="0" w:space="0" w:color="auto"/>
            <w:right w:val="none" w:sz="0" w:space="0" w:color="auto"/>
          </w:divBdr>
          <w:divsChild>
            <w:div w:id="1623927082">
              <w:marLeft w:val="0"/>
              <w:marRight w:val="0"/>
              <w:marTop w:val="0"/>
              <w:marBottom w:val="0"/>
              <w:divBdr>
                <w:top w:val="none" w:sz="0" w:space="0" w:color="auto"/>
                <w:left w:val="none" w:sz="0" w:space="0" w:color="auto"/>
                <w:bottom w:val="none" w:sz="0" w:space="0" w:color="auto"/>
                <w:right w:val="none" w:sz="0" w:space="0" w:color="auto"/>
              </w:divBdr>
              <w:divsChild>
                <w:div w:id="1652442329">
                  <w:marLeft w:val="0"/>
                  <w:marRight w:val="0"/>
                  <w:marTop w:val="0"/>
                  <w:marBottom w:val="0"/>
                  <w:divBdr>
                    <w:top w:val="none" w:sz="0" w:space="0" w:color="auto"/>
                    <w:left w:val="none" w:sz="0" w:space="0" w:color="auto"/>
                    <w:bottom w:val="none" w:sz="0" w:space="0" w:color="auto"/>
                    <w:right w:val="none" w:sz="0" w:space="0" w:color="auto"/>
                  </w:divBdr>
                  <w:divsChild>
                    <w:div w:id="11626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911389">
      <w:bodyDiv w:val="1"/>
      <w:marLeft w:val="0"/>
      <w:marRight w:val="0"/>
      <w:marTop w:val="0"/>
      <w:marBottom w:val="0"/>
      <w:divBdr>
        <w:top w:val="none" w:sz="0" w:space="0" w:color="auto"/>
        <w:left w:val="none" w:sz="0" w:space="0" w:color="auto"/>
        <w:bottom w:val="none" w:sz="0" w:space="0" w:color="auto"/>
        <w:right w:val="none" w:sz="0" w:space="0" w:color="auto"/>
      </w:divBdr>
    </w:div>
    <w:div w:id="487480771">
      <w:bodyDiv w:val="1"/>
      <w:marLeft w:val="0"/>
      <w:marRight w:val="0"/>
      <w:marTop w:val="0"/>
      <w:marBottom w:val="0"/>
      <w:divBdr>
        <w:top w:val="none" w:sz="0" w:space="0" w:color="auto"/>
        <w:left w:val="none" w:sz="0" w:space="0" w:color="auto"/>
        <w:bottom w:val="none" w:sz="0" w:space="0" w:color="auto"/>
        <w:right w:val="none" w:sz="0" w:space="0" w:color="auto"/>
      </w:divBdr>
    </w:div>
    <w:div w:id="543753499">
      <w:bodyDiv w:val="1"/>
      <w:marLeft w:val="0"/>
      <w:marRight w:val="0"/>
      <w:marTop w:val="0"/>
      <w:marBottom w:val="0"/>
      <w:divBdr>
        <w:top w:val="none" w:sz="0" w:space="0" w:color="auto"/>
        <w:left w:val="none" w:sz="0" w:space="0" w:color="auto"/>
        <w:bottom w:val="none" w:sz="0" w:space="0" w:color="auto"/>
        <w:right w:val="none" w:sz="0" w:space="0" w:color="auto"/>
      </w:divBdr>
    </w:div>
    <w:div w:id="651056060">
      <w:bodyDiv w:val="1"/>
      <w:marLeft w:val="0"/>
      <w:marRight w:val="0"/>
      <w:marTop w:val="0"/>
      <w:marBottom w:val="0"/>
      <w:divBdr>
        <w:top w:val="none" w:sz="0" w:space="0" w:color="auto"/>
        <w:left w:val="none" w:sz="0" w:space="0" w:color="auto"/>
        <w:bottom w:val="none" w:sz="0" w:space="0" w:color="auto"/>
        <w:right w:val="none" w:sz="0" w:space="0" w:color="auto"/>
      </w:divBdr>
    </w:div>
    <w:div w:id="702557678">
      <w:bodyDiv w:val="1"/>
      <w:marLeft w:val="0"/>
      <w:marRight w:val="0"/>
      <w:marTop w:val="0"/>
      <w:marBottom w:val="0"/>
      <w:divBdr>
        <w:top w:val="none" w:sz="0" w:space="0" w:color="auto"/>
        <w:left w:val="none" w:sz="0" w:space="0" w:color="auto"/>
        <w:bottom w:val="none" w:sz="0" w:space="0" w:color="auto"/>
        <w:right w:val="none" w:sz="0" w:space="0" w:color="auto"/>
      </w:divBdr>
    </w:div>
    <w:div w:id="736559766">
      <w:bodyDiv w:val="1"/>
      <w:marLeft w:val="0"/>
      <w:marRight w:val="0"/>
      <w:marTop w:val="0"/>
      <w:marBottom w:val="0"/>
      <w:divBdr>
        <w:top w:val="none" w:sz="0" w:space="0" w:color="auto"/>
        <w:left w:val="none" w:sz="0" w:space="0" w:color="auto"/>
        <w:bottom w:val="none" w:sz="0" w:space="0" w:color="auto"/>
        <w:right w:val="none" w:sz="0" w:space="0" w:color="auto"/>
      </w:divBdr>
      <w:divsChild>
        <w:div w:id="81338988">
          <w:marLeft w:val="0"/>
          <w:marRight w:val="0"/>
          <w:marTop w:val="15"/>
          <w:marBottom w:val="0"/>
          <w:divBdr>
            <w:top w:val="none" w:sz="0" w:space="0" w:color="auto"/>
            <w:left w:val="none" w:sz="0" w:space="0" w:color="auto"/>
            <w:bottom w:val="none" w:sz="0" w:space="0" w:color="auto"/>
            <w:right w:val="none" w:sz="0" w:space="0" w:color="auto"/>
          </w:divBdr>
          <w:divsChild>
            <w:div w:id="178736460">
              <w:marLeft w:val="0"/>
              <w:marRight w:val="0"/>
              <w:marTop w:val="0"/>
              <w:marBottom w:val="0"/>
              <w:divBdr>
                <w:top w:val="single" w:sz="6" w:space="0" w:color="808080"/>
                <w:left w:val="single" w:sz="6" w:space="0" w:color="808080"/>
                <w:bottom w:val="single" w:sz="6" w:space="0" w:color="808080"/>
                <w:right w:val="single" w:sz="6" w:space="0" w:color="808080"/>
              </w:divBdr>
              <w:divsChild>
                <w:div w:id="1293906081">
                  <w:marLeft w:val="0"/>
                  <w:marRight w:val="0"/>
                  <w:marTop w:val="0"/>
                  <w:marBottom w:val="0"/>
                  <w:divBdr>
                    <w:top w:val="none" w:sz="0" w:space="0" w:color="auto"/>
                    <w:left w:val="none" w:sz="0" w:space="0" w:color="auto"/>
                    <w:bottom w:val="none" w:sz="0" w:space="0" w:color="auto"/>
                    <w:right w:val="none" w:sz="0" w:space="0" w:color="auto"/>
                  </w:divBdr>
                </w:div>
                <w:div w:id="2018920905">
                  <w:marLeft w:val="0"/>
                  <w:marRight w:val="0"/>
                  <w:marTop w:val="0"/>
                  <w:marBottom w:val="0"/>
                  <w:divBdr>
                    <w:top w:val="none" w:sz="0" w:space="0" w:color="auto"/>
                    <w:left w:val="none" w:sz="0" w:space="0" w:color="auto"/>
                    <w:bottom w:val="none" w:sz="0" w:space="0" w:color="auto"/>
                    <w:right w:val="none" w:sz="0" w:space="0" w:color="auto"/>
                  </w:divBdr>
                </w:div>
                <w:div w:id="1177693315">
                  <w:marLeft w:val="0"/>
                  <w:marRight w:val="0"/>
                  <w:marTop w:val="0"/>
                  <w:marBottom w:val="0"/>
                  <w:divBdr>
                    <w:top w:val="none" w:sz="0" w:space="0" w:color="auto"/>
                    <w:left w:val="none" w:sz="0" w:space="0" w:color="auto"/>
                    <w:bottom w:val="none" w:sz="0" w:space="0" w:color="auto"/>
                    <w:right w:val="none" w:sz="0" w:space="0" w:color="auto"/>
                  </w:divBdr>
                </w:div>
                <w:div w:id="930547602">
                  <w:marLeft w:val="0"/>
                  <w:marRight w:val="0"/>
                  <w:marTop w:val="0"/>
                  <w:marBottom w:val="0"/>
                  <w:divBdr>
                    <w:top w:val="none" w:sz="0" w:space="0" w:color="auto"/>
                    <w:left w:val="none" w:sz="0" w:space="0" w:color="auto"/>
                    <w:bottom w:val="none" w:sz="0" w:space="0" w:color="auto"/>
                    <w:right w:val="none" w:sz="0" w:space="0" w:color="auto"/>
                  </w:divBdr>
                </w:div>
                <w:div w:id="31854286">
                  <w:marLeft w:val="0"/>
                  <w:marRight w:val="0"/>
                  <w:marTop w:val="0"/>
                  <w:marBottom w:val="0"/>
                  <w:divBdr>
                    <w:top w:val="none" w:sz="0" w:space="0" w:color="auto"/>
                    <w:left w:val="none" w:sz="0" w:space="0" w:color="auto"/>
                    <w:bottom w:val="none" w:sz="0" w:space="0" w:color="auto"/>
                    <w:right w:val="none" w:sz="0" w:space="0" w:color="auto"/>
                  </w:divBdr>
                </w:div>
                <w:div w:id="142282826">
                  <w:marLeft w:val="0"/>
                  <w:marRight w:val="0"/>
                  <w:marTop w:val="0"/>
                  <w:marBottom w:val="0"/>
                  <w:divBdr>
                    <w:top w:val="none" w:sz="0" w:space="0" w:color="auto"/>
                    <w:left w:val="none" w:sz="0" w:space="0" w:color="auto"/>
                    <w:bottom w:val="none" w:sz="0" w:space="0" w:color="auto"/>
                    <w:right w:val="none" w:sz="0" w:space="0" w:color="auto"/>
                  </w:divBdr>
                </w:div>
                <w:div w:id="1739136731">
                  <w:marLeft w:val="0"/>
                  <w:marRight w:val="0"/>
                  <w:marTop w:val="0"/>
                  <w:marBottom w:val="0"/>
                  <w:divBdr>
                    <w:top w:val="none" w:sz="0" w:space="0" w:color="auto"/>
                    <w:left w:val="none" w:sz="0" w:space="0" w:color="auto"/>
                    <w:bottom w:val="none" w:sz="0" w:space="0" w:color="auto"/>
                    <w:right w:val="none" w:sz="0" w:space="0" w:color="auto"/>
                  </w:divBdr>
                </w:div>
                <w:div w:id="1327707484">
                  <w:marLeft w:val="0"/>
                  <w:marRight w:val="0"/>
                  <w:marTop w:val="0"/>
                  <w:marBottom w:val="0"/>
                  <w:divBdr>
                    <w:top w:val="none" w:sz="0" w:space="0" w:color="auto"/>
                    <w:left w:val="none" w:sz="0" w:space="0" w:color="auto"/>
                    <w:bottom w:val="none" w:sz="0" w:space="0" w:color="auto"/>
                    <w:right w:val="none" w:sz="0" w:space="0" w:color="auto"/>
                  </w:divBdr>
                </w:div>
                <w:div w:id="835458946">
                  <w:marLeft w:val="0"/>
                  <w:marRight w:val="0"/>
                  <w:marTop w:val="0"/>
                  <w:marBottom w:val="0"/>
                  <w:divBdr>
                    <w:top w:val="none" w:sz="0" w:space="0" w:color="auto"/>
                    <w:left w:val="none" w:sz="0" w:space="0" w:color="auto"/>
                    <w:bottom w:val="none" w:sz="0" w:space="0" w:color="auto"/>
                    <w:right w:val="none" w:sz="0" w:space="0" w:color="auto"/>
                  </w:divBdr>
                </w:div>
                <w:div w:id="1676683345">
                  <w:marLeft w:val="0"/>
                  <w:marRight w:val="0"/>
                  <w:marTop w:val="0"/>
                  <w:marBottom w:val="0"/>
                  <w:divBdr>
                    <w:top w:val="none" w:sz="0" w:space="0" w:color="auto"/>
                    <w:left w:val="none" w:sz="0" w:space="0" w:color="auto"/>
                    <w:bottom w:val="none" w:sz="0" w:space="0" w:color="auto"/>
                    <w:right w:val="none" w:sz="0" w:space="0" w:color="auto"/>
                  </w:divBdr>
                </w:div>
                <w:div w:id="1255478393">
                  <w:marLeft w:val="0"/>
                  <w:marRight w:val="0"/>
                  <w:marTop w:val="0"/>
                  <w:marBottom w:val="0"/>
                  <w:divBdr>
                    <w:top w:val="none" w:sz="0" w:space="0" w:color="auto"/>
                    <w:left w:val="none" w:sz="0" w:space="0" w:color="auto"/>
                    <w:bottom w:val="none" w:sz="0" w:space="0" w:color="auto"/>
                    <w:right w:val="none" w:sz="0" w:space="0" w:color="auto"/>
                  </w:divBdr>
                </w:div>
                <w:div w:id="1856457517">
                  <w:marLeft w:val="0"/>
                  <w:marRight w:val="0"/>
                  <w:marTop w:val="0"/>
                  <w:marBottom w:val="0"/>
                  <w:divBdr>
                    <w:top w:val="none" w:sz="0" w:space="0" w:color="auto"/>
                    <w:left w:val="none" w:sz="0" w:space="0" w:color="auto"/>
                    <w:bottom w:val="none" w:sz="0" w:space="0" w:color="auto"/>
                    <w:right w:val="none" w:sz="0" w:space="0" w:color="auto"/>
                  </w:divBdr>
                </w:div>
                <w:div w:id="328752665">
                  <w:marLeft w:val="0"/>
                  <w:marRight w:val="0"/>
                  <w:marTop w:val="0"/>
                  <w:marBottom w:val="0"/>
                  <w:divBdr>
                    <w:top w:val="none" w:sz="0" w:space="0" w:color="auto"/>
                    <w:left w:val="none" w:sz="0" w:space="0" w:color="auto"/>
                    <w:bottom w:val="none" w:sz="0" w:space="0" w:color="auto"/>
                    <w:right w:val="none" w:sz="0" w:space="0" w:color="auto"/>
                  </w:divBdr>
                </w:div>
                <w:div w:id="259678596">
                  <w:marLeft w:val="0"/>
                  <w:marRight w:val="0"/>
                  <w:marTop w:val="0"/>
                  <w:marBottom w:val="0"/>
                  <w:divBdr>
                    <w:top w:val="none" w:sz="0" w:space="0" w:color="auto"/>
                    <w:left w:val="none" w:sz="0" w:space="0" w:color="auto"/>
                    <w:bottom w:val="none" w:sz="0" w:space="0" w:color="auto"/>
                    <w:right w:val="none" w:sz="0" w:space="0" w:color="auto"/>
                  </w:divBdr>
                </w:div>
                <w:div w:id="473760733">
                  <w:marLeft w:val="0"/>
                  <w:marRight w:val="0"/>
                  <w:marTop w:val="0"/>
                  <w:marBottom w:val="0"/>
                  <w:divBdr>
                    <w:top w:val="none" w:sz="0" w:space="0" w:color="auto"/>
                    <w:left w:val="none" w:sz="0" w:space="0" w:color="auto"/>
                    <w:bottom w:val="none" w:sz="0" w:space="0" w:color="auto"/>
                    <w:right w:val="none" w:sz="0" w:space="0" w:color="auto"/>
                  </w:divBdr>
                </w:div>
                <w:div w:id="1098872282">
                  <w:marLeft w:val="0"/>
                  <w:marRight w:val="0"/>
                  <w:marTop w:val="0"/>
                  <w:marBottom w:val="0"/>
                  <w:divBdr>
                    <w:top w:val="none" w:sz="0" w:space="0" w:color="auto"/>
                    <w:left w:val="none" w:sz="0" w:space="0" w:color="auto"/>
                    <w:bottom w:val="none" w:sz="0" w:space="0" w:color="auto"/>
                    <w:right w:val="none" w:sz="0" w:space="0" w:color="auto"/>
                  </w:divBdr>
                </w:div>
                <w:div w:id="1359160415">
                  <w:marLeft w:val="0"/>
                  <w:marRight w:val="0"/>
                  <w:marTop w:val="0"/>
                  <w:marBottom w:val="0"/>
                  <w:divBdr>
                    <w:top w:val="none" w:sz="0" w:space="0" w:color="auto"/>
                    <w:left w:val="none" w:sz="0" w:space="0" w:color="auto"/>
                    <w:bottom w:val="none" w:sz="0" w:space="0" w:color="auto"/>
                    <w:right w:val="none" w:sz="0" w:space="0" w:color="auto"/>
                  </w:divBdr>
                </w:div>
                <w:div w:id="1495603865">
                  <w:marLeft w:val="0"/>
                  <w:marRight w:val="0"/>
                  <w:marTop w:val="0"/>
                  <w:marBottom w:val="0"/>
                  <w:divBdr>
                    <w:top w:val="none" w:sz="0" w:space="0" w:color="auto"/>
                    <w:left w:val="none" w:sz="0" w:space="0" w:color="auto"/>
                    <w:bottom w:val="none" w:sz="0" w:space="0" w:color="auto"/>
                    <w:right w:val="none" w:sz="0" w:space="0" w:color="auto"/>
                  </w:divBdr>
                </w:div>
                <w:div w:id="10568918">
                  <w:marLeft w:val="0"/>
                  <w:marRight w:val="0"/>
                  <w:marTop w:val="0"/>
                  <w:marBottom w:val="0"/>
                  <w:divBdr>
                    <w:top w:val="none" w:sz="0" w:space="0" w:color="auto"/>
                    <w:left w:val="none" w:sz="0" w:space="0" w:color="auto"/>
                    <w:bottom w:val="none" w:sz="0" w:space="0" w:color="auto"/>
                    <w:right w:val="none" w:sz="0" w:space="0" w:color="auto"/>
                  </w:divBdr>
                </w:div>
                <w:div w:id="1892039441">
                  <w:marLeft w:val="0"/>
                  <w:marRight w:val="0"/>
                  <w:marTop w:val="0"/>
                  <w:marBottom w:val="0"/>
                  <w:divBdr>
                    <w:top w:val="none" w:sz="0" w:space="0" w:color="auto"/>
                    <w:left w:val="none" w:sz="0" w:space="0" w:color="auto"/>
                    <w:bottom w:val="none" w:sz="0" w:space="0" w:color="auto"/>
                    <w:right w:val="none" w:sz="0" w:space="0" w:color="auto"/>
                  </w:divBdr>
                </w:div>
                <w:div w:id="323053290">
                  <w:marLeft w:val="0"/>
                  <w:marRight w:val="0"/>
                  <w:marTop w:val="0"/>
                  <w:marBottom w:val="0"/>
                  <w:divBdr>
                    <w:top w:val="none" w:sz="0" w:space="0" w:color="auto"/>
                    <w:left w:val="none" w:sz="0" w:space="0" w:color="auto"/>
                    <w:bottom w:val="none" w:sz="0" w:space="0" w:color="auto"/>
                    <w:right w:val="none" w:sz="0" w:space="0" w:color="auto"/>
                  </w:divBdr>
                </w:div>
                <w:div w:id="864252640">
                  <w:marLeft w:val="0"/>
                  <w:marRight w:val="0"/>
                  <w:marTop w:val="0"/>
                  <w:marBottom w:val="0"/>
                  <w:divBdr>
                    <w:top w:val="none" w:sz="0" w:space="0" w:color="auto"/>
                    <w:left w:val="none" w:sz="0" w:space="0" w:color="auto"/>
                    <w:bottom w:val="none" w:sz="0" w:space="0" w:color="auto"/>
                    <w:right w:val="none" w:sz="0" w:space="0" w:color="auto"/>
                  </w:divBdr>
                </w:div>
                <w:div w:id="701785806">
                  <w:marLeft w:val="0"/>
                  <w:marRight w:val="0"/>
                  <w:marTop w:val="0"/>
                  <w:marBottom w:val="0"/>
                  <w:divBdr>
                    <w:top w:val="none" w:sz="0" w:space="0" w:color="auto"/>
                    <w:left w:val="none" w:sz="0" w:space="0" w:color="auto"/>
                    <w:bottom w:val="none" w:sz="0" w:space="0" w:color="auto"/>
                    <w:right w:val="none" w:sz="0" w:space="0" w:color="auto"/>
                  </w:divBdr>
                </w:div>
                <w:div w:id="181553867">
                  <w:marLeft w:val="0"/>
                  <w:marRight w:val="0"/>
                  <w:marTop w:val="0"/>
                  <w:marBottom w:val="0"/>
                  <w:divBdr>
                    <w:top w:val="none" w:sz="0" w:space="0" w:color="auto"/>
                    <w:left w:val="none" w:sz="0" w:space="0" w:color="auto"/>
                    <w:bottom w:val="none" w:sz="0" w:space="0" w:color="auto"/>
                    <w:right w:val="none" w:sz="0" w:space="0" w:color="auto"/>
                  </w:divBdr>
                </w:div>
                <w:div w:id="2112165957">
                  <w:marLeft w:val="0"/>
                  <w:marRight w:val="0"/>
                  <w:marTop w:val="0"/>
                  <w:marBottom w:val="0"/>
                  <w:divBdr>
                    <w:top w:val="none" w:sz="0" w:space="0" w:color="auto"/>
                    <w:left w:val="none" w:sz="0" w:space="0" w:color="auto"/>
                    <w:bottom w:val="none" w:sz="0" w:space="0" w:color="auto"/>
                    <w:right w:val="none" w:sz="0" w:space="0" w:color="auto"/>
                  </w:divBdr>
                </w:div>
                <w:div w:id="302196055">
                  <w:marLeft w:val="0"/>
                  <w:marRight w:val="0"/>
                  <w:marTop w:val="0"/>
                  <w:marBottom w:val="0"/>
                  <w:divBdr>
                    <w:top w:val="none" w:sz="0" w:space="0" w:color="auto"/>
                    <w:left w:val="none" w:sz="0" w:space="0" w:color="auto"/>
                    <w:bottom w:val="none" w:sz="0" w:space="0" w:color="auto"/>
                    <w:right w:val="none" w:sz="0" w:space="0" w:color="auto"/>
                  </w:divBdr>
                </w:div>
                <w:div w:id="129171920">
                  <w:marLeft w:val="0"/>
                  <w:marRight w:val="0"/>
                  <w:marTop w:val="0"/>
                  <w:marBottom w:val="0"/>
                  <w:divBdr>
                    <w:top w:val="none" w:sz="0" w:space="0" w:color="auto"/>
                    <w:left w:val="none" w:sz="0" w:space="0" w:color="auto"/>
                    <w:bottom w:val="none" w:sz="0" w:space="0" w:color="auto"/>
                    <w:right w:val="none" w:sz="0" w:space="0" w:color="auto"/>
                  </w:divBdr>
                </w:div>
                <w:div w:id="244271504">
                  <w:marLeft w:val="0"/>
                  <w:marRight w:val="0"/>
                  <w:marTop w:val="0"/>
                  <w:marBottom w:val="0"/>
                  <w:divBdr>
                    <w:top w:val="none" w:sz="0" w:space="0" w:color="auto"/>
                    <w:left w:val="none" w:sz="0" w:space="0" w:color="auto"/>
                    <w:bottom w:val="none" w:sz="0" w:space="0" w:color="auto"/>
                    <w:right w:val="none" w:sz="0" w:space="0" w:color="auto"/>
                  </w:divBdr>
                </w:div>
                <w:div w:id="757948585">
                  <w:marLeft w:val="0"/>
                  <w:marRight w:val="0"/>
                  <w:marTop w:val="0"/>
                  <w:marBottom w:val="0"/>
                  <w:divBdr>
                    <w:top w:val="none" w:sz="0" w:space="0" w:color="auto"/>
                    <w:left w:val="none" w:sz="0" w:space="0" w:color="auto"/>
                    <w:bottom w:val="none" w:sz="0" w:space="0" w:color="auto"/>
                    <w:right w:val="none" w:sz="0" w:space="0" w:color="auto"/>
                  </w:divBdr>
                </w:div>
                <w:div w:id="1790926356">
                  <w:marLeft w:val="0"/>
                  <w:marRight w:val="0"/>
                  <w:marTop w:val="0"/>
                  <w:marBottom w:val="0"/>
                  <w:divBdr>
                    <w:top w:val="none" w:sz="0" w:space="0" w:color="auto"/>
                    <w:left w:val="none" w:sz="0" w:space="0" w:color="auto"/>
                    <w:bottom w:val="none" w:sz="0" w:space="0" w:color="auto"/>
                    <w:right w:val="none" w:sz="0" w:space="0" w:color="auto"/>
                  </w:divBdr>
                </w:div>
                <w:div w:id="1328898724">
                  <w:marLeft w:val="0"/>
                  <w:marRight w:val="0"/>
                  <w:marTop w:val="0"/>
                  <w:marBottom w:val="0"/>
                  <w:divBdr>
                    <w:top w:val="none" w:sz="0" w:space="0" w:color="auto"/>
                    <w:left w:val="none" w:sz="0" w:space="0" w:color="auto"/>
                    <w:bottom w:val="none" w:sz="0" w:space="0" w:color="auto"/>
                    <w:right w:val="none" w:sz="0" w:space="0" w:color="auto"/>
                  </w:divBdr>
                </w:div>
                <w:div w:id="1478381025">
                  <w:marLeft w:val="0"/>
                  <w:marRight w:val="0"/>
                  <w:marTop w:val="0"/>
                  <w:marBottom w:val="0"/>
                  <w:divBdr>
                    <w:top w:val="none" w:sz="0" w:space="0" w:color="auto"/>
                    <w:left w:val="none" w:sz="0" w:space="0" w:color="auto"/>
                    <w:bottom w:val="none" w:sz="0" w:space="0" w:color="auto"/>
                    <w:right w:val="none" w:sz="0" w:space="0" w:color="auto"/>
                  </w:divBdr>
                </w:div>
                <w:div w:id="1252277873">
                  <w:marLeft w:val="0"/>
                  <w:marRight w:val="0"/>
                  <w:marTop w:val="0"/>
                  <w:marBottom w:val="0"/>
                  <w:divBdr>
                    <w:top w:val="none" w:sz="0" w:space="0" w:color="auto"/>
                    <w:left w:val="none" w:sz="0" w:space="0" w:color="auto"/>
                    <w:bottom w:val="none" w:sz="0" w:space="0" w:color="auto"/>
                    <w:right w:val="none" w:sz="0" w:space="0" w:color="auto"/>
                  </w:divBdr>
                </w:div>
                <w:div w:id="507795509">
                  <w:marLeft w:val="0"/>
                  <w:marRight w:val="0"/>
                  <w:marTop w:val="0"/>
                  <w:marBottom w:val="0"/>
                  <w:divBdr>
                    <w:top w:val="none" w:sz="0" w:space="0" w:color="auto"/>
                    <w:left w:val="none" w:sz="0" w:space="0" w:color="auto"/>
                    <w:bottom w:val="none" w:sz="0" w:space="0" w:color="auto"/>
                    <w:right w:val="none" w:sz="0" w:space="0" w:color="auto"/>
                  </w:divBdr>
                </w:div>
                <w:div w:id="425417592">
                  <w:marLeft w:val="0"/>
                  <w:marRight w:val="0"/>
                  <w:marTop w:val="0"/>
                  <w:marBottom w:val="0"/>
                  <w:divBdr>
                    <w:top w:val="none" w:sz="0" w:space="0" w:color="auto"/>
                    <w:left w:val="none" w:sz="0" w:space="0" w:color="auto"/>
                    <w:bottom w:val="none" w:sz="0" w:space="0" w:color="auto"/>
                    <w:right w:val="none" w:sz="0" w:space="0" w:color="auto"/>
                  </w:divBdr>
                </w:div>
                <w:div w:id="4533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34551">
          <w:marLeft w:val="0"/>
          <w:marRight w:val="0"/>
          <w:marTop w:val="15"/>
          <w:marBottom w:val="0"/>
          <w:divBdr>
            <w:top w:val="none" w:sz="0" w:space="0" w:color="auto"/>
            <w:left w:val="none" w:sz="0" w:space="0" w:color="auto"/>
            <w:bottom w:val="none" w:sz="0" w:space="0" w:color="auto"/>
            <w:right w:val="none" w:sz="0" w:space="0" w:color="auto"/>
          </w:divBdr>
          <w:divsChild>
            <w:div w:id="1477258711">
              <w:marLeft w:val="0"/>
              <w:marRight w:val="0"/>
              <w:marTop w:val="0"/>
              <w:marBottom w:val="0"/>
              <w:divBdr>
                <w:top w:val="single" w:sz="6" w:space="0" w:color="808080"/>
                <w:left w:val="single" w:sz="6" w:space="0" w:color="808080"/>
                <w:bottom w:val="single" w:sz="6" w:space="0" w:color="808080"/>
                <w:right w:val="single" w:sz="6" w:space="0" w:color="808080"/>
              </w:divBdr>
              <w:divsChild>
                <w:div w:id="688290105">
                  <w:marLeft w:val="0"/>
                  <w:marRight w:val="0"/>
                  <w:marTop w:val="0"/>
                  <w:marBottom w:val="0"/>
                  <w:divBdr>
                    <w:top w:val="none" w:sz="0" w:space="0" w:color="auto"/>
                    <w:left w:val="none" w:sz="0" w:space="0" w:color="auto"/>
                    <w:bottom w:val="none" w:sz="0" w:space="0" w:color="auto"/>
                    <w:right w:val="none" w:sz="0" w:space="0" w:color="auto"/>
                  </w:divBdr>
                </w:div>
                <w:div w:id="449593008">
                  <w:marLeft w:val="0"/>
                  <w:marRight w:val="0"/>
                  <w:marTop w:val="0"/>
                  <w:marBottom w:val="0"/>
                  <w:divBdr>
                    <w:top w:val="none" w:sz="0" w:space="0" w:color="auto"/>
                    <w:left w:val="none" w:sz="0" w:space="0" w:color="auto"/>
                    <w:bottom w:val="none" w:sz="0" w:space="0" w:color="auto"/>
                    <w:right w:val="none" w:sz="0" w:space="0" w:color="auto"/>
                  </w:divBdr>
                </w:div>
                <w:div w:id="1880895884">
                  <w:marLeft w:val="0"/>
                  <w:marRight w:val="0"/>
                  <w:marTop w:val="0"/>
                  <w:marBottom w:val="0"/>
                  <w:divBdr>
                    <w:top w:val="none" w:sz="0" w:space="0" w:color="auto"/>
                    <w:left w:val="none" w:sz="0" w:space="0" w:color="auto"/>
                    <w:bottom w:val="none" w:sz="0" w:space="0" w:color="auto"/>
                    <w:right w:val="none" w:sz="0" w:space="0" w:color="auto"/>
                  </w:divBdr>
                </w:div>
                <w:div w:id="1279412249">
                  <w:marLeft w:val="0"/>
                  <w:marRight w:val="0"/>
                  <w:marTop w:val="0"/>
                  <w:marBottom w:val="0"/>
                  <w:divBdr>
                    <w:top w:val="none" w:sz="0" w:space="0" w:color="auto"/>
                    <w:left w:val="none" w:sz="0" w:space="0" w:color="auto"/>
                    <w:bottom w:val="none" w:sz="0" w:space="0" w:color="auto"/>
                    <w:right w:val="none" w:sz="0" w:space="0" w:color="auto"/>
                  </w:divBdr>
                </w:div>
                <w:div w:id="281543219">
                  <w:marLeft w:val="0"/>
                  <w:marRight w:val="0"/>
                  <w:marTop w:val="0"/>
                  <w:marBottom w:val="0"/>
                  <w:divBdr>
                    <w:top w:val="none" w:sz="0" w:space="0" w:color="auto"/>
                    <w:left w:val="none" w:sz="0" w:space="0" w:color="auto"/>
                    <w:bottom w:val="none" w:sz="0" w:space="0" w:color="auto"/>
                    <w:right w:val="none" w:sz="0" w:space="0" w:color="auto"/>
                  </w:divBdr>
                </w:div>
                <w:div w:id="1562592566">
                  <w:marLeft w:val="0"/>
                  <w:marRight w:val="0"/>
                  <w:marTop w:val="0"/>
                  <w:marBottom w:val="0"/>
                  <w:divBdr>
                    <w:top w:val="none" w:sz="0" w:space="0" w:color="auto"/>
                    <w:left w:val="none" w:sz="0" w:space="0" w:color="auto"/>
                    <w:bottom w:val="none" w:sz="0" w:space="0" w:color="auto"/>
                    <w:right w:val="none" w:sz="0" w:space="0" w:color="auto"/>
                  </w:divBdr>
                </w:div>
                <w:div w:id="1318653680">
                  <w:marLeft w:val="0"/>
                  <w:marRight w:val="0"/>
                  <w:marTop w:val="0"/>
                  <w:marBottom w:val="0"/>
                  <w:divBdr>
                    <w:top w:val="none" w:sz="0" w:space="0" w:color="auto"/>
                    <w:left w:val="none" w:sz="0" w:space="0" w:color="auto"/>
                    <w:bottom w:val="none" w:sz="0" w:space="0" w:color="auto"/>
                    <w:right w:val="none" w:sz="0" w:space="0" w:color="auto"/>
                  </w:divBdr>
                </w:div>
                <w:div w:id="501093794">
                  <w:marLeft w:val="0"/>
                  <w:marRight w:val="0"/>
                  <w:marTop w:val="0"/>
                  <w:marBottom w:val="0"/>
                  <w:divBdr>
                    <w:top w:val="none" w:sz="0" w:space="0" w:color="auto"/>
                    <w:left w:val="none" w:sz="0" w:space="0" w:color="auto"/>
                    <w:bottom w:val="none" w:sz="0" w:space="0" w:color="auto"/>
                    <w:right w:val="none" w:sz="0" w:space="0" w:color="auto"/>
                  </w:divBdr>
                </w:div>
                <w:div w:id="1864004924">
                  <w:marLeft w:val="0"/>
                  <w:marRight w:val="0"/>
                  <w:marTop w:val="0"/>
                  <w:marBottom w:val="0"/>
                  <w:divBdr>
                    <w:top w:val="none" w:sz="0" w:space="0" w:color="auto"/>
                    <w:left w:val="none" w:sz="0" w:space="0" w:color="auto"/>
                    <w:bottom w:val="none" w:sz="0" w:space="0" w:color="auto"/>
                    <w:right w:val="none" w:sz="0" w:space="0" w:color="auto"/>
                  </w:divBdr>
                </w:div>
                <w:div w:id="620382710">
                  <w:marLeft w:val="0"/>
                  <w:marRight w:val="0"/>
                  <w:marTop w:val="0"/>
                  <w:marBottom w:val="0"/>
                  <w:divBdr>
                    <w:top w:val="none" w:sz="0" w:space="0" w:color="auto"/>
                    <w:left w:val="none" w:sz="0" w:space="0" w:color="auto"/>
                    <w:bottom w:val="none" w:sz="0" w:space="0" w:color="auto"/>
                    <w:right w:val="none" w:sz="0" w:space="0" w:color="auto"/>
                  </w:divBdr>
                </w:div>
                <w:div w:id="200440395">
                  <w:marLeft w:val="0"/>
                  <w:marRight w:val="0"/>
                  <w:marTop w:val="0"/>
                  <w:marBottom w:val="0"/>
                  <w:divBdr>
                    <w:top w:val="none" w:sz="0" w:space="0" w:color="auto"/>
                    <w:left w:val="none" w:sz="0" w:space="0" w:color="auto"/>
                    <w:bottom w:val="none" w:sz="0" w:space="0" w:color="auto"/>
                    <w:right w:val="none" w:sz="0" w:space="0" w:color="auto"/>
                  </w:divBdr>
                </w:div>
                <w:div w:id="861943365">
                  <w:marLeft w:val="0"/>
                  <w:marRight w:val="0"/>
                  <w:marTop w:val="0"/>
                  <w:marBottom w:val="0"/>
                  <w:divBdr>
                    <w:top w:val="none" w:sz="0" w:space="0" w:color="auto"/>
                    <w:left w:val="none" w:sz="0" w:space="0" w:color="auto"/>
                    <w:bottom w:val="none" w:sz="0" w:space="0" w:color="auto"/>
                    <w:right w:val="none" w:sz="0" w:space="0" w:color="auto"/>
                  </w:divBdr>
                </w:div>
                <w:div w:id="145128777">
                  <w:marLeft w:val="0"/>
                  <w:marRight w:val="0"/>
                  <w:marTop w:val="0"/>
                  <w:marBottom w:val="0"/>
                  <w:divBdr>
                    <w:top w:val="none" w:sz="0" w:space="0" w:color="auto"/>
                    <w:left w:val="none" w:sz="0" w:space="0" w:color="auto"/>
                    <w:bottom w:val="none" w:sz="0" w:space="0" w:color="auto"/>
                    <w:right w:val="none" w:sz="0" w:space="0" w:color="auto"/>
                  </w:divBdr>
                </w:div>
                <w:div w:id="242182189">
                  <w:marLeft w:val="0"/>
                  <w:marRight w:val="0"/>
                  <w:marTop w:val="0"/>
                  <w:marBottom w:val="0"/>
                  <w:divBdr>
                    <w:top w:val="none" w:sz="0" w:space="0" w:color="auto"/>
                    <w:left w:val="none" w:sz="0" w:space="0" w:color="auto"/>
                    <w:bottom w:val="none" w:sz="0" w:space="0" w:color="auto"/>
                    <w:right w:val="none" w:sz="0" w:space="0" w:color="auto"/>
                  </w:divBdr>
                </w:div>
                <w:div w:id="1034581024">
                  <w:marLeft w:val="0"/>
                  <w:marRight w:val="0"/>
                  <w:marTop w:val="0"/>
                  <w:marBottom w:val="0"/>
                  <w:divBdr>
                    <w:top w:val="none" w:sz="0" w:space="0" w:color="auto"/>
                    <w:left w:val="none" w:sz="0" w:space="0" w:color="auto"/>
                    <w:bottom w:val="none" w:sz="0" w:space="0" w:color="auto"/>
                    <w:right w:val="none" w:sz="0" w:space="0" w:color="auto"/>
                  </w:divBdr>
                </w:div>
                <w:div w:id="495727608">
                  <w:marLeft w:val="0"/>
                  <w:marRight w:val="0"/>
                  <w:marTop w:val="0"/>
                  <w:marBottom w:val="0"/>
                  <w:divBdr>
                    <w:top w:val="none" w:sz="0" w:space="0" w:color="auto"/>
                    <w:left w:val="none" w:sz="0" w:space="0" w:color="auto"/>
                    <w:bottom w:val="none" w:sz="0" w:space="0" w:color="auto"/>
                    <w:right w:val="none" w:sz="0" w:space="0" w:color="auto"/>
                  </w:divBdr>
                </w:div>
                <w:div w:id="1121144378">
                  <w:marLeft w:val="0"/>
                  <w:marRight w:val="0"/>
                  <w:marTop w:val="0"/>
                  <w:marBottom w:val="0"/>
                  <w:divBdr>
                    <w:top w:val="none" w:sz="0" w:space="0" w:color="auto"/>
                    <w:left w:val="none" w:sz="0" w:space="0" w:color="auto"/>
                    <w:bottom w:val="none" w:sz="0" w:space="0" w:color="auto"/>
                    <w:right w:val="none" w:sz="0" w:space="0" w:color="auto"/>
                  </w:divBdr>
                </w:div>
                <w:div w:id="424036954">
                  <w:marLeft w:val="0"/>
                  <w:marRight w:val="0"/>
                  <w:marTop w:val="0"/>
                  <w:marBottom w:val="0"/>
                  <w:divBdr>
                    <w:top w:val="none" w:sz="0" w:space="0" w:color="auto"/>
                    <w:left w:val="none" w:sz="0" w:space="0" w:color="auto"/>
                    <w:bottom w:val="none" w:sz="0" w:space="0" w:color="auto"/>
                    <w:right w:val="none" w:sz="0" w:space="0" w:color="auto"/>
                  </w:divBdr>
                </w:div>
                <w:div w:id="260768068">
                  <w:marLeft w:val="0"/>
                  <w:marRight w:val="0"/>
                  <w:marTop w:val="0"/>
                  <w:marBottom w:val="0"/>
                  <w:divBdr>
                    <w:top w:val="none" w:sz="0" w:space="0" w:color="auto"/>
                    <w:left w:val="none" w:sz="0" w:space="0" w:color="auto"/>
                    <w:bottom w:val="none" w:sz="0" w:space="0" w:color="auto"/>
                    <w:right w:val="none" w:sz="0" w:space="0" w:color="auto"/>
                  </w:divBdr>
                </w:div>
                <w:div w:id="556280038">
                  <w:marLeft w:val="0"/>
                  <w:marRight w:val="0"/>
                  <w:marTop w:val="0"/>
                  <w:marBottom w:val="0"/>
                  <w:divBdr>
                    <w:top w:val="none" w:sz="0" w:space="0" w:color="auto"/>
                    <w:left w:val="none" w:sz="0" w:space="0" w:color="auto"/>
                    <w:bottom w:val="none" w:sz="0" w:space="0" w:color="auto"/>
                    <w:right w:val="none" w:sz="0" w:space="0" w:color="auto"/>
                  </w:divBdr>
                </w:div>
                <w:div w:id="590967534">
                  <w:marLeft w:val="0"/>
                  <w:marRight w:val="0"/>
                  <w:marTop w:val="0"/>
                  <w:marBottom w:val="0"/>
                  <w:divBdr>
                    <w:top w:val="none" w:sz="0" w:space="0" w:color="auto"/>
                    <w:left w:val="none" w:sz="0" w:space="0" w:color="auto"/>
                    <w:bottom w:val="none" w:sz="0" w:space="0" w:color="auto"/>
                    <w:right w:val="none" w:sz="0" w:space="0" w:color="auto"/>
                  </w:divBdr>
                </w:div>
                <w:div w:id="1123427410">
                  <w:marLeft w:val="0"/>
                  <w:marRight w:val="0"/>
                  <w:marTop w:val="0"/>
                  <w:marBottom w:val="0"/>
                  <w:divBdr>
                    <w:top w:val="none" w:sz="0" w:space="0" w:color="auto"/>
                    <w:left w:val="none" w:sz="0" w:space="0" w:color="auto"/>
                    <w:bottom w:val="none" w:sz="0" w:space="0" w:color="auto"/>
                    <w:right w:val="none" w:sz="0" w:space="0" w:color="auto"/>
                  </w:divBdr>
                </w:div>
                <w:div w:id="1592737652">
                  <w:marLeft w:val="0"/>
                  <w:marRight w:val="0"/>
                  <w:marTop w:val="0"/>
                  <w:marBottom w:val="0"/>
                  <w:divBdr>
                    <w:top w:val="none" w:sz="0" w:space="0" w:color="auto"/>
                    <w:left w:val="none" w:sz="0" w:space="0" w:color="auto"/>
                    <w:bottom w:val="none" w:sz="0" w:space="0" w:color="auto"/>
                    <w:right w:val="none" w:sz="0" w:space="0" w:color="auto"/>
                  </w:divBdr>
                </w:div>
                <w:div w:id="1606156989">
                  <w:marLeft w:val="0"/>
                  <w:marRight w:val="0"/>
                  <w:marTop w:val="0"/>
                  <w:marBottom w:val="0"/>
                  <w:divBdr>
                    <w:top w:val="none" w:sz="0" w:space="0" w:color="auto"/>
                    <w:left w:val="none" w:sz="0" w:space="0" w:color="auto"/>
                    <w:bottom w:val="none" w:sz="0" w:space="0" w:color="auto"/>
                    <w:right w:val="none" w:sz="0" w:space="0" w:color="auto"/>
                  </w:divBdr>
                </w:div>
                <w:div w:id="275140275">
                  <w:marLeft w:val="0"/>
                  <w:marRight w:val="0"/>
                  <w:marTop w:val="0"/>
                  <w:marBottom w:val="0"/>
                  <w:divBdr>
                    <w:top w:val="none" w:sz="0" w:space="0" w:color="auto"/>
                    <w:left w:val="none" w:sz="0" w:space="0" w:color="auto"/>
                    <w:bottom w:val="none" w:sz="0" w:space="0" w:color="auto"/>
                    <w:right w:val="none" w:sz="0" w:space="0" w:color="auto"/>
                  </w:divBdr>
                </w:div>
                <w:div w:id="1323269693">
                  <w:marLeft w:val="0"/>
                  <w:marRight w:val="0"/>
                  <w:marTop w:val="0"/>
                  <w:marBottom w:val="0"/>
                  <w:divBdr>
                    <w:top w:val="none" w:sz="0" w:space="0" w:color="auto"/>
                    <w:left w:val="none" w:sz="0" w:space="0" w:color="auto"/>
                    <w:bottom w:val="none" w:sz="0" w:space="0" w:color="auto"/>
                    <w:right w:val="none" w:sz="0" w:space="0" w:color="auto"/>
                  </w:divBdr>
                </w:div>
                <w:div w:id="505828536">
                  <w:marLeft w:val="0"/>
                  <w:marRight w:val="0"/>
                  <w:marTop w:val="0"/>
                  <w:marBottom w:val="0"/>
                  <w:divBdr>
                    <w:top w:val="none" w:sz="0" w:space="0" w:color="auto"/>
                    <w:left w:val="none" w:sz="0" w:space="0" w:color="auto"/>
                    <w:bottom w:val="none" w:sz="0" w:space="0" w:color="auto"/>
                    <w:right w:val="none" w:sz="0" w:space="0" w:color="auto"/>
                  </w:divBdr>
                </w:div>
                <w:div w:id="1213880976">
                  <w:marLeft w:val="0"/>
                  <w:marRight w:val="0"/>
                  <w:marTop w:val="0"/>
                  <w:marBottom w:val="0"/>
                  <w:divBdr>
                    <w:top w:val="none" w:sz="0" w:space="0" w:color="auto"/>
                    <w:left w:val="none" w:sz="0" w:space="0" w:color="auto"/>
                    <w:bottom w:val="none" w:sz="0" w:space="0" w:color="auto"/>
                    <w:right w:val="none" w:sz="0" w:space="0" w:color="auto"/>
                  </w:divBdr>
                </w:div>
                <w:div w:id="1655524336">
                  <w:marLeft w:val="0"/>
                  <w:marRight w:val="0"/>
                  <w:marTop w:val="0"/>
                  <w:marBottom w:val="0"/>
                  <w:divBdr>
                    <w:top w:val="none" w:sz="0" w:space="0" w:color="auto"/>
                    <w:left w:val="none" w:sz="0" w:space="0" w:color="auto"/>
                    <w:bottom w:val="none" w:sz="0" w:space="0" w:color="auto"/>
                    <w:right w:val="none" w:sz="0" w:space="0" w:color="auto"/>
                  </w:divBdr>
                </w:div>
                <w:div w:id="1306350351">
                  <w:marLeft w:val="0"/>
                  <w:marRight w:val="0"/>
                  <w:marTop w:val="0"/>
                  <w:marBottom w:val="0"/>
                  <w:divBdr>
                    <w:top w:val="none" w:sz="0" w:space="0" w:color="auto"/>
                    <w:left w:val="none" w:sz="0" w:space="0" w:color="auto"/>
                    <w:bottom w:val="none" w:sz="0" w:space="0" w:color="auto"/>
                    <w:right w:val="none" w:sz="0" w:space="0" w:color="auto"/>
                  </w:divBdr>
                </w:div>
                <w:div w:id="202521547">
                  <w:marLeft w:val="0"/>
                  <w:marRight w:val="0"/>
                  <w:marTop w:val="0"/>
                  <w:marBottom w:val="0"/>
                  <w:divBdr>
                    <w:top w:val="none" w:sz="0" w:space="0" w:color="auto"/>
                    <w:left w:val="none" w:sz="0" w:space="0" w:color="auto"/>
                    <w:bottom w:val="none" w:sz="0" w:space="0" w:color="auto"/>
                    <w:right w:val="none" w:sz="0" w:space="0" w:color="auto"/>
                  </w:divBdr>
                </w:div>
                <w:div w:id="1896161047">
                  <w:marLeft w:val="0"/>
                  <w:marRight w:val="0"/>
                  <w:marTop w:val="0"/>
                  <w:marBottom w:val="0"/>
                  <w:divBdr>
                    <w:top w:val="none" w:sz="0" w:space="0" w:color="auto"/>
                    <w:left w:val="none" w:sz="0" w:space="0" w:color="auto"/>
                    <w:bottom w:val="none" w:sz="0" w:space="0" w:color="auto"/>
                    <w:right w:val="none" w:sz="0" w:space="0" w:color="auto"/>
                  </w:divBdr>
                </w:div>
                <w:div w:id="960067565">
                  <w:marLeft w:val="0"/>
                  <w:marRight w:val="0"/>
                  <w:marTop w:val="0"/>
                  <w:marBottom w:val="0"/>
                  <w:divBdr>
                    <w:top w:val="none" w:sz="0" w:space="0" w:color="auto"/>
                    <w:left w:val="none" w:sz="0" w:space="0" w:color="auto"/>
                    <w:bottom w:val="none" w:sz="0" w:space="0" w:color="auto"/>
                    <w:right w:val="none" w:sz="0" w:space="0" w:color="auto"/>
                  </w:divBdr>
                </w:div>
                <w:div w:id="1565677460">
                  <w:marLeft w:val="0"/>
                  <w:marRight w:val="0"/>
                  <w:marTop w:val="0"/>
                  <w:marBottom w:val="0"/>
                  <w:divBdr>
                    <w:top w:val="none" w:sz="0" w:space="0" w:color="auto"/>
                    <w:left w:val="none" w:sz="0" w:space="0" w:color="auto"/>
                    <w:bottom w:val="none" w:sz="0" w:space="0" w:color="auto"/>
                    <w:right w:val="none" w:sz="0" w:space="0" w:color="auto"/>
                  </w:divBdr>
                </w:div>
                <w:div w:id="1659847906">
                  <w:marLeft w:val="0"/>
                  <w:marRight w:val="0"/>
                  <w:marTop w:val="0"/>
                  <w:marBottom w:val="0"/>
                  <w:divBdr>
                    <w:top w:val="none" w:sz="0" w:space="0" w:color="auto"/>
                    <w:left w:val="none" w:sz="0" w:space="0" w:color="auto"/>
                    <w:bottom w:val="none" w:sz="0" w:space="0" w:color="auto"/>
                    <w:right w:val="none" w:sz="0" w:space="0" w:color="auto"/>
                  </w:divBdr>
                </w:div>
                <w:div w:id="582493627">
                  <w:marLeft w:val="0"/>
                  <w:marRight w:val="0"/>
                  <w:marTop w:val="0"/>
                  <w:marBottom w:val="0"/>
                  <w:divBdr>
                    <w:top w:val="none" w:sz="0" w:space="0" w:color="auto"/>
                    <w:left w:val="none" w:sz="0" w:space="0" w:color="auto"/>
                    <w:bottom w:val="none" w:sz="0" w:space="0" w:color="auto"/>
                    <w:right w:val="none" w:sz="0" w:space="0" w:color="auto"/>
                  </w:divBdr>
                </w:div>
                <w:div w:id="320423755">
                  <w:marLeft w:val="0"/>
                  <w:marRight w:val="0"/>
                  <w:marTop w:val="0"/>
                  <w:marBottom w:val="0"/>
                  <w:divBdr>
                    <w:top w:val="none" w:sz="0" w:space="0" w:color="auto"/>
                    <w:left w:val="none" w:sz="0" w:space="0" w:color="auto"/>
                    <w:bottom w:val="none" w:sz="0" w:space="0" w:color="auto"/>
                    <w:right w:val="none" w:sz="0" w:space="0" w:color="auto"/>
                  </w:divBdr>
                </w:div>
                <w:div w:id="464812267">
                  <w:marLeft w:val="0"/>
                  <w:marRight w:val="0"/>
                  <w:marTop w:val="0"/>
                  <w:marBottom w:val="0"/>
                  <w:divBdr>
                    <w:top w:val="none" w:sz="0" w:space="0" w:color="auto"/>
                    <w:left w:val="none" w:sz="0" w:space="0" w:color="auto"/>
                    <w:bottom w:val="none" w:sz="0" w:space="0" w:color="auto"/>
                    <w:right w:val="none" w:sz="0" w:space="0" w:color="auto"/>
                  </w:divBdr>
                </w:div>
                <w:div w:id="1853952587">
                  <w:marLeft w:val="0"/>
                  <w:marRight w:val="0"/>
                  <w:marTop w:val="0"/>
                  <w:marBottom w:val="0"/>
                  <w:divBdr>
                    <w:top w:val="none" w:sz="0" w:space="0" w:color="auto"/>
                    <w:left w:val="none" w:sz="0" w:space="0" w:color="auto"/>
                    <w:bottom w:val="none" w:sz="0" w:space="0" w:color="auto"/>
                    <w:right w:val="none" w:sz="0" w:space="0" w:color="auto"/>
                  </w:divBdr>
                </w:div>
                <w:div w:id="1537230324">
                  <w:marLeft w:val="0"/>
                  <w:marRight w:val="0"/>
                  <w:marTop w:val="0"/>
                  <w:marBottom w:val="0"/>
                  <w:divBdr>
                    <w:top w:val="none" w:sz="0" w:space="0" w:color="auto"/>
                    <w:left w:val="none" w:sz="0" w:space="0" w:color="auto"/>
                    <w:bottom w:val="none" w:sz="0" w:space="0" w:color="auto"/>
                    <w:right w:val="none" w:sz="0" w:space="0" w:color="auto"/>
                  </w:divBdr>
                </w:div>
                <w:div w:id="756440355">
                  <w:marLeft w:val="0"/>
                  <w:marRight w:val="0"/>
                  <w:marTop w:val="0"/>
                  <w:marBottom w:val="0"/>
                  <w:divBdr>
                    <w:top w:val="none" w:sz="0" w:space="0" w:color="auto"/>
                    <w:left w:val="none" w:sz="0" w:space="0" w:color="auto"/>
                    <w:bottom w:val="none" w:sz="0" w:space="0" w:color="auto"/>
                    <w:right w:val="none" w:sz="0" w:space="0" w:color="auto"/>
                  </w:divBdr>
                </w:div>
                <w:div w:id="522281179">
                  <w:marLeft w:val="0"/>
                  <w:marRight w:val="0"/>
                  <w:marTop w:val="0"/>
                  <w:marBottom w:val="0"/>
                  <w:divBdr>
                    <w:top w:val="none" w:sz="0" w:space="0" w:color="auto"/>
                    <w:left w:val="none" w:sz="0" w:space="0" w:color="auto"/>
                    <w:bottom w:val="none" w:sz="0" w:space="0" w:color="auto"/>
                    <w:right w:val="none" w:sz="0" w:space="0" w:color="auto"/>
                  </w:divBdr>
                </w:div>
                <w:div w:id="1129474977">
                  <w:marLeft w:val="0"/>
                  <w:marRight w:val="0"/>
                  <w:marTop w:val="0"/>
                  <w:marBottom w:val="0"/>
                  <w:divBdr>
                    <w:top w:val="none" w:sz="0" w:space="0" w:color="auto"/>
                    <w:left w:val="none" w:sz="0" w:space="0" w:color="auto"/>
                    <w:bottom w:val="none" w:sz="0" w:space="0" w:color="auto"/>
                    <w:right w:val="none" w:sz="0" w:space="0" w:color="auto"/>
                  </w:divBdr>
                </w:div>
                <w:div w:id="850415158">
                  <w:marLeft w:val="0"/>
                  <w:marRight w:val="0"/>
                  <w:marTop w:val="0"/>
                  <w:marBottom w:val="0"/>
                  <w:divBdr>
                    <w:top w:val="none" w:sz="0" w:space="0" w:color="auto"/>
                    <w:left w:val="none" w:sz="0" w:space="0" w:color="auto"/>
                    <w:bottom w:val="none" w:sz="0" w:space="0" w:color="auto"/>
                    <w:right w:val="none" w:sz="0" w:space="0" w:color="auto"/>
                  </w:divBdr>
                </w:div>
                <w:div w:id="245462189">
                  <w:marLeft w:val="0"/>
                  <w:marRight w:val="0"/>
                  <w:marTop w:val="0"/>
                  <w:marBottom w:val="0"/>
                  <w:divBdr>
                    <w:top w:val="none" w:sz="0" w:space="0" w:color="auto"/>
                    <w:left w:val="none" w:sz="0" w:space="0" w:color="auto"/>
                    <w:bottom w:val="none" w:sz="0" w:space="0" w:color="auto"/>
                    <w:right w:val="none" w:sz="0" w:space="0" w:color="auto"/>
                  </w:divBdr>
                </w:div>
                <w:div w:id="1243678958">
                  <w:marLeft w:val="0"/>
                  <w:marRight w:val="0"/>
                  <w:marTop w:val="0"/>
                  <w:marBottom w:val="0"/>
                  <w:divBdr>
                    <w:top w:val="none" w:sz="0" w:space="0" w:color="auto"/>
                    <w:left w:val="none" w:sz="0" w:space="0" w:color="auto"/>
                    <w:bottom w:val="none" w:sz="0" w:space="0" w:color="auto"/>
                    <w:right w:val="none" w:sz="0" w:space="0" w:color="auto"/>
                  </w:divBdr>
                </w:div>
                <w:div w:id="342242655">
                  <w:marLeft w:val="0"/>
                  <w:marRight w:val="0"/>
                  <w:marTop w:val="0"/>
                  <w:marBottom w:val="0"/>
                  <w:divBdr>
                    <w:top w:val="none" w:sz="0" w:space="0" w:color="auto"/>
                    <w:left w:val="none" w:sz="0" w:space="0" w:color="auto"/>
                    <w:bottom w:val="none" w:sz="0" w:space="0" w:color="auto"/>
                    <w:right w:val="none" w:sz="0" w:space="0" w:color="auto"/>
                  </w:divBdr>
                </w:div>
                <w:div w:id="132136077">
                  <w:marLeft w:val="0"/>
                  <w:marRight w:val="0"/>
                  <w:marTop w:val="0"/>
                  <w:marBottom w:val="0"/>
                  <w:divBdr>
                    <w:top w:val="none" w:sz="0" w:space="0" w:color="auto"/>
                    <w:left w:val="none" w:sz="0" w:space="0" w:color="auto"/>
                    <w:bottom w:val="none" w:sz="0" w:space="0" w:color="auto"/>
                    <w:right w:val="none" w:sz="0" w:space="0" w:color="auto"/>
                  </w:divBdr>
                </w:div>
                <w:div w:id="2099134634">
                  <w:marLeft w:val="0"/>
                  <w:marRight w:val="0"/>
                  <w:marTop w:val="0"/>
                  <w:marBottom w:val="0"/>
                  <w:divBdr>
                    <w:top w:val="none" w:sz="0" w:space="0" w:color="auto"/>
                    <w:left w:val="none" w:sz="0" w:space="0" w:color="auto"/>
                    <w:bottom w:val="none" w:sz="0" w:space="0" w:color="auto"/>
                    <w:right w:val="none" w:sz="0" w:space="0" w:color="auto"/>
                  </w:divBdr>
                </w:div>
                <w:div w:id="1360937371">
                  <w:marLeft w:val="0"/>
                  <w:marRight w:val="0"/>
                  <w:marTop w:val="0"/>
                  <w:marBottom w:val="0"/>
                  <w:divBdr>
                    <w:top w:val="none" w:sz="0" w:space="0" w:color="auto"/>
                    <w:left w:val="none" w:sz="0" w:space="0" w:color="auto"/>
                    <w:bottom w:val="none" w:sz="0" w:space="0" w:color="auto"/>
                    <w:right w:val="none" w:sz="0" w:space="0" w:color="auto"/>
                  </w:divBdr>
                </w:div>
                <w:div w:id="2104837095">
                  <w:marLeft w:val="0"/>
                  <w:marRight w:val="0"/>
                  <w:marTop w:val="0"/>
                  <w:marBottom w:val="0"/>
                  <w:divBdr>
                    <w:top w:val="none" w:sz="0" w:space="0" w:color="auto"/>
                    <w:left w:val="none" w:sz="0" w:space="0" w:color="auto"/>
                    <w:bottom w:val="none" w:sz="0" w:space="0" w:color="auto"/>
                    <w:right w:val="none" w:sz="0" w:space="0" w:color="auto"/>
                  </w:divBdr>
                </w:div>
                <w:div w:id="2138641384">
                  <w:marLeft w:val="0"/>
                  <w:marRight w:val="0"/>
                  <w:marTop w:val="0"/>
                  <w:marBottom w:val="0"/>
                  <w:divBdr>
                    <w:top w:val="none" w:sz="0" w:space="0" w:color="auto"/>
                    <w:left w:val="none" w:sz="0" w:space="0" w:color="auto"/>
                    <w:bottom w:val="none" w:sz="0" w:space="0" w:color="auto"/>
                    <w:right w:val="none" w:sz="0" w:space="0" w:color="auto"/>
                  </w:divBdr>
                </w:div>
                <w:div w:id="958681654">
                  <w:marLeft w:val="0"/>
                  <w:marRight w:val="0"/>
                  <w:marTop w:val="0"/>
                  <w:marBottom w:val="0"/>
                  <w:divBdr>
                    <w:top w:val="none" w:sz="0" w:space="0" w:color="auto"/>
                    <w:left w:val="none" w:sz="0" w:space="0" w:color="auto"/>
                    <w:bottom w:val="none" w:sz="0" w:space="0" w:color="auto"/>
                    <w:right w:val="none" w:sz="0" w:space="0" w:color="auto"/>
                  </w:divBdr>
                </w:div>
                <w:div w:id="2085488166">
                  <w:marLeft w:val="0"/>
                  <w:marRight w:val="0"/>
                  <w:marTop w:val="0"/>
                  <w:marBottom w:val="0"/>
                  <w:divBdr>
                    <w:top w:val="none" w:sz="0" w:space="0" w:color="auto"/>
                    <w:left w:val="none" w:sz="0" w:space="0" w:color="auto"/>
                    <w:bottom w:val="none" w:sz="0" w:space="0" w:color="auto"/>
                    <w:right w:val="none" w:sz="0" w:space="0" w:color="auto"/>
                  </w:divBdr>
                </w:div>
                <w:div w:id="1917323295">
                  <w:marLeft w:val="0"/>
                  <w:marRight w:val="0"/>
                  <w:marTop w:val="0"/>
                  <w:marBottom w:val="0"/>
                  <w:divBdr>
                    <w:top w:val="none" w:sz="0" w:space="0" w:color="auto"/>
                    <w:left w:val="none" w:sz="0" w:space="0" w:color="auto"/>
                    <w:bottom w:val="none" w:sz="0" w:space="0" w:color="auto"/>
                    <w:right w:val="none" w:sz="0" w:space="0" w:color="auto"/>
                  </w:divBdr>
                </w:div>
                <w:div w:id="104887351">
                  <w:marLeft w:val="0"/>
                  <w:marRight w:val="0"/>
                  <w:marTop w:val="0"/>
                  <w:marBottom w:val="0"/>
                  <w:divBdr>
                    <w:top w:val="none" w:sz="0" w:space="0" w:color="auto"/>
                    <w:left w:val="none" w:sz="0" w:space="0" w:color="auto"/>
                    <w:bottom w:val="none" w:sz="0" w:space="0" w:color="auto"/>
                    <w:right w:val="none" w:sz="0" w:space="0" w:color="auto"/>
                  </w:divBdr>
                </w:div>
                <w:div w:id="205066820">
                  <w:marLeft w:val="0"/>
                  <w:marRight w:val="0"/>
                  <w:marTop w:val="0"/>
                  <w:marBottom w:val="0"/>
                  <w:divBdr>
                    <w:top w:val="none" w:sz="0" w:space="0" w:color="auto"/>
                    <w:left w:val="none" w:sz="0" w:space="0" w:color="auto"/>
                    <w:bottom w:val="none" w:sz="0" w:space="0" w:color="auto"/>
                    <w:right w:val="none" w:sz="0" w:space="0" w:color="auto"/>
                  </w:divBdr>
                </w:div>
                <w:div w:id="939725326">
                  <w:marLeft w:val="0"/>
                  <w:marRight w:val="0"/>
                  <w:marTop w:val="0"/>
                  <w:marBottom w:val="0"/>
                  <w:divBdr>
                    <w:top w:val="none" w:sz="0" w:space="0" w:color="auto"/>
                    <w:left w:val="none" w:sz="0" w:space="0" w:color="auto"/>
                    <w:bottom w:val="none" w:sz="0" w:space="0" w:color="auto"/>
                    <w:right w:val="none" w:sz="0" w:space="0" w:color="auto"/>
                  </w:divBdr>
                </w:div>
                <w:div w:id="553732433">
                  <w:marLeft w:val="0"/>
                  <w:marRight w:val="0"/>
                  <w:marTop w:val="0"/>
                  <w:marBottom w:val="0"/>
                  <w:divBdr>
                    <w:top w:val="none" w:sz="0" w:space="0" w:color="auto"/>
                    <w:left w:val="none" w:sz="0" w:space="0" w:color="auto"/>
                    <w:bottom w:val="none" w:sz="0" w:space="0" w:color="auto"/>
                    <w:right w:val="none" w:sz="0" w:space="0" w:color="auto"/>
                  </w:divBdr>
                </w:div>
                <w:div w:id="1273897088">
                  <w:marLeft w:val="0"/>
                  <w:marRight w:val="0"/>
                  <w:marTop w:val="0"/>
                  <w:marBottom w:val="0"/>
                  <w:divBdr>
                    <w:top w:val="none" w:sz="0" w:space="0" w:color="auto"/>
                    <w:left w:val="none" w:sz="0" w:space="0" w:color="auto"/>
                    <w:bottom w:val="none" w:sz="0" w:space="0" w:color="auto"/>
                    <w:right w:val="none" w:sz="0" w:space="0" w:color="auto"/>
                  </w:divBdr>
                </w:div>
                <w:div w:id="1561550888">
                  <w:marLeft w:val="0"/>
                  <w:marRight w:val="0"/>
                  <w:marTop w:val="0"/>
                  <w:marBottom w:val="0"/>
                  <w:divBdr>
                    <w:top w:val="none" w:sz="0" w:space="0" w:color="auto"/>
                    <w:left w:val="none" w:sz="0" w:space="0" w:color="auto"/>
                    <w:bottom w:val="none" w:sz="0" w:space="0" w:color="auto"/>
                    <w:right w:val="none" w:sz="0" w:space="0" w:color="auto"/>
                  </w:divBdr>
                </w:div>
                <w:div w:id="2028866663">
                  <w:marLeft w:val="0"/>
                  <w:marRight w:val="0"/>
                  <w:marTop w:val="0"/>
                  <w:marBottom w:val="0"/>
                  <w:divBdr>
                    <w:top w:val="none" w:sz="0" w:space="0" w:color="auto"/>
                    <w:left w:val="none" w:sz="0" w:space="0" w:color="auto"/>
                    <w:bottom w:val="none" w:sz="0" w:space="0" w:color="auto"/>
                    <w:right w:val="none" w:sz="0" w:space="0" w:color="auto"/>
                  </w:divBdr>
                </w:div>
                <w:div w:id="1474179394">
                  <w:marLeft w:val="0"/>
                  <w:marRight w:val="0"/>
                  <w:marTop w:val="0"/>
                  <w:marBottom w:val="0"/>
                  <w:divBdr>
                    <w:top w:val="none" w:sz="0" w:space="0" w:color="auto"/>
                    <w:left w:val="none" w:sz="0" w:space="0" w:color="auto"/>
                    <w:bottom w:val="none" w:sz="0" w:space="0" w:color="auto"/>
                    <w:right w:val="none" w:sz="0" w:space="0" w:color="auto"/>
                  </w:divBdr>
                </w:div>
                <w:div w:id="907882048">
                  <w:marLeft w:val="0"/>
                  <w:marRight w:val="0"/>
                  <w:marTop w:val="0"/>
                  <w:marBottom w:val="0"/>
                  <w:divBdr>
                    <w:top w:val="none" w:sz="0" w:space="0" w:color="auto"/>
                    <w:left w:val="none" w:sz="0" w:space="0" w:color="auto"/>
                    <w:bottom w:val="none" w:sz="0" w:space="0" w:color="auto"/>
                    <w:right w:val="none" w:sz="0" w:space="0" w:color="auto"/>
                  </w:divBdr>
                </w:div>
                <w:div w:id="1368217007">
                  <w:marLeft w:val="0"/>
                  <w:marRight w:val="0"/>
                  <w:marTop w:val="0"/>
                  <w:marBottom w:val="0"/>
                  <w:divBdr>
                    <w:top w:val="none" w:sz="0" w:space="0" w:color="auto"/>
                    <w:left w:val="none" w:sz="0" w:space="0" w:color="auto"/>
                    <w:bottom w:val="none" w:sz="0" w:space="0" w:color="auto"/>
                    <w:right w:val="none" w:sz="0" w:space="0" w:color="auto"/>
                  </w:divBdr>
                </w:div>
                <w:div w:id="778375028">
                  <w:marLeft w:val="0"/>
                  <w:marRight w:val="0"/>
                  <w:marTop w:val="0"/>
                  <w:marBottom w:val="0"/>
                  <w:divBdr>
                    <w:top w:val="none" w:sz="0" w:space="0" w:color="auto"/>
                    <w:left w:val="none" w:sz="0" w:space="0" w:color="auto"/>
                    <w:bottom w:val="none" w:sz="0" w:space="0" w:color="auto"/>
                    <w:right w:val="none" w:sz="0" w:space="0" w:color="auto"/>
                  </w:divBdr>
                </w:div>
                <w:div w:id="1839416187">
                  <w:marLeft w:val="0"/>
                  <w:marRight w:val="0"/>
                  <w:marTop w:val="0"/>
                  <w:marBottom w:val="0"/>
                  <w:divBdr>
                    <w:top w:val="none" w:sz="0" w:space="0" w:color="auto"/>
                    <w:left w:val="none" w:sz="0" w:space="0" w:color="auto"/>
                    <w:bottom w:val="none" w:sz="0" w:space="0" w:color="auto"/>
                    <w:right w:val="none" w:sz="0" w:space="0" w:color="auto"/>
                  </w:divBdr>
                </w:div>
                <w:div w:id="1863856369">
                  <w:marLeft w:val="0"/>
                  <w:marRight w:val="0"/>
                  <w:marTop w:val="0"/>
                  <w:marBottom w:val="0"/>
                  <w:divBdr>
                    <w:top w:val="none" w:sz="0" w:space="0" w:color="auto"/>
                    <w:left w:val="none" w:sz="0" w:space="0" w:color="auto"/>
                    <w:bottom w:val="none" w:sz="0" w:space="0" w:color="auto"/>
                    <w:right w:val="none" w:sz="0" w:space="0" w:color="auto"/>
                  </w:divBdr>
                </w:div>
                <w:div w:id="653334667">
                  <w:marLeft w:val="0"/>
                  <w:marRight w:val="0"/>
                  <w:marTop w:val="0"/>
                  <w:marBottom w:val="0"/>
                  <w:divBdr>
                    <w:top w:val="none" w:sz="0" w:space="0" w:color="auto"/>
                    <w:left w:val="none" w:sz="0" w:space="0" w:color="auto"/>
                    <w:bottom w:val="none" w:sz="0" w:space="0" w:color="auto"/>
                    <w:right w:val="none" w:sz="0" w:space="0" w:color="auto"/>
                  </w:divBdr>
                </w:div>
                <w:div w:id="569342930">
                  <w:marLeft w:val="0"/>
                  <w:marRight w:val="0"/>
                  <w:marTop w:val="0"/>
                  <w:marBottom w:val="0"/>
                  <w:divBdr>
                    <w:top w:val="none" w:sz="0" w:space="0" w:color="auto"/>
                    <w:left w:val="none" w:sz="0" w:space="0" w:color="auto"/>
                    <w:bottom w:val="none" w:sz="0" w:space="0" w:color="auto"/>
                    <w:right w:val="none" w:sz="0" w:space="0" w:color="auto"/>
                  </w:divBdr>
                </w:div>
                <w:div w:id="128399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56392">
          <w:marLeft w:val="0"/>
          <w:marRight w:val="0"/>
          <w:marTop w:val="15"/>
          <w:marBottom w:val="0"/>
          <w:divBdr>
            <w:top w:val="none" w:sz="0" w:space="0" w:color="auto"/>
            <w:left w:val="none" w:sz="0" w:space="0" w:color="auto"/>
            <w:bottom w:val="none" w:sz="0" w:space="0" w:color="auto"/>
            <w:right w:val="none" w:sz="0" w:space="0" w:color="auto"/>
          </w:divBdr>
          <w:divsChild>
            <w:div w:id="1612127681">
              <w:marLeft w:val="0"/>
              <w:marRight w:val="0"/>
              <w:marTop w:val="0"/>
              <w:marBottom w:val="0"/>
              <w:divBdr>
                <w:top w:val="single" w:sz="6" w:space="0" w:color="808080"/>
                <w:left w:val="single" w:sz="6" w:space="0" w:color="808080"/>
                <w:bottom w:val="single" w:sz="6" w:space="0" w:color="808080"/>
                <w:right w:val="single" w:sz="6" w:space="0" w:color="808080"/>
              </w:divBdr>
              <w:divsChild>
                <w:div w:id="1351100379">
                  <w:marLeft w:val="0"/>
                  <w:marRight w:val="0"/>
                  <w:marTop w:val="0"/>
                  <w:marBottom w:val="0"/>
                  <w:divBdr>
                    <w:top w:val="none" w:sz="0" w:space="0" w:color="auto"/>
                    <w:left w:val="none" w:sz="0" w:space="0" w:color="auto"/>
                    <w:bottom w:val="none" w:sz="0" w:space="0" w:color="auto"/>
                    <w:right w:val="none" w:sz="0" w:space="0" w:color="auto"/>
                  </w:divBdr>
                </w:div>
                <w:div w:id="401298060">
                  <w:marLeft w:val="0"/>
                  <w:marRight w:val="0"/>
                  <w:marTop w:val="0"/>
                  <w:marBottom w:val="0"/>
                  <w:divBdr>
                    <w:top w:val="none" w:sz="0" w:space="0" w:color="auto"/>
                    <w:left w:val="none" w:sz="0" w:space="0" w:color="auto"/>
                    <w:bottom w:val="none" w:sz="0" w:space="0" w:color="auto"/>
                    <w:right w:val="none" w:sz="0" w:space="0" w:color="auto"/>
                  </w:divBdr>
                </w:div>
                <w:div w:id="1424959822">
                  <w:marLeft w:val="0"/>
                  <w:marRight w:val="0"/>
                  <w:marTop w:val="0"/>
                  <w:marBottom w:val="0"/>
                  <w:divBdr>
                    <w:top w:val="none" w:sz="0" w:space="0" w:color="auto"/>
                    <w:left w:val="none" w:sz="0" w:space="0" w:color="auto"/>
                    <w:bottom w:val="none" w:sz="0" w:space="0" w:color="auto"/>
                    <w:right w:val="none" w:sz="0" w:space="0" w:color="auto"/>
                  </w:divBdr>
                </w:div>
                <w:div w:id="780151374">
                  <w:marLeft w:val="0"/>
                  <w:marRight w:val="0"/>
                  <w:marTop w:val="0"/>
                  <w:marBottom w:val="0"/>
                  <w:divBdr>
                    <w:top w:val="none" w:sz="0" w:space="0" w:color="auto"/>
                    <w:left w:val="none" w:sz="0" w:space="0" w:color="auto"/>
                    <w:bottom w:val="none" w:sz="0" w:space="0" w:color="auto"/>
                    <w:right w:val="none" w:sz="0" w:space="0" w:color="auto"/>
                  </w:divBdr>
                </w:div>
                <w:div w:id="205335141">
                  <w:marLeft w:val="0"/>
                  <w:marRight w:val="0"/>
                  <w:marTop w:val="0"/>
                  <w:marBottom w:val="0"/>
                  <w:divBdr>
                    <w:top w:val="none" w:sz="0" w:space="0" w:color="auto"/>
                    <w:left w:val="none" w:sz="0" w:space="0" w:color="auto"/>
                    <w:bottom w:val="none" w:sz="0" w:space="0" w:color="auto"/>
                    <w:right w:val="none" w:sz="0" w:space="0" w:color="auto"/>
                  </w:divBdr>
                </w:div>
                <w:div w:id="1980498684">
                  <w:marLeft w:val="0"/>
                  <w:marRight w:val="0"/>
                  <w:marTop w:val="0"/>
                  <w:marBottom w:val="0"/>
                  <w:divBdr>
                    <w:top w:val="none" w:sz="0" w:space="0" w:color="auto"/>
                    <w:left w:val="none" w:sz="0" w:space="0" w:color="auto"/>
                    <w:bottom w:val="none" w:sz="0" w:space="0" w:color="auto"/>
                    <w:right w:val="none" w:sz="0" w:space="0" w:color="auto"/>
                  </w:divBdr>
                </w:div>
                <w:div w:id="340619366">
                  <w:marLeft w:val="0"/>
                  <w:marRight w:val="0"/>
                  <w:marTop w:val="0"/>
                  <w:marBottom w:val="0"/>
                  <w:divBdr>
                    <w:top w:val="none" w:sz="0" w:space="0" w:color="auto"/>
                    <w:left w:val="none" w:sz="0" w:space="0" w:color="auto"/>
                    <w:bottom w:val="none" w:sz="0" w:space="0" w:color="auto"/>
                    <w:right w:val="none" w:sz="0" w:space="0" w:color="auto"/>
                  </w:divBdr>
                </w:div>
                <w:div w:id="740064205">
                  <w:marLeft w:val="0"/>
                  <w:marRight w:val="0"/>
                  <w:marTop w:val="0"/>
                  <w:marBottom w:val="0"/>
                  <w:divBdr>
                    <w:top w:val="none" w:sz="0" w:space="0" w:color="auto"/>
                    <w:left w:val="none" w:sz="0" w:space="0" w:color="auto"/>
                    <w:bottom w:val="none" w:sz="0" w:space="0" w:color="auto"/>
                    <w:right w:val="none" w:sz="0" w:space="0" w:color="auto"/>
                  </w:divBdr>
                </w:div>
                <w:div w:id="184952894">
                  <w:marLeft w:val="0"/>
                  <w:marRight w:val="0"/>
                  <w:marTop w:val="0"/>
                  <w:marBottom w:val="0"/>
                  <w:divBdr>
                    <w:top w:val="none" w:sz="0" w:space="0" w:color="auto"/>
                    <w:left w:val="none" w:sz="0" w:space="0" w:color="auto"/>
                    <w:bottom w:val="none" w:sz="0" w:space="0" w:color="auto"/>
                    <w:right w:val="none" w:sz="0" w:space="0" w:color="auto"/>
                  </w:divBdr>
                </w:div>
                <w:div w:id="1627543285">
                  <w:marLeft w:val="0"/>
                  <w:marRight w:val="0"/>
                  <w:marTop w:val="0"/>
                  <w:marBottom w:val="0"/>
                  <w:divBdr>
                    <w:top w:val="none" w:sz="0" w:space="0" w:color="auto"/>
                    <w:left w:val="none" w:sz="0" w:space="0" w:color="auto"/>
                    <w:bottom w:val="none" w:sz="0" w:space="0" w:color="auto"/>
                    <w:right w:val="none" w:sz="0" w:space="0" w:color="auto"/>
                  </w:divBdr>
                </w:div>
                <w:div w:id="273947900">
                  <w:marLeft w:val="0"/>
                  <w:marRight w:val="0"/>
                  <w:marTop w:val="0"/>
                  <w:marBottom w:val="0"/>
                  <w:divBdr>
                    <w:top w:val="none" w:sz="0" w:space="0" w:color="auto"/>
                    <w:left w:val="none" w:sz="0" w:space="0" w:color="auto"/>
                    <w:bottom w:val="none" w:sz="0" w:space="0" w:color="auto"/>
                    <w:right w:val="none" w:sz="0" w:space="0" w:color="auto"/>
                  </w:divBdr>
                </w:div>
                <w:div w:id="1961380207">
                  <w:marLeft w:val="0"/>
                  <w:marRight w:val="0"/>
                  <w:marTop w:val="0"/>
                  <w:marBottom w:val="0"/>
                  <w:divBdr>
                    <w:top w:val="none" w:sz="0" w:space="0" w:color="auto"/>
                    <w:left w:val="none" w:sz="0" w:space="0" w:color="auto"/>
                    <w:bottom w:val="none" w:sz="0" w:space="0" w:color="auto"/>
                    <w:right w:val="none" w:sz="0" w:space="0" w:color="auto"/>
                  </w:divBdr>
                </w:div>
                <w:div w:id="1458446177">
                  <w:marLeft w:val="0"/>
                  <w:marRight w:val="0"/>
                  <w:marTop w:val="0"/>
                  <w:marBottom w:val="0"/>
                  <w:divBdr>
                    <w:top w:val="none" w:sz="0" w:space="0" w:color="auto"/>
                    <w:left w:val="none" w:sz="0" w:space="0" w:color="auto"/>
                    <w:bottom w:val="none" w:sz="0" w:space="0" w:color="auto"/>
                    <w:right w:val="none" w:sz="0" w:space="0" w:color="auto"/>
                  </w:divBdr>
                </w:div>
                <w:div w:id="1360741182">
                  <w:marLeft w:val="0"/>
                  <w:marRight w:val="0"/>
                  <w:marTop w:val="0"/>
                  <w:marBottom w:val="0"/>
                  <w:divBdr>
                    <w:top w:val="none" w:sz="0" w:space="0" w:color="auto"/>
                    <w:left w:val="none" w:sz="0" w:space="0" w:color="auto"/>
                    <w:bottom w:val="none" w:sz="0" w:space="0" w:color="auto"/>
                    <w:right w:val="none" w:sz="0" w:space="0" w:color="auto"/>
                  </w:divBdr>
                </w:div>
                <w:div w:id="1279068575">
                  <w:marLeft w:val="0"/>
                  <w:marRight w:val="0"/>
                  <w:marTop w:val="0"/>
                  <w:marBottom w:val="0"/>
                  <w:divBdr>
                    <w:top w:val="none" w:sz="0" w:space="0" w:color="auto"/>
                    <w:left w:val="none" w:sz="0" w:space="0" w:color="auto"/>
                    <w:bottom w:val="none" w:sz="0" w:space="0" w:color="auto"/>
                    <w:right w:val="none" w:sz="0" w:space="0" w:color="auto"/>
                  </w:divBdr>
                </w:div>
                <w:div w:id="890851342">
                  <w:marLeft w:val="0"/>
                  <w:marRight w:val="0"/>
                  <w:marTop w:val="0"/>
                  <w:marBottom w:val="0"/>
                  <w:divBdr>
                    <w:top w:val="none" w:sz="0" w:space="0" w:color="auto"/>
                    <w:left w:val="none" w:sz="0" w:space="0" w:color="auto"/>
                    <w:bottom w:val="none" w:sz="0" w:space="0" w:color="auto"/>
                    <w:right w:val="none" w:sz="0" w:space="0" w:color="auto"/>
                  </w:divBdr>
                </w:div>
                <w:div w:id="1065493973">
                  <w:marLeft w:val="0"/>
                  <w:marRight w:val="0"/>
                  <w:marTop w:val="0"/>
                  <w:marBottom w:val="0"/>
                  <w:divBdr>
                    <w:top w:val="none" w:sz="0" w:space="0" w:color="auto"/>
                    <w:left w:val="none" w:sz="0" w:space="0" w:color="auto"/>
                    <w:bottom w:val="none" w:sz="0" w:space="0" w:color="auto"/>
                    <w:right w:val="none" w:sz="0" w:space="0" w:color="auto"/>
                  </w:divBdr>
                </w:div>
                <w:div w:id="2108382690">
                  <w:marLeft w:val="0"/>
                  <w:marRight w:val="0"/>
                  <w:marTop w:val="0"/>
                  <w:marBottom w:val="0"/>
                  <w:divBdr>
                    <w:top w:val="none" w:sz="0" w:space="0" w:color="auto"/>
                    <w:left w:val="none" w:sz="0" w:space="0" w:color="auto"/>
                    <w:bottom w:val="none" w:sz="0" w:space="0" w:color="auto"/>
                    <w:right w:val="none" w:sz="0" w:space="0" w:color="auto"/>
                  </w:divBdr>
                </w:div>
                <w:div w:id="1497112946">
                  <w:marLeft w:val="0"/>
                  <w:marRight w:val="0"/>
                  <w:marTop w:val="0"/>
                  <w:marBottom w:val="0"/>
                  <w:divBdr>
                    <w:top w:val="none" w:sz="0" w:space="0" w:color="auto"/>
                    <w:left w:val="none" w:sz="0" w:space="0" w:color="auto"/>
                    <w:bottom w:val="none" w:sz="0" w:space="0" w:color="auto"/>
                    <w:right w:val="none" w:sz="0" w:space="0" w:color="auto"/>
                  </w:divBdr>
                </w:div>
                <w:div w:id="688802208">
                  <w:marLeft w:val="0"/>
                  <w:marRight w:val="0"/>
                  <w:marTop w:val="0"/>
                  <w:marBottom w:val="0"/>
                  <w:divBdr>
                    <w:top w:val="none" w:sz="0" w:space="0" w:color="auto"/>
                    <w:left w:val="none" w:sz="0" w:space="0" w:color="auto"/>
                    <w:bottom w:val="none" w:sz="0" w:space="0" w:color="auto"/>
                    <w:right w:val="none" w:sz="0" w:space="0" w:color="auto"/>
                  </w:divBdr>
                </w:div>
                <w:div w:id="651493403">
                  <w:marLeft w:val="0"/>
                  <w:marRight w:val="0"/>
                  <w:marTop w:val="0"/>
                  <w:marBottom w:val="0"/>
                  <w:divBdr>
                    <w:top w:val="none" w:sz="0" w:space="0" w:color="auto"/>
                    <w:left w:val="none" w:sz="0" w:space="0" w:color="auto"/>
                    <w:bottom w:val="none" w:sz="0" w:space="0" w:color="auto"/>
                    <w:right w:val="none" w:sz="0" w:space="0" w:color="auto"/>
                  </w:divBdr>
                </w:div>
                <w:div w:id="280652896">
                  <w:marLeft w:val="0"/>
                  <w:marRight w:val="0"/>
                  <w:marTop w:val="0"/>
                  <w:marBottom w:val="0"/>
                  <w:divBdr>
                    <w:top w:val="none" w:sz="0" w:space="0" w:color="auto"/>
                    <w:left w:val="none" w:sz="0" w:space="0" w:color="auto"/>
                    <w:bottom w:val="none" w:sz="0" w:space="0" w:color="auto"/>
                    <w:right w:val="none" w:sz="0" w:space="0" w:color="auto"/>
                  </w:divBdr>
                </w:div>
                <w:div w:id="1186557463">
                  <w:marLeft w:val="0"/>
                  <w:marRight w:val="0"/>
                  <w:marTop w:val="0"/>
                  <w:marBottom w:val="0"/>
                  <w:divBdr>
                    <w:top w:val="none" w:sz="0" w:space="0" w:color="auto"/>
                    <w:left w:val="none" w:sz="0" w:space="0" w:color="auto"/>
                    <w:bottom w:val="none" w:sz="0" w:space="0" w:color="auto"/>
                    <w:right w:val="none" w:sz="0" w:space="0" w:color="auto"/>
                  </w:divBdr>
                </w:div>
                <w:div w:id="96751513">
                  <w:marLeft w:val="0"/>
                  <w:marRight w:val="0"/>
                  <w:marTop w:val="0"/>
                  <w:marBottom w:val="0"/>
                  <w:divBdr>
                    <w:top w:val="none" w:sz="0" w:space="0" w:color="auto"/>
                    <w:left w:val="none" w:sz="0" w:space="0" w:color="auto"/>
                    <w:bottom w:val="none" w:sz="0" w:space="0" w:color="auto"/>
                    <w:right w:val="none" w:sz="0" w:space="0" w:color="auto"/>
                  </w:divBdr>
                </w:div>
                <w:div w:id="1349136121">
                  <w:marLeft w:val="0"/>
                  <w:marRight w:val="0"/>
                  <w:marTop w:val="0"/>
                  <w:marBottom w:val="0"/>
                  <w:divBdr>
                    <w:top w:val="none" w:sz="0" w:space="0" w:color="auto"/>
                    <w:left w:val="none" w:sz="0" w:space="0" w:color="auto"/>
                    <w:bottom w:val="none" w:sz="0" w:space="0" w:color="auto"/>
                    <w:right w:val="none" w:sz="0" w:space="0" w:color="auto"/>
                  </w:divBdr>
                </w:div>
                <w:div w:id="523175923">
                  <w:marLeft w:val="0"/>
                  <w:marRight w:val="0"/>
                  <w:marTop w:val="0"/>
                  <w:marBottom w:val="0"/>
                  <w:divBdr>
                    <w:top w:val="none" w:sz="0" w:space="0" w:color="auto"/>
                    <w:left w:val="none" w:sz="0" w:space="0" w:color="auto"/>
                    <w:bottom w:val="none" w:sz="0" w:space="0" w:color="auto"/>
                    <w:right w:val="none" w:sz="0" w:space="0" w:color="auto"/>
                  </w:divBdr>
                </w:div>
                <w:div w:id="1821771503">
                  <w:marLeft w:val="0"/>
                  <w:marRight w:val="0"/>
                  <w:marTop w:val="0"/>
                  <w:marBottom w:val="0"/>
                  <w:divBdr>
                    <w:top w:val="none" w:sz="0" w:space="0" w:color="auto"/>
                    <w:left w:val="none" w:sz="0" w:space="0" w:color="auto"/>
                    <w:bottom w:val="none" w:sz="0" w:space="0" w:color="auto"/>
                    <w:right w:val="none" w:sz="0" w:space="0" w:color="auto"/>
                  </w:divBdr>
                </w:div>
                <w:div w:id="236482486">
                  <w:marLeft w:val="0"/>
                  <w:marRight w:val="0"/>
                  <w:marTop w:val="0"/>
                  <w:marBottom w:val="0"/>
                  <w:divBdr>
                    <w:top w:val="none" w:sz="0" w:space="0" w:color="auto"/>
                    <w:left w:val="none" w:sz="0" w:space="0" w:color="auto"/>
                    <w:bottom w:val="none" w:sz="0" w:space="0" w:color="auto"/>
                    <w:right w:val="none" w:sz="0" w:space="0" w:color="auto"/>
                  </w:divBdr>
                </w:div>
                <w:div w:id="1362785800">
                  <w:marLeft w:val="0"/>
                  <w:marRight w:val="0"/>
                  <w:marTop w:val="0"/>
                  <w:marBottom w:val="0"/>
                  <w:divBdr>
                    <w:top w:val="none" w:sz="0" w:space="0" w:color="auto"/>
                    <w:left w:val="none" w:sz="0" w:space="0" w:color="auto"/>
                    <w:bottom w:val="none" w:sz="0" w:space="0" w:color="auto"/>
                    <w:right w:val="none" w:sz="0" w:space="0" w:color="auto"/>
                  </w:divBdr>
                </w:div>
                <w:div w:id="862019189">
                  <w:marLeft w:val="0"/>
                  <w:marRight w:val="0"/>
                  <w:marTop w:val="0"/>
                  <w:marBottom w:val="0"/>
                  <w:divBdr>
                    <w:top w:val="none" w:sz="0" w:space="0" w:color="auto"/>
                    <w:left w:val="none" w:sz="0" w:space="0" w:color="auto"/>
                    <w:bottom w:val="none" w:sz="0" w:space="0" w:color="auto"/>
                    <w:right w:val="none" w:sz="0" w:space="0" w:color="auto"/>
                  </w:divBdr>
                </w:div>
                <w:div w:id="1263144099">
                  <w:marLeft w:val="0"/>
                  <w:marRight w:val="0"/>
                  <w:marTop w:val="0"/>
                  <w:marBottom w:val="0"/>
                  <w:divBdr>
                    <w:top w:val="none" w:sz="0" w:space="0" w:color="auto"/>
                    <w:left w:val="none" w:sz="0" w:space="0" w:color="auto"/>
                    <w:bottom w:val="none" w:sz="0" w:space="0" w:color="auto"/>
                    <w:right w:val="none" w:sz="0" w:space="0" w:color="auto"/>
                  </w:divBdr>
                </w:div>
                <w:div w:id="1456635830">
                  <w:marLeft w:val="0"/>
                  <w:marRight w:val="0"/>
                  <w:marTop w:val="0"/>
                  <w:marBottom w:val="0"/>
                  <w:divBdr>
                    <w:top w:val="none" w:sz="0" w:space="0" w:color="auto"/>
                    <w:left w:val="none" w:sz="0" w:space="0" w:color="auto"/>
                    <w:bottom w:val="none" w:sz="0" w:space="0" w:color="auto"/>
                    <w:right w:val="none" w:sz="0" w:space="0" w:color="auto"/>
                  </w:divBdr>
                </w:div>
                <w:div w:id="570233960">
                  <w:marLeft w:val="0"/>
                  <w:marRight w:val="0"/>
                  <w:marTop w:val="0"/>
                  <w:marBottom w:val="0"/>
                  <w:divBdr>
                    <w:top w:val="none" w:sz="0" w:space="0" w:color="auto"/>
                    <w:left w:val="none" w:sz="0" w:space="0" w:color="auto"/>
                    <w:bottom w:val="none" w:sz="0" w:space="0" w:color="auto"/>
                    <w:right w:val="none" w:sz="0" w:space="0" w:color="auto"/>
                  </w:divBdr>
                </w:div>
                <w:div w:id="1741514437">
                  <w:marLeft w:val="0"/>
                  <w:marRight w:val="0"/>
                  <w:marTop w:val="0"/>
                  <w:marBottom w:val="0"/>
                  <w:divBdr>
                    <w:top w:val="none" w:sz="0" w:space="0" w:color="auto"/>
                    <w:left w:val="none" w:sz="0" w:space="0" w:color="auto"/>
                    <w:bottom w:val="none" w:sz="0" w:space="0" w:color="auto"/>
                    <w:right w:val="none" w:sz="0" w:space="0" w:color="auto"/>
                  </w:divBdr>
                </w:div>
                <w:div w:id="1005743599">
                  <w:marLeft w:val="0"/>
                  <w:marRight w:val="0"/>
                  <w:marTop w:val="0"/>
                  <w:marBottom w:val="0"/>
                  <w:divBdr>
                    <w:top w:val="none" w:sz="0" w:space="0" w:color="auto"/>
                    <w:left w:val="none" w:sz="0" w:space="0" w:color="auto"/>
                    <w:bottom w:val="none" w:sz="0" w:space="0" w:color="auto"/>
                    <w:right w:val="none" w:sz="0" w:space="0" w:color="auto"/>
                  </w:divBdr>
                </w:div>
                <w:div w:id="373624375">
                  <w:marLeft w:val="0"/>
                  <w:marRight w:val="0"/>
                  <w:marTop w:val="0"/>
                  <w:marBottom w:val="0"/>
                  <w:divBdr>
                    <w:top w:val="none" w:sz="0" w:space="0" w:color="auto"/>
                    <w:left w:val="none" w:sz="0" w:space="0" w:color="auto"/>
                    <w:bottom w:val="none" w:sz="0" w:space="0" w:color="auto"/>
                    <w:right w:val="none" w:sz="0" w:space="0" w:color="auto"/>
                  </w:divBdr>
                </w:div>
                <w:div w:id="1558474905">
                  <w:marLeft w:val="0"/>
                  <w:marRight w:val="0"/>
                  <w:marTop w:val="0"/>
                  <w:marBottom w:val="0"/>
                  <w:divBdr>
                    <w:top w:val="none" w:sz="0" w:space="0" w:color="auto"/>
                    <w:left w:val="none" w:sz="0" w:space="0" w:color="auto"/>
                    <w:bottom w:val="none" w:sz="0" w:space="0" w:color="auto"/>
                    <w:right w:val="none" w:sz="0" w:space="0" w:color="auto"/>
                  </w:divBdr>
                </w:div>
                <w:div w:id="910429143">
                  <w:marLeft w:val="0"/>
                  <w:marRight w:val="0"/>
                  <w:marTop w:val="0"/>
                  <w:marBottom w:val="0"/>
                  <w:divBdr>
                    <w:top w:val="none" w:sz="0" w:space="0" w:color="auto"/>
                    <w:left w:val="none" w:sz="0" w:space="0" w:color="auto"/>
                    <w:bottom w:val="none" w:sz="0" w:space="0" w:color="auto"/>
                    <w:right w:val="none" w:sz="0" w:space="0" w:color="auto"/>
                  </w:divBdr>
                </w:div>
                <w:div w:id="997001692">
                  <w:marLeft w:val="0"/>
                  <w:marRight w:val="0"/>
                  <w:marTop w:val="0"/>
                  <w:marBottom w:val="0"/>
                  <w:divBdr>
                    <w:top w:val="none" w:sz="0" w:space="0" w:color="auto"/>
                    <w:left w:val="none" w:sz="0" w:space="0" w:color="auto"/>
                    <w:bottom w:val="none" w:sz="0" w:space="0" w:color="auto"/>
                    <w:right w:val="none" w:sz="0" w:space="0" w:color="auto"/>
                  </w:divBdr>
                </w:div>
                <w:div w:id="1093355449">
                  <w:marLeft w:val="0"/>
                  <w:marRight w:val="0"/>
                  <w:marTop w:val="0"/>
                  <w:marBottom w:val="0"/>
                  <w:divBdr>
                    <w:top w:val="none" w:sz="0" w:space="0" w:color="auto"/>
                    <w:left w:val="none" w:sz="0" w:space="0" w:color="auto"/>
                    <w:bottom w:val="none" w:sz="0" w:space="0" w:color="auto"/>
                    <w:right w:val="none" w:sz="0" w:space="0" w:color="auto"/>
                  </w:divBdr>
                </w:div>
                <w:div w:id="843933922">
                  <w:marLeft w:val="0"/>
                  <w:marRight w:val="0"/>
                  <w:marTop w:val="0"/>
                  <w:marBottom w:val="0"/>
                  <w:divBdr>
                    <w:top w:val="none" w:sz="0" w:space="0" w:color="auto"/>
                    <w:left w:val="none" w:sz="0" w:space="0" w:color="auto"/>
                    <w:bottom w:val="none" w:sz="0" w:space="0" w:color="auto"/>
                    <w:right w:val="none" w:sz="0" w:space="0" w:color="auto"/>
                  </w:divBdr>
                </w:div>
                <w:div w:id="994794474">
                  <w:marLeft w:val="0"/>
                  <w:marRight w:val="0"/>
                  <w:marTop w:val="0"/>
                  <w:marBottom w:val="0"/>
                  <w:divBdr>
                    <w:top w:val="none" w:sz="0" w:space="0" w:color="auto"/>
                    <w:left w:val="none" w:sz="0" w:space="0" w:color="auto"/>
                    <w:bottom w:val="none" w:sz="0" w:space="0" w:color="auto"/>
                    <w:right w:val="none" w:sz="0" w:space="0" w:color="auto"/>
                  </w:divBdr>
                </w:div>
                <w:div w:id="102506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545336">
      <w:bodyDiv w:val="1"/>
      <w:marLeft w:val="0"/>
      <w:marRight w:val="0"/>
      <w:marTop w:val="0"/>
      <w:marBottom w:val="0"/>
      <w:divBdr>
        <w:top w:val="none" w:sz="0" w:space="0" w:color="auto"/>
        <w:left w:val="none" w:sz="0" w:space="0" w:color="auto"/>
        <w:bottom w:val="none" w:sz="0" w:space="0" w:color="auto"/>
        <w:right w:val="none" w:sz="0" w:space="0" w:color="auto"/>
      </w:divBdr>
      <w:divsChild>
        <w:div w:id="44645220">
          <w:marLeft w:val="0"/>
          <w:marRight w:val="0"/>
          <w:marTop w:val="0"/>
          <w:marBottom w:val="0"/>
          <w:divBdr>
            <w:top w:val="none" w:sz="0" w:space="0" w:color="auto"/>
            <w:left w:val="none" w:sz="0" w:space="0" w:color="auto"/>
            <w:bottom w:val="none" w:sz="0" w:space="0" w:color="auto"/>
            <w:right w:val="none" w:sz="0" w:space="0" w:color="auto"/>
          </w:divBdr>
          <w:divsChild>
            <w:div w:id="1911504203">
              <w:marLeft w:val="0"/>
              <w:marRight w:val="0"/>
              <w:marTop w:val="0"/>
              <w:marBottom w:val="0"/>
              <w:divBdr>
                <w:top w:val="none" w:sz="0" w:space="0" w:color="auto"/>
                <w:left w:val="none" w:sz="0" w:space="0" w:color="auto"/>
                <w:bottom w:val="none" w:sz="0" w:space="0" w:color="auto"/>
                <w:right w:val="none" w:sz="0" w:space="0" w:color="auto"/>
              </w:divBdr>
              <w:divsChild>
                <w:div w:id="1624918828">
                  <w:marLeft w:val="0"/>
                  <w:marRight w:val="0"/>
                  <w:marTop w:val="0"/>
                  <w:marBottom w:val="0"/>
                  <w:divBdr>
                    <w:top w:val="none" w:sz="0" w:space="0" w:color="auto"/>
                    <w:left w:val="none" w:sz="0" w:space="0" w:color="auto"/>
                    <w:bottom w:val="none" w:sz="0" w:space="0" w:color="auto"/>
                    <w:right w:val="none" w:sz="0" w:space="0" w:color="auto"/>
                  </w:divBdr>
                  <w:divsChild>
                    <w:div w:id="3626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1229">
          <w:marLeft w:val="0"/>
          <w:marRight w:val="0"/>
          <w:marTop w:val="0"/>
          <w:marBottom w:val="0"/>
          <w:divBdr>
            <w:top w:val="none" w:sz="0" w:space="0" w:color="auto"/>
            <w:left w:val="none" w:sz="0" w:space="0" w:color="auto"/>
            <w:bottom w:val="none" w:sz="0" w:space="0" w:color="auto"/>
            <w:right w:val="none" w:sz="0" w:space="0" w:color="auto"/>
          </w:divBdr>
          <w:divsChild>
            <w:div w:id="950432669">
              <w:marLeft w:val="0"/>
              <w:marRight w:val="0"/>
              <w:marTop w:val="0"/>
              <w:marBottom w:val="0"/>
              <w:divBdr>
                <w:top w:val="none" w:sz="0" w:space="0" w:color="auto"/>
                <w:left w:val="none" w:sz="0" w:space="0" w:color="auto"/>
                <w:bottom w:val="none" w:sz="0" w:space="0" w:color="auto"/>
                <w:right w:val="none" w:sz="0" w:space="0" w:color="auto"/>
              </w:divBdr>
              <w:divsChild>
                <w:div w:id="171384619">
                  <w:marLeft w:val="0"/>
                  <w:marRight w:val="0"/>
                  <w:marTop w:val="0"/>
                  <w:marBottom w:val="0"/>
                  <w:divBdr>
                    <w:top w:val="none" w:sz="0" w:space="0" w:color="auto"/>
                    <w:left w:val="none" w:sz="0" w:space="0" w:color="auto"/>
                    <w:bottom w:val="none" w:sz="0" w:space="0" w:color="auto"/>
                    <w:right w:val="none" w:sz="0" w:space="0" w:color="auto"/>
                  </w:divBdr>
                  <w:divsChild>
                    <w:div w:id="20216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776968">
      <w:bodyDiv w:val="1"/>
      <w:marLeft w:val="0"/>
      <w:marRight w:val="0"/>
      <w:marTop w:val="0"/>
      <w:marBottom w:val="0"/>
      <w:divBdr>
        <w:top w:val="none" w:sz="0" w:space="0" w:color="auto"/>
        <w:left w:val="none" w:sz="0" w:space="0" w:color="auto"/>
        <w:bottom w:val="none" w:sz="0" w:space="0" w:color="auto"/>
        <w:right w:val="none" w:sz="0" w:space="0" w:color="auto"/>
      </w:divBdr>
      <w:divsChild>
        <w:div w:id="222564290">
          <w:marLeft w:val="0"/>
          <w:marRight w:val="0"/>
          <w:marTop w:val="0"/>
          <w:marBottom w:val="0"/>
          <w:divBdr>
            <w:top w:val="none" w:sz="0" w:space="0" w:color="auto"/>
            <w:left w:val="none" w:sz="0" w:space="0" w:color="auto"/>
            <w:bottom w:val="none" w:sz="0" w:space="0" w:color="auto"/>
            <w:right w:val="none" w:sz="0" w:space="0" w:color="auto"/>
          </w:divBdr>
          <w:divsChild>
            <w:div w:id="768742909">
              <w:marLeft w:val="0"/>
              <w:marRight w:val="0"/>
              <w:marTop w:val="0"/>
              <w:marBottom w:val="0"/>
              <w:divBdr>
                <w:top w:val="none" w:sz="0" w:space="0" w:color="auto"/>
                <w:left w:val="none" w:sz="0" w:space="0" w:color="auto"/>
                <w:bottom w:val="none" w:sz="0" w:space="0" w:color="auto"/>
                <w:right w:val="none" w:sz="0" w:space="0" w:color="auto"/>
              </w:divBdr>
              <w:divsChild>
                <w:div w:id="1586258638">
                  <w:marLeft w:val="0"/>
                  <w:marRight w:val="0"/>
                  <w:marTop w:val="0"/>
                  <w:marBottom w:val="0"/>
                  <w:divBdr>
                    <w:top w:val="none" w:sz="0" w:space="0" w:color="auto"/>
                    <w:left w:val="none" w:sz="0" w:space="0" w:color="auto"/>
                    <w:bottom w:val="none" w:sz="0" w:space="0" w:color="auto"/>
                    <w:right w:val="none" w:sz="0" w:space="0" w:color="auto"/>
                  </w:divBdr>
                  <w:divsChild>
                    <w:div w:id="192695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87912">
          <w:marLeft w:val="0"/>
          <w:marRight w:val="0"/>
          <w:marTop w:val="0"/>
          <w:marBottom w:val="0"/>
          <w:divBdr>
            <w:top w:val="none" w:sz="0" w:space="0" w:color="auto"/>
            <w:left w:val="none" w:sz="0" w:space="0" w:color="auto"/>
            <w:bottom w:val="none" w:sz="0" w:space="0" w:color="auto"/>
            <w:right w:val="none" w:sz="0" w:space="0" w:color="auto"/>
          </w:divBdr>
          <w:divsChild>
            <w:div w:id="2039577036">
              <w:marLeft w:val="0"/>
              <w:marRight w:val="0"/>
              <w:marTop w:val="0"/>
              <w:marBottom w:val="0"/>
              <w:divBdr>
                <w:top w:val="none" w:sz="0" w:space="0" w:color="auto"/>
                <w:left w:val="none" w:sz="0" w:space="0" w:color="auto"/>
                <w:bottom w:val="none" w:sz="0" w:space="0" w:color="auto"/>
                <w:right w:val="none" w:sz="0" w:space="0" w:color="auto"/>
              </w:divBdr>
              <w:divsChild>
                <w:div w:id="1243221823">
                  <w:marLeft w:val="0"/>
                  <w:marRight w:val="0"/>
                  <w:marTop w:val="0"/>
                  <w:marBottom w:val="0"/>
                  <w:divBdr>
                    <w:top w:val="none" w:sz="0" w:space="0" w:color="auto"/>
                    <w:left w:val="none" w:sz="0" w:space="0" w:color="auto"/>
                    <w:bottom w:val="none" w:sz="0" w:space="0" w:color="auto"/>
                    <w:right w:val="none" w:sz="0" w:space="0" w:color="auto"/>
                  </w:divBdr>
                  <w:divsChild>
                    <w:div w:id="6165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196084">
      <w:bodyDiv w:val="1"/>
      <w:marLeft w:val="0"/>
      <w:marRight w:val="0"/>
      <w:marTop w:val="0"/>
      <w:marBottom w:val="0"/>
      <w:divBdr>
        <w:top w:val="none" w:sz="0" w:space="0" w:color="auto"/>
        <w:left w:val="none" w:sz="0" w:space="0" w:color="auto"/>
        <w:bottom w:val="none" w:sz="0" w:space="0" w:color="auto"/>
        <w:right w:val="none" w:sz="0" w:space="0" w:color="auto"/>
      </w:divBdr>
    </w:div>
    <w:div w:id="1205677077">
      <w:bodyDiv w:val="1"/>
      <w:marLeft w:val="0"/>
      <w:marRight w:val="0"/>
      <w:marTop w:val="0"/>
      <w:marBottom w:val="0"/>
      <w:divBdr>
        <w:top w:val="none" w:sz="0" w:space="0" w:color="auto"/>
        <w:left w:val="none" w:sz="0" w:space="0" w:color="auto"/>
        <w:bottom w:val="none" w:sz="0" w:space="0" w:color="auto"/>
        <w:right w:val="none" w:sz="0" w:space="0" w:color="auto"/>
      </w:divBdr>
    </w:div>
    <w:div w:id="1256548247">
      <w:bodyDiv w:val="1"/>
      <w:marLeft w:val="0"/>
      <w:marRight w:val="0"/>
      <w:marTop w:val="0"/>
      <w:marBottom w:val="0"/>
      <w:divBdr>
        <w:top w:val="none" w:sz="0" w:space="0" w:color="auto"/>
        <w:left w:val="none" w:sz="0" w:space="0" w:color="auto"/>
        <w:bottom w:val="none" w:sz="0" w:space="0" w:color="auto"/>
        <w:right w:val="none" w:sz="0" w:space="0" w:color="auto"/>
      </w:divBdr>
    </w:div>
    <w:div w:id="1275090166">
      <w:bodyDiv w:val="1"/>
      <w:marLeft w:val="0"/>
      <w:marRight w:val="0"/>
      <w:marTop w:val="0"/>
      <w:marBottom w:val="0"/>
      <w:divBdr>
        <w:top w:val="none" w:sz="0" w:space="0" w:color="auto"/>
        <w:left w:val="none" w:sz="0" w:space="0" w:color="auto"/>
        <w:bottom w:val="none" w:sz="0" w:space="0" w:color="auto"/>
        <w:right w:val="none" w:sz="0" w:space="0" w:color="auto"/>
      </w:divBdr>
    </w:div>
    <w:div w:id="1459255979">
      <w:bodyDiv w:val="1"/>
      <w:marLeft w:val="0"/>
      <w:marRight w:val="0"/>
      <w:marTop w:val="0"/>
      <w:marBottom w:val="0"/>
      <w:divBdr>
        <w:top w:val="none" w:sz="0" w:space="0" w:color="auto"/>
        <w:left w:val="none" w:sz="0" w:space="0" w:color="auto"/>
        <w:bottom w:val="none" w:sz="0" w:space="0" w:color="auto"/>
        <w:right w:val="none" w:sz="0" w:space="0" w:color="auto"/>
      </w:divBdr>
    </w:div>
    <w:div w:id="1464538209">
      <w:bodyDiv w:val="1"/>
      <w:marLeft w:val="0"/>
      <w:marRight w:val="0"/>
      <w:marTop w:val="0"/>
      <w:marBottom w:val="0"/>
      <w:divBdr>
        <w:top w:val="none" w:sz="0" w:space="0" w:color="auto"/>
        <w:left w:val="none" w:sz="0" w:space="0" w:color="auto"/>
        <w:bottom w:val="none" w:sz="0" w:space="0" w:color="auto"/>
        <w:right w:val="none" w:sz="0" w:space="0" w:color="auto"/>
      </w:divBdr>
    </w:div>
    <w:div w:id="1529221652">
      <w:bodyDiv w:val="1"/>
      <w:marLeft w:val="0"/>
      <w:marRight w:val="0"/>
      <w:marTop w:val="0"/>
      <w:marBottom w:val="0"/>
      <w:divBdr>
        <w:top w:val="none" w:sz="0" w:space="0" w:color="auto"/>
        <w:left w:val="none" w:sz="0" w:space="0" w:color="auto"/>
        <w:bottom w:val="none" w:sz="0" w:space="0" w:color="auto"/>
        <w:right w:val="none" w:sz="0" w:space="0" w:color="auto"/>
      </w:divBdr>
      <w:divsChild>
        <w:div w:id="1108696749">
          <w:marLeft w:val="0"/>
          <w:marRight w:val="0"/>
          <w:marTop w:val="0"/>
          <w:marBottom w:val="0"/>
          <w:divBdr>
            <w:top w:val="none" w:sz="0" w:space="0" w:color="auto"/>
            <w:left w:val="none" w:sz="0" w:space="0" w:color="auto"/>
            <w:bottom w:val="none" w:sz="0" w:space="0" w:color="auto"/>
            <w:right w:val="none" w:sz="0" w:space="0" w:color="auto"/>
          </w:divBdr>
          <w:divsChild>
            <w:div w:id="979572222">
              <w:marLeft w:val="0"/>
              <w:marRight w:val="0"/>
              <w:marTop w:val="0"/>
              <w:marBottom w:val="0"/>
              <w:divBdr>
                <w:top w:val="none" w:sz="0" w:space="0" w:color="auto"/>
                <w:left w:val="none" w:sz="0" w:space="0" w:color="auto"/>
                <w:bottom w:val="none" w:sz="0" w:space="0" w:color="auto"/>
                <w:right w:val="none" w:sz="0" w:space="0" w:color="auto"/>
              </w:divBdr>
              <w:divsChild>
                <w:div w:id="305285537">
                  <w:marLeft w:val="0"/>
                  <w:marRight w:val="0"/>
                  <w:marTop w:val="0"/>
                  <w:marBottom w:val="0"/>
                  <w:divBdr>
                    <w:top w:val="none" w:sz="0" w:space="0" w:color="auto"/>
                    <w:left w:val="none" w:sz="0" w:space="0" w:color="auto"/>
                    <w:bottom w:val="none" w:sz="0" w:space="0" w:color="auto"/>
                    <w:right w:val="none" w:sz="0" w:space="0" w:color="auto"/>
                  </w:divBdr>
                  <w:divsChild>
                    <w:div w:id="629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90423">
          <w:marLeft w:val="0"/>
          <w:marRight w:val="0"/>
          <w:marTop w:val="0"/>
          <w:marBottom w:val="0"/>
          <w:divBdr>
            <w:top w:val="none" w:sz="0" w:space="0" w:color="auto"/>
            <w:left w:val="none" w:sz="0" w:space="0" w:color="auto"/>
            <w:bottom w:val="none" w:sz="0" w:space="0" w:color="auto"/>
            <w:right w:val="none" w:sz="0" w:space="0" w:color="auto"/>
          </w:divBdr>
          <w:divsChild>
            <w:div w:id="1716420507">
              <w:marLeft w:val="0"/>
              <w:marRight w:val="0"/>
              <w:marTop w:val="0"/>
              <w:marBottom w:val="0"/>
              <w:divBdr>
                <w:top w:val="none" w:sz="0" w:space="0" w:color="auto"/>
                <w:left w:val="none" w:sz="0" w:space="0" w:color="auto"/>
                <w:bottom w:val="none" w:sz="0" w:space="0" w:color="auto"/>
                <w:right w:val="none" w:sz="0" w:space="0" w:color="auto"/>
              </w:divBdr>
              <w:divsChild>
                <w:div w:id="383257213">
                  <w:marLeft w:val="0"/>
                  <w:marRight w:val="0"/>
                  <w:marTop w:val="0"/>
                  <w:marBottom w:val="0"/>
                  <w:divBdr>
                    <w:top w:val="none" w:sz="0" w:space="0" w:color="auto"/>
                    <w:left w:val="none" w:sz="0" w:space="0" w:color="auto"/>
                    <w:bottom w:val="none" w:sz="0" w:space="0" w:color="auto"/>
                    <w:right w:val="none" w:sz="0" w:space="0" w:color="auto"/>
                  </w:divBdr>
                  <w:divsChild>
                    <w:div w:id="72372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287835">
      <w:bodyDiv w:val="1"/>
      <w:marLeft w:val="0"/>
      <w:marRight w:val="0"/>
      <w:marTop w:val="0"/>
      <w:marBottom w:val="0"/>
      <w:divBdr>
        <w:top w:val="none" w:sz="0" w:space="0" w:color="auto"/>
        <w:left w:val="none" w:sz="0" w:space="0" w:color="auto"/>
        <w:bottom w:val="none" w:sz="0" w:space="0" w:color="auto"/>
        <w:right w:val="none" w:sz="0" w:space="0" w:color="auto"/>
      </w:divBdr>
    </w:div>
    <w:div w:id="1648437074">
      <w:bodyDiv w:val="1"/>
      <w:marLeft w:val="0"/>
      <w:marRight w:val="0"/>
      <w:marTop w:val="0"/>
      <w:marBottom w:val="0"/>
      <w:divBdr>
        <w:top w:val="none" w:sz="0" w:space="0" w:color="auto"/>
        <w:left w:val="none" w:sz="0" w:space="0" w:color="auto"/>
        <w:bottom w:val="none" w:sz="0" w:space="0" w:color="auto"/>
        <w:right w:val="none" w:sz="0" w:space="0" w:color="auto"/>
      </w:divBdr>
    </w:div>
    <w:div w:id="1736976292">
      <w:bodyDiv w:val="1"/>
      <w:marLeft w:val="0"/>
      <w:marRight w:val="0"/>
      <w:marTop w:val="0"/>
      <w:marBottom w:val="0"/>
      <w:divBdr>
        <w:top w:val="none" w:sz="0" w:space="0" w:color="auto"/>
        <w:left w:val="none" w:sz="0" w:space="0" w:color="auto"/>
        <w:bottom w:val="none" w:sz="0" w:space="0" w:color="auto"/>
        <w:right w:val="none" w:sz="0" w:space="0" w:color="auto"/>
      </w:divBdr>
      <w:divsChild>
        <w:div w:id="273637449">
          <w:marLeft w:val="0"/>
          <w:marRight w:val="0"/>
          <w:marTop w:val="15"/>
          <w:marBottom w:val="0"/>
          <w:divBdr>
            <w:top w:val="none" w:sz="0" w:space="0" w:color="auto"/>
            <w:left w:val="none" w:sz="0" w:space="0" w:color="auto"/>
            <w:bottom w:val="none" w:sz="0" w:space="0" w:color="auto"/>
            <w:right w:val="none" w:sz="0" w:space="0" w:color="auto"/>
          </w:divBdr>
          <w:divsChild>
            <w:div w:id="692220529">
              <w:marLeft w:val="0"/>
              <w:marRight w:val="0"/>
              <w:marTop w:val="0"/>
              <w:marBottom w:val="0"/>
              <w:divBdr>
                <w:top w:val="single" w:sz="6" w:space="0" w:color="808080"/>
                <w:left w:val="single" w:sz="6" w:space="0" w:color="808080"/>
                <w:bottom w:val="single" w:sz="6" w:space="0" w:color="808080"/>
                <w:right w:val="single" w:sz="6" w:space="0" w:color="808080"/>
              </w:divBdr>
              <w:divsChild>
                <w:div w:id="621305051">
                  <w:marLeft w:val="0"/>
                  <w:marRight w:val="0"/>
                  <w:marTop w:val="0"/>
                  <w:marBottom w:val="0"/>
                  <w:divBdr>
                    <w:top w:val="none" w:sz="0" w:space="0" w:color="auto"/>
                    <w:left w:val="none" w:sz="0" w:space="0" w:color="auto"/>
                    <w:bottom w:val="none" w:sz="0" w:space="0" w:color="auto"/>
                    <w:right w:val="none" w:sz="0" w:space="0" w:color="auto"/>
                  </w:divBdr>
                </w:div>
                <w:div w:id="1329333765">
                  <w:marLeft w:val="0"/>
                  <w:marRight w:val="0"/>
                  <w:marTop w:val="0"/>
                  <w:marBottom w:val="0"/>
                  <w:divBdr>
                    <w:top w:val="none" w:sz="0" w:space="0" w:color="auto"/>
                    <w:left w:val="none" w:sz="0" w:space="0" w:color="auto"/>
                    <w:bottom w:val="none" w:sz="0" w:space="0" w:color="auto"/>
                    <w:right w:val="none" w:sz="0" w:space="0" w:color="auto"/>
                  </w:divBdr>
                </w:div>
                <w:div w:id="1819612175">
                  <w:marLeft w:val="0"/>
                  <w:marRight w:val="0"/>
                  <w:marTop w:val="0"/>
                  <w:marBottom w:val="0"/>
                  <w:divBdr>
                    <w:top w:val="none" w:sz="0" w:space="0" w:color="auto"/>
                    <w:left w:val="none" w:sz="0" w:space="0" w:color="auto"/>
                    <w:bottom w:val="none" w:sz="0" w:space="0" w:color="auto"/>
                    <w:right w:val="none" w:sz="0" w:space="0" w:color="auto"/>
                  </w:divBdr>
                </w:div>
                <w:div w:id="537133626">
                  <w:marLeft w:val="0"/>
                  <w:marRight w:val="0"/>
                  <w:marTop w:val="0"/>
                  <w:marBottom w:val="0"/>
                  <w:divBdr>
                    <w:top w:val="none" w:sz="0" w:space="0" w:color="auto"/>
                    <w:left w:val="none" w:sz="0" w:space="0" w:color="auto"/>
                    <w:bottom w:val="none" w:sz="0" w:space="0" w:color="auto"/>
                    <w:right w:val="none" w:sz="0" w:space="0" w:color="auto"/>
                  </w:divBdr>
                </w:div>
                <w:div w:id="1683584165">
                  <w:marLeft w:val="0"/>
                  <w:marRight w:val="0"/>
                  <w:marTop w:val="0"/>
                  <w:marBottom w:val="0"/>
                  <w:divBdr>
                    <w:top w:val="none" w:sz="0" w:space="0" w:color="auto"/>
                    <w:left w:val="none" w:sz="0" w:space="0" w:color="auto"/>
                    <w:bottom w:val="none" w:sz="0" w:space="0" w:color="auto"/>
                    <w:right w:val="none" w:sz="0" w:space="0" w:color="auto"/>
                  </w:divBdr>
                </w:div>
                <w:div w:id="166871205">
                  <w:marLeft w:val="0"/>
                  <w:marRight w:val="0"/>
                  <w:marTop w:val="0"/>
                  <w:marBottom w:val="0"/>
                  <w:divBdr>
                    <w:top w:val="none" w:sz="0" w:space="0" w:color="auto"/>
                    <w:left w:val="none" w:sz="0" w:space="0" w:color="auto"/>
                    <w:bottom w:val="none" w:sz="0" w:space="0" w:color="auto"/>
                    <w:right w:val="none" w:sz="0" w:space="0" w:color="auto"/>
                  </w:divBdr>
                </w:div>
                <w:div w:id="273564744">
                  <w:marLeft w:val="0"/>
                  <w:marRight w:val="0"/>
                  <w:marTop w:val="0"/>
                  <w:marBottom w:val="0"/>
                  <w:divBdr>
                    <w:top w:val="none" w:sz="0" w:space="0" w:color="auto"/>
                    <w:left w:val="none" w:sz="0" w:space="0" w:color="auto"/>
                    <w:bottom w:val="none" w:sz="0" w:space="0" w:color="auto"/>
                    <w:right w:val="none" w:sz="0" w:space="0" w:color="auto"/>
                  </w:divBdr>
                </w:div>
                <w:div w:id="482350776">
                  <w:marLeft w:val="0"/>
                  <w:marRight w:val="0"/>
                  <w:marTop w:val="0"/>
                  <w:marBottom w:val="0"/>
                  <w:divBdr>
                    <w:top w:val="none" w:sz="0" w:space="0" w:color="auto"/>
                    <w:left w:val="none" w:sz="0" w:space="0" w:color="auto"/>
                    <w:bottom w:val="none" w:sz="0" w:space="0" w:color="auto"/>
                    <w:right w:val="none" w:sz="0" w:space="0" w:color="auto"/>
                  </w:divBdr>
                </w:div>
                <w:div w:id="455761434">
                  <w:marLeft w:val="0"/>
                  <w:marRight w:val="0"/>
                  <w:marTop w:val="0"/>
                  <w:marBottom w:val="0"/>
                  <w:divBdr>
                    <w:top w:val="none" w:sz="0" w:space="0" w:color="auto"/>
                    <w:left w:val="none" w:sz="0" w:space="0" w:color="auto"/>
                    <w:bottom w:val="none" w:sz="0" w:space="0" w:color="auto"/>
                    <w:right w:val="none" w:sz="0" w:space="0" w:color="auto"/>
                  </w:divBdr>
                </w:div>
                <w:div w:id="543180528">
                  <w:marLeft w:val="0"/>
                  <w:marRight w:val="0"/>
                  <w:marTop w:val="0"/>
                  <w:marBottom w:val="0"/>
                  <w:divBdr>
                    <w:top w:val="none" w:sz="0" w:space="0" w:color="auto"/>
                    <w:left w:val="none" w:sz="0" w:space="0" w:color="auto"/>
                    <w:bottom w:val="none" w:sz="0" w:space="0" w:color="auto"/>
                    <w:right w:val="none" w:sz="0" w:space="0" w:color="auto"/>
                  </w:divBdr>
                </w:div>
                <w:div w:id="2008167301">
                  <w:marLeft w:val="0"/>
                  <w:marRight w:val="0"/>
                  <w:marTop w:val="0"/>
                  <w:marBottom w:val="0"/>
                  <w:divBdr>
                    <w:top w:val="none" w:sz="0" w:space="0" w:color="auto"/>
                    <w:left w:val="none" w:sz="0" w:space="0" w:color="auto"/>
                    <w:bottom w:val="none" w:sz="0" w:space="0" w:color="auto"/>
                    <w:right w:val="none" w:sz="0" w:space="0" w:color="auto"/>
                  </w:divBdr>
                </w:div>
                <w:div w:id="463697107">
                  <w:marLeft w:val="0"/>
                  <w:marRight w:val="0"/>
                  <w:marTop w:val="0"/>
                  <w:marBottom w:val="0"/>
                  <w:divBdr>
                    <w:top w:val="none" w:sz="0" w:space="0" w:color="auto"/>
                    <w:left w:val="none" w:sz="0" w:space="0" w:color="auto"/>
                    <w:bottom w:val="none" w:sz="0" w:space="0" w:color="auto"/>
                    <w:right w:val="none" w:sz="0" w:space="0" w:color="auto"/>
                  </w:divBdr>
                </w:div>
                <w:div w:id="1917280430">
                  <w:marLeft w:val="0"/>
                  <w:marRight w:val="0"/>
                  <w:marTop w:val="0"/>
                  <w:marBottom w:val="0"/>
                  <w:divBdr>
                    <w:top w:val="none" w:sz="0" w:space="0" w:color="auto"/>
                    <w:left w:val="none" w:sz="0" w:space="0" w:color="auto"/>
                    <w:bottom w:val="none" w:sz="0" w:space="0" w:color="auto"/>
                    <w:right w:val="none" w:sz="0" w:space="0" w:color="auto"/>
                  </w:divBdr>
                </w:div>
                <w:div w:id="100075305">
                  <w:marLeft w:val="0"/>
                  <w:marRight w:val="0"/>
                  <w:marTop w:val="0"/>
                  <w:marBottom w:val="0"/>
                  <w:divBdr>
                    <w:top w:val="none" w:sz="0" w:space="0" w:color="auto"/>
                    <w:left w:val="none" w:sz="0" w:space="0" w:color="auto"/>
                    <w:bottom w:val="none" w:sz="0" w:space="0" w:color="auto"/>
                    <w:right w:val="none" w:sz="0" w:space="0" w:color="auto"/>
                  </w:divBdr>
                </w:div>
                <w:div w:id="662129488">
                  <w:marLeft w:val="0"/>
                  <w:marRight w:val="0"/>
                  <w:marTop w:val="0"/>
                  <w:marBottom w:val="0"/>
                  <w:divBdr>
                    <w:top w:val="none" w:sz="0" w:space="0" w:color="auto"/>
                    <w:left w:val="none" w:sz="0" w:space="0" w:color="auto"/>
                    <w:bottom w:val="none" w:sz="0" w:space="0" w:color="auto"/>
                    <w:right w:val="none" w:sz="0" w:space="0" w:color="auto"/>
                  </w:divBdr>
                </w:div>
                <w:div w:id="1408335356">
                  <w:marLeft w:val="0"/>
                  <w:marRight w:val="0"/>
                  <w:marTop w:val="0"/>
                  <w:marBottom w:val="0"/>
                  <w:divBdr>
                    <w:top w:val="none" w:sz="0" w:space="0" w:color="auto"/>
                    <w:left w:val="none" w:sz="0" w:space="0" w:color="auto"/>
                    <w:bottom w:val="none" w:sz="0" w:space="0" w:color="auto"/>
                    <w:right w:val="none" w:sz="0" w:space="0" w:color="auto"/>
                  </w:divBdr>
                </w:div>
                <w:div w:id="1686440267">
                  <w:marLeft w:val="0"/>
                  <w:marRight w:val="0"/>
                  <w:marTop w:val="0"/>
                  <w:marBottom w:val="0"/>
                  <w:divBdr>
                    <w:top w:val="none" w:sz="0" w:space="0" w:color="auto"/>
                    <w:left w:val="none" w:sz="0" w:space="0" w:color="auto"/>
                    <w:bottom w:val="none" w:sz="0" w:space="0" w:color="auto"/>
                    <w:right w:val="none" w:sz="0" w:space="0" w:color="auto"/>
                  </w:divBdr>
                </w:div>
                <w:div w:id="2071075746">
                  <w:marLeft w:val="0"/>
                  <w:marRight w:val="0"/>
                  <w:marTop w:val="0"/>
                  <w:marBottom w:val="0"/>
                  <w:divBdr>
                    <w:top w:val="none" w:sz="0" w:space="0" w:color="auto"/>
                    <w:left w:val="none" w:sz="0" w:space="0" w:color="auto"/>
                    <w:bottom w:val="none" w:sz="0" w:space="0" w:color="auto"/>
                    <w:right w:val="none" w:sz="0" w:space="0" w:color="auto"/>
                  </w:divBdr>
                </w:div>
                <w:div w:id="341856490">
                  <w:marLeft w:val="0"/>
                  <w:marRight w:val="0"/>
                  <w:marTop w:val="0"/>
                  <w:marBottom w:val="0"/>
                  <w:divBdr>
                    <w:top w:val="none" w:sz="0" w:space="0" w:color="auto"/>
                    <w:left w:val="none" w:sz="0" w:space="0" w:color="auto"/>
                    <w:bottom w:val="none" w:sz="0" w:space="0" w:color="auto"/>
                    <w:right w:val="none" w:sz="0" w:space="0" w:color="auto"/>
                  </w:divBdr>
                </w:div>
                <w:div w:id="1253590761">
                  <w:marLeft w:val="0"/>
                  <w:marRight w:val="0"/>
                  <w:marTop w:val="0"/>
                  <w:marBottom w:val="0"/>
                  <w:divBdr>
                    <w:top w:val="none" w:sz="0" w:space="0" w:color="auto"/>
                    <w:left w:val="none" w:sz="0" w:space="0" w:color="auto"/>
                    <w:bottom w:val="none" w:sz="0" w:space="0" w:color="auto"/>
                    <w:right w:val="none" w:sz="0" w:space="0" w:color="auto"/>
                  </w:divBdr>
                </w:div>
                <w:div w:id="1765490535">
                  <w:marLeft w:val="0"/>
                  <w:marRight w:val="0"/>
                  <w:marTop w:val="0"/>
                  <w:marBottom w:val="0"/>
                  <w:divBdr>
                    <w:top w:val="none" w:sz="0" w:space="0" w:color="auto"/>
                    <w:left w:val="none" w:sz="0" w:space="0" w:color="auto"/>
                    <w:bottom w:val="none" w:sz="0" w:space="0" w:color="auto"/>
                    <w:right w:val="none" w:sz="0" w:space="0" w:color="auto"/>
                  </w:divBdr>
                </w:div>
                <w:div w:id="1681010372">
                  <w:marLeft w:val="0"/>
                  <w:marRight w:val="0"/>
                  <w:marTop w:val="0"/>
                  <w:marBottom w:val="0"/>
                  <w:divBdr>
                    <w:top w:val="none" w:sz="0" w:space="0" w:color="auto"/>
                    <w:left w:val="none" w:sz="0" w:space="0" w:color="auto"/>
                    <w:bottom w:val="none" w:sz="0" w:space="0" w:color="auto"/>
                    <w:right w:val="none" w:sz="0" w:space="0" w:color="auto"/>
                  </w:divBdr>
                </w:div>
                <w:div w:id="762266603">
                  <w:marLeft w:val="0"/>
                  <w:marRight w:val="0"/>
                  <w:marTop w:val="0"/>
                  <w:marBottom w:val="0"/>
                  <w:divBdr>
                    <w:top w:val="none" w:sz="0" w:space="0" w:color="auto"/>
                    <w:left w:val="none" w:sz="0" w:space="0" w:color="auto"/>
                    <w:bottom w:val="none" w:sz="0" w:space="0" w:color="auto"/>
                    <w:right w:val="none" w:sz="0" w:space="0" w:color="auto"/>
                  </w:divBdr>
                </w:div>
                <w:div w:id="844516612">
                  <w:marLeft w:val="0"/>
                  <w:marRight w:val="0"/>
                  <w:marTop w:val="0"/>
                  <w:marBottom w:val="0"/>
                  <w:divBdr>
                    <w:top w:val="none" w:sz="0" w:space="0" w:color="auto"/>
                    <w:left w:val="none" w:sz="0" w:space="0" w:color="auto"/>
                    <w:bottom w:val="none" w:sz="0" w:space="0" w:color="auto"/>
                    <w:right w:val="none" w:sz="0" w:space="0" w:color="auto"/>
                  </w:divBdr>
                </w:div>
                <w:div w:id="1078357508">
                  <w:marLeft w:val="0"/>
                  <w:marRight w:val="0"/>
                  <w:marTop w:val="0"/>
                  <w:marBottom w:val="0"/>
                  <w:divBdr>
                    <w:top w:val="none" w:sz="0" w:space="0" w:color="auto"/>
                    <w:left w:val="none" w:sz="0" w:space="0" w:color="auto"/>
                    <w:bottom w:val="none" w:sz="0" w:space="0" w:color="auto"/>
                    <w:right w:val="none" w:sz="0" w:space="0" w:color="auto"/>
                  </w:divBdr>
                </w:div>
                <w:div w:id="865286521">
                  <w:marLeft w:val="0"/>
                  <w:marRight w:val="0"/>
                  <w:marTop w:val="0"/>
                  <w:marBottom w:val="0"/>
                  <w:divBdr>
                    <w:top w:val="none" w:sz="0" w:space="0" w:color="auto"/>
                    <w:left w:val="none" w:sz="0" w:space="0" w:color="auto"/>
                    <w:bottom w:val="none" w:sz="0" w:space="0" w:color="auto"/>
                    <w:right w:val="none" w:sz="0" w:space="0" w:color="auto"/>
                  </w:divBdr>
                </w:div>
                <w:div w:id="1836266338">
                  <w:marLeft w:val="0"/>
                  <w:marRight w:val="0"/>
                  <w:marTop w:val="0"/>
                  <w:marBottom w:val="0"/>
                  <w:divBdr>
                    <w:top w:val="none" w:sz="0" w:space="0" w:color="auto"/>
                    <w:left w:val="none" w:sz="0" w:space="0" w:color="auto"/>
                    <w:bottom w:val="none" w:sz="0" w:space="0" w:color="auto"/>
                    <w:right w:val="none" w:sz="0" w:space="0" w:color="auto"/>
                  </w:divBdr>
                </w:div>
                <w:div w:id="1167207305">
                  <w:marLeft w:val="0"/>
                  <w:marRight w:val="0"/>
                  <w:marTop w:val="0"/>
                  <w:marBottom w:val="0"/>
                  <w:divBdr>
                    <w:top w:val="none" w:sz="0" w:space="0" w:color="auto"/>
                    <w:left w:val="none" w:sz="0" w:space="0" w:color="auto"/>
                    <w:bottom w:val="none" w:sz="0" w:space="0" w:color="auto"/>
                    <w:right w:val="none" w:sz="0" w:space="0" w:color="auto"/>
                  </w:divBdr>
                </w:div>
                <w:div w:id="1262952590">
                  <w:marLeft w:val="0"/>
                  <w:marRight w:val="0"/>
                  <w:marTop w:val="0"/>
                  <w:marBottom w:val="0"/>
                  <w:divBdr>
                    <w:top w:val="none" w:sz="0" w:space="0" w:color="auto"/>
                    <w:left w:val="none" w:sz="0" w:space="0" w:color="auto"/>
                    <w:bottom w:val="none" w:sz="0" w:space="0" w:color="auto"/>
                    <w:right w:val="none" w:sz="0" w:space="0" w:color="auto"/>
                  </w:divBdr>
                </w:div>
                <w:div w:id="1977031643">
                  <w:marLeft w:val="0"/>
                  <w:marRight w:val="0"/>
                  <w:marTop w:val="0"/>
                  <w:marBottom w:val="0"/>
                  <w:divBdr>
                    <w:top w:val="none" w:sz="0" w:space="0" w:color="auto"/>
                    <w:left w:val="none" w:sz="0" w:space="0" w:color="auto"/>
                    <w:bottom w:val="none" w:sz="0" w:space="0" w:color="auto"/>
                    <w:right w:val="none" w:sz="0" w:space="0" w:color="auto"/>
                  </w:divBdr>
                </w:div>
                <w:div w:id="837696004">
                  <w:marLeft w:val="0"/>
                  <w:marRight w:val="0"/>
                  <w:marTop w:val="0"/>
                  <w:marBottom w:val="0"/>
                  <w:divBdr>
                    <w:top w:val="none" w:sz="0" w:space="0" w:color="auto"/>
                    <w:left w:val="none" w:sz="0" w:space="0" w:color="auto"/>
                    <w:bottom w:val="none" w:sz="0" w:space="0" w:color="auto"/>
                    <w:right w:val="none" w:sz="0" w:space="0" w:color="auto"/>
                  </w:divBdr>
                </w:div>
                <w:div w:id="1409305287">
                  <w:marLeft w:val="0"/>
                  <w:marRight w:val="0"/>
                  <w:marTop w:val="0"/>
                  <w:marBottom w:val="0"/>
                  <w:divBdr>
                    <w:top w:val="none" w:sz="0" w:space="0" w:color="auto"/>
                    <w:left w:val="none" w:sz="0" w:space="0" w:color="auto"/>
                    <w:bottom w:val="none" w:sz="0" w:space="0" w:color="auto"/>
                    <w:right w:val="none" w:sz="0" w:space="0" w:color="auto"/>
                  </w:divBdr>
                </w:div>
                <w:div w:id="1705448357">
                  <w:marLeft w:val="0"/>
                  <w:marRight w:val="0"/>
                  <w:marTop w:val="0"/>
                  <w:marBottom w:val="0"/>
                  <w:divBdr>
                    <w:top w:val="none" w:sz="0" w:space="0" w:color="auto"/>
                    <w:left w:val="none" w:sz="0" w:space="0" w:color="auto"/>
                    <w:bottom w:val="none" w:sz="0" w:space="0" w:color="auto"/>
                    <w:right w:val="none" w:sz="0" w:space="0" w:color="auto"/>
                  </w:divBdr>
                </w:div>
                <w:div w:id="705645943">
                  <w:marLeft w:val="0"/>
                  <w:marRight w:val="0"/>
                  <w:marTop w:val="0"/>
                  <w:marBottom w:val="0"/>
                  <w:divBdr>
                    <w:top w:val="none" w:sz="0" w:space="0" w:color="auto"/>
                    <w:left w:val="none" w:sz="0" w:space="0" w:color="auto"/>
                    <w:bottom w:val="none" w:sz="0" w:space="0" w:color="auto"/>
                    <w:right w:val="none" w:sz="0" w:space="0" w:color="auto"/>
                  </w:divBdr>
                </w:div>
                <w:div w:id="1897814067">
                  <w:marLeft w:val="0"/>
                  <w:marRight w:val="0"/>
                  <w:marTop w:val="0"/>
                  <w:marBottom w:val="0"/>
                  <w:divBdr>
                    <w:top w:val="none" w:sz="0" w:space="0" w:color="auto"/>
                    <w:left w:val="none" w:sz="0" w:space="0" w:color="auto"/>
                    <w:bottom w:val="none" w:sz="0" w:space="0" w:color="auto"/>
                    <w:right w:val="none" w:sz="0" w:space="0" w:color="auto"/>
                  </w:divBdr>
                </w:div>
                <w:div w:id="128662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98909">
          <w:marLeft w:val="0"/>
          <w:marRight w:val="0"/>
          <w:marTop w:val="15"/>
          <w:marBottom w:val="0"/>
          <w:divBdr>
            <w:top w:val="none" w:sz="0" w:space="0" w:color="auto"/>
            <w:left w:val="none" w:sz="0" w:space="0" w:color="auto"/>
            <w:bottom w:val="none" w:sz="0" w:space="0" w:color="auto"/>
            <w:right w:val="none" w:sz="0" w:space="0" w:color="auto"/>
          </w:divBdr>
          <w:divsChild>
            <w:div w:id="874082510">
              <w:marLeft w:val="0"/>
              <w:marRight w:val="0"/>
              <w:marTop w:val="0"/>
              <w:marBottom w:val="0"/>
              <w:divBdr>
                <w:top w:val="single" w:sz="6" w:space="0" w:color="808080"/>
                <w:left w:val="single" w:sz="6" w:space="0" w:color="808080"/>
                <w:bottom w:val="single" w:sz="6" w:space="0" w:color="808080"/>
                <w:right w:val="single" w:sz="6" w:space="0" w:color="808080"/>
              </w:divBdr>
              <w:divsChild>
                <w:div w:id="2015254047">
                  <w:marLeft w:val="0"/>
                  <w:marRight w:val="0"/>
                  <w:marTop w:val="0"/>
                  <w:marBottom w:val="0"/>
                  <w:divBdr>
                    <w:top w:val="none" w:sz="0" w:space="0" w:color="auto"/>
                    <w:left w:val="none" w:sz="0" w:space="0" w:color="auto"/>
                    <w:bottom w:val="none" w:sz="0" w:space="0" w:color="auto"/>
                    <w:right w:val="none" w:sz="0" w:space="0" w:color="auto"/>
                  </w:divBdr>
                </w:div>
                <w:div w:id="1934776220">
                  <w:marLeft w:val="0"/>
                  <w:marRight w:val="0"/>
                  <w:marTop w:val="0"/>
                  <w:marBottom w:val="0"/>
                  <w:divBdr>
                    <w:top w:val="none" w:sz="0" w:space="0" w:color="auto"/>
                    <w:left w:val="none" w:sz="0" w:space="0" w:color="auto"/>
                    <w:bottom w:val="none" w:sz="0" w:space="0" w:color="auto"/>
                    <w:right w:val="none" w:sz="0" w:space="0" w:color="auto"/>
                  </w:divBdr>
                </w:div>
                <w:div w:id="281115830">
                  <w:marLeft w:val="0"/>
                  <w:marRight w:val="0"/>
                  <w:marTop w:val="0"/>
                  <w:marBottom w:val="0"/>
                  <w:divBdr>
                    <w:top w:val="none" w:sz="0" w:space="0" w:color="auto"/>
                    <w:left w:val="none" w:sz="0" w:space="0" w:color="auto"/>
                    <w:bottom w:val="none" w:sz="0" w:space="0" w:color="auto"/>
                    <w:right w:val="none" w:sz="0" w:space="0" w:color="auto"/>
                  </w:divBdr>
                </w:div>
                <w:div w:id="1988780700">
                  <w:marLeft w:val="0"/>
                  <w:marRight w:val="0"/>
                  <w:marTop w:val="0"/>
                  <w:marBottom w:val="0"/>
                  <w:divBdr>
                    <w:top w:val="none" w:sz="0" w:space="0" w:color="auto"/>
                    <w:left w:val="none" w:sz="0" w:space="0" w:color="auto"/>
                    <w:bottom w:val="none" w:sz="0" w:space="0" w:color="auto"/>
                    <w:right w:val="none" w:sz="0" w:space="0" w:color="auto"/>
                  </w:divBdr>
                </w:div>
                <w:div w:id="381708390">
                  <w:marLeft w:val="0"/>
                  <w:marRight w:val="0"/>
                  <w:marTop w:val="0"/>
                  <w:marBottom w:val="0"/>
                  <w:divBdr>
                    <w:top w:val="none" w:sz="0" w:space="0" w:color="auto"/>
                    <w:left w:val="none" w:sz="0" w:space="0" w:color="auto"/>
                    <w:bottom w:val="none" w:sz="0" w:space="0" w:color="auto"/>
                    <w:right w:val="none" w:sz="0" w:space="0" w:color="auto"/>
                  </w:divBdr>
                </w:div>
                <w:div w:id="736249659">
                  <w:marLeft w:val="0"/>
                  <w:marRight w:val="0"/>
                  <w:marTop w:val="0"/>
                  <w:marBottom w:val="0"/>
                  <w:divBdr>
                    <w:top w:val="none" w:sz="0" w:space="0" w:color="auto"/>
                    <w:left w:val="none" w:sz="0" w:space="0" w:color="auto"/>
                    <w:bottom w:val="none" w:sz="0" w:space="0" w:color="auto"/>
                    <w:right w:val="none" w:sz="0" w:space="0" w:color="auto"/>
                  </w:divBdr>
                </w:div>
                <w:div w:id="1273785653">
                  <w:marLeft w:val="0"/>
                  <w:marRight w:val="0"/>
                  <w:marTop w:val="0"/>
                  <w:marBottom w:val="0"/>
                  <w:divBdr>
                    <w:top w:val="none" w:sz="0" w:space="0" w:color="auto"/>
                    <w:left w:val="none" w:sz="0" w:space="0" w:color="auto"/>
                    <w:bottom w:val="none" w:sz="0" w:space="0" w:color="auto"/>
                    <w:right w:val="none" w:sz="0" w:space="0" w:color="auto"/>
                  </w:divBdr>
                </w:div>
                <w:div w:id="742139559">
                  <w:marLeft w:val="0"/>
                  <w:marRight w:val="0"/>
                  <w:marTop w:val="0"/>
                  <w:marBottom w:val="0"/>
                  <w:divBdr>
                    <w:top w:val="none" w:sz="0" w:space="0" w:color="auto"/>
                    <w:left w:val="none" w:sz="0" w:space="0" w:color="auto"/>
                    <w:bottom w:val="none" w:sz="0" w:space="0" w:color="auto"/>
                    <w:right w:val="none" w:sz="0" w:space="0" w:color="auto"/>
                  </w:divBdr>
                </w:div>
                <w:div w:id="1807622477">
                  <w:marLeft w:val="0"/>
                  <w:marRight w:val="0"/>
                  <w:marTop w:val="0"/>
                  <w:marBottom w:val="0"/>
                  <w:divBdr>
                    <w:top w:val="none" w:sz="0" w:space="0" w:color="auto"/>
                    <w:left w:val="none" w:sz="0" w:space="0" w:color="auto"/>
                    <w:bottom w:val="none" w:sz="0" w:space="0" w:color="auto"/>
                    <w:right w:val="none" w:sz="0" w:space="0" w:color="auto"/>
                  </w:divBdr>
                </w:div>
                <w:div w:id="391468557">
                  <w:marLeft w:val="0"/>
                  <w:marRight w:val="0"/>
                  <w:marTop w:val="0"/>
                  <w:marBottom w:val="0"/>
                  <w:divBdr>
                    <w:top w:val="none" w:sz="0" w:space="0" w:color="auto"/>
                    <w:left w:val="none" w:sz="0" w:space="0" w:color="auto"/>
                    <w:bottom w:val="none" w:sz="0" w:space="0" w:color="auto"/>
                    <w:right w:val="none" w:sz="0" w:space="0" w:color="auto"/>
                  </w:divBdr>
                </w:div>
                <w:div w:id="1163082999">
                  <w:marLeft w:val="0"/>
                  <w:marRight w:val="0"/>
                  <w:marTop w:val="0"/>
                  <w:marBottom w:val="0"/>
                  <w:divBdr>
                    <w:top w:val="none" w:sz="0" w:space="0" w:color="auto"/>
                    <w:left w:val="none" w:sz="0" w:space="0" w:color="auto"/>
                    <w:bottom w:val="none" w:sz="0" w:space="0" w:color="auto"/>
                    <w:right w:val="none" w:sz="0" w:space="0" w:color="auto"/>
                  </w:divBdr>
                </w:div>
                <w:div w:id="1956906814">
                  <w:marLeft w:val="0"/>
                  <w:marRight w:val="0"/>
                  <w:marTop w:val="0"/>
                  <w:marBottom w:val="0"/>
                  <w:divBdr>
                    <w:top w:val="none" w:sz="0" w:space="0" w:color="auto"/>
                    <w:left w:val="none" w:sz="0" w:space="0" w:color="auto"/>
                    <w:bottom w:val="none" w:sz="0" w:space="0" w:color="auto"/>
                    <w:right w:val="none" w:sz="0" w:space="0" w:color="auto"/>
                  </w:divBdr>
                </w:div>
                <w:div w:id="1298947015">
                  <w:marLeft w:val="0"/>
                  <w:marRight w:val="0"/>
                  <w:marTop w:val="0"/>
                  <w:marBottom w:val="0"/>
                  <w:divBdr>
                    <w:top w:val="none" w:sz="0" w:space="0" w:color="auto"/>
                    <w:left w:val="none" w:sz="0" w:space="0" w:color="auto"/>
                    <w:bottom w:val="none" w:sz="0" w:space="0" w:color="auto"/>
                    <w:right w:val="none" w:sz="0" w:space="0" w:color="auto"/>
                  </w:divBdr>
                </w:div>
                <w:div w:id="1920559074">
                  <w:marLeft w:val="0"/>
                  <w:marRight w:val="0"/>
                  <w:marTop w:val="0"/>
                  <w:marBottom w:val="0"/>
                  <w:divBdr>
                    <w:top w:val="none" w:sz="0" w:space="0" w:color="auto"/>
                    <w:left w:val="none" w:sz="0" w:space="0" w:color="auto"/>
                    <w:bottom w:val="none" w:sz="0" w:space="0" w:color="auto"/>
                    <w:right w:val="none" w:sz="0" w:space="0" w:color="auto"/>
                  </w:divBdr>
                </w:div>
                <w:div w:id="1702246462">
                  <w:marLeft w:val="0"/>
                  <w:marRight w:val="0"/>
                  <w:marTop w:val="0"/>
                  <w:marBottom w:val="0"/>
                  <w:divBdr>
                    <w:top w:val="none" w:sz="0" w:space="0" w:color="auto"/>
                    <w:left w:val="none" w:sz="0" w:space="0" w:color="auto"/>
                    <w:bottom w:val="none" w:sz="0" w:space="0" w:color="auto"/>
                    <w:right w:val="none" w:sz="0" w:space="0" w:color="auto"/>
                  </w:divBdr>
                </w:div>
                <w:div w:id="1126583689">
                  <w:marLeft w:val="0"/>
                  <w:marRight w:val="0"/>
                  <w:marTop w:val="0"/>
                  <w:marBottom w:val="0"/>
                  <w:divBdr>
                    <w:top w:val="none" w:sz="0" w:space="0" w:color="auto"/>
                    <w:left w:val="none" w:sz="0" w:space="0" w:color="auto"/>
                    <w:bottom w:val="none" w:sz="0" w:space="0" w:color="auto"/>
                    <w:right w:val="none" w:sz="0" w:space="0" w:color="auto"/>
                  </w:divBdr>
                </w:div>
                <w:div w:id="461777439">
                  <w:marLeft w:val="0"/>
                  <w:marRight w:val="0"/>
                  <w:marTop w:val="0"/>
                  <w:marBottom w:val="0"/>
                  <w:divBdr>
                    <w:top w:val="none" w:sz="0" w:space="0" w:color="auto"/>
                    <w:left w:val="none" w:sz="0" w:space="0" w:color="auto"/>
                    <w:bottom w:val="none" w:sz="0" w:space="0" w:color="auto"/>
                    <w:right w:val="none" w:sz="0" w:space="0" w:color="auto"/>
                  </w:divBdr>
                </w:div>
                <w:div w:id="2080900768">
                  <w:marLeft w:val="0"/>
                  <w:marRight w:val="0"/>
                  <w:marTop w:val="0"/>
                  <w:marBottom w:val="0"/>
                  <w:divBdr>
                    <w:top w:val="none" w:sz="0" w:space="0" w:color="auto"/>
                    <w:left w:val="none" w:sz="0" w:space="0" w:color="auto"/>
                    <w:bottom w:val="none" w:sz="0" w:space="0" w:color="auto"/>
                    <w:right w:val="none" w:sz="0" w:space="0" w:color="auto"/>
                  </w:divBdr>
                </w:div>
                <w:div w:id="968509646">
                  <w:marLeft w:val="0"/>
                  <w:marRight w:val="0"/>
                  <w:marTop w:val="0"/>
                  <w:marBottom w:val="0"/>
                  <w:divBdr>
                    <w:top w:val="none" w:sz="0" w:space="0" w:color="auto"/>
                    <w:left w:val="none" w:sz="0" w:space="0" w:color="auto"/>
                    <w:bottom w:val="none" w:sz="0" w:space="0" w:color="auto"/>
                    <w:right w:val="none" w:sz="0" w:space="0" w:color="auto"/>
                  </w:divBdr>
                </w:div>
                <w:div w:id="673072894">
                  <w:marLeft w:val="0"/>
                  <w:marRight w:val="0"/>
                  <w:marTop w:val="0"/>
                  <w:marBottom w:val="0"/>
                  <w:divBdr>
                    <w:top w:val="none" w:sz="0" w:space="0" w:color="auto"/>
                    <w:left w:val="none" w:sz="0" w:space="0" w:color="auto"/>
                    <w:bottom w:val="none" w:sz="0" w:space="0" w:color="auto"/>
                    <w:right w:val="none" w:sz="0" w:space="0" w:color="auto"/>
                  </w:divBdr>
                </w:div>
                <w:div w:id="575282688">
                  <w:marLeft w:val="0"/>
                  <w:marRight w:val="0"/>
                  <w:marTop w:val="0"/>
                  <w:marBottom w:val="0"/>
                  <w:divBdr>
                    <w:top w:val="none" w:sz="0" w:space="0" w:color="auto"/>
                    <w:left w:val="none" w:sz="0" w:space="0" w:color="auto"/>
                    <w:bottom w:val="none" w:sz="0" w:space="0" w:color="auto"/>
                    <w:right w:val="none" w:sz="0" w:space="0" w:color="auto"/>
                  </w:divBdr>
                </w:div>
                <w:div w:id="1933927537">
                  <w:marLeft w:val="0"/>
                  <w:marRight w:val="0"/>
                  <w:marTop w:val="0"/>
                  <w:marBottom w:val="0"/>
                  <w:divBdr>
                    <w:top w:val="none" w:sz="0" w:space="0" w:color="auto"/>
                    <w:left w:val="none" w:sz="0" w:space="0" w:color="auto"/>
                    <w:bottom w:val="none" w:sz="0" w:space="0" w:color="auto"/>
                    <w:right w:val="none" w:sz="0" w:space="0" w:color="auto"/>
                  </w:divBdr>
                </w:div>
                <w:div w:id="2045328582">
                  <w:marLeft w:val="0"/>
                  <w:marRight w:val="0"/>
                  <w:marTop w:val="0"/>
                  <w:marBottom w:val="0"/>
                  <w:divBdr>
                    <w:top w:val="none" w:sz="0" w:space="0" w:color="auto"/>
                    <w:left w:val="none" w:sz="0" w:space="0" w:color="auto"/>
                    <w:bottom w:val="none" w:sz="0" w:space="0" w:color="auto"/>
                    <w:right w:val="none" w:sz="0" w:space="0" w:color="auto"/>
                  </w:divBdr>
                </w:div>
                <w:div w:id="176425986">
                  <w:marLeft w:val="0"/>
                  <w:marRight w:val="0"/>
                  <w:marTop w:val="0"/>
                  <w:marBottom w:val="0"/>
                  <w:divBdr>
                    <w:top w:val="none" w:sz="0" w:space="0" w:color="auto"/>
                    <w:left w:val="none" w:sz="0" w:space="0" w:color="auto"/>
                    <w:bottom w:val="none" w:sz="0" w:space="0" w:color="auto"/>
                    <w:right w:val="none" w:sz="0" w:space="0" w:color="auto"/>
                  </w:divBdr>
                </w:div>
                <w:div w:id="834347364">
                  <w:marLeft w:val="0"/>
                  <w:marRight w:val="0"/>
                  <w:marTop w:val="0"/>
                  <w:marBottom w:val="0"/>
                  <w:divBdr>
                    <w:top w:val="none" w:sz="0" w:space="0" w:color="auto"/>
                    <w:left w:val="none" w:sz="0" w:space="0" w:color="auto"/>
                    <w:bottom w:val="none" w:sz="0" w:space="0" w:color="auto"/>
                    <w:right w:val="none" w:sz="0" w:space="0" w:color="auto"/>
                  </w:divBdr>
                </w:div>
                <w:div w:id="437409763">
                  <w:marLeft w:val="0"/>
                  <w:marRight w:val="0"/>
                  <w:marTop w:val="0"/>
                  <w:marBottom w:val="0"/>
                  <w:divBdr>
                    <w:top w:val="none" w:sz="0" w:space="0" w:color="auto"/>
                    <w:left w:val="none" w:sz="0" w:space="0" w:color="auto"/>
                    <w:bottom w:val="none" w:sz="0" w:space="0" w:color="auto"/>
                    <w:right w:val="none" w:sz="0" w:space="0" w:color="auto"/>
                  </w:divBdr>
                </w:div>
                <w:div w:id="1139104567">
                  <w:marLeft w:val="0"/>
                  <w:marRight w:val="0"/>
                  <w:marTop w:val="0"/>
                  <w:marBottom w:val="0"/>
                  <w:divBdr>
                    <w:top w:val="none" w:sz="0" w:space="0" w:color="auto"/>
                    <w:left w:val="none" w:sz="0" w:space="0" w:color="auto"/>
                    <w:bottom w:val="none" w:sz="0" w:space="0" w:color="auto"/>
                    <w:right w:val="none" w:sz="0" w:space="0" w:color="auto"/>
                  </w:divBdr>
                </w:div>
                <w:div w:id="28729513">
                  <w:marLeft w:val="0"/>
                  <w:marRight w:val="0"/>
                  <w:marTop w:val="0"/>
                  <w:marBottom w:val="0"/>
                  <w:divBdr>
                    <w:top w:val="none" w:sz="0" w:space="0" w:color="auto"/>
                    <w:left w:val="none" w:sz="0" w:space="0" w:color="auto"/>
                    <w:bottom w:val="none" w:sz="0" w:space="0" w:color="auto"/>
                    <w:right w:val="none" w:sz="0" w:space="0" w:color="auto"/>
                  </w:divBdr>
                </w:div>
                <w:div w:id="1552765212">
                  <w:marLeft w:val="0"/>
                  <w:marRight w:val="0"/>
                  <w:marTop w:val="0"/>
                  <w:marBottom w:val="0"/>
                  <w:divBdr>
                    <w:top w:val="none" w:sz="0" w:space="0" w:color="auto"/>
                    <w:left w:val="none" w:sz="0" w:space="0" w:color="auto"/>
                    <w:bottom w:val="none" w:sz="0" w:space="0" w:color="auto"/>
                    <w:right w:val="none" w:sz="0" w:space="0" w:color="auto"/>
                  </w:divBdr>
                </w:div>
                <w:div w:id="1006636176">
                  <w:marLeft w:val="0"/>
                  <w:marRight w:val="0"/>
                  <w:marTop w:val="0"/>
                  <w:marBottom w:val="0"/>
                  <w:divBdr>
                    <w:top w:val="none" w:sz="0" w:space="0" w:color="auto"/>
                    <w:left w:val="none" w:sz="0" w:space="0" w:color="auto"/>
                    <w:bottom w:val="none" w:sz="0" w:space="0" w:color="auto"/>
                    <w:right w:val="none" w:sz="0" w:space="0" w:color="auto"/>
                  </w:divBdr>
                </w:div>
                <w:div w:id="1837644478">
                  <w:marLeft w:val="0"/>
                  <w:marRight w:val="0"/>
                  <w:marTop w:val="0"/>
                  <w:marBottom w:val="0"/>
                  <w:divBdr>
                    <w:top w:val="none" w:sz="0" w:space="0" w:color="auto"/>
                    <w:left w:val="none" w:sz="0" w:space="0" w:color="auto"/>
                    <w:bottom w:val="none" w:sz="0" w:space="0" w:color="auto"/>
                    <w:right w:val="none" w:sz="0" w:space="0" w:color="auto"/>
                  </w:divBdr>
                </w:div>
                <w:div w:id="469252172">
                  <w:marLeft w:val="0"/>
                  <w:marRight w:val="0"/>
                  <w:marTop w:val="0"/>
                  <w:marBottom w:val="0"/>
                  <w:divBdr>
                    <w:top w:val="none" w:sz="0" w:space="0" w:color="auto"/>
                    <w:left w:val="none" w:sz="0" w:space="0" w:color="auto"/>
                    <w:bottom w:val="none" w:sz="0" w:space="0" w:color="auto"/>
                    <w:right w:val="none" w:sz="0" w:space="0" w:color="auto"/>
                  </w:divBdr>
                </w:div>
                <w:div w:id="1541548876">
                  <w:marLeft w:val="0"/>
                  <w:marRight w:val="0"/>
                  <w:marTop w:val="0"/>
                  <w:marBottom w:val="0"/>
                  <w:divBdr>
                    <w:top w:val="none" w:sz="0" w:space="0" w:color="auto"/>
                    <w:left w:val="none" w:sz="0" w:space="0" w:color="auto"/>
                    <w:bottom w:val="none" w:sz="0" w:space="0" w:color="auto"/>
                    <w:right w:val="none" w:sz="0" w:space="0" w:color="auto"/>
                  </w:divBdr>
                </w:div>
                <w:div w:id="578639479">
                  <w:marLeft w:val="0"/>
                  <w:marRight w:val="0"/>
                  <w:marTop w:val="0"/>
                  <w:marBottom w:val="0"/>
                  <w:divBdr>
                    <w:top w:val="none" w:sz="0" w:space="0" w:color="auto"/>
                    <w:left w:val="none" w:sz="0" w:space="0" w:color="auto"/>
                    <w:bottom w:val="none" w:sz="0" w:space="0" w:color="auto"/>
                    <w:right w:val="none" w:sz="0" w:space="0" w:color="auto"/>
                  </w:divBdr>
                </w:div>
                <w:div w:id="823349361">
                  <w:marLeft w:val="0"/>
                  <w:marRight w:val="0"/>
                  <w:marTop w:val="0"/>
                  <w:marBottom w:val="0"/>
                  <w:divBdr>
                    <w:top w:val="none" w:sz="0" w:space="0" w:color="auto"/>
                    <w:left w:val="none" w:sz="0" w:space="0" w:color="auto"/>
                    <w:bottom w:val="none" w:sz="0" w:space="0" w:color="auto"/>
                    <w:right w:val="none" w:sz="0" w:space="0" w:color="auto"/>
                  </w:divBdr>
                </w:div>
                <w:div w:id="488983909">
                  <w:marLeft w:val="0"/>
                  <w:marRight w:val="0"/>
                  <w:marTop w:val="0"/>
                  <w:marBottom w:val="0"/>
                  <w:divBdr>
                    <w:top w:val="none" w:sz="0" w:space="0" w:color="auto"/>
                    <w:left w:val="none" w:sz="0" w:space="0" w:color="auto"/>
                    <w:bottom w:val="none" w:sz="0" w:space="0" w:color="auto"/>
                    <w:right w:val="none" w:sz="0" w:space="0" w:color="auto"/>
                  </w:divBdr>
                </w:div>
                <w:div w:id="736367650">
                  <w:marLeft w:val="0"/>
                  <w:marRight w:val="0"/>
                  <w:marTop w:val="0"/>
                  <w:marBottom w:val="0"/>
                  <w:divBdr>
                    <w:top w:val="none" w:sz="0" w:space="0" w:color="auto"/>
                    <w:left w:val="none" w:sz="0" w:space="0" w:color="auto"/>
                    <w:bottom w:val="none" w:sz="0" w:space="0" w:color="auto"/>
                    <w:right w:val="none" w:sz="0" w:space="0" w:color="auto"/>
                  </w:divBdr>
                </w:div>
                <w:div w:id="2036539604">
                  <w:marLeft w:val="0"/>
                  <w:marRight w:val="0"/>
                  <w:marTop w:val="0"/>
                  <w:marBottom w:val="0"/>
                  <w:divBdr>
                    <w:top w:val="none" w:sz="0" w:space="0" w:color="auto"/>
                    <w:left w:val="none" w:sz="0" w:space="0" w:color="auto"/>
                    <w:bottom w:val="none" w:sz="0" w:space="0" w:color="auto"/>
                    <w:right w:val="none" w:sz="0" w:space="0" w:color="auto"/>
                  </w:divBdr>
                </w:div>
                <w:div w:id="1930506467">
                  <w:marLeft w:val="0"/>
                  <w:marRight w:val="0"/>
                  <w:marTop w:val="0"/>
                  <w:marBottom w:val="0"/>
                  <w:divBdr>
                    <w:top w:val="none" w:sz="0" w:space="0" w:color="auto"/>
                    <w:left w:val="none" w:sz="0" w:space="0" w:color="auto"/>
                    <w:bottom w:val="none" w:sz="0" w:space="0" w:color="auto"/>
                    <w:right w:val="none" w:sz="0" w:space="0" w:color="auto"/>
                  </w:divBdr>
                </w:div>
                <w:div w:id="84112945">
                  <w:marLeft w:val="0"/>
                  <w:marRight w:val="0"/>
                  <w:marTop w:val="0"/>
                  <w:marBottom w:val="0"/>
                  <w:divBdr>
                    <w:top w:val="none" w:sz="0" w:space="0" w:color="auto"/>
                    <w:left w:val="none" w:sz="0" w:space="0" w:color="auto"/>
                    <w:bottom w:val="none" w:sz="0" w:space="0" w:color="auto"/>
                    <w:right w:val="none" w:sz="0" w:space="0" w:color="auto"/>
                  </w:divBdr>
                </w:div>
                <w:div w:id="1534805319">
                  <w:marLeft w:val="0"/>
                  <w:marRight w:val="0"/>
                  <w:marTop w:val="0"/>
                  <w:marBottom w:val="0"/>
                  <w:divBdr>
                    <w:top w:val="none" w:sz="0" w:space="0" w:color="auto"/>
                    <w:left w:val="none" w:sz="0" w:space="0" w:color="auto"/>
                    <w:bottom w:val="none" w:sz="0" w:space="0" w:color="auto"/>
                    <w:right w:val="none" w:sz="0" w:space="0" w:color="auto"/>
                  </w:divBdr>
                </w:div>
                <w:div w:id="1613587385">
                  <w:marLeft w:val="0"/>
                  <w:marRight w:val="0"/>
                  <w:marTop w:val="0"/>
                  <w:marBottom w:val="0"/>
                  <w:divBdr>
                    <w:top w:val="none" w:sz="0" w:space="0" w:color="auto"/>
                    <w:left w:val="none" w:sz="0" w:space="0" w:color="auto"/>
                    <w:bottom w:val="none" w:sz="0" w:space="0" w:color="auto"/>
                    <w:right w:val="none" w:sz="0" w:space="0" w:color="auto"/>
                  </w:divBdr>
                </w:div>
                <w:div w:id="1711228374">
                  <w:marLeft w:val="0"/>
                  <w:marRight w:val="0"/>
                  <w:marTop w:val="0"/>
                  <w:marBottom w:val="0"/>
                  <w:divBdr>
                    <w:top w:val="none" w:sz="0" w:space="0" w:color="auto"/>
                    <w:left w:val="none" w:sz="0" w:space="0" w:color="auto"/>
                    <w:bottom w:val="none" w:sz="0" w:space="0" w:color="auto"/>
                    <w:right w:val="none" w:sz="0" w:space="0" w:color="auto"/>
                  </w:divBdr>
                </w:div>
                <w:div w:id="1216090750">
                  <w:marLeft w:val="0"/>
                  <w:marRight w:val="0"/>
                  <w:marTop w:val="0"/>
                  <w:marBottom w:val="0"/>
                  <w:divBdr>
                    <w:top w:val="none" w:sz="0" w:space="0" w:color="auto"/>
                    <w:left w:val="none" w:sz="0" w:space="0" w:color="auto"/>
                    <w:bottom w:val="none" w:sz="0" w:space="0" w:color="auto"/>
                    <w:right w:val="none" w:sz="0" w:space="0" w:color="auto"/>
                  </w:divBdr>
                </w:div>
                <w:div w:id="2140604053">
                  <w:marLeft w:val="0"/>
                  <w:marRight w:val="0"/>
                  <w:marTop w:val="0"/>
                  <w:marBottom w:val="0"/>
                  <w:divBdr>
                    <w:top w:val="none" w:sz="0" w:space="0" w:color="auto"/>
                    <w:left w:val="none" w:sz="0" w:space="0" w:color="auto"/>
                    <w:bottom w:val="none" w:sz="0" w:space="0" w:color="auto"/>
                    <w:right w:val="none" w:sz="0" w:space="0" w:color="auto"/>
                  </w:divBdr>
                </w:div>
                <w:div w:id="487090088">
                  <w:marLeft w:val="0"/>
                  <w:marRight w:val="0"/>
                  <w:marTop w:val="0"/>
                  <w:marBottom w:val="0"/>
                  <w:divBdr>
                    <w:top w:val="none" w:sz="0" w:space="0" w:color="auto"/>
                    <w:left w:val="none" w:sz="0" w:space="0" w:color="auto"/>
                    <w:bottom w:val="none" w:sz="0" w:space="0" w:color="auto"/>
                    <w:right w:val="none" w:sz="0" w:space="0" w:color="auto"/>
                  </w:divBdr>
                </w:div>
                <w:div w:id="1307078990">
                  <w:marLeft w:val="0"/>
                  <w:marRight w:val="0"/>
                  <w:marTop w:val="0"/>
                  <w:marBottom w:val="0"/>
                  <w:divBdr>
                    <w:top w:val="none" w:sz="0" w:space="0" w:color="auto"/>
                    <w:left w:val="none" w:sz="0" w:space="0" w:color="auto"/>
                    <w:bottom w:val="none" w:sz="0" w:space="0" w:color="auto"/>
                    <w:right w:val="none" w:sz="0" w:space="0" w:color="auto"/>
                  </w:divBdr>
                </w:div>
                <w:div w:id="1534028684">
                  <w:marLeft w:val="0"/>
                  <w:marRight w:val="0"/>
                  <w:marTop w:val="0"/>
                  <w:marBottom w:val="0"/>
                  <w:divBdr>
                    <w:top w:val="none" w:sz="0" w:space="0" w:color="auto"/>
                    <w:left w:val="none" w:sz="0" w:space="0" w:color="auto"/>
                    <w:bottom w:val="none" w:sz="0" w:space="0" w:color="auto"/>
                    <w:right w:val="none" w:sz="0" w:space="0" w:color="auto"/>
                  </w:divBdr>
                </w:div>
                <w:div w:id="254360607">
                  <w:marLeft w:val="0"/>
                  <w:marRight w:val="0"/>
                  <w:marTop w:val="0"/>
                  <w:marBottom w:val="0"/>
                  <w:divBdr>
                    <w:top w:val="none" w:sz="0" w:space="0" w:color="auto"/>
                    <w:left w:val="none" w:sz="0" w:space="0" w:color="auto"/>
                    <w:bottom w:val="none" w:sz="0" w:space="0" w:color="auto"/>
                    <w:right w:val="none" w:sz="0" w:space="0" w:color="auto"/>
                  </w:divBdr>
                </w:div>
                <w:div w:id="455294752">
                  <w:marLeft w:val="0"/>
                  <w:marRight w:val="0"/>
                  <w:marTop w:val="0"/>
                  <w:marBottom w:val="0"/>
                  <w:divBdr>
                    <w:top w:val="none" w:sz="0" w:space="0" w:color="auto"/>
                    <w:left w:val="none" w:sz="0" w:space="0" w:color="auto"/>
                    <w:bottom w:val="none" w:sz="0" w:space="0" w:color="auto"/>
                    <w:right w:val="none" w:sz="0" w:space="0" w:color="auto"/>
                  </w:divBdr>
                </w:div>
                <w:div w:id="1287345429">
                  <w:marLeft w:val="0"/>
                  <w:marRight w:val="0"/>
                  <w:marTop w:val="0"/>
                  <w:marBottom w:val="0"/>
                  <w:divBdr>
                    <w:top w:val="none" w:sz="0" w:space="0" w:color="auto"/>
                    <w:left w:val="none" w:sz="0" w:space="0" w:color="auto"/>
                    <w:bottom w:val="none" w:sz="0" w:space="0" w:color="auto"/>
                    <w:right w:val="none" w:sz="0" w:space="0" w:color="auto"/>
                  </w:divBdr>
                </w:div>
                <w:div w:id="677854822">
                  <w:marLeft w:val="0"/>
                  <w:marRight w:val="0"/>
                  <w:marTop w:val="0"/>
                  <w:marBottom w:val="0"/>
                  <w:divBdr>
                    <w:top w:val="none" w:sz="0" w:space="0" w:color="auto"/>
                    <w:left w:val="none" w:sz="0" w:space="0" w:color="auto"/>
                    <w:bottom w:val="none" w:sz="0" w:space="0" w:color="auto"/>
                    <w:right w:val="none" w:sz="0" w:space="0" w:color="auto"/>
                  </w:divBdr>
                </w:div>
                <w:div w:id="1988245464">
                  <w:marLeft w:val="0"/>
                  <w:marRight w:val="0"/>
                  <w:marTop w:val="0"/>
                  <w:marBottom w:val="0"/>
                  <w:divBdr>
                    <w:top w:val="none" w:sz="0" w:space="0" w:color="auto"/>
                    <w:left w:val="none" w:sz="0" w:space="0" w:color="auto"/>
                    <w:bottom w:val="none" w:sz="0" w:space="0" w:color="auto"/>
                    <w:right w:val="none" w:sz="0" w:space="0" w:color="auto"/>
                  </w:divBdr>
                </w:div>
                <w:div w:id="73089000">
                  <w:marLeft w:val="0"/>
                  <w:marRight w:val="0"/>
                  <w:marTop w:val="0"/>
                  <w:marBottom w:val="0"/>
                  <w:divBdr>
                    <w:top w:val="none" w:sz="0" w:space="0" w:color="auto"/>
                    <w:left w:val="none" w:sz="0" w:space="0" w:color="auto"/>
                    <w:bottom w:val="none" w:sz="0" w:space="0" w:color="auto"/>
                    <w:right w:val="none" w:sz="0" w:space="0" w:color="auto"/>
                  </w:divBdr>
                </w:div>
                <w:div w:id="1310476619">
                  <w:marLeft w:val="0"/>
                  <w:marRight w:val="0"/>
                  <w:marTop w:val="0"/>
                  <w:marBottom w:val="0"/>
                  <w:divBdr>
                    <w:top w:val="none" w:sz="0" w:space="0" w:color="auto"/>
                    <w:left w:val="none" w:sz="0" w:space="0" w:color="auto"/>
                    <w:bottom w:val="none" w:sz="0" w:space="0" w:color="auto"/>
                    <w:right w:val="none" w:sz="0" w:space="0" w:color="auto"/>
                  </w:divBdr>
                </w:div>
                <w:div w:id="1741636461">
                  <w:marLeft w:val="0"/>
                  <w:marRight w:val="0"/>
                  <w:marTop w:val="0"/>
                  <w:marBottom w:val="0"/>
                  <w:divBdr>
                    <w:top w:val="none" w:sz="0" w:space="0" w:color="auto"/>
                    <w:left w:val="none" w:sz="0" w:space="0" w:color="auto"/>
                    <w:bottom w:val="none" w:sz="0" w:space="0" w:color="auto"/>
                    <w:right w:val="none" w:sz="0" w:space="0" w:color="auto"/>
                  </w:divBdr>
                </w:div>
                <w:div w:id="1480072186">
                  <w:marLeft w:val="0"/>
                  <w:marRight w:val="0"/>
                  <w:marTop w:val="0"/>
                  <w:marBottom w:val="0"/>
                  <w:divBdr>
                    <w:top w:val="none" w:sz="0" w:space="0" w:color="auto"/>
                    <w:left w:val="none" w:sz="0" w:space="0" w:color="auto"/>
                    <w:bottom w:val="none" w:sz="0" w:space="0" w:color="auto"/>
                    <w:right w:val="none" w:sz="0" w:space="0" w:color="auto"/>
                  </w:divBdr>
                </w:div>
                <w:div w:id="1654094566">
                  <w:marLeft w:val="0"/>
                  <w:marRight w:val="0"/>
                  <w:marTop w:val="0"/>
                  <w:marBottom w:val="0"/>
                  <w:divBdr>
                    <w:top w:val="none" w:sz="0" w:space="0" w:color="auto"/>
                    <w:left w:val="none" w:sz="0" w:space="0" w:color="auto"/>
                    <w:bottom w:val="none" w:sz="0" w:space="0" w:color="auto"/>
                    <w:right w:val="none" w:sz="0" w:space="0" w:color="auto"/>
                  </w:divBdr>
                </w:div>
                <w:div w:id="1694651393">
                  <w:marLeft w:val="0"/>
                  <w:marRight w:val="0"/>
                  <w:marTop w:val="0"/>
                  <w:marBottom w:val="0"/>
                  <w:divBdr>
                    <w:top w:val="none" w:sz="0" w:space="0" w:color="auto"/>
                    <w:left w:val="none" w:sz="0" w:space="0" w:color="auto"/>
                    <w:bottom w:val="none" w:sz="0" w:space="0" w:color="auto"/>
                    <w:right w:val="none" w:sz="0" w:space="0" w:color="auto"/>
                  </w:divBdr>
                </w:div>
                <w:div w:id="1435440134">
                  <w:marLeft w:val="0"/>
                  <w:marRight w:val="0"/>
                  <w:marTop w:val="0"/>
                  <w:marBottom w:val="0"/>
                  <w:divBdr>
                    <w:top w:val="none" w:sz="0" w:space="0" w:color="auto"/>
                    <w:left w:val="none" w:sz="0" w:space="0" w:color="auto"/>
                    <w:bottom w:val="none" w:sz="0" w:space="0" w:color="auto"/>
                    <w:right w:val="none" w:sz="0" w:space="0" w:color="auto"/>
                  </w:divBdr>
                </w:div>
                <w:div w:id="877427284">
                  <w:marLeft w:val="0"/>
                  <w:marRight w:val="0"/>
                  <w:marTop w:val="0"/>
                  <w:marBottom w:val="0"/>
                  <w:divBdr>
                    <w:top w:val="none" w:sz="0" w:space="0" w:color="auto"/>
                    <w:left w:val="none" w:sz="0" w:space="0" w:color="auto"/>
                    <w:bottom w:val="none" w:sz="0" w:space="0" w:color="auto"/>
                    <w:right w:val="none" w:sz="0" w:space="0" w:color="auto"/>
                  </w:divBdr>
                </w:div>
                <w:div w:id="615018979">
                  <w:marLeft w:val="0"/>
                  <w:marRight w:val="0"/>
                  <w:marTop w:val="0"/>
                  <w:marBottom w:val="0"/>
                  <w:divBdr>
                    <w:top w:val="none" w:sz="0" w:space="0" w:color="auto"/>
                    <w:left w:val="none" w:sz="0" w:space="0" w:color="auto"/>
                    <w:bottom w:val="none" w:sz="0" w:space="0" w:color="auto"/>
                    <w:right w:val="none" w:sz="0" w:space="0" w:color="auto"/>
                  </w:divBdr>
                </w:div>
                <w:div w:id="1133254140">
                  <w:marLeft w:val="0"/>
                  <w:marRight w:val="0"/>
                  <w:marTop w:val="0"/>
                  <w:marBottom w:val="0"/>
                  <w:divBdr>
                    <w:top w:val="none" w:sz="0" w:space="0" w:color="auto"/>
                    <w:left w:val="none" w:sz="0" w:space="0" w:color="auto"/>
                    <w:bottom w:val="none" w:sz="0" w:space="0" w:color="auto"/>
                    <w:right w:val="none" w:sz="0" w:space="0" w:color="auto"/>
                  </w:divBdr>
                </w:div>
                <w:div w:id="2090538834">
                  <w:marLeft w:val="0"/>
                  <w:marRight w:val="0"/>
                  <w:marTop w:val="0"/>
                  <w:marBottom w:val="0"/>
                  <w:divBdr>
                    <w:top w:val="none" w:sz="0" w:space="0" w:color="auto"/>
                    <w:left w:val="none" w:sz="0" w:space="0" w:color="auto"/>
                    <w:bottom w:val="none" w:sz="0" w:space="0" w:color="auto"/>
                    <w:right w:val="none" w:sz="0" w:space="0" w:color="auto"/>
                  </w:divBdr>
                </w:div>
                <w:div w:id="699401429">
                  <w:marLeft w:val="0"/>
                  <w:marRight w:val="0"/>
                  <w:marTop w:val="0"/>
                  <w:marBottom w:val="0"/>
                  <w:divBdr>
                    <w:top w:val="none" w:sz="0" w:space="0" w:color="auto"/>
                    <w:left w:val="none" w:sz="0" w:space="0" w:color="auto"/>
                    <w:bottom w:val="none" w:sz="0" w:space="0" w:color="auto"/>
                    <w:right w:val="none" w:sz="0" w:space="0" w:color="auto"/>
                  </w:divBdr>
                </w:div>
                <w:div w:id="1941141093">
                  <w:marLeft w:val="0"/>
                  <w:marRight w:val="0"/>
                  <w:marTop w:val="0"/>
                  <w:marBottom w:val="0"/>
                  <w:divBdr>
                    <w:top w:val="none" w:sz="0" w:space="0" w:color="auto"/>
                    <w:left w:val="none" w:sz="0" w:space="0" w:color="auto"/>
                    <w:bottom w:val="none" w:sz="0" w:space="0" w:color="auto"/>
                    <w:right w:val="none" w:sz="0" w:space="0" w:color="auto"/>
                  </w:divBdr>
                </w:div>
                <w:div w:id="506746347">
                  <w:marLeft w:val="0"/>
                  <w:marRight w:val="0"/>
                  <w:marTop w:val="0"/>
                  <w:marBottom w:val="0"/>
                  <w:divBdr>
                    <w:top w:val="none" w:sz="0" w:space="0" w:color="auto"/>
                    <w:left w:val="none" w:sz="0" w:space="0" w:color="auto"/>
                    <w:bottom w:val="none" w:sz="0" w:space="0" w:color="auto"/>
                    <w:right w:val="none" w:sz="0" w:space="0" w:color="auto"/>
                  </w:divBdr>
                </w:div>
                <w:div w:id="725766000">
                  <w:marLeft w:val="0"/>
                  <w:marRight w:val="0"/>
                  <w:marTop w:val="0"/>
                  <w:marBottom w:val="0"/>
                  <w:divBdr>
                    <w:top w:val="none" w:sz="0" w:space="0" w:color="auto"/>
                    <w:left w:val="none" w:sz="0" w:space="0" w:color="auto"/>
                    <w:bottom w:val="none" w:sz="0" w:space="0" w:color="auto"/>
                    <w:right w:val="none" w:sz="0" w:space="0" w:color="auto"/>
                  </w:divBdr>
                </w:div>
                <w:div w:id="281771456">
                  <w:marLeft w:val="0"/>
                  <w:marRight w:val="0"/>
                  <w:marTop w:val="0"/>
                  <w:marBottom w:val="0"/>
                  <w:divBdr>
                    <w:top w:val="none" w:sz="0" w:space="0" w:color="auto"/>
                    <w:left w:val="none" w:sz="0" w:space="0" w:color="auto"/>
                    <w:bottom w:val="none" w:sz="0" w:space="0" w:color="auto"/>
                    <w:right w:val="none" w:sz="0" w:space="0" w:color="auto"/>
                  </w:divBdr>
                </w:div>
                <w:div w:id="1688680954">
                  <w:marLeft w:val="0"/>
                  <w:marRight w:val="0"/>
                  <w:marTop w:val="0"/>
                  <w:marBottom w:val="0"/>
                  <w:divBdr>
                    <w:top w:val="none" w:sz="0" w:space="0" w:color="auto"/>
                    <w:left w:val="none" w:sz="0" w:space="0" w:color="auto"/>
                    <w:bottom w:val="none" w:sz="0" w:space="0" w:color="auto"/>
                    <w:right w:val="none" w:sz="0" w:space="0" w:color="auto"/>
                  </w:divBdr>
                </w:div>
                <w:div w:id="9803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04440">
          <w:marLeft w:val="0"/>
          <w:marRight w:val="0"/>
          <w:marTop w:val="15"/>
          <w:marBottom w:val="0"/>
          <w:divBdr>
            <w:top w:val="none" w:sz="0" w:space="0" w:color="auto"/>
            <w:left w:val="none" w:sz="0" w:space="0" w:color="auto"/>
            <w:bottom w:val="none" w:sz="0" w:space="0" w:color="auto"/>
            <w:right w:val="none" w:sz="0" w:space="0" w:color="auto"/>
          </w:divBdr>
          <w:divsChild>
            <w:div w:id="2098818137">
              <w:marLeft w:val="0"/>
              <w:marRight w:val="0"/>
              <w:marTop w:val="0"/>
              <w:marBottom w:val="0"/>
              <w:divBdr>
                <w:top w:val="single" w:sz="6" w:space="0" w:color="808080"/>
                <w:left w:val="single" w:sz="6" w:space="0" w:color="808080"/>
                <w:bottom w:val="single" w:sz="6" w:space="0" w:color="808080"/>
                <w:right w:val="single" w:sz="6" w:space="0" w:color="808080"/>
              </w:divBdr>
              <w:divsChild>
                <w:div w:id="163984382">
                  <w:marLeft w:val="0"/>
                  <w:marRight w:val="0"/>
                  <w:marTop w:val="0"/>
                  <w:marBottom w:val="0"/>
                  <w:divBdr>
                    <w:top w:val="none" w:sz="0" w:space="0" w:color="auto"/>
                    <w:left w:val="none" w:sz="0" w:space="0" w:color="auto"/>
                    <w:bottom w:val="none" w:sz="0" w:space="0" w:color="auto"/>
                    <w:right w:val="none" w:sz="0" w:space="0" w:color="auto"/>
                  </w:divBdr>
                </w:div>
                <w:div w:id="609749959">
                  <w:marLeft w:val="0"/>
                  <w:marRight w:val="0"/>
                  <w:marTop w:val="0"/>
                  <w:marBottom w:val="0"/>
                  <w:divBdr>
                    <w:top w:val="none" w:sz="0" w:space="0" w:color="auto"/>
                    <w:left w:val="none" w:sz="0" w:space="0" w:color="auto"/>
                    <w:bottom w:val="none" w:sz="0" w:space="0" w:color="auto"/>
                    <w:right w:val="none" w:sz="0" w:space="0" w:color="auto"/>
                  </w:divBdr>
                </w:div>
                <w:div w:id="1253927891">
                  <w:marLeft w:val="0"/>
                  <w:marRight w:val="0"/>
                  <w:marTop w:val="0"/>
                  <w:marBottom w:val="0"/>
                  <w:divBdr>
                    <w:top w:val="none" w:sz="0" w:space="0" w:color="auto"/>
                    <w:left w:val="none" w:sz="0" w:space="0" w:color="auto"/>
                    <w:bottom w:val="none" w:sz="0" w:space="0" w:color="auto"/>
                    <w:right w:val="none" w:sz="0" w:space="0" w:color="auto"/>
                  </w:divBdr>
                </w:div>
                <w:div w:id="751125579">
                  <w:marLeft w:val="0"/>
                  <w:marRight w:val="0"/>
                  <w:marTop w:val="0"/>
                  <w:marBottom w:val="0"/>
                  <w:divBdr>
                    <w:top w:val="none" w:sz="0" w:space="0" w:color="auto"/>
                    <w:left w:val="none" w:sz="0" w:space="0" w:color="auto"/>
                    <w:bottom w:val="none" w:sz="0" w:space="0" w:color="auto"/>
                    <w:right w:val="none" w:sz="0" w:space="0" w:color="auto"/>
                  </w:divBdr>
                </w:div>
                <w:div w:id="538011005">
                  <w:marLeft w:val="0"/>
                  <w:marRight w:val="0"/>
                  <w:marTop w:val="0"/>
                  <w:marBottom w:val="0"/>
                  <w:divBdr>
                    <w:top w:val="none" w:sz="0" w:space="0" w:color="auto"/>
                    <w:left w:val="none" w:sz="0" w:space="0" w:color="auto"/>
                    <w:bottom w:val="none" w:sz="0" w:space="0" w:color="auto"/>
                    <w:right w:val="none" w:sz="0" w:space="0" w:color="auto"/>
                  </w:divBdr>
                </w:div>
                <w:div w:id="520321068">
                  <w:marLeft w:val="0"/>
                  <w:marRight w:val="0"/>
                  <w:marTop w:val="0"/>
                  <w:marBottom w:val="0"/>
                  <w:divBdr>
                    <w:top w:val="none" w:sz="0" w:space="0" w:color="auto"/>
                    <w:left w:val="none" w:sz="0" w:space="0" w:color="auto"/>
                    <w:bottom w:val="none" w:sz="0" w:space="0" w:color="auto"/>
                    <w:right w:val="none" w:sz="0" w:space="0" w:color="auto"/>
                  </w:divBdr>
                </w:div>
                <w:div w:id="1391424440">
                  <w:marLeft w:val="0"/>
                  <w:marRight w:val="0"/>
                  <w:marTop w:val="0"/>
                  <w:marBottom w:val="0"/>
                  <w:divBdr>
                    <w:top w:val="none" w:sz="0" w:space="0" w:color="auto"/>
                    <w:left w:val="none" w:sz="0" w:space="0" w:color="auto"/>
                    <w:bottom w:val="none" w:sz="0" w:space="0" w:color="auto"/>
                    <w:right w:val="none" w:sz="0" w:space="0" w:color="auto"/>
                  </w:divBdr>
                </w:div>
                <w:div w:id="1956909709">
                  <w:marLeft w:val="0"/>
                  <w:marRight w:val="0"/>
                  <w:marTop w:val="0"/>
                  <w:marBottom w:val="0"/>
                  <w:divBdr>
                    <w:top w:val="none" w:sz="0" w:space="0" w:color="auto"/>
                    <w:left w:val="none" w:sz="0" w:space="0" w:color="auto"/>
                    <w:bottom w:val="none" w:sz="0" w:space="0" w:color="auto"/>
                    <w:right w:val="none" w:sz="0" w:space="0" w:color="auto"/>
                  </w:divBdr>
                </w:div>
                <w:div w:id="890844654">
                  <w:marLeft w:val="0"/>
                  <w:marRight w:val="0"/>
                  <w:marTop w:val="0"/>
                  <w:marBottom w:val="0"/>
                  <w:divBdr>
                    <w:top w:val="none" w:sz="0" w:space="0" w:color="auto"/>
                    <w:left w:val="none" w:sz="0" w:space="0" w:color="auto"/>
                    <w:bottom w:val="none" w:sz="0" w:space="0" w:color="auto"/>
                    <w:right w:val="none" w:sz="0" w:space="0" w:color="auto"/>
                  </w:divBdr>
                </w:div>
                <w:div w:id="2004818690">
                  <w:marLeft w:val="0"/>
                  <w:marRight w:val="0"/>
                  <w:marTop w:val="0"/>
                  <w:marBottom w:val="0"/>
                  <w:divBdr>
                    <w:top w:val="none" w:sz="0" w:space="0" w:color="auto"/>
                    <w:left w:val="none" w:sz="0" w:space="0" w:color="auto"/>
                    <w:bottom w:val="none" w:sz="0" w:space="0" w:color="auto"/>
                    <w:right w:val="none" w:sz="0" w:space="0" w:color="auto"/>
                  </w:divBdr>
                </w:div>
                <w:div w:id="502353751">
                  <w:marLeft w:val="0"/>
                  <w:marRight w:val="0"/>
                  <w:marTop w:val="0"/>
                  <w:marBottom w:val="0"/>
                  <w:divBdr>
                    <w:top w:val="none" w:sz="0" w:space="0" w:color="auto"/>
                    <w:left w:val="none" w:sz="0" w:space="0" w:color="auto"/>
                    <w:bottom w:val="none" w:sz="0" w:space="0" w:color="auto"/>
                    <w:right w:val="none" w:sz="0" w:space="0" w:color="auto"/>
                  </w:divBdr>
                </w:div>
                <w:div w:id="1710573288">
                  <w:marLeft w:val="0"/>
                  <w:marRight w:val="0"/>
                  <w:marTop w:val="0"/>
                  <w:marBottom w:val="0"/>
                  <w:divBdr>
                    <w:top w:val="none" w:sz="0" w:space="0" w:color="auto"/>
                    <w:left w:val="none" w:sz="0" w:space="0" w:color="auto"/>
                    <w:bottom w:val="none" w:sz="0" w:space="0" w:color="auto"/>
                    <w:right w:val="none" w:sz="0" w:space="0" w:color="auto"/>
                  </w:divBdr>
                </w:div>
                <w:div w:id="1259602334">
                  <w:marLeft w:val="0"/>
                  <w:marRight w:val="0"/>
                  <w:marTop w:val="0"/>
                  <w:marBottom w:val="0"/>
                  <w:divBdr>
                    <w:top w:val="none" w:sz="0" w:space="0" w:color="auto"/>
                    <w:left w:val="none" w:sz="0" w:space="0" w:color="auto"/>
                    <w:bottom w:val="none" w:sz="0" w:space="0" w:color="auto"/>
                    <w:right w:val="none" w:sz="0" w:space="0" w:color="auto"/>
                  </w:divBdr>
                </w:div>
                <w:div w:id="434595693">
                  <w:marLeft w:val="0"/>
                  <w:marRight w:val="0"/>
                  <w:marTop w:val="0"/>
                  <w:marBottom w:val="0"/>
                  <w:divBdr>
                    <w:top w:val="none" w:sz="0" w:space="0" w:color="auto"/>
                    <w:left w:val="none" w:sz="0" w:space="0" w:color="auto"/>
                    <w:bottom w:val="none" w:sz="0" w:space="0" w:color="auto"/>
                    <w:right w:val="none" w:sz="0" w:space="0" w:color="auto"/>
                  </w:divBdr>
                </w:div>
                <w:div w:id="1704671028">
                  <w:marLeft w:val="0"/>
                  <w:marRight w:val="0"/>
                  <w:marTop w:val="0"/>
                  <w:marBottom w:val="0"/>
                  <w:divBdr>
                    <w:top w:val="none" w:sz="0" w:space="0" w:color="auto"/>
                    <w:left w:val="none" w:sz="0" w:space="0" w:color="auto"/>
                    <w:bottom w:val="none" w:sz="0" w:space="0" w:color="auto"/>
                    <w:right w:val="none" w:sz="0" w:space="0" w:color="auto"/>
                  </w:divBdr>
                </w:div>
                <w:div w:id="1411387353">
                  <w:marLeft w:val="0"/>
                  <w:marRight w:val="0"/>
                  <w:marTop w:val="0"/>
                  <w:marBottom w:val="0"/>
                  <w:divBdr>
                    <w:top w:val="none" w:sz="0" w:space="0" w:color="auto"/>
                    <w:left w:val="none" w:sz="0" w:space="0" w:color="auto"/>
                    <w:bottom w:val="none" w:sz="0" w:space="0" w:color="auto"/>
                    <w:right w:val="none" w:sz="0" w:space="0" w:color="auto"/>
                  </w:divBdr>
                </w:div>
                <w:div w:id="111562353">
                  <w:marLeft w:val="0"/>
                  <w:marRight w:val="0"/>
                  <w:marTop w:val="0"/>
                  <w:marBottom w:val="0"/>
                  <w:divBdr>
                    <w:top w:val="none" w:sz="0" w:space="0" w:color="auto"/>
                    <w:left w:val="none" w:sz="0" w:space="0" w:color="auto"/>
                    <w:bottom w:val="none" w:sz="0" w:space="0" w:color="auto"/>
                    <w:right w:val="none" w:sz="0" w:space="0" w:color="auto"/>
                  </w:divBdr>
                </w:div>
                <w:div w:id="1780643356">
                  <w:marLeft w:val="0"/>
                  <w:marRight w:val="0"/>
                  <w:marTop w:val="0"/>
                  <w:marBottom w:val="0"/>
                  <w:divBdr>
                    <w:top w:val="none" w:sz="0" w:space="0" w:color="auto"/>
                    <w:left w:val="none" w:sz="0" w:space="0" w:color="auto"/>
                    <w:bottom w:val="none" w:sz="0" w:space="0" w:color="auto"/>
                    <w:right w:val="none" w:sz="0" w:space="0" w:color="auto"/>
                  </w:divBdr>
                </w:div>
                <w:div w:id="1108432108">
                  <w:marLeft w:val="0"/>
                  <w:marRight w:val="0"/>
                  <w:marTop w:val="0"/>
                  <w:marBottom w:val="0"/>
                  <w:divBdr>
                    <w:top w:val="none" w:sz="0" w:space="0" w:color="auto"/>
                    <w:left w:val="none" w:sz="0" w:space="0" w:color="auto"/>
                    <w:bottom w:val="none" w:sz="0" w:space="0" w:color="auto"/>
                    <w:right w:val="none" w:sz="0" w:space="0" w:color="auto"/>
                  </w:divBdr>
                </w:div>
                <w:div w:id="1879010373">
                  <w:marLeft w:val="0"/>
                  <w:marRight w:val="0"/>
                  <w:marTop w:val="0"/>
                  <w:marBottom w:val="0"/>
                  <w:divBdr>
                    <w:top w:val="none" w:sz="0" w:space="0" w:color="auto"/>
                    <w:left w:val="none" w:sz="0" w:space="0" w:color="auto"/>
                    <w:bottom w:val="none" w:sz="0" w:space="0" w:color="auto"/>
                    <w:right w:val="none" w:sz="0" w:space="0" w:color="auto"/>
                  </w:divBdr>
                </w:div>
                <w:div w:id="1047802797">
                  <w:marLeft w:val="0"/>
                  <w:marRight w:val="0"/>
                  <w:marTop w:val="0"/>
                  <w:marBottom w:val="0"/>
                  <w:divBdr>
                    <w:top w:val="none" w:sz="0" w:space="0" w:color="auto"/>
                    <w:left w:val="none" w:sz="0" w:space="0" w:color="auto"/>
                    <w:bottom w:val="none" w:sz="0" w:space="0" w:color="auto"/>
                    <w:right w:val="none" w:sz="0" w:space="0" w:color="auto"/>
                  </w:divBdr>
                </w:div>
                <w:div w:id="294604913">
                  <w:marLeft w:val="0"/>
                  <w:marRight w:val="0"/>
                  <w:marTop w:val="0"/>
                  <w:marBottom w:val="0"/>
                  <w:divBdr>
                    <w:top w:val="none" w:sz="0" w:space="0" w:color="auto"/>
                    <w:left w:val="none" w:sz="0" w:space="0" w:color="auto"/>
                    <w:bottom w:val="none" w:sz="0" w:space="0" w:color="auto"/>
                    <w:right w:val="none" w:sz="0" w:space="0" w:color="auto"/>
                  </w:divBdr>
                </w:div>
                <w:div w:id="370614215">
                  <w:marLeft w:val="0"/>
                  <w:marRight w:val="0"/>
                  <w:marTop w:val="0"/>
                  <w:marBottom w:val="0"/>
                  <w:divBdr>
                    <w:top w:val="none" w:sz="0" w:space="0" w:color="auto"/>
                    <w:left w:val="none" w:sz="0" w:space="0" w:color="auto"/>
                    <w:bottom w:val="none" w:sz="0" w:space="0" w:color="auto"/>
                    <w:right w:val="none" w:sz="0" w:space="0" w:color="auto"/>
                  </w:divBdr>
                </w:div>
                <w:div w:id="758671665">
                  <w:marLeft w:val="0"/>
                  <w:marRight w:val="0"/>
                  <w:marTop w:val="0"/>
                  <w:marBottom w:val="0"/>
                  <w:divBdr>
                    <w:top w:val="none" w:sz="0" w:space="0" w:color="auto"/>
                    <w:left w:val="none" w:sz="0" w:space="0" w:color="auto"/>
                    <w:bottom w:val="none" w:sz="0" w:space="0" w:color="auto"/>
                    <w:right w:val="none" w:sz="0" w:space="0" w:color="auto"/>
                  </w:divBdr>
                </w:div>
                <w:div w:id="418478974">
                  <w:marLeft w:val="0"/>
                  <w:marRight w:val="0"/>
                  <w:marTop w:val="0"/>
                  <w:marBottom w:val="0"/>
                  <w:divBdr>
                    <w:top w:val="none" w:sz="0" w:space="0" w:color="auto"/>
                    <w:left w:val="none" w:sz="0" w:space="0" w:color="auto"/>
                    <w:bottom w:val="none" w:sz="0" w:space="0" w:color="auto"/>
                    <w:right w:val="none" w:sz="0" w:space="0" w:color="auto"/>
                  </w:divBdr>
                </w:div>
                <w:div w:id="1182620423">
                  <w:marLeft w:val="0"/>
                  <w:marRight w:val="0"/>
                  <w:marTop w:val="0"/>
                  <w:marBottom w:val="0"/>
                  <w:divBdr>
                    <w:top w:val="none" w:sz="0" w:space="0" w:color="auto"/>
                    <w:left w:val="none" w:sz="0" w:space="0" w:color="auto"/>
                    <w:bottom w:val="none" w:sz="0" w:space="0" w:color="auto"/>
                    <w:right w:val="none" w:sz="0" w:space="0" w:color="auto"/>
                  </w:divBdr>
                </w:div>
                <w:div w:id="805586045">
                  <w:marLeft w:val="0"/>
                  <w:marRight w:val="0"/>
                  <w:marTop w:val="0"/>
                  <w:marBottom w:val="0"/>
                  <w:divBdr>
                    <w:top w:val="none" w:sz="0" w:space="0" w:color="auto"/>
                    <w:left w:val="none" w:sz="0" w:space="0" w:color="auto"/>
                    <w:bottom w:val="none" w:sz="0" w:space="0" w:color="auto"/>
                    <w:right w:val="none" w:sz="0" w:space="0" w:color="auto"/>
                  </w:divBdr>
                </w:div>
                <w:div w:id="416824250">
                  <w:marLeft w:val="0"/>
                  <w:marRight w:val="0"/>
                  <w:marTop w:val="0"/>
                  <w:marBottom w:val="0"/>
                  <w:divBdr>
                    <w:top w:val="none" w:sz="0" w:space="0" w:color="auto"/>
                    <w:left w:val="none" w:sz="0" w:space="0" w:color="auto"/>
                    <w:bottom w:val="none" w:sz="0" w:space="0" w:color="auto"/>
                    <w:right w:val="none" w:sz="0" w:space="0" w:color="auto"/>
                  </w:divBdr>
                </w:div>
                <w:div w:id="2038310526">
                  <w:marLeft w:val="0"/>
                  <w:marRight w:val="0"/>
                  <w:marTop w:val="0"/>
                  <w:marBottom w:val="0"/>
                  <w:divBdr>
                    <w:top w:val="none" w:sz="0" w:space="0" w:color="auto"/>
                    <w:left w:val="none" w:sz="0" w:space="0" w:color="auto"/>
                    <w:bottom w:val="none" w:sz="0" w:space="0" w:color="auto"/>
                    <w:right w:val="none" w:sz="0" w:space="0" w:color="auto"/>
                  </w:divBdr>
                </w:div>
                <w:div w:id="1029644818">
                  <w:marLeft w:val="0"/>
                  <w:marRight w:val="0"/>
                  <w:marTop w:val="0"/>
                  <w:marBottom w:val="0"/>
                  <w:divBdr>
                    <w:top w:val="none" w:sz="0" w:space="0" w:color="auto"/>
                    <w:left w:val="none" w:sz="0" w:space="0" w:color="auto"/>
                    <w:bottom w:val="none" w:sz="0" w:space="0" w:color="auto"/>
                    <w:right w:val="none" w:sz="0" w:space="0" w:color="auto"/>
                  </w:divBdr>
                </w:div>
                <w:div w:id="782041515">
                  <w:marLeft w:val="0"/>
                  <w:marRight w:val="0"/>
                  <w:marTop w:val="0"/>
                  <w:marBottom w:val="0"/>
                  <w:divBdr>
                    <w:top w:val="none" w:sz="0" w:space="0" w:color="auto"/>
                    <w:left w:val="none" w:sz="0" w:space="0" w:color="auto"/>
                    <w:bottom w:val="none" w:sz="0" w:space="0" w:color="auto"/>
                    <w:right w:val="none" w:sz="0" w:space="0" w:color="auto"/>
                  </w:divBdr>
                </w:div>
                <w:div w:id="342783316">
                  <w:marLeft w:val="0"/>
                  <w:marRight w:val="0"/>
                  <w:marTop w:val="0"/>
                  <w:marBottom w:val="0"/>
                  <w:divBdr>
                    <w:top w:val="none" w:sz="0" w:space="0" w:color="auto"/>
                    <w:left w:val="none" w:sz="0" w:space="0" w:color="auto"/>
                    <w:bottom w:val="none" w:sz="0" w:space="0" w:color="auto"/>
                    <w:right w:val="none" w:sz="0" w:space="0" w:color="auto"/>
                  </w:divBdr>
                </w:div>
                <w:div w:id="965700936">
                  <w:marLeft w:val="0"/>
                  <w:marRight w:val="0"/>
                  <w:marTop w:val="0"/>
                  <w:marBottom w:val="0"/>
                  <w:divBdr>
                    <w:top w:val="none" w:sz="0" w:space="0" w:color="auto"/>
                    <w:left w:val="none" w:sz="0" w:space="0" w:color="auto"/>
                    <w:bottom w:val="none" w:sz="0" w:space="0" w:color="auto"/>
                    <w:right w:val="none" w:sz="0" w:space="0" w:color="auto"/>
                  </w:divBdr>
                </w:div>
                <w:div w:id="342901059">
                  <w:marLeft w:val="0"/>
                  <w:marRight w:val="0"/>
                  <w:marTop w:val="0"/>
                  <w:marBottom w:val="0"/>
                  <w:divBdr>
                    <w:top w:val="none" w:sz="0" w:space="0" w:color="auto"/>
                    <w:left w:val="none" w:sz="0" w:space="0" w:color="auto"/>
                    <w:bottom w:val="none" w:sz="0" w:space="0" w:color="auto"/>
                    <w:right w:val="none" w:sz="0" w:space="0" w:color="auto"/>
                  </w:divBdr>
                </w:div>
                <w:div w:id="1082143134">
                  <w:marLeft w:val="0"/>
                  <w:marRight w:val="0"/>
                  <w:marTop w:val="0"/>
                  <w:marBottom w:val="0"/>
                  <w:divBdr>
                    <w:top w:val="none" w:sz="0" w:space="0" w:color="auto"/>
                    <w:left w:val="none" w:sz="0" w:space="0" w:color="auto"/>
                    <w:bottom w:val="none" w:sz="0" w:space="0" w:color="auto"/>
                    <w:right w:val="none" w:sz="0" w:space="0" w:color="auto"/>
                  </w:divBdr>
                </w:div>
                <w:div w:id="242102928">
                  <w:marLeft w:val="0"/>
                  <w:marRight w:val="0"/>
                  <w:marTop w:val="0"/>
                  <w:marBottom w:val="0"/>
                  <w:divBdr>
                    <w:top w:val="none" w:sz="0" w:space="0" w:color="auto"/>
                    <w:left w:val="none" w:sz="0" w:space="0" w:color="auto"/>
                    <w:bottom w:val="none" w:sz="0" w:space="0" w:color="auto"/>
                    <w:right w:val="none" w:sz="0" w:space="0" w:color="auto"/>
                  </w:divBdr>
                </w:div>
                <w:div w:id="1725592957">
                  <w:marLeft w:val="0"/>
                  <w:marRight w:val="0"/>
                  <w:marTop w:val="0"/>
                  <w:marBottom w:val="0"/>
                  <w:divBdr>
                    <w:top w:val="none" w:sz="0" w:space="0" w:color="auto"/>
                    <w:left w:val="none" w:sz="0" w:space="0" w:color="auto"/>
                    <w:bottom w:val="none" w:sz="0" w:space="0" w:color="auto"/>
                    <w:right w:val="none" w:sz="0" w:space="0" w:color="auto"/>
                  </w:divBdr>
                </w:div>
                <w:div w:id="1712144795">
                  <w:marLeft w:val="0"/>
                  <w:marRight w:val="0"/>
                  <w:marTop w:val="0"/>
                  <w:marBottom w:val="0"/>
                  <w:divBdr>
                    <w:top w:val="none" w:sz="0" w:space="0" w:color="auto"/>
                    <w:left w:val="none" w:sz="0" w:space="0" w:color="auto"/>
                    <w:bottom w:val="none" w:sz="0" w:space="0" w:color="auto"/>
                    <w:right w:val="none" w:sz="0" w:space="0" w:color="auto"/>
                  </w:divBdr>
                </w:div>
                <w:div w:id="2042969227">
                  <w:marLeft w:val="0"/>
                  <w:marRight w:val="0"/>
                  <w:marTop w:val="0"/>
                  <w:marBottom w:val="0"/>
                  <w:divBdr>
                    <w:top w:val="none" w:sz="0" w:space="0" w:color="auto"/>
                    <w:left w:val="none" w:sz="0" w:space="0" w:color="auto"/>
                    <w:bottom w:val="none" w:sz="0" w:space="0" w:color="auto"/>
                    <w:right w:val="none" w:sz="0" w:space="0" w:color="auto"/>
                  </w:divBdr>
                </w:div>
                <w:div w:id="1174957995">
                  <w:marLeft w:val="0"/>
                  <w:marRight w:val="0"/>
                  <w:marTop w:val="0"/>
                  <w:marBottom w:val="0"/>
                  <w:divBdr>
                    <w:top w:val="none" w:sz="0" w:space="0" w:color="auto"/>
                    <w:left w:val="none" w:sz="0" w:space="0" w:color="auto"/>
                    <w:bottom w:val="none" w:sz="0" w:space="0" w:color="auto"/>
                    <w:right w:val="none" w:sz="0" w:space="0" w:color="auto"/>
                  </w:divBdr>
                </w:div>
                <w:div w:id="215168321">
                  <w:marLeft w:val="0"/>
                  <w:marRight w:val="0"/>
                  <w:marTop w:val="0"/>
                  <w:marBottom w:val="0"/>
                  <w:divBdr>
                    <w:top w:val="none" w:sz="0" w:space="0" w:color="auto"/>
                    <w:left w:val="none" w:sz="0" w:space="0" w:color="auto"/>
                    <w:bottom w:val="none" w:sz="0" w:space="0" w:color="auto"/>
                    <w:right w:val="none" w:sz="0" w:space="0" w:color="auto"/>
                  </w:divBdr>
                </w:div>
                <w:div w:id="213084670">
                  <w:marLeft w:val="0"/>
                  <w:marRight w:val="0"/>
                  <w:marTop w:val="0"/>
                  <w:marBottom w:val="0"/>
                  <w:divBdr>
                    <w:top w:val="none" w:sz="0" w:space="0" w:color="auto"/>
                    <w:left w:val="none" w:sz="0" w:space="0" w:color="auto"/>
                    <w:bottom w:val="none" w:sz="0" w:space="0" w:color="auto"/>
                    <w:right w:val="none" w:sz="0" w:space="0" w:color="auto"/>
                  </w:divBdr>
                </w:div>
                <w:div w:id="12706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827492">
      <w:bodyDiv w:val="1"/>
      <w:marLeft w:val="0"/>
      <w:marRight w:val="0"/>
      <w:marTop w:val="0"/>
      <w:marBottom w:val="0"/>
      <w:divBdr>
        <w:top w:val="none" w:sz="0" w:space="0" w:color="auto"/>
        <w:left w:val="none" w:sz="0" w:space="0" w:color="auto"/>
        <w:bottom w:val="none" w:sz="0" w:space="0" w:color="auto"/>
        <w:right w:val="none" w:sz="0" w:space="0" w:color="auto"/>
      </w:divBdr>
    </w:div>
    <w:div w:id="1906185345">
      <w:bodyDiv w:val="1"/>
      <w:marLeft w:val="0"/>
      <w:marRight w:val="0"/>
      <w:marTop w:val="0"/>
      <w:marBottom w:val="0"/>
      <w:divBdr>
        <w:top w:val="none" w:sz="0" w:space="0" w:color="auto"/>
        <w:left w:val="none" w:sz="0" w:space="0" w:color="auto"/>
        <w:bottom w:val="none" w:sz="0" w:space="0" w:color="auto"/>
        <w:right w:val="none" w:sz="0" w:space="0" w:color="auto"/>
      </w:divBdr>
    </w:div>
    <w:div w:id="207935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disinfo.al/" TargetMode="External"/><Relationship Id="rId13" Type="http://schemas.openxmlformats.org/officeDocument/2006/relationships/hyperlink" Target="file:///G:\My%20Drive\10.%20Materiale%20Ekspertet\09.%20Raporte_Analiza_Materiale%20Pune\04.%20Raporte_Analiza\NDI_The%20Vulnerability%20of%20Albanian%20Politics%20to%20Foreign%20Interference_FINAL..pdf" TargetMode="External"/><Relationship Id="rId3" Type="http://schemas.openxmlformats.org/officeDocument/2006/relationships/hyperlink" Target="https://qbz.gov.al/eli/ligj/2024/02/08/14/6f7aeb09-5b35-4f1b-83a8-bab03464a153;q=strategj" TargetMode="External"/><Relationship Id="rId7" Type="http://schemas.openxmlformats.org/officeDocument/2006/relationships/hyperlink" Target="https://disinfo.al/propaganda-e-iranit-ne-gjuhen-shqipe/" TargetMode="External"/><Relationship Id="rId12" Type="http://schemas.openxmlformats.org/officeDocument/2006/relationships/hyperlink" Target="file:///G:\My%20Drive\10.%20Materiale%20Ekspertet\09.%20Raporte_Analiza_Materiale%20Pune\04.%20Raporte_Analiza\ALBANIAN_The%20Vulnerability%20of%20Albanian%20Politcs%20to%20Foreign%20Interference_FINAL.pdf" TargetMode="External"/><Relationship Id="rId2" Type="http://schemas.openxmlformats.org/officeDocument/2006/relationships/hyperlink" Target="https://aksk.gov.al/wp-content/uploads/2024/04/ligj-2024-03-21-25-5.pdf" TargetMode="External"/><Relationship Id="rId1" Type="http://schemas.openxmlformats.org/officeDocument/2006/relationships/hyperlink" Target="https://scidevcenter.org/wp-content/uploads/2024/10/FIMI-Analytical-Report-Albania_SCiDEV.pdf" TargetMode="External"/><Relationship Id="rId6" Type="http://schemas.openxmlformats.org/officeDocument/2006/relationships/hyperlink" Target="https://disinfo.al/diplomacia-publike-e-kines-ne-shqiperi/" TargetMode="External"/><Relationship Id="rId11" Type="http://schemas.openxmlformats.org/officeDocument/2006/relationships/hyperlink" Target="https://faktoje.al/category/projekte/iniciativa-rajonale-per-luften-ndaj-disinformimit/" TargetMode="External"/><Relationship Id="rId5" Type="http://schemas.openxmlformats.org/officeDocument/2006/relationships/hyperlink" Target="https://disinfo.al/perhapja-e-disinformimit-rus-ne-mediat-shqipfolese/" TargetMode="External"/><Relationship Id="rId10" Type="http://schemas.openxmlformats.org/officeDocument/2006/relationships/hyperlink" Target="https://faktoje.al/wp-content/uploads/2024/07/Studimi-mbi-dezinformimi-shqip.pdf" TargetMode="External"/><Relationship Id="rId4" Type="http://schemas.openxmlformats.org/officeDocument/2006/relationships/hyperlink" Target="https://scidevcenter.org/wp-content/uploads/2024/10/FIMI-Analytical-Report-Albania_SCiDEV.pdf" TargetMode="External"/><Relationship Id="rId9" Type="http://schemas.openxmlformats.org/officeDocument/2006/relationships/hyperlink" Target="https://faktoje.al/dezinformimi-per-politikat-e-be-se/" TargetMode="External"/><Relationship Id="rId14" Type="http://schemas.openxmlformats.org/officeDocument/2006/relationships/hyperlink" Target="https://enlargement.ec.europa.eu/document/download/a8eec3f9-b2ec-4cb1-8748-9058854dbc68_en?filename=Albania%20Report%20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A8302-6A0E-4DCF-B0EA-01970574FCCE}">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Normal.dotm</Template>
  <TotalTime>504</TotalTime>
  <Pages>1</Pages>
  <Words>10048</Words>
  <Characters>57274</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Beqari</dc:creator>
  <cp:keywords/>
  <dc:description/>
  <cp:lastModifiedBy>Ilva Valle</cp:lastModifiedBy>
  <cp:revision>52</cp:revision>
  <cp:lastPrinted>2025-02-13T15:07:00Z</cp:lastPrinted>
  <dcterms:created xsi:type="dcterms:W3CDTF">2025-02-10T15:34:00Z</dcterms:created>
  <dcterms:modified xsi:type="dcterms:W3CDTF">2025-02-13T15:08:00Z</dcterms:modified>
</cp:coreProperties>
</file>