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7AB" w:rsidRPr="005B0557" w:rsidRDefault="00F92245" w:rsidP="00504532">
      <w:pPr>
        <w:pStyle w:val="NoSpacing"/>
        <w:jc w:val="both"/>
        <w:rPr>
          <w:rFonts w:ascii="Times New Roman" w:hAnsi="Times New Roman" w:cs="Times New Roman"/>
          <w:sz w:val="24"/>
          <w:szCs w:val="24"/>
        </w:rPr>
      </w:pPr>
      <w:r w:rsidRPr="005B0557">
        <w:rPr>
          <w:rFonts w:ascii="Times New Roman" w:hAnsi="Times New Roman" w:cs="Times New Roman"/>
          <w:b/>
          <w:noProof/>
          <w:sz w:val="24"/>
          <w:szCs w:val="24"/>
          <w:lang w:val="en-US"/>
        </w:rPr>
        <w:drawing>
          <wp:anchor distT="0" distB="0" distL="114300" distR="114300" simplePos="0" relativeHeight="251659264" behindDoc="0" locked="0" layoutInCell="1" allowOverlap="1" wp14:anchorId="0D46850F" wp14:editId="656B5814">
            <wp:simplePos x="0" y="0"/>
            <wp:positionH relativeFrom="column">
              <wp:posOffset>-1032650</wp:posOffset>
            </wp:positionH>
            <wp:positionV relativeFrom="paragraph">
              <wp:posOffset>13970</wp:posOffset>
            </wp:positionV>
            <wp:extent cx="7086600" cy="1095375"/>
            <wp:effectExtent l="0" t="0" r="0" b="9525"/>
            <wp:wrapNone/>
            <wp:docPr id="1" name="Picture 1" descr="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ministria-zhvillimit-urban-Grey-01"/>
                    <pic:cNvPicPr>
                      <a:picLocks noChangeAspect="1" noChangeArrowheads="1"/>
                    </pic:cNvPicPr>
                  </pic:nvPicPr>
                  <pic:blipFill>
                    <a:blip r:embed="rId8" cstate="print">
                      <a:extLst>
                        <a:ext uri="{28A0092B-C50C-407E-A947-70E740481C1C}">
                          <a14:useLocalDpi xmlns:a14="http://schemas.microsoft.com/office/drawing/2010/main" val="0"/>
                        </a:ext>
                      </a:extLst>
                    </a:blip>
                    <a:srcRect b="24146"/>
                    <a:stretch>
                      <a:fillRect/>
                    </a:stretch>
                  </pic:blipFill>
                  <pic:spPr bwMode="auto">
                    <a:xfrm>
                      <a:off x="0" y="0"/>
                      <a:ext cx="7086600" cy="1095375"/>
                    </a:xfrm>
                    <a:prstGeom prst="rect">
                      <a:avLst/>
                    </a:prstGeom>
                    <a:noFill/>
                    <a:ln>
                      <a:noFill/>
                    </a:ln>
                  </pic:spPr>
                </pic:pic>
              </a:graphicData>
            </a:graphic>
          </wp:anchor>
        </w:drawing>
      </w:r>
      <w:r w:rsidR="009907AB" w:rsidRPr="005B0557">
        <w:rPr>
          <w:rFonts w:ascii="Times New Roman" w:hAnsi="Times New Roman" w:cs="Times New Roman"/>
          <w:sz w:val="24"/>
          <w:szCs w:val="24"/>
        </w:rPr>
        <w:tab/>
      </w:r>
      <w:r w:rsidR="009907AB" w:rsidRPr="005B0557">
        <w:rPr>
          <w:rFonts w:ascii="Times New Roman" w:hAnsi="Times New Roman" w:cs="Times New Roman"/>
          <w:sz w:val="24"/>
          <w:szCs w:val="24"/>
        </w:rPr>
        <w:tab/>
      </w:r>
      <w:r w:rsidR="009907AB" w:rsidRPr="005B0557">
        <w:rPr>
          <w:rFonts w:ascii="Times New Roman" w:hAnsi="Times New Roman" w:cs="Times New Roman"/>
          <w:sz w:val="24"/>
          <w:szCs w:val="24"/>
        </w:rPr>
        <w:tab/>
      </w:r>
      <w:r w:rsidR="009907AB" w:rsidRPr="005B0557">
        <w:rPr>
          <w:rFonts w:ascii="Times New Roman" w:hAnsi="Times New Roman" w:cs="Times New Roman"/>
          <w:sz w:val="24"/>
          <w:szCs w:val="24"/>
        </w:rPr>
        <w:tab/>
      </w:r>
      <w:r w:rsidR="009907AB" w:rsidRPr="005B0557">
        <w:rPr>
          <w:rFonts w:ascii="Times New Roman" w:hAnsi="Times New Roman" w:cs="Times New Roman"/>
          <w:sz w:val="24"/>
          <w:szCs w:val="24"/>
        </w:rPr>
        <w:tab/>
      </w:r>
      <w:r w:rsidR="009907AB" w:rsidRPr="005B0557">
        <w:rPr>
          <w:rFonts w:ascii="Times New Roman" w:hAnsi="Times New Roman" w:cs="Times New Roman"/>
          <w:sz w:val="24"/>
          <w:szCs w:val="24"/>
        </w:rPr>
        <w:tab/>
      </w:r>
      <w:r w:rsidR="009907AB" w:rsidRPr="005B0557">
        <w:rPr>
          <w:rFonts w:ascii="Times New Roman" w:hAnsi="Times New Roman" w:cs="Times New Roman"/>
          <w:sz w:val="24"/>
          <w:szCs w:val="24"/>
        </w:rPr>
        <w:tab/>
      </w:r>
      <w:r w:rsidR="009907AB" w:rsidRPr="005B0557">
        <w:rPr>
          <w:rFonts w:ascii="Times New Roman" w:hAnsi="Times New Roman" w:cs="Times New Roman"/>
          <w:sz w:val="24"/>
          <w:szCs w:val="24"/>
        </w:rPr>
        <w:tab/>
        <w:t xml:space="preserve">                   </w:t>
      </w:r>
    </w:p>
    <w:p w:rsidR="009907AB" w:rsidRPr="005B0557" w:rsidRDefault="009907AB" w:rsidP="00504532">
      <w:pPr>
        <w:tabs>
          <w:tab w:val="left" w:pos="3840"/>
        </w:tabs>
        <w:jc w:val="both"/>
        <w:rPr>
          <w:rFonts w:ascii="Times New Roman" w:hAnsi="Times New Roman" w:cs="Times New Roman"/>
          <w:sz w:val="24"/>
          <w:szCs w:val="24"/>
        </w:rPr>
      </w:pPr>
      <w:r w:rsidRPr="005B0557">
        <w:rPr>
          <w:rFonts w:ascii="Times New Roman" w:hAnsi="Times New Roman" w:cs="Times New Roman"/>
          <w:noProof/>
          <w:sz w:val="24"/>
          <w:szCs w:val="24"/>
          <w:lang w:eastAsia="sq-AL"/>
        </w:rPr>
        <w:t>________________________________</w:t>
      </w:r>
      <w:r w:rsidRPr="005B0557">
        <w:rPr>
          <w:rFonts w:ascii="Times New Roman" w:hAnsi="Times New Roman" w:cs="Times New Roman"/>
          <w:noProof/>
          <w:sz w:val="24"/>
          <w:szCs w:val="24"/>
          <w:lang w:val="en-US"/>
        </w:rPr>
        <w:drawing>
          <wp:inline distT="0" distB="0" distL="0" distR="0">
            <wp:extent cx="429260" cy="540385"/>
            <wp:effectExtent l="0" t="0" r="8890" b="0"/>
            <wp:docPr id="2" name="Picture 2" descr="Image result for stema shqiperise ne shkresat zyrt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ema shqiperise ne shkresat zyrta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429260" cy="540385"/>
                    </a:xfrm>
                    <a:prstGeom prst="rect">
                      <a:avLst/>
                    </a:prstGeom>
                    <a:noFill/>
                    <a:ln>
                      <a:noFill/>
                    </a:ln>
                  </pic:spPr>
                </pic:pic>
              </a:graphicData>
            </a:graphic>
          </wp:inline>
        </w:drawing>
      </w:r>
      <w:r w:rsidRPr="005B0557">
        <w:rPr>
          <w:rFonts w:ascii="Times New Roman" w:hAnsi="Times New Roman" w:cs="Times New Roman"/>
          <w:noProof/>
          <w:sz w:val="24"/>
          <w:szCs w:val="24"/>
          <w:lang w:eastAsia="sq-AL"/>
        </w:rPr>
        <w:t>__________________________________</w:t>
      </w:r>
    </w:p>
    <w:p w:rsidR="005A736E" w:rsidRPr="005B0557" w:rsidRDefault="009907AB" w:rsidP="00504532">
      <w:pPr>
        <w:jc w:val="both"/>
        <w:rPr>
          <w:rFonts w:ascii="Times New Roman" w:hAnsi="Times New Roman" w:cs="Times New Roman"/>
          <w:b/>
          <w:sz w:val="24"/>
          <w:szCs w:val="24"/>
        </w:rPr>
      </w:pPr>
      <w:r w:rsidRPr="005B0557">
        <w:rPr>
          <w:rFonts w:ascii="Times New Roman" w:hAnsi="Times New Roman" w:cs="Times New Roman"/>
          <w:b/>
          <w:sz w:val="24"/>
          <w:szCs w:val="24"/>
        </w:rPr>
        <w:t>R E P U B L I K A  E  S H Q I P Ë R I S Ë</w:t>
      </w:r>
    </w:p>
    <w:p w:rsidR="00F745AA" w:rsidRPr="005B0557" w:rsidRDefault="00F745AA" w:rsidP="00504532">
      <w:pPr>
        <w:tabs>
          <w:tab w:val="left" w:pos="3840"/>
        </w:tabs>
        <w:jc w:val="both"/>
        <w:rPr>
          <w:rFonts w:ascii="Times New Roman" w:hAnsi="Times New Roman" w:cs="Times New Roman"/>
          <w:b/>
          <w:sz w:val="24"/>
          <w:szCs w:val="24"/>
        </w:rPr>
      </w:pPr>
    </w:p>
    <w:p w:rsidR="005A736E" w:rsidRPr="005B0557" w:rsidRDefault="00504532" w:rsidP="00504532">
      <w:pPr>
        <w:tabs>
          <w:tab w:val="left" w:pos="3840"/>
        </w:tabs>
        <w:rPr>
          <w:rFonts w:ascii="Times New Roman" w:hAnsi="Times New Roman" w:cs="Times New Roman"/>
          <w:b/>
          <w:sz w:val="24"/>
          <w:szCs w:val="24"/>
        </w:rPr>
      </w:pPr>
      <w:r w:rsidRPr="005B0557">
        <w:rPr>
          <w:rFonts w:ascii="Times New Roman" w:hAnsi="Times New Roman" w:cs="Times New Roman"/>
          <w:b/>
          <w:sz w:val="24"/>
          <w:szCs w:val="24"/>
        </w:rPr>
        <w:t xml:space="preserve">                                                          </w:t>
      </w:r>
      <w:r w:rsidR="009907AB" w:rsidRPr="005B0557">
        <w:rPr>
          <w:rFonts w:ascii="Times New Roman" w:hAnsi="Times New Roman" w:cs="Times New Roman"/>
          <w:b/>
          <w:sz w:val="24"/>
          <w:szCs w:val="24"/>
        </w:rPr>
        <w:t>KUVENDI</w:t>
      </w:r>
    </w:p>
    <w:p w:rsidR="002B0ACB" w:rsidRPr="005B0557" w:rsidRDefault="009071FD" w:rsidP="00504532">
      <w:pPr>
        <w:jc w:val="both"/>
        <w:rPr>
          <w:rFonts w:ascii="Times New Roman" w:eastAsia="Times New Roman" w:hAnsi="Times New Roman" w:cs="Times New Roman"/>
          <w:b/>
          <w:bCs/>
          <w:iCs/>
          <w:sz w:val="24"/>
          <w:szCs w:val="24"/>
          <w:lang w:val="en-US" w:eastAsia="sq-AL"/>
        </w:rPr>
      </w:pPr>
      <w:r w:rsidRPr="005B0557">
        <w:rPr>
          <w:rFonts w:ascii="Times New Roman" w:eastAsia="Times New Roman" w:hAnsi="Times New Roman" w:cs="Times New Roman"/>
          <w:b/>
          <w:bCs/>
          <w:sz w:val="24"/>
          <w:szCs w:val="24"/>
          <w:lang w:val="en-US" w:eastAsia="sq-AL"/>
        </w:rPr>
        <w:t xml:space="preserve">      </w:t>
      </w:r>
      <w:r w:rsidRPr="005B0557">
        <w:rPr>
          <w:rFonts w:ascii="Times New Roman" w:eastAsia="Times New Roman" w:hAnsi="Times New Roman" w:cs="Times New Roman"/>
          <w:b/>
          <w:bCs/>
          <w:iCs/>
          <w:sz w:val="24"/>
          <w:szCs w:val="24"/>
          <w:lang w:val="en-US" w:eastAsia="sq-AL"/>
        </w:rPr>
        <w:t>KOMISIONI PËR VEPRIMTARITË PRODHUESE, TREGTINË DHE MJEDISIN</w:t>
      </w:r>
    </w:p>
    <w:p w:rsidR="00F241A5" w:rsidRPr="005B0557" w:rsidRDefault="00F241A5" w:rsidP="00504532">
      <w:pPr>
        <w:spacing w:after="0" w:line="240" w:lineRule="auto"/>
        <w:jc w:val="both"/>
        <w:rPr>
          <w:rFonts w:ascii="Times New Roman" w:eastAsia="Times New Roman" w:hAnsi="Times New Roman" w:cs="Times New Roman"/>
          <w:b/>
          <w:bCs/>
          <w:sz w:val="24"/>
          <w:szCs w:val="24"/>
          <w:lang w:val="en-US" w:eastAsia="sq-AL"/>
        </w:rPr>
      </w:pPr>
      <w:r w:rsidRPr="005B0557">
        <w:rPr>
          <w:rFonts w:ascii="Times New Roman" w:eastAsia="Times New Roman" w:hAnsi="Times New Roman" w:cs="Times New Roman"/>
          <w:b/>
          <w:bCs/>
          <w:sz w:val="24"/>
          <w:szCs w:val="24"/>
          <w:lang w:val="en-US" w:eastAsia="sq-AL"/>
        </w:rPr>
        <w:t xml:space="preserve"> </w:t>
      </w:r>
    </w:p>
    <w:p w:rsidR="005A736E" w:rsidRPr="005B0557" w:rsidRDefault="005A736E" w:rsidP="00504532">
      <w:pPr>
        <w:spacing w:after="0" w:line="240" w:lineRule="auto"/>
        <w:jc w:val="both"/>
        <w:rPr>
          <w:rFonts w:ascii="Times New Roman" w:eastAsia="Times New Roman" w:hAnsi="Times New Roman" w:cs="Times New Roman"/>
          <w:b/>
          <w:bCs/>
          <w:sz w:val="24"/>
          <w:szCs w:val="24"/>
          <w:lang w:eastAsia="sq-AL"/>
        </w:rPr>
      </w:pPr>
      <w:r w:rsidRPr="005B0557">
        <w:rPr>
          <w:rFonts w:ascii="Times New Roman" w:eastAsia="Times New Roman" w:hAnsi="Times New Roman" w:cs="Times New Roman"/>
          <w:b/>
          <w:bCs/>
          <w:sz w:val="24"/>
          <w:szCs w:val="24"/>
          <w:lang w:eastAsia="sq-AL"/>
        </w:rPr>
        <w:tab/>
      </w:r>
      <w:r w:rsidRPr="005B0557">
        <w:rPr>
          <w:rFonts w:ascii="Times New Roman" w:eastAsia="Times New Roman" w:hAnsi="Times New Roman" w:cs="Times New Roman"/>
          <w:b/>
          <w:bCs/>
          <w:sz w:val="24"/>
          <w:szCs w:val="24"/>
          <w:lang w:eastAsia="sq-AL"/>
        </w:rPr>
        <w:tab/>
      </w:r>
      <w:r w:rsidRPr="005B0557">
        <w:rPr>
          <w:rFonts w:ascii="Times New Roman" w:eastAsia="Times New Roman" w:hAnsi="Times New Roman" w:cs="Times New Roman"/>
          <w:b/>
          <w:bCs/>
          <w:sz w:val="24"/>
          <w:szCs w:val="24"/>
          <w:lang w:eastAsia="sq-AL"/>
        </w:rPr>
        <w:tab/>
      </w:r>
      <w:r w:rsidRPr="005B0557">
        <w:rPr>
          <w:rFonts w:ascii="Times New Roman" w:eastAsia="Times New Roman" w:hAnsi="Times New Roman" w:cs="Times New Roman"/>
          <w:b/>
          <w:bCs/>
          <w:sz w:val="24"/>
          <w:szCs w:val="24"/>
          <w:lang w:eastAsia="sq-AL"/>
        </w:rPr>
        <w:tab/>
      </w:r>
      <w:r w:rsidRPr="005B0557">
        <w:rPr>
          <w:rFonts w:ascii="Times New Roman" w:eastAsia="Times New Roman" w:hAnsi="Times New Roman" w:cs="Times New Roman"/>
          <w:b/>
          <w:bCs/>
          <w:sz w:val="24"/>
          <w:szCs w:val="24"/>
          <w:lang w:eastAsia="sq-AL"/>
        </w:rPr>
        <w:tab/>
      </w:r>
      <w:r w:rsidRPr="005B0557">
        <w:rPr>
          <w:rFonts w:ascii="Times New Roman" w:eastAsia="Times New Roman" w:hAnsi="Times New Roman" w:cs="Times New Roman"/>
          <w:b/>
          <w:bCs/>
          <w:sz w:val="24"/>
          <w:szCs w:val="24"/>
          <w:lang w:eastAsia="sq-AL"/>
        </w:rPr>
        <w:tab/>
        <w:t xml:space="preserve">                      </w:t>
      </w:r>
      <w:r w:rsidR="00BD77EC" w:rsidRPr="005B0557">
        <w:rPr>
          <w:rFonts w:ascii="Times New Roman" w:eastAsia="Times New Roman" w:hAnsi="Times New Roman" w:cs="Times New Roman"/>
          <w:b/>
          <w:bCs/>
          <w:sz w:val="24"/>
          <w:szCs w:val="24"/>
          <w:lang w:eastAsia="sq-AL"/>
        </w:rPr>
        <w:t xml:space="preserve">            </w:t>
      </w:r>
      <w:r w:rsidRPr="005B0557">
        <w:rPr>
          <w:rFonts w:ascii="Times New Roman" w:eastAsia="Times New Roman" w:hAnsi="Times New Roman" w:cs="Times New Roman"/>
          <w:bCs/>
          <w:sz w:val="24"/>
          <w:szCs w:val="24"/>
          <w:lang w:eastAsia="sq-AL"/>
        </w:rPr>
        <w:t xml:space="preserve">Tiranë, më </w:t>
      </w:r>
      <w:r w:rsidR="009728FC">
        <w:rPr>
          <w:rFonts w:ascii="Times New Roman" w:eastAsia="Times New Roman" w:hAnsi="Times New Roman" w:cs="Times New Roman"/>
          <w:bCs/>
          <w:sz w:val="24"/>
          <w:szCs w:val="24"/>
          <w:lang w:eastAsia="sq-AL"/>
        </w:rPr>
        <w:t>03</w:t>
      </w:r>
      <w:r w:rsidR="00C4571F" w:rsidRPr="005B0557">
        <w:rPr>
          <w:rFonts w:ascii="Times New Roman" w:eastAsia="Times New Roman" w:hAnsi="Times New Roman" w:cs="Times New Roman"/>
          <w:bCs/>
          <w:sz w:val="24"/>
          <w:szCs w:val="24"/>
          <w:lang w:eastAsia="sq-AL"/>
        </w:rPr>
        <w:t>.</w:t>
      </w:r>
      <w:r w:rsidR="000D45E7" w:rsidRPr="005B0557">
        <w:rPr>
          <w:rFonts w:ascii="Times New Roman" w:eastAsia="Times New Roman" w:hAnsi="Times New Roman" w:cs="Times New Roman"/>
          <w:bCs/>
          <w:sz w:val="24"/>
          <w:szCs w:val="24"/>
          <w:lang w:eastAsia="sq-AL"/>
        </w:rPr>
        <w:t>0</w:t>
      </w:r>
      <w:r w:rsidR="009071FD" w:rsidRPr="005B0557">
        <w:rPr>
          <w:rFonts w:ascii="Times New Roman" w:eastAsia="Times New Roman" w:hAnsi="Times New Roman" w:cs="Times New Roman"/>
          <w:bCs/>
          <w:sz w:val="24"/>
          <w:szCs w:val="24"/>
          <w:lang w:eastAsia="sq-AL"/>
        </w:rPr>
        <w:t>6</w:t>
      </w:r>
      <w:r w:rsidR="00C4571F" w:rsidRPr="005B0557">
        <w:rPr>
          <w:rFonts w:ascii="Times New Roman" w:eastAsia="Times New Roman" w:hAnsi="Times New Roman" w:cs="Times New Roman"/>
          <w:bCs/>
          <w:sz w:val="24"/>
          <w:szCs w:val="24"/>
          <w:lang w:eastAsia="sq-AL"/>
        </w:rPr>
        <w:t>.</w:t>
      </w:r>
      <w:r w:rsidR="00773280" w:rsidRPr="005B0557">
        <w:rPr>
          <w:rFonts w:ascii="Times New Roman" w:eastAsia="Times New Roman" w:hAnsi="Times New Roman" w:cs="Times New Roman"/>
          <w:bCs/>
          <w:sz w:val="24"/>
          <w:szCs w:val="24"/>
          <w:lang w:eastAsia="sq-AL"/>
        </w:rPr>
        <w:t>202</w:t>
      </w:r>
      <w:r w:rsidR="009071FD" w:rsidRPr="005B0557">
        <w:rPr>
          <w:rFonts w:ascii="Times New Roman" w:eastAsia="Times New Roman" w:hAnsi="Times New Roman" w:cs="Times New Roman"/>
          <w:bCs/>
          <w:sz w:val="24"/>
          <w:szCs w:val="24"/>
          <w:lang w:eastAsia="sq-AL"/>
        </w:rPr>
        <w:t>5</w:t>
      </w:r>
    </w:p>
    <w:p w:rsidR="005A736E" w:rsidRPr="005B0557" w:rsidRDefault="00D96308" w:rsidP="00504532">
      <w:pPr>
        <w:tabs>
          <w:tab w:val="left" w:pos="1843"/>
        </w:tabs>
        <w:spacing w:after="0" w:line="240" w:lineRule="auto"/>
        <w:jc w:val="both"/>
        <w:rPr>
          <w:rFonts w:ascii="Times New Roman" w:eastAsia="Times New Roman" w:hAnsi="Times New Roman" w:cs="Times New Roman"/>
          <w:bCs/>
          <w:sz w:val="24"/>
          <w:szCs w:val="24"/>
          <w:lang w:eastAsia="sq-AL"/>
        </w:rPr>
      </w:pPr>
      <w:r w:rsidRPr="005B0557">
        <w:rPr>
          <w:rFonts w:ascii="Times New Roman" w:eastAsia="Times New Roman" w:hAnsi="Times New Roman" w:cs="Times New Roman"/>
          <w:bCs/>
          <w:sz w:val="24"/>
          <w:szCs w:val="24"/>
          <w:lang w:eastAsia="sq-AL"/>
        </w:rPr>
        <w:tab/>
      </w:r>
      <w:r w:rsidRPr="005B0557">
        <w:rPr>
          <w:rFonts w:ascii="Times New Roman" w:eastAsia="Times New Roman" w:hAnsi="Times New Roman" w:cs="Times New Roman"/>
          <w:bCs/>
          <w:sz w:val="24"/>
          <w:szCs w:val="24"/>
          <w:lang w:eastAsia="sq-AL"/>
        </w:rPr>
        <w:tab/>
      </w:r>
      <w:r w:rsidRPr="005B0557">
        <w:rPr>
          <w:rFonts w:ascii="Times New Roman" w:eastAsia="Times New Roman" w:hAnsi="Times New Roman" w:cs="Times New Roman"/>
          <w:bCs/>
          <w:sz w:val="24"/>
          <w:szCs w:val="24"/>
          <w:lang w:eastAsia="sq-AL"/>
        </w:rPr>
        <w:tab/>
      </w:r>
      <w:r w:rsidRPr="005B0557">
        <w:rPr>
          <w:rFonts w:ascii="Times New Roman" w:eastAsia="Times New Roman" w:hAnsi="Times New Roman" w:cs="Times New Roman"/>
          <w:bCs/>
          <w:sz w:val="24"/>
          <w:szCs w:val="24"/>
          <w:lang w:eastAsia="sq-AL"/>
        </w:rPr>
        <w:tab/>
      </w:r>
      <w:r w:rsidRPr="005B0557">
        <w:rPr>
          <w:rFonts w:ascii="Times New Roman" w:eastAsia="Times New Roman" w:hAnsi="Times New Roman" w:cs="Times New Roman"/>
          <w:bCs/>
          <w:sz w:val="24"/>
          <w:szCs w:val="24"/>
          <w:lang w:eastAsia="sq-AL"/>
        </w:rPr>
        <w:tab/>
      </w:r>
      <w:r w:rsidRPr="005B0557">
        <w:rPr>
          <w:rFonts w:ascii="Times New Roman" w:eastAsia="Times New Roman" w:hAnsi="Times New Roman" w:cs="Times New Roman"/>
          <w:bCs/>
          <w:sz w:val="24"/>
          <w:szCs w:val="24"/>
          <w:lang w:eastAsia="sq-AL"/>
        </w:rPr>
        <w:tab/>
      </w:r>
      <w:r w:rsidRPr="005B0557">
        <w:rPr>
          <w:rFonts w:ascii="Times New Roman" w:eastAsia="Times New Roman" w:hAnsi="Times New Roman" w:cs="Times New Roman"/>
          <w:bCs/>
          <w:sz w:val="24"/>
          <w:szCs w:val="24"/>
          <w:lang w:eastAsia="sq-AL"/>
        </w:rPr>
        <w:tab/>
        <w:t xml:space="preserve">    </w:t>
      </w:r>
      <w:r w:rsidR="00504532" w:rsidRPr="005B0557">
        <w:rPr>
          <w:rFonts w:ascii="Times New Roman" w:eastAsia="Times New Roman" w:hAnsi="Times New Roman" w:cs="Times New Roman"/>
          <w:bCs/>
          <w:sz w:val="24"/>
          <w:szCs w:val="24"/>
          <w:lang w:eastAsia="sq-AL"/>
        </w:rPr>
        <w:t xml:space="preserve">   </w:t>
      </w:r>
      <w:r w:rsidR="009728FC">
        <w:rPr>
          <w:rFonts w:ascii="Times New Roman" w:eastAsia="Times New Roman" w:hAnsi="Times New Roman" w:cs="Times New Roman"/>
          <w:bCs/>
          <w:sz w:val="24"/>
          <w:szCs w:val="24"/>
          <w:lang w:eastAsia="sq-AL"/>
        </w:rPr>
        <w:t xml:space="preserve">  </w:t>
      </w:r>
      <w:r w:rsidR="00504532" w:rsidRPr="005B0557">
        <w:rPr>
          <w:rFonts w:ascii="Times New Roman" w:eastAsia="Times New Roman" w:hAnsi="Times New Roman" w:cs="Times New Roman"/>
          <w:bCs/>
          <w:sz w:val="24"/>
          <w:szCs w:val="24"/>
          <w:lang w:eastAsia="sq-AL"/>
        </w:rPr>
        <w:t xml:space="preserve"> </w:t>
      </w:r>
      <w:r w:rsidR="005A736E" w:rsidRPr="005B0557">
        <w:rPr>
          <w:rFonts w:ascii="Times New Roman" w:eastAsia="Times New Roman" w:hAnsi="Times New Roman" w:cs="Times New Roman"/>
          <w:bCs/>
          <w:sz w:val="24"/>
          <w:szCs w:val="24"/>
          <w:lang w:eastAsia="sq-AL"/>
        </w:rPr>
        <w:t>Dokument parlamentar</w:t>
      </w:r>
    </w:p>
    <w:p w:rsidR="005A736E" w:rsidRPr="005B0557" w:rsidRDefault="005A736E" w:rsidP="00504532">
      <w:pPr>
        <w:tabs>
          <w:tab w:val="left" w:pos="1843"/>
        </w:tabs>
        <w:spacing w:after="0" w:line="240" w:lineRule="auto"/>
        <w:ind w:firstLine="720"/>
        <w:jc w:val="both"/>
        <w:rPr>
          <w:rFonts w:ascii="Times New Roman" w:eastAsia="Times New Roman" w:hAnsi="Times New Roman" w:cs="Times New Roman"/>
          <w:b/>
          <w:bCs/>
          <w:i/>
          <w:sz w:val="24"/>
          <w:szCs w:val="24"/>
          <w:lang w:eastAsia="sq-AL"/>
        </w:rPr>
      </w:pPr>
    </w:p>
    <w:p w:rsidR="005A736E" w:rsidRPr="005B0557" w:rsidRDefault="00EB7761" w:rsidP="00504532">
      <w:pPr>
        <w:tabs>
          <w:tab w:val="left" w:pos="1843"/>
        </w:tabs>
        <w:spacing w:after="0" w:line="240" w:lineRule="auto"/>
        <w:ind w:firstLine="720"/>
        <w:jc w:val="both"/>
        <w:rPr>
          <w:rFonts w:ascii="Times New Roman" w:eastAsia="Times New Roman" w:hAnsi="Times New Roman" w:cs="Times New Roman"/>
          <w:b/>
          <w:bCs/>
          <w:i/>
          <w:sz w:val="24"/>
          <w:szCs w:val="24"/>
          <w:lang w:eastAsia="sq-AL"/>
        </w:rPr>
      </w:pPr>
      <w:r w:rsidRPr="005B0557">
        <w:rPr>
          <w:rFonts w:ascii="Times New Roman" w:eastAsia="Times New Roman" w:hAnsi="Times New Roman" w:cs="Times New Roman"/>
          <w:b/>
          <w:bCs/>
          <w:i/>
          <w:sz w:val="24"/>
          <w:szCs w:val="24"/>
          <w:lang w:eastAsia="sq-AL"/>
        </w:rPr>
        <w:tab/>
      </w:r>
      <w:r w:rsidRPr="005B0557">
        <w:rPr>
          <w:rFonts w:ascii="Times New Roman" w:eastAsia="Times New Roman" w:hAnsi="Times New Roman" w:cs="Times New Roman"/>
          <w:b/>
          <w:bCs/>
          <w:i/>
          <w:sz w:val="24"/>
          <w:szCs w:val="24"/>
          <w:lang w:eastAsia="sq-AL"/>
        </w:rPr>
        <w:tab/>
      </w:r>
      <w:r w:rsidRPr="005B0557">
        <w:rPr>
          <w:rFonts w:ascii="Times New Roman" w:eastAsia="Times New Roman" w:hAnsi="Times New Roman" w:cs="Times New Roman"/>
          <w:b/>
          <w:bCs/>
          <w:i/>
          <w:sz w:val="24"/>
          <w:szCs w:val="24"/>
          <w:lang w:eastAsia="sq-AL"/>
        </w:rPr>
        <w:tab/>
      </w:r>
      <w:r w:rsidRPr="005B0557">
        <w:rPr>
          <w:rFonts w:ascii="Times New Roman" w:eastAsia="Times New Roman" w:hAnsi="Times New Roman" w:cs="Times New Roman"/>
          <w:b/>
          <w:bCs/>
          <w:i/>
          <w:sz w:val="24"/>
          <w:szCs w:val="24"/>
          <w:lang w:eastAsia="sq-AL"/>
        </w:rPr>
        <w:tab/>
      </w:r>
      <w:r w:rsidR="00730B8B" w:rsidRPr="005B0557">
        <w:rPr>
          <w:rFonts w:ascii="Times New Roman" w:eastAsia="Times New Roman" w:hAnsi="Times New Roman" w:cs="Times New Roman"/>
          <w:b/>
          <w:bCs/>
          <w:i/>
          <w:sz w:val="24"/>
          <w:szCs w:val="24"/>
          <w:lang w:eastAsia="sq-AL"/>
        </w:rPr>
        <w:t xml:space="preserve">  </w:t>
      </w:r>
      <w:r w:rsidR="005A736E" w:rsidRPr="005B0557">
        <w:rPr>
          <w:rFonts w:ascii="Times New Roman" w:eastAsia="Times New Roman" w:hAnsi="Times New Roman" w:cs="Times New Roman"/>
          <w:b/>
          <w:bCs/>
          <w:sz w:val="24"/>
          <w:szCs w:val="24"/>
          <w:lang w:eastAsia="sq-AL"/>
        </w:rPr>
        <w:t>R A P O R T</w:t>
      </w:r>
    </w:p>
    <w:p w:rsidR="009071FD" w:rsidRPr="005B0557" w:rsidRDefault="009071FD" w:rsidP="009071FD">
      <w:pPr>
        <w:spacing w:after="0" w:line="0" w:lineRule="atLeast"/>
        <w:ind w:right="20"/>
        <w:jc w:val="both"/>
        <w:rPr>
          <w:rFonts w:ascii="Times New Roman" w:eastAsia="Times New Roman" w:hAnsi="Times New Roman" w:cs="Times New Roman"/>
          <w:b/>
          <w:sz w:val="24"/>
          <w:szCs w:val="24"/>
          <w:lang w:eastAsia="sq-AL"/>
        </w:rPr>
      </w:pPr>
    </w:p>
    <w:p w:rsidR="009071FD" w:rsidRPr="005B0557" w:rsidRDefault="009071FD" w:rsidP="009071FD">
      <w:pPr>
        <w:spacing w:after="0" w:line="0" w:lineRule="atLeast"/>
        <w:ind w:right="20"/>
        <w:jc w:val="both"/>
        <w:rPr>
          <w:rFonts w:ascii="Times New Roman" w:eastAsia="Times New Roman" w:hAnsi="Times New Roman" w:cs="Times New Roman"/>
          <w:b/>
          <w:sz w:val="24"/>
          <w:szCs w:val="24"/>
          <w:lang w:eastAsia="sq-AL"/>
        </w:rPr>
      </w:pPr>
      <w:r w:rsidRPr="005B0557">
        <w:rPr>
          <w:rFonts w:ascii="Times New Roman" w:eastAsia="Times New Roman" w:hAnsi="Times New Roman" w:cs="Times New Roman"/>
          <w:b/>
          <w:sz w:val="24"/>
          <w:szCs w:val="24"/>
          <w:lang w:eastAsia="sq-AL"/>
        </w:rPr>
        <w:t xml:space="preserve">PËR PROJEKTLIGJIN: </w:t>
      </w:r>
      <w:r w:rsidRPr="005B0557">
        <w:rPr>
          <w:rFonts w:ascii="Times New Roman" w:eastAsia="Times New Roman" w:hAnsi="Times New Roman" w:cs="Times New Roman"/>
          <w:b/>
          <w:sz w:val="24"/>
          <w:szCs w:val="24"/>
          <w:lang w:val="en-US" w:eastAsia="sq-AL"/>
        </w:rPr>
        <w:t>“PËR RATIFIKIMIN E MARRËVESHJES SIPAS KONVENTËS SË KOMBEVE TË BASHKUARA PËR TË DREJTËN E DETIT MBI RUAJTJEN DHE PËRDORIMIN E QËNDRUESHËM TË DIVERSITETIT BIOLOGJIK DETAR TË ZONAVE PËRTEJ JURIDIKSIONIT KOMBËTAR”</w:t>
      </w:r>
    </w:p>
    <w:p w:rsidR="00FC3F32" w:rsidRPr="005B0557" w:rsidRDefault="00FC3F32" w:rsidP="00504532">
      <w:pPr>
        <w:spacing w:after="0" w:line="0" w:lineRule="atLeast"/>
        <w:ind w:right="20"/>
        <w:jc w:val="both"/>
        <w:rPr>
          <w:rFonts w:ascii="Times New Roman" w:eastAsia="Times New Roman" w:hAnsi="Times New Roman" w:cs="Times New Roman"/>
          <w:b/>
          <w:sz w:val="24"/>
          <w:szCs w:val="24"/>
          <w:lang w:eastAsia="sq-AL"/>
        </w:rPr>
      </w:pPr>
    </w:p>
    <w:p w:rsidR="00E85B2F" w:rsidRPr="005B0557" w:rsidRDefault="00E85B2F" w:rsidP="00504532">
      <w:pPr>
        <w:spacing w:after="0" w:line="0" w:lineRule="atLeast"/>
        <w:ind w:right="20"/>
        <w:jc w:val="both"/>
        <w:rPr>
          <w:rFonts w:ascii="Times New Roman" w:eastAsia="Times New Roman" w:hAnsi="Times New Roman" w:cs="Times New Roman"/>
          <w:b/>
          <w:bCs/>
          <w:sz w:val="24"/>
          <w:szCs w:val="24"/>
          <w:lang w:eastAsia="sq-AL"/>
        </w:rPr>
      </w:pPr>
    </w:p>
    <w:p w:rsidR="00C4571F" w:rsidRPr="005B0557" w:rsidRDefault="009071FD" w:rsidP="00504532">
      <w:pPr>
        <w:spacing w:line="0" w:lineRule="atLeast"/>
        <w:ind w:right="20"/>
        <w:jc w:val="both"/>
        <w:rPr>
          <w:rFonts w:ascii="Times New Roman" w:eastAsia="Times New Roman" w:hAnsi="Times New Roman" w:cs="Times New Roman"/>
          <w:bCs/>
          <w:sz w:val="24"/>
          <w:szCs w:val="24"/>
          <w:lang w:eastAsia="sq-AL"/>
        </w:rPr>
      </w:pPr>
      <w:r w:rsidRPr="005B0557">
        <w:rPr>
          <w:rFonts w:ascii="Times New Roman" w:hAnsi="Times New Roman" w:cs="Times New Roman"/>
          <w:bCs/>
          <w:iCs/>
          <w:sz w:val="24"/>
          <w:szCs w:val="24"/>
          <w:lang w:val="en-US" w:eastAsia="sq-AL"/>
        </w:rPr>
        <w:t>Komisioni për Veprimtaritë Prodhuese, Tregtinë dhe Mjedisin</w:t>
      </w:r>
      <w:r w:rsidR="005A736E" w:rsidRPr="005B0557">
        <w:rPr>
          <w:rFonts w:ascii="Times New Roman" w:hAnsi="Times New Roman" w:cs="Times New Roman"/>
          <w:sz w:val="24"/>
          <w:szCs w:val="24"/>
          <w:lang w:eastAsia="sq-AL"/>
        </w:rPr>
        <w:t xml:space="preserve">, në </w:t>
      </w:r>
      <w:r w:rsidR="00760B41" w:rsidRPr="005B0557">
        <w:rPr>
          <w:rFonts w:ascii="Times New Roman" w:hAnsi="Times New Roman" w:cs="Times New Roman"/>
          <w:sz w:val="24"/>
          <w:szCs w:val="24"/>
          <w:lang w:eastAsia="sq-AL"/>
        </w:rPr>
        <w:t>cilësinë e komisionit për</w:t>
      </w:r>
      <w:r w:rsidR="00504532" w:rsidRPr="005B0557">
        <w:rPr>
          <w:rFonts w:ascii="Times New Roman" w:hAnsi="Times New Roman" w:cs="Times New Roman"/>
          <w:sz w:val="24"/>
          <w:szCs w:val="24"/>
          <w:lang w:eastAsia="sq-AL"/>
        </w:rPr>
        <w:t>gjegjës</w:t>
      </w:r>
      <w:r w:rsidR="007640D6" w:rsidRPr="005B0557">
        <w:rPr>
          <w:rFonts w:ascii="Times New Roman" w:hAnsi="Times New Roman" w:cs="Times New Roman"/>
          <w:sz w:val="24"/>
          <w:szCs w:val="24"/>
          <w:lang w:eastAsia="sq-AL"/>
        </w:rPr>
        <w:t>, në mbledhjen</w:t>
      </w:r>
      <w:r w:rsidR="00760B41" w:rsidRPr="005B0557">
        <w:rPr>
          <w:rFonts w:ascii="Times New Roman" w:hAnsi="Times New Roman" w:cs="Times New Roman"/>
          <w:sz w:val="24"/>
          <w:szCs w:val="24"/>
          <w:lang w:eastAsia="sq-AL"/>
        </w:rPr>
        <w:t xml:space="preserve"> e dat</w:t>
      </w:r>
      <w:r w:rsidR="002E44D5" w:rsidRPr="005B0557">
        <w:rPr>
          <w:rFonts w:ascii="Times New Roman" w:hAnsi="Times New Roman" w:cs="Times New Roman"/>
          <w:sz w:val="24"/>
          <w:szCs w:val="24"/>
          <w:lang w:eastAsia="sq-AL"/>
        </w:rPr>
        <w:t>ë</w:t>
      </w:r>
      <w:r w:rsidR="00504532" w:rsidRPr="005B0557">
        <w:rPr>
          <w:rFonts w:ascii="Times New Roman" w:hAnsi="Times New Roman" w:cs="Times New Roman"/>
          <w:sz w:val="24"/>
          <w:szCs w:val="24"/>
          <w:lang w:eastAsia="sq-AL"/>
        </w:rPr>
        <w:t xml:space="preserve">s </w:t>
      </w:r>
      <w:r w:rsidR="00EA063D">
        <w:rPr>
          <w:rFonts w:ascii="Times New Roman" w:hAnsi="Times New Roman" w:cs="Times New Roman"/>
          <w:sz w:val="24"/>
          <w:szCs w:val="24"/>
          <w:lang w:eastAsia="sq-AL"/>
        </w:rPr>
        <w:t>03</w:t>
      </w:r>
      <w:r w:rsidRPr="005B0557">
        <w:rPr>
          <w:rFonts w:ascii="Times New Roman" w:hAnsi="Times New Roman" w:cs="Times New Roman"/>
          <w:sz w:val="24"/>
          <w:szCs w:val="24"/>
          <w:lang w:eastAsia="sq-AL"/>
        </w:rPr>
        <w:t>.06.2025</w:t>
      </w:r>
      <w:r w:rsidR="0008229C" w:rsidRPr="005B0557">
        <w:rPr>
          <w:rFonts w:ascii="Times New Roman" w:hAnsi="Times New Roman" w:cs="Times New Roman"/>
          <w:sz w:val="24"/>
          <w:szCs w:val="24"/>
          <w:lang w:eastAsia="sq-AL"/>
        </w:rPr>
        <w:t>,</w:t>
      </w:r>
      <w:r w:rsidR="00B81DA9" w:rsidRPr="005B0557">
        <w:rPr>
          <w:rFonts w:ascii="Times New Roman" w:hAnsi="Times New Roman" w:cs="Times New Roman"/>
          <w:sz w:val="24"/>
          <w:szCs w:val="24"/>
          <w:lang w:eastAsia="sq-AL"/>
        </w:rPr>
        <w:t xml:space="preserve"> mori në shqyrtim</w:t>
      </w:r>
      <w:r w:rsidR="00760B41" w:rsidRPr="005B0557">
        <w:rPr>
          <w:rFonts w:ascii="Times New Roman" w:hAnsi="Times New Roman" w:cs="Times New Roman"/>
          <w:sz w:val="24"/>
          <w:szCs w:val="24"/>
          <w:lang w:eastAsia="sq-AL"/>
        </w:rPr>
        <w:t xml:space="preserve"> projektligjin</w:t>
      </w:r>
      <w:r w:rsidR="00AB0465" w:rsidRPr="005B0557">
        <w:rPr>
          <w:rFonts w:ascii="Times New Roman" w:hAnsi="Times New Roman" w:cs="Times New Roman"/>
          <w:sz w:val="24"/>
          <w:szCs w:val="24"/>
          <w:lang w:eastAsia="sq-AL"/>
        </w:rPr>
        <w:t xml:space="preserve"> </w:t>
      </w:r>
      <w:r w:rsidRPr="005B0557">
        <w:rPr>
          <w:rFonts w:ascii="Times New Roman" w:eastAsia="Times New Roman" w:hAnsi="Times New Roman" w:cs="Times New Roman"/>
          <w:bCs/>
          <w:sz w:val="24"/>
          <w:szCs w:val="24"/>
          <w:lang w:val="en-US" w:eastAsia="sq-AL"/>
        </w:rPr>
        <w:t>“</w:t>
      </w:r>
      <w:r w:rsidRPr="005B0557">
        <w:rPr>
          <w:rFonts w:ascii="Times New Roman" w:eastAsia="Times New Roman" w:hAnsi="Times New Roman" w:cs="Times New Roman"/>
          <w:bCs/>
          <w:sz w:val="24"/>
          <w:szCs w:val="24"/>
          <w:lang w:eastAsia="sq-AL"/>
        </w:rPr>
        <w:t>Për R</w:t>
      </w:r>
      <w:r w:rsidRPr="005B0557">
        <w:rPr>
          <w:rFonts w:ascii="Times New Roman" w:eastAsia="Times New Roman" w:hAnsi="Times New Roman" w:cs="Times New Roman"/>
          <w:bCs/>
          <w:sz w:val="24"/>
          <w:szCs w:val="24"/>
          <w:lang w:val="en-US" w:eastAsia="sq-AL"/>
        </w:rPr>
        <w:t>atifikimin e marrëveshjes sipas Konventës së Kombeve të Bashkuara për të drejtën e detit mbi ruajtjen dhe përdorimin e qëndrueshëm të diversitetit biologjik detar të zonave përtej juridiksionit kombëtar</w:t>
      </w:r>
      <w:r w:rsidR="00F42459" w:rsidRPr="005B0557">
        <w:rPr>
          <w:rFonts w:ascii="Times New Roman" w:eastAsia="Times New Roman" w:hAnsi="Times New Roman" w:cs="Times New Roman"/>
          <w:bCs/>
          <w:sz w:val="24"/>
          <w:szCs w:val="24"/>
          <w:lang w:val="en-US" w:eastAsia="sq-AL"/>
        </w:rPr>
        <w:t>”, propozim i K</w:t>
      </w:r>
      <w:r w:rsidR="000C274A" w:rsidRPr="005B0557">
        <w:rPr>
          <w:rFonts w:ascii="Times New Roman" w:eastAsia="Times New Roman" w:hAnsi="Times New Roman" w:cs="Times New Roman"/>
          <w:bCs/>
          <w:sz w:val="24"/>
          <w:szCs w:val="24"/>
          <w:lang w:val="en-US" w:eastAsia="sq-AL"/>
        </w:rPr>
        <w:t>ë</w:t>
      </w:r>
      <w:r w:rsidR="00F42459" w:rsidRPr="005B0557">
        <w:rPr>
          <w:rFonts w:ascii="Times New Roman" w:eastAsia="Times New Roman" w:hAnsi="Times New Roman" w:cs="Times New Roman"/>
          <w:bCs/>
          <w:sz w:val="24"/>
          <w:szCs w:val="24"/>
          <w:lang w:val="en-US" w:eastAsia="sq-AL"/>
        </w:rPr>
        <w:t>shillit t</w:t>
      </w:r>
      <w:r w:rsidR="000C274A" w:rsidRPr="005B0557">
        <w:rPr>
          <w:rFonts w:ascii="Times New Roman" w:eastAsia="Times New Roman" w:hAnsi="Times New Roman" w:cs="Times New Roman"/>
          <w:bCs/>
          <w:sz w:val="24"/>
          <w:szCs w:val="24"/>
          <w:lang w:val="en-US" w:eastAsia="sq-AL"/>
        </w:rPr>
        <w:t>ë</w:t>
      </w:r>
      <w:r w:rsidR="00F42459" w:rsidRPr="005B0557">
        <w:rPr>
          <w:rFonts w:ascii="Times New Roman" w:eastAsia="Times New Roman" w:hAnsi="Times New Roman" w:cs="Times New Roman"/>
          <w:bCs/>
          <w:sz w:val="24"/>
          <w:szCs w:val="24"/>
          <w:lang w:val="en-US" w:eastAsia="sq-AL"/>
        </w:rPr>
        <w:t xml:space="preserve"> Ministrave.</w:t>
      </w:r>
    </w:p>
    <w:p w:rsidR="00990A4B" w:rsidRDefault="002C6C5F" w:rsidP="00504532">
      <w:pPr>
        <w:spacing w:after="0" w:line="240" w:lineRule="auto"/>
        <w:jc w:val="both"/>
        <w:rPr>
          <w:rFonts w:ascii="Times New Roman" w:hAnsi="Times New Roman" w:cs="Times New Roman"/>
          <w:sz w:val="24"/>
          <w:szCs w:val="24"/>
          <w:lang w:eastAsia="sq-AL"/>
        </w:rPr>
      </w:pPr>
      <w:r w:rsidRPr="005B0557">
        <w:rPr>
          <w:rFonts w:ascii="Times New Roman" w:hAnsi="Times New Roman" w:cs="Times New Roman"/>
          <w:bCs/>
          <w:iCs/>
          <w:color w:val="000000"/>
          <w:sz w:val="24"/>
          <w:szCs w:val="24"/>
          <w:lang w:val="en-US"/>
        </w:rPr>
        <w:t>Komisioni për Veprimtaritë Prodhuese, Tregtinë dhe Mjedisin</w:t>
      </w:r>
      <w:r w:rsidR="00884442" w:rsidRPr="005B0557">
        <w:rPr>
          <w:rFonts w:ascii="Times New Roman" w:hAnsi="Times New Roman" w:cs="Times New Roman"/>
          <w:color w:val="000000"/>
          <w:sz w:val="24"/>
          <w:szCs w:val="24"/>
          <w:lang w:val="en-US"/>
        </w:rPr>
        <w:t xml:space="preserve"> </w:t>
      </w:r>
      <w:r w:rsidR="005A736E" w:rsidRPr="005B0557">
        <w:rPr>
          <w:rFonts w:ascii="Times New Roman" w:hAnsi="Times New Roman" w:cs="Times New Roman"/>
          <w:color w:val="000000"/>
          <w:sz w:val="24"/>
          <w:szCs w:val="24"/>
          <w:lang w:val="en-US"/>
        </w:rPr>
        <w:t xml:space="preserve">e shqyrtoi këtë projektligj bazuar </w:t>
      </w:r>
      <w:r w:rsidR="005A736E" w:rsidRPr="005B0557">
        <w:rPr>
          <w:rFonts w:ascii="Times New Roman" w:hAnsi="Times New Roman" w:cs="Times New Roman"/>
          <w:sz w:val="24"/>
          <w:szCs w:val="24"/>
          <w:lang w:eastAsia="sq-AL"/>
        </w:rPr>
        <w:t xml:space="preserve">në nenet 32-38 të </w:t>
      </w:r>
      <w:r w:rsidR="00EA063D">
        <w:rPr>
          <w:rFonts w:ascii="Times New Roman" w:hAnsi="Times New Roman" w:cs="Times New Roman"/>
          <w:sz w:val="24"/>
          <w:szCs w:val="24"/>
          <w:lang w:eastAsia="sq-AL"/>
        </w:rPr>
        <w:t>Rregullores së Kuvendit.</w:t>
      </w:r>
    </w:p>
    <w:p w:rsidR="00EA063D" w:rsidRPr="005B0557" w:rsidRDefault="00EA063D" w:rsidP="00504532">
      <w:pPr>
        <w:spacing w:after="0" w:line="240" w:lineRule="auto"/>
        <w:jc w:val="both"/>
        <w:rPr>
          <w:rFonts w:ascii="Times New Roman" w:hAnsi="Times New Roman" w:cs="Times New Roman"/>
          <w:sz w:val="24"/>
          <w:szCs w:val="24"/>
          <w:lang w:eastAsia="sq-AL"/>
        </w:rPr>
      </w:pPr>
    </w:p>
    <w:p w:rsidR="00990A4B" w:rsidRPr="005B0557" w:rsidRDefault="00990A4B" w:rsidP="00504532">
      <w:pPr>
        <w:pStyle w:val="Default"/>
        <w:jc w:val="both"/>
        <w:rPr>
          <w:bCs/>
          <w:lang w:val="sq-AL" w:eastAsia="sq-AL"/>
        </w:rPr>
      </w:pPr>
      <w:r w:rsidRPr="005B0557">
        <w:rPr>
          <w:bCs/>
          <w:lang w:eastAsia="sq-AL"/>
        </w:rPr>
        <w:t xml:space="preserve">Projektligji është iniciuar nga </w:t>
      </w:r>
      <w:r w:rsidR="002C6C5F" w:rsidRPr="005B0557">
        <w:rPr>
          <w:bCs/>
          <w:lang w:val="sq-AL" w:eastAsia="sq-AL"/>
        </w:rPr>
        <w:t>Ministria e Turizmit dhe Mjedisit</w:t>
      </w:r>
    </w:p>
    <w:p w:rsidR="00990A4B" w:rsidRPr="004149CE" w:rsidRDefault="00990A4B" w:rsidP="004149CE">
      <w:pPr>
        <w:pStyle w:val="Default"/>
        <w:jc w:val="both"/>
        <w:rPr>
          <w:bCs/>
          <w:lang w:val="sq-AL" w:eastAsia="sq-AL"/>
        </w:rPr>
      </w:pPr>
    </w:p>
    <w:p w:rsidR="004149CE" w:rsidRPr="004149CE" w:rsidRDefault="000D2651" w:rsidP="004149CE">
      <w:pPr>
        <w:jc w:val="both"/>
        <w:rPr>
          <w:rFonts w:ascii="Times New Roman" w:eastAsia="Calibri" w:hAnsi="Times New Roman" w:cs="Times New Roman"/>
          <w:b/>
          <w:bCs/>
          <w:color w:val="000000"/>
          <w:sz w:val="24"/>
          <w:szCs w:val="24"/>
          <w:lang w:val="en-US"/>
        </w:rPr>
      </w:pPr>
      <w:r w:rsidRPr="004149CE">
        <w:rPr>
          <w:rFonts w:ascii="Times New Roman" w:hAnsi="Times New Roman" w:cs="Times New Roman"/>
          <w:sz w:val="24"/>
          <w:szCs w:val="24"/>
          <w:lang w:eastAsia="sq-AL"/>
        </w:rPr>
        <w:t>Në mbledhjen</w:t>
      </w:r>
      <w:r w:rsidR="005A736E" w:rsidRPr="004149CE">
        <w:rPr>
          <w:rFonts w:ascii="Times New Roman" w:hAnsi="Times New Roman" w:cs="Times New Roman"/>
          <w:sz w:val="24"/>
          <w:szCs w:val="24"/>
          <w:lang w:eastAsia="sq-AL"/>
        </w:rPr>
        <w:t xml:space="preserve"> e Komisionit</w:t>
      </w:r>
      <w:r w:rsidR="004D16F6" w:rsidRPr="004149CE">
        <w:rPr>
          <w:rFonts w:ascii="Times New Roman" w:hAnsi="Times New Roman" w:cs="Times New Roman"/>
          <w:sz w:val="24"/>
          <w:szCs w:val="24"/>
          <w:lang w:eastAsia="sq-AL"/>
        </w:rPr>
        <w:t>,</w:t>
      </w:r>
      <w:r w:rsidR="005A736E" w:rsidRPr="004149CE">
        <w:rPr>
          <w:rFonts w:ascii="Times New Roman" w:hAnsi="Times New Roman" w:cs="Times New Roman"/>
          <w:sz w:val="24"/>
          <w:szCs w:val="24"/>
          <w:lang w:eastAsia="sq-AL"/>
        </w:rPr>
        <w:t xml:space="preserve"> për të </w:t>
      </w:r>
      <w:r w:rsidR="007640D6" w:rsidRPr="004149CE">
        <w:rPr>
          <w:rFonts w:ascii="Times New Roman" w:hAnsi="Times New Roman" w:cs="Times New Roman"/>
          <w:sz w:val="24"/>
          <w:szCs w:val="24"/>
          <w:lang w:eastAsia="sq-AL"/>
        </w:rPr>
        <w:t>prezantuar</w:t>
      </w:r>
      <w:r w:rsidR="005A736E" w:rsidRPr="004149CE">
        <w:rPr>
          <w:rFonts w:ascii="Times New Roman" w:hAnsi="Times New Roman" w:cs="Times New Roman"/>
          <w:sz w:val="24"/>
          <w:szCs w:val="24"/>
          <w:lang w:eastAsia="sq-AL"/>
        </w:rPr>
        <w:t xml:space="preserve"> projektligjin dhe për të dhënë shpjegime për pyetjet</w:t>
      </w:r>
      <w:r w:rsidR="00EC3257" w:rsidRPr="004149CE">
        <w:rPr>
          <w:rFonts w:ascii="Times New Roman" w:hAnsi="Times New Roman" w:cs="Times New Roman"/>
          <w:sz w:val="24"/>
          <w:szCs w:val="24"/>
          <w:lang w:eastAsia="sq-AL"/>
        </w:rPr>
        <w:t xml:space="preserve"> e anëtarëve të Komisionit</w:t>
      </w:r>
      <w:r w:rsidR="004D16F6" w:rsidRPr="004149CE">
        <w:rPr>
          <w:rFonts w:ascii="Times New Roman" w:hAnsi="Times New Roman" w:cs="Times New Roman"/>
          <w:sz w:val="24"/>
          <w:szCs w:val="24"/>
          <w:lang w:eastAsia="sq-AL"/>
        </w:rPr>
        <w:t>,</w:t>
      </w:r>
      <w:r w:rsidR="00EC3257" w:rsidRPr="004149CE">
        <w:rPr>
          <w:rFonts w:ascii="Times New Roman" w:hAnsi="Times New Roman" w:cs="Times New Roman"/>
          <w:sz w:val="24"/>
          <w:szCs w:val="24"/>
          <w:lang w:eastAsia="sq-AL"/>
        </w:rPr>
        <w:t xml:space="preserve"> ish</w:t>
      </w:r>
      <w:r w:rsidR="007640D6" w:rsidRPr="004149CE">
        <w:rPr>
          <w:rFonts w:ascii="Times New Roman" w:hAnsi="Times New Roman" w:cs="Times New Roman"/>
          <w:sz w:val="24"/>
          <w:szCs w:val="24"/>
          <w:lang w:eastAsia="sq-AL"/>
        </w:rPr>
        <w:t>in t</w:t>
      </w:r>
      <w:r w:rsidR="00730B8B" w:rsidRPr="004149CE">
        <w:rPr>
          <w:rFonts w:ascii="Times New Roman" w:hAnsi="Times New Roman" w:cs="Times New Roman"/>
          <w:sz w:val="24"/>
          <w:szCs w:val="24"/>
          <w:lang w:eastAsia="sq-AL"/>
        </w:rPr>
        <w:t>ë</w:t>
      </w:r>
      <w:r w:rsidR="00B41801" w:rsidRPr="004149CE">
        <w:rPr>
          <w:rFonts w:ascii="Times New Roman" w:hAnsi="Times New Roman" w:cs="Times New Roman"/>
          <w:sz w:val="24"/>
          <w:szCs w:val="24"/>
          <w:lang w:eastAsia="sq-AL"/>
        </w:rPr>
        <w:t xml:space="preserve"> </w:t>
      </w:r>
      <w:r w:rsidR="007640D6" w:rsidRPr="004149CE">
        <w:rPr>
          <w:rFonts w:ascii="Times New Roman" w:hAnsi="Times New Roman" w:cs="Times New Roman"/>
          <w:sz w:val="24"/>
          <w:szCs w:val="24"/>
          <w:lang w:eastAsia="sq-AL"/>
        </w:rPr>
        <w:t>pranish</w:t>
      </w:r>
      <w:r w:rsidR="00730B8B" w:rsidRPr="004149CE">
        <w:rPr>
          <w:rFonts w:ascii="Times New Roman" w:hAnsi="Times New Roman" w:cs="Times New Roman"/>
          <w:sz w:val="24"/>
          <w:szCs w:val="24"/>
          <w:lang w:eastAsia="sq-AL"/>
        </w:rPr>
        <w:t>ë</w:t>
      </w:r>
      <w:r w:rsidR="007640D6" w:rsidRPr="004149CE">
        <w:rPr>
          <w:rFonts w:ascii="Times New Roman" w:hAnsi="Times New Roman" w:cs="Times New Roman"/>
          <w:sz w:val="24"/>
          <w:szCs w:val="24"/>
          <w:lang w:eastAsia="sq-AL"/>
        </w:rPr>
        <w:t>m</w:t>
      </w:r>
      <w:r w:rsidR="00A03E53" w:rsidRPr="004149CE">
        <w:rPr>
          <w:rFonts w:ascii="Times New Roman" w:hAnsi="Times New Roman" w:cs="Times New Roman"/>
          <w:sz w:val="24"/>
          <w:szCs w:val="24"/>
          <w:lang w:eastAsia="sq-AL"/>
        </w:rPr>
        <w:t xml:space="preserve"> p</w:t>
      </w:r>
      <w:r w:rsidR="00504532" w:rsidRPr="004149CE">
        <w:rPr>
          <w:rFonts w:ascii="Times New Roman" w:hAnsi="Times New Roman" w:cs="Times New Roman"/>
          <w:sz w:val="24"/>
          <w:szCs w:val="24"/>
          <w:lang w:eastAsia="sq-AL"/>
        </w:rPr>
        <w:t>ërfaqë</w:t>
      </w:r>
      <w:r w:rsidR="00A03E53" w:rsidRPr="004149CE">
        <w:rPr>
          <w:rFonts w:ascii="Times New Roman" w:hAnsi="Times New Roman" w:cs="Times New Roman"/>
          <w:sz w:val="24"/>
          <w:szCs w:val="24"/>
          <w:lang w:eastAsia="sq-AL"/>
        </w:rPr>
        <w:t xml:space="preserve">sues të </w:t>
      </w:r>
      <w:r w:rsidR="002C6C5F" w:rsidRPr="004149CE">
        <w:rPr>
          <w:rFonts w:ascii="Times New Roman" w:hAnsi="Times New Roman" w:cs="Times New Roman"/>
          <w:sz w:val="24"/>
          <w:szCs w:val="24"/>
          <w:lang w:eastAsia="sq-AL"/>
        </w:rPr>
        <w:t>Ministria e Turizmit dhe Mjedisit:</w:t>
      </w:r>
      <w:r w:rsidR="004149CE" w:rsidRPr="004149CE">
        <w:rPr>
          <w:rFonts w:ascii="Times New Roman" w:eastAsia="Calibri" w:hAnsi="Times New Roman" w:cs="Times New Roman"/>
          <w:b/>
          <w:bCs/>
          <w:color w:val="000000"/>
          <w:sz w:val="24"/>
          <w:szCs w:val="24"/>
          <w:lang w:val="en-US"/>
        </w:rPr>
        <w:t xml:space="preserve"> </w:t>
      </w:r>
    </w:p>
    <w:p w:rsidR="004149CE" w:rsidRPr="004149CE" w:rsidRDefault="004149CE" w:rsidP="004149CE">
      <w:pPr>
        <w:jc w:val="both"/>
        <w:rPr>
          <w:rFonts w:ascii="Times New Roman" w:eastAsia="Calibri" w:hAnsi="Times New Roman" w:cs="Times New Roman"/>
          <w:color w:val="000000"/>
          <w:sz w:val="24"/>
          <w:szCs w:val="24"/>
          <w:lang w:val="en-US"/>
        </w:rPr>
      </w:pPr>
      <w:r w:rsidRPr="004149CE">
        <w:rPr>
          <w:rFonts w:ascii="Times New Roman" w:eastAsia="Calibri" w:hAnsi="Times New Roman" w:cs="Times New Roman"/>
          <w:b/>
          <w:bCs/>
          <w:color w:val="000000"/>
          <w:sz w:val="24"/>
          <w:szCs w:val="24"/>
          <w:lang w:val="en-US"/>
        </w:rPr>
        <w:t>Znj. Enerieta Tarelli</w:t>
      </w:r>
      <w:r w:rsidR="00EA063D">
        <w:rPr>
          <w:rFonts w:ascii="Times New Roman" w:eastAsia="Calibri" w:hAnsi="Times New Roman" w:cs="Times New Roman"/>
          <w:color w:val="000000"/>
          <w:sz w:val="24"/>
          <w:szCs w:val="24"/>
          <w:lang w:val="en-US"/>
        </w:rPr>
        <w:t xml:space="preserve">, Drejtor, Drejtoria e </w:t>
      </w:r>
      <w:r w:rsidRPr="004149CE">
        <w:rPr>
          <w:rFonts w:ascii="Times New Roman" w:eastAsia="Calibri" w:hAnsi="Times New Roman" w:cs="Times New Roman"/>
          <w:color w:val="000000"/>
          <w:sz w:val="24"/>
          <w:szCs w:val="24"/>
          <w:lang w:val="en-US"/>
        </w:rPr>
        <w:t>Programimit dhe Harmonizimit te Kuadrit Rregullator</w:t>
      </w:r>
    </w:p>
    <w:p w:rsidR="004149CE" w:rsidRPr="004149CE" w:rsidRDefault="004149CE" w:rsidP="004149CE">
      <w:pPr>
        <w:spacing w:after="0" w:line="240" w:lineRule="auto"/>
        <w:jc w:val="both"/>
        <w:rPr>
          <w:rFonts w:ascii="Times New Roman" w:eastAsia="Calibri" w:hAnsi="Times New Roman" w:cs="Times New Roman"/>
          <w:color w:val="000000"/>
          <w:sz w:val="24"/>
          <w:szCs w:val="24"/>
          <w:lang w:val="en-US"/>
        </w:rPr>
      </w:pPr>
      <w:r w:rsidRPr="004149CE">
        <w:rPr>
          <w:rFonts w:ascii="Times New Roman" w:eastAsia="Calibri" w:hAnsi="Times New Roman" w:cs="Times New Roman"/>
          <w:b/>
          <w:bCs/>
          <w:color w:val="000000"/>
          <w:sz w:val="24"/>
          <w:szCs w:val="24"/>
          <w:lang w:val="en-US"/>
        </w:rPr>
        <w:t>Znj. Klodiana Marika</w:t>
      </w:r>
      <w:r w:rsidRPr="004149CE">
        <w:rPr>
          <w:rFonts w:ascii="Times New Roman" w:eastAsia="Calibri" w:hAnsi="Times New Roman" w:cs="Times New Roman"/>
          <w:color w:val="000000"/>
          <w:sz w:val="24"/>
          <w:szCs w:val="24"/>
          <w:lang w:val="en-US"/>
        </w:rPr>
        <w:t>, Drejtor, Drejtoria e Natyres dhe Pyjeve.</w:t>
      </w:r>
    </w:p>
    <w:p w:rsidR="004149CE" w:rsidRPr="004149CE" w:rsidRDefault="004149CE" w:rsidP="004149CE">
      <w:pPr>
        <w:spacing w:after="0" w:line="240" w:lineRule="auto"/>
        <w:rPr>
          <w:rFonts w:ascii="Aptos" w:eastAsia="Calibri" w:hAnsi="Aptos" w:cs="Times New Roman"/>
          <w:color w:val="000000"/>
          <w:sz w:val="24"/>
          <w:szCs w:val="24"/>
          <w:lang w:val="en-US"/>
        </w:rPr>
      </w:pPr>
    </w:p>
    <w:p w:rsidR="00B81DA9" w:rsidRPr="005B0557" w:rsidRDefault="00B81DA9" w:rsidP="00504532">
      <w:pPr>
        <w:spacing w:after="0" w:line="240" w:lineRule="auto"/>
        <w:jc w:val="both"/>
        <w:rPr>
          <w:rFonts w:ascii="Times New Roman" w:eastAsia="Times New Roman" w:hAnsi="Times New Roman" w:cs="Times New Roman"/>
          <w:b/>
          <w:i/>
          <w:sz w:val="24"/>
          <w:szCs w:val="24"/>
          <w:lang w:eastAsia="sq-AL"/>
        </w:rPr>
      </w:pPr>
    </w:p>
    <w:p w:rsidR="00715109" w:rsidRPr="005B0557" w:rsidRDefault="00715109" w:rsidP="00504532">
      <w:pPr>
        <w:pStyle w:val="ListParagraph"/>
        <w:numPr>
          <w:ilvl w:val="0"/>
          <w:numId w:val="31"/>
        </w:numPr>
        <w:spacing w:after="0" w:line="276" w:lineRule="auto"/>
        <w:jc w:val="both"/>
        <w:rPr>
          <w:rFonts w:ascii="Times New Roman" w:eastAsia="Calibri" w:hAnsi="Times New Roman" w:cs="Times New Roman"/>
          <w:b/>
          <w:i/>
          <w:sz w:val="24"/>
          <w:szCs w:val="24"/>
          <w:lang w:val="en-US" w:eastAsia="sq-AL"/>
        </w:rPr>
      </w:pPr>
      <w:r w:rsidRPr="005B0557">
        <w:rPr>
          <w:rFonts w:ascii="Times New Roman" w:eastAsia="Calibri" w:hAnsi="Times New Roman" w:cs="Times New Roman"/>
          <w:b/>
          <w:i/>
          <w:sz w:val="24"/>
          <w:szCs w:val="24"/>
          <w:lang w:val="en-US" w:eastAsia="sq-AL"/>
        </w:rPr>
        <w:t xml:space="preserve">Baza ligjore Kushtetuese </w:t>
      </w:r>
    </w:p>
    <w:p w:rsidR="00715109" w:rsidRPr="005B0557" w:rsidRDefault="00715109" w:rsidP="00504532">
      <w:pPr>
        <w:spacing w:after="0" w:line="276" w:lineRule="auto"/>
        <w:jc w:val="both"/>
        <w:rPr>
          <w:rFonts w:ascii="Times New Roman" w:eastAsia="Calibri" w:hAnsi="Times New Roman" w:cs="Times New Roman"/>
          <w:sz w:val="24"/>
          <w:szCs w:val="24"/>
          <w:lang w:val="en-US" w:eastAsia="sq-AL"/>
        </w:rPr>
      </w:pPr>
    </w:p>
    <w:p w:rsidR="002C6C5F" w:rsidRPr="005B0557" w:rsidRDefault="002C6C5F" w:rsidP="002C6C5F">
      <w:pPr>
        <w:spacing w:after="0" w:line="276" w:lineRule="auto"/>
        <w:jc w:val="both"/>
        <w:rPr>
          <w:rFonts w:ascii="Times New Roman" w:eastAsia="Calibri" w:hAnsi="Times New Roman" w:cs="Times New Roman"/>
          <w:bCs/>
          <w:sz w:val="24"/>
          <w:szCs w:val="24"/>
          <w:lang w:eastAsia="sq-AL"/>
        </w:rPr>
      </w:pPr>
      <w:r w:rsidRPr="005B0557">
        <w:rPr>
          <w:rFonts w:ascii="Times New Roman" w:eastAsia="Calibri" w:hAnsi="Times New Roman" w:cs="Times New Roman"/>
          <w:bCs/>
          <w:sz w:val="24"/>
          <w:szCs w:val="24"/>
          <w:lang w:eastAsia="sq-AL"/>
        </w:rPr>
        <w:t>Propozuesi i projektligjit është Këshilli i Ministrave, në mbështetje të neneve 78, 83, pika 2, dhe 121, pika 1, shkronja “ç”, të Kushtetutës.</w:t>
      </w:r>
    </w:p>
    <w:p w:rsidR="002C6C5F" w:rsidRPr="005B0557" w:rsidRDefault="002C6C5F" w:rsidP="002C6C5F">
      <w:pPr>
        <w:spacing w:after="0" w:line="276" w:lineRule="auto"/>
        <w:jc w:val="both"/>
        <w:rPr>
          <w:rFonts w:ascii="Times New Roman" w:eastAsia="Calibri" w:hAnsi="Times New Roman" w:cs="Times New Roman"/>
          <w:bCs/>
          <w:sz w:val="24"/>
          <w:szCs w:val="24"/>
          <w:lang w:eastAsia="sq-AL"/>
        </w:rPr>
      </w:pPr>
      <w:r w:rsidRPr="005B0557">
        <w:rPr>
          <w:rFonts w:ascii="Times New Roman" w:eastAsia="Calibri" w:hAnsi="Times New Roman" w:cs="Times New Roman"/>
          <w:bCs/>
          <w:sz w:val="24"/>
          <w:szCs w:val="24"/>
          <w:lang w:eastAsia="sq-AL"/>
        </w:rPr>
        <w:t>Procedura për ratifikimin e marrëveshjeve ndërkombëtare parashikohet në nenin 17, të ligjit nr.43/2016, “Për marrëveshjet ndërkombëtare në Republikën e Shqipërisë”.</w:t>
      </w:r>
    </w:p>
    <w:p w:rsidR="004A08A9" w:rsidRPr="005B0557" w:rsidRDefault="002C6C5F" w:rsidP="002C6C5F">
      <w:pPr>
        <w:spacing w:after="0" w:line="276" w:lineRule="auto"/>
        <w:jc w:val="both"/>
        <w:rPr>
          <w:rFonts w:ascii="Times New Roman" w:eastAsia="Calibri" w:hAnsi="Times New Roman" w:cs="Times New Roman"/>
          <w:bCs/>
          <w:sz w:val="24"/>
          <w:szCs w:val="24"/>
          <w:lang w:eastAsia="sq-AL"/>
        </w:rPr>
      </w:pPr>
      <w:r w:rsidRPr="005B0557">
        <w:rPr>
          <w:rFonts w:ascii="Times New Roman" w:eastAsia="Calibri" w:hAnsi="Times New Roman" w:cs="Times New Roman"/>
          <w:bCs/>
          <w:sz w:val="24"/>
          <w:szCs w:val="24"/>
          <w:lang w:val="en-US" w:eastAsia="sq-AL"/>
        </w:rPr>
        <w:lastRenderedPageBreak/>
        <w:t>Instrumenti i ratifikimit do të depozitohet pranë Sekretarit të Përgjithshëm të Kombeve të Bashkuara. Marrëveshja do të hyjë në fuqi 120 ditë pas datës së depozitimit të instrumentit të gjashtëdhjetë të ratifikimit.</w:t>
      </w:r>
    </w:p>
    <w:p w:rsidR="002C6C5F" w:rsidRPr="005B0557" w:rsidRDefault="002C6C5F" w:rsidP="002C6C5F">
      <w:pPr>
        <w:spacing w:after="0" w:line="276" w:lineRule="auto"/>
        <w:jc w:val="both"/>
        <w:rPr>
          <w:rFonts w:ascii="Times New Roman" w:eastAsia="Calibri" w:hAnsi="Times New Roman" w:cs="Times New Roman"/>
          <w:bCs/>
          <w:sz w:val="24"/>
          <w:szCs w:val="24"/>
          <w:lang w:eastAsia="sq-AL"/>
        </w:rPr>
      </w:pPr>
      <w:r w:rsidRPr="005B0557">
        <w:rPr>
          <w:rFonts w:ascii="Times New Roman" w:eastAsia="Calibri" w:hAnsi="Times New Roman" w:cs="Times New Roman"/>
          <w:bCs/>
          <w:sz w:val="24"/>
          <w:szCs w:val="24"/>
          <w:lang w:eastAsia="sq-AL"/>
        </w:rPr>
        <w:t xml:space="preserve">Kjo Marrëveshje zbatohet për zonat jashtë juridiksionit kombëtar. </w:t>
      </w:r>
    </w:p>
    <w:p w:rsidR="0051789B" w:rsidRPr="005B0557" w:rsidRDefault="0051789B" w:rsidP="00504532">
      <w:pPr>
        <w:spacing w:after="0" w:line="276" w:lineRule="auto"/>
        <w:jc w:val="both"/>
        <w:rPr>
          <w:rFonts w:ascii="Times New Roman" w:eastAsia="Calibri" w:hAnsi="Times New Roman" w:cs="Times New Roman"/>
          <w:bCs/>
          <w:sz w:val="24"/>
          <w:szCs w:val="24"/>
          <w:lang w:val="en-US" w:eastAsia="sq-AL"/>
        </w:rPr>
      </w:pPr>
    </w:p>
    <w:p w:rsidR="00DA6083" w:rsidRPr="005B0557" w:rsidRDefault="00DA6083" w:rsidP="00504532">
      <w:pPr>
        <w:spacing w:after="0" w:line="276" w:lineRule="auto"/>
        <w:jc w:val="both"/>
        <w:rPr>
          <w:rFonts w:ascii="Times New Roman" w:eastAsia="Calibri" w:hAnsi="Times New Roman" w:cs="Times New Roman"/>
          <w:sz w:val="24"/>
          <w:szCs w:val="24"/>
          <w:lang w:val="en-US" w:eastAsia="sq-AL"/>
        </w:rPr>
      </w:pPr>
    </w:p>
    <w:p w:rsidR="00715109" w:rsidRPr="005B0557" w:rsidRDefault="00715109" w:rsidP="00504532">
      <w:pPr>
        <w:pStyle w:val="ListParagraph"/>
        <w:numPr>
          <w:ilvl w:val="0"/>
          <w:numId w:val="31"/>
        </w:numPr>
        <w:spacing w:after="0" w:line="276" w:lineRule="auto"/>
        <w:jc w:val="both"/>
        <w:rPr>
          <w:rFonts w:ascii="Times New Roman" w:eastAsia="Calibri" w:hAnsi="Times New Roman" w:cs="Times New Roman"/>
          <w:b/>
          <w:i/>
          <w:sz w:val="24"/>
          <w:szCs w:val="24"/>
          <w:lang w:eastAsia="sq-AL"/>
        </w:rPr>
      </w:pPr>
      <w:r w:rsidRPr="005B0557">
        <w:rPr>
          <w:rFonts w:ascii="Times New Roman" w:eastAsia="Calibri" w:hAnsi="Times New Roman" w:cs="Times New Roman"/>
          <w:b/>
          <w:i/>
          <w:sz w:val="24"/>
          <w:szCs w:val="24"/>
          <w:lang w:eastAsia="sq-AL"/>
        </w:rPr>
        <w:t>Qëllimi, objektivat dhe efektet e synuar të propozimit, problematikat e konstatuara dhe përmbajtja e projektligjit</w:t>
      </w:r>
    </w:p>
    <w:p w:rsidR="00504532" w:rsidRPr="005B0557" w:rsidRDefault="00504532" w:rsidP="002C6C5F">
      <w:pPr>
        <w:spacing w:after="0" w:line="276" w:lineRule="auto"/>
        <w:jc w:val="both"/>
        <w:rPr>
          <w:rFonts w:ascii="Times New Roman" w:eastAsia="Calibri" w:hAnsi="Times New Roman" w:cs="Times New Roman"/>
          <w:sz w:val="24"/>
          <w:szCs w:val="24"/>
          <w:lang w:eastAsia="sq-AL"/>
        </w:rPr>
      </w:pPr>
    </w:p>
    <w:p w:rsidR="002C6C5F" w:rsidRPr="005B0557" w:rsidRDefault="002C6C5F" w:rsidP="002C6C5F">
      <w:pPr>
        <w:spacing w:after="0" w:line="276" w:lineRule="auto"/>
        <w:jc w:val="both"/>
        <w:rPr>
          <w:rFonts w:ascii="Times New Roman" w:eastAsia="Calibri" w:hAnsi="Times New Roman" w:cs="Times New Roman"/>
          <w:sz w:val="24"/>
          <w:szCs w:val="24"/>
          <w:lang w:val="en-US" w:eastAsia="sq-AL"/>
        </w:rPr>
      </w:pPr>
      <w:r w:rsidRPr="005B0557">
        <w:rPr>
          <w:rFonts w:ascii="Times New Roman" w:eastAsia="Calibri" w:hAnsi="Times New Roman" w:cs="Times New Roman"/>
          <w:sz w:val="24"/>
          <w:szCs w:val="24"/>
          <w:lang w:val="en-US" w:eastAsia="sq-AL"/>
        </w:rPr>
        <w:t>Qëllimi i këtij projektligji është ratifikimi i marrëveshjes. Bërja palë në këtë marrëveshje ka qëllim të ofrojë:</w:t>
      </w:r>
    </w:p>
    <w:p w:rsidR="002C6C5F" w:rsidRPr="005B0557" w:rsidRDefault="002C6C5F" w:rsidP="002C6C5F">
      <w:pPr>
        <w:spacing w:after="0" w:line="276" w:lineRule="auto"/>
        <w:jc w:val="both"/>
        <w:rPr>
          <w:rFonts w:ascii="Times New Roman" w:eastAsia="Calibri" w:hAnsi="Times New Roman" w:cs="Times New Roman"/>
          <w:sz w:val="24"/>
          <w:szCs w:val="24"/>
          <w:lang w:val="en-US" w:eastAsia="sq-AL"/>
        </w:rPr>
      </w:pPr>
      <w:r w:rsidRPr="005B0557">
        <w:rPr>
          <w:rFonts w:ascii="Times New Roman" w:eastAsia="Calibri" w:hAnsi="Times New Roman" w:cs="Times New Roman"/>
          <w:sz w:val="24"/>
          <w:szCs w:val="24"/>
          <w:lang w:val="en-US" w:eastAsia="sq-AL"/>
        </w:rPr>
        <w:sym w:font="Symbol" w:char="F0B7"/>
      </w:r>
      <w:r w:rsidRPr="005B0557">
        <w:rPr>
          <w:rFonts w:ascii="Times New Roman" w:eastAsia="Calibri" w:hAnsi="Times New Roman" w:cs="Times New Roman"/>
          <w:sz w:val="24"/>
          <w:szCs w:val="24"/>
          <w:lang w:val="en-US" w:eastAsia="sq-AL"/>
        </w:rPr>
        <w:t xml:space="preserve"> bashkëpunim të zgjeruar për të përmbushur zbrazëtitë ekzistuese nën konventën për të drejtën e detit;</w:t>
      </w:r>
    </w:p>
    <w:p w:rsidR="002C6C5F" w:rsidRPr="005B0557" w:rsidRDefault="002C6C5F" w:rsidP="002C6C5F">
      <w:pPr>
        <w:spacing w:after="0" w:line="276" w:lineRule="auto"/>
        <w:jc w:val="both"/>
        <w:rPr>
          <w:rFonts w:ascii="Times New Roman" w:eastAsia="Calibri" w:hAnsi="Times New Roman" w:cs="Times New Roman"/>
          <w:sz w:val="24"/>
          <w:szCs w:val="24"/>
          <w:lang w:val="en-US" w:eastAsia="sq-AL"/>
        </w:rPr>
      </w:pPr>
      <w:r w:rsidRPr="005B0557">
        <w:rPr>
          <w:rFonts w:ascii="Times New Roman" w:eastAsia="Calibri" w:hAnsi="Times New Roman" w:cs="Times New Roman"/>
          <w:sz w:val="24"/>
          <w:szCs w:val="24"/>
          <w:lang w:val="en-US" w:eastAsia="sq-AL"/>
        </w:rPr>
        <w:t xml:space="preserve"> </w:t>
      </w:r>
      <w:r w:rsidRPr="005B0557">
        <w:rPr>
          <w:rFonts w:ascii="Times New Roman" w:eastAsia="Calibri" w:hAnsi="Times New Roman" w:cs="Times New Roman"/>
          <w:sz w:val="24"/>
          <w:szCs w:val="24"/>
          <w:lang w:val="en-US" w:eastAsia="sq-AL"/>
        </w:rPr>
        <w:sym w:font="Symbol" w:char="F0B7"/>
      </w:r>
      <w:r w:rsidRPr="005B0557">
        <w:rPr>
          <w:rFonts w:ascii="Times New Roman" w:eastAsia="Calibri" w:hAnsi="Times New Roman" w:cs="Times New Roman"/>
          <w:sz w:val="24"/>
          <w:szCs w:val="24"/>
          <w:lang w:val="en-US" w:eastAsia="sq-AL"/>
        </w:rPr>
        <w:t xml:space="preserve"> krijimin e zonave të mbrojtura detare;</w:t>
      </w:r>
    </w:p>
    <w:p w:rsidR="002C6C5F" w:rsidRPr="005B0557" w:rsidRDefault="002C6C5F" w:rsidP="002C6C5F">
      <w:pPr>
        <w:spacing w:after="0" w:line="276" w:lineRule="auto"/>
        <w:jc w:val="both"/>
        <w:rPr>
          <w:rFonts w:ascii="Times New Roman" w:eastAsia="Calibri" w:hAnsi="Times New Roman" w:cs="Times New Roman"/>
          <w:sz w:val="24"/>
          <w:szCs w:val="24"/>
          <w:lang w:val="en-US" w:eastAsia="sq-AL"/>
        </w:rPr>
      </w:pPr>
      <w:r w:rsidRPr="005B0557">
        <w:rPr>
          <w:rFonts w:ascii="Times New Roman" w:eastAsia="Calibri" w:hAnsi="Times New Roman" w:cs="Times New Roman"/>
          <w:sz w:val="24"/>
          <w:szCs w:val="24"/>
          <w:lang w:val="en-US" w:eastAsia="sq-AL"/>
        </w:rPr>
        <w:t xml:space="preserve"> </w:t>
      </w:r>
      <w:r w:rsidRPr="005B0557">
        <w:rPr>
          <w:rFonts w:ascii="Times New Roman" w:eastAsia="Calibri" w:hAnsi="Times New Roman" w:cs="Times New Roman"/>
          <w:sz w:val="24"/>
          <w:szCs w:val="24"/>
          <w:lang w:val="en-US" w:eastAsia="sq-AL"/>
        </w:rPr>
        <w:sym w:font="Symbol" w:char="F0B7"/>
      </w:r>
      <w:r w:rsidRPr="005B0557">
        <w:rPr>
          <w:rFonts w:ascii="Times New Roman" w:eastAsia="Calibri" w:hAnsi="Times New Roman" w:cs="Times New Roman"/>
          <w:sz w:val="24"/>
          <w:szCs w:val="24"/>
          <w:lang w:val="en-US" w:eastAsia="sq-AL"/>
        </w:rPr>
        <w:t xml:space="preserve"> vlerësimin e ndikimeve në mjedis përmes zbatimit të detyrimeve të përcaktuara në KDD për aktivitetet dhe ndikimin e tyre në mjedis;</w:t>
      </w:r>
    </w:p>
    <w:p w:rsidR="002C6C5F" w:rsidRPr="005B0557" w:rsidRDefault="002C6C5F" w:rsidP="002C6C5F">
      <w:pPr>
        <w:spacing w:after="0" w:line="276" w:lineRule="auto"/>
        <w:jc w:val="both"/>
        <w:rPr>
          <w:rFonts w:ascii="Times New Roman" w:eastAsia="Calibri" w:hAnsi="Times New Roman" w:cs="Times New Roman"/>
          <w:sz w:val="24"/>
          <w:szCs w:val="24"/>
          <w:lang w:val="en-US" w:eastAsia="sq-AL"/>
        </w:rPr>
      </w:pPr>
      <w:r w:rsidRPr="005B0557">
        <w:rPr>
          <w:rFonts w:ascii="Times New Roman" w:eastAsia="Calibri" w:hAnsi="Times New Roman" w:cs="Times New Roman"/>
          <w:sz w:val="24"/>
          <w:szCs w:val="24"/>
          <w:lang w:val="en-US" w:eastAsia="sq-AL"/>
        </w:rPr>
        <w:sym w:font="Symbol" w:char="F0B7"/>
      </w:r>
      <w:r w:rsidRPr="005B0557">
        <w:rPr>
          <w:rFonts w:ascii="Times New Roman" w:eastAsia="Calibri" w:hAnsi="Times New Roman" w:cs="Times New Roman"/>
          <w:sz w:val="24"/>
          <w:szCs w:val="24"/>
          <w:lang w:val="en-US" w:eastAsia="sq-AL"/>
        </w:rPr>
        <w:t xml:space="preserve"> burime gjenetike detare, parashikime, për të cilat detyrojnë shtetet të negociojnë mbi zgjedhjen e trajtimit të këtyre çështjeve;</w:t>
      </w:r>
    </w:p>
    <w:p w:rsidR="008729DE" w:rsidRDefault="002C6C5F" w:rsidP="002C6C5F">
      <w:pPr>
        <w:spacing w:after="0" w:line="276" w:lineRule="auto"/>
        <w:jc w:val="both"/>
        <w:rPr>
          <w:rFonts w:ascii="Times New Roman" w:eastAsia="Calibri" w:hAnsi="Times New Roman" w:cs="Times New Roman"/>
          <w:sz w:val="24"/>
          <w:szCs w:val="24"/>
          <w:lang w:val="en-US" w:eastAsia="sq-AL"/>
        </w:rPr>
      </w:pPr>
      <w:r w:rsidRPr="005B0557">
        <w:rPr>
          <w:rFonts w:ascii="Times New Roman" w:eastAsia="Calibri" w:hAnsi="Times New Roman" w:cs="Times New Roman"/>
          <w:sz w:val="24"/>
          <w:szCs w:val="24"/>
          <w:lang w:val="en-US" w:eastAsia="sq-AL"/>
        </w:rPr>
        <w:t xml:space="preserve"> </w:t>
      </w:r>
      <w:r w:rsidRPr="005B0557">
        <w:rPr>
          <w:rFonts w:ascii="Times New Roman" w:eastAsia="Calibri" w:hAnsi="Times New Roman" w:cs="Times New Roman"/>
          <w:sz w:val="24"/>
          <w:szCs w:val="24"/>
          <w:lang w:val="en-US" w:eastAsia="sq-AL"/>
        </w:rPr>
        <w:sym w:font="Symbol" w:char="F0B7"/>
      </w:r>
      <w:r w:rsidRPr="005B0557">
        <w:rPr>
          <w:rFonts w:ascii="Times New Roman" w:eastAsia="Calibri" w:hAnsi="Times New Roman" w:cs="Times New Roman"/>
          <w:sz w:val="24"/>
          <w:szCs w:val="24"/>
          <w:lang w:val="en-US" w:eastAsia="sq-AL"/>
        </w:rPr>
        <w:t xml:space="preserve"> ndërtimin e kapaciteteve dhe transferimin e teknologjisë detare, që konsiston në dhënien e mbështetjes për forcimin e angazhimeve në ndërtimin e kapaciteteve dhe transferimin e teknologjisë.</w:t>
      </w:r>
    </w:p>
    <w:p w:rsidR="004149CE" w:rsidRDefault="004149CE" w:rsidP="002C6C5F">
      <w:pPr>
        <w:spacing w:after="0" w:line="276" w:lineRule="auto"/>
        <w:jc w:val="both"/>
        <w:rPr>
          <w:rFonts w:ascii="Times New Roman" w:eastAsia="Calibri" w:hAnsi="Times New Roman" w:cs="Times New Roman"/>
          <w:sz w:val="24"/>
          <w:szCs w:val="24"/>
          <w:lang w:val="en-US" w:eastAsia="sq-AL"/>
        </w:rPr>
      </w:pPr>
    </w:p>
    <w:p w:rsidR="002C6C5F" w:rsidRPr="005B0557" w:rsidRDefault="002C6C5F" w:rsidP="002C6C5F">
      <w:pPr>
        <w:spacing w:after="0" w:line="276" w:lineRule="auto"/>
        <w:jc w:val="both"/>
        <w:rPr>
          <w:rFonts w:ascii="Times New Roman" w:eastAsia="Calibri" w:hAnsi="Times New Roman" w:cs="Times New Roman"/>
          <w:sz w:val="24"/>
          <w:szCs w:val="24"/>
          <w:lang w:val="en-US" w:eastAsia="sq-AL"/>
        </w:rPr>
      </w:pPr>
      <w:r w:rsidRPr="005B0557">
        <w:rPr>
          <w:rFonts w:ascii="Times New Roman" w:eastAsia="Calibri" w:hAnsi="Times New Roman" w:cs="Times New Roman"/>
          <w:sz w:val="24"/>
          <w:szCs w:val="24"/>
          <w:lang w:val="en-US" w:eastAsia="sq-AL"/>
        </w:rPr>
        <w:t>Objektivi i kësaj Marrëveshjeje është të sigurojë ruajtjen dhe përdorimin e qëndrueshëm të diversitetit biologjik detar të zonave përtej juridiksionit kombëtar, aktualisht dhe në afat të gjatë, nëpërmjet zbatimit efektiv të dispozitave përkatëse të Konventës dhe bashkëpunimit dhe koordinimit të mëtejshëm ndërkombëtar.</w:t>
      </w:r>
    </w:p>
    <w:p w:rsidR="002C6C5F" w:rsidRPr="005B0557" w:rsidRDefault="002C6C5F" w:rsidP="002C6C5F">
      <w:pPr>
        <w:spacing w:after="0" w:line="276" w:lineRule="auto"/>
        <w:jc w:val="both"/>
        <w:rPr>
          <w:rFonts w:ascii="Times New Roman" w:eastAsia="Calibri" w:hAnsi="Times New Roman" w:cs="Times New Roman"/>
          <w:sz w:val="24"/>
          <w:szCs w:val="24"/>
          <w:lang w:val="en-US" w:eastAsia="sq-AL"/>
        </w:rPr>
      </w:pPr>
    </w:p>
    <w:p w:rsidR="002C6C5F" w:rsidRPr="005B0557" w:rsidRDefault="005B0557" w:rsidP="002C6C5F">
      <w:pPr>
        <w:spacing w:after="0" w:line="276" w:lineRule="auto"/>
        <w:jc w:val="both"/>
        <w:rPr>
          <w:rFonts w:ascii="Times New Roman" w:eastAsia="Calibri" w:hAnsi="Times New Roman" w:cs="Times New Roman"/>
          <w:sz w:val="24"/>
          <w:szCs w:val="24"/>
          <w:lang w:val="en-US" w:eastAsia="sq-AL"/>
        </w:rPr>
      </w:pPr>
      <w:r>
        <w:rPr>
          <w:rFonts w:ascii="Times New Roman" w:eastAsia="Calibri" w:hAnsi="Times New Roman" w:cs="Times New Roman"/>
          <w:sz w:val="24"/>
          <w:szCs w:val="24"/>
          <w:lang w:val="en-US" w:eastAsia="sq-AL"/>
        </w:rPr>
        <w:t>Synimi i</w:t>
      </w:r>
      <w:r w:rsidR="002C6C5F" w:rsidRPr="005B0557">
        <w:rPr>
          <w:rFonts w:ascii="Times New Roman" w:eastAsia="Calibri" w:hAnsi="Times New Roman" w:cs="Times New Roman"/>
          <w:sz w:val="24"/>
          <w:szCs w:val="24"/>
          <w:lang w:val="en-US" w:eastAsia="sq-AL"/>
        </w:rPr>
        <w:t xml:space="preserve"> marrëveshjeje</w:t>
      </w:r>
      <w:r>
        <w:rPr>
          <w:rFonts w:ascii="Times New Roman" w:eastAsia="Calibri" w:hAnsi="Times New Roman" w:cs="Times New Roman"/>
          <w:sz w:val="24"/>
          <w:szCs w:val="24"/>
          <w:lang w:val="en-US" w:eastAsia="sq-AL"/>
        </w:rPr>
        <w:t>s</w:t>
      </w:r>
      <w:r w:rsidR="002C6C5F" w:rsidRPr="005B0557">
        <w:rPr>
          <w:rFonts w:ascii="Times New Roman" w:eastAsia="Calibri" w:hAnsi="Times New Roman" w:cs="Times New Roman"/>
          <w:sz w:val="24"/>
          <w:szCs w:val="24"/>
          <w:lang w:val="en-US" w:eastAsia="sq-AL"/>
        </w:rPr>
        <w:t xml:space="preserve"> është </w:t>
      </w:r>
      <w:r>
        <w:rPr>
          <w:rFonts w:ascii="Times New Roman" w:eastAsia="Calibri" w:hAnsi="Times New Roman" w:cs="Times New Roman"/>
          <w:sz w:val="24"/>
          <w:szCs w:val="24"/>
          <w:lang w:val="en-US" w:eastAsia="sq-AL"/>
        </w:rPr>
        <w:t xml:space="preserve">që </w:t>
      </w:r>
      <w:r w:rsidR="002C6C5F" w:rsidRPr="005B0557">
        <w:rPr>
          <w:rFonts w:ascii="Times New Roman" w:eastAsia="Calibri" w:hAnsi="Times New Roman" w:cs="Times New Roman"/>
          <w:sz w:val="24"/>
          <w:szCs w:val="24"/>
          <w:lang w:val="en-US" w:eastAsia="sq-AL"/>
        </w:rPr>
        <w:t>të arrihet objektivi i mbrojtjes së të paktën 30% të oqeanit deri në vitin 2030, të dakordësuar në kuadrin global të biodiversitetit</w:t>
      </w:r>
      <w:r>
        <w:rPr>
          <w:rFonts w:ascii="Times New Roman" w:eastAsia="Calibri" w:hAnsi="Times New Roman" w:cs="Times New Roman"/>
          <w:sz w:val="24"/>
          <w:szCs w:val="24"/>
          <w:lang w:val="en-US" w:eastAsia="sq-AL"/>
        </w:rPr>
        <w:t>.</w:t>
      </w:r>
    </w:p>
    <w:p w:rsidR="002C6C5F" w:rsidRPr="005B0557" w:rsidRDefault="002C6C5F" w:rsidP="002C6C5F">
      <w:pPr>
        <w:spacing w:after="0" w:line="276" w:lineRule="auto"/>
        <w:jc w:val="both"/>
        <w:rPr>
          <w:rFonts w:ascii="Times New Roman" w:eastAsia="Calibri" w:hAnsi="Times New Roman" w:cs="Times New Roman"/>
          <w:sz w:val="24"/>
          <w:szCs w:val="24"/>
          <w:lang w:val="en-US" w:eastAsia="sq-AL"/>
        </w:rPr>
      </w:pPr>
      <w:r w:rsidRPr="005B0557">
        <w:rPr>
          <w:rFonts w:ascii="Times New Roman" w:eastAsia="Calibri" w:hAnsi="Times New Roman" w:cs="Times New Roman"/>
          <w:sz w:val="24"/>
          <w:szCs w:val="24"/>
          <w:lang w:val="en-US" w:eastAsia="sq-AL"/>
        </w:rPr>
        <w:t xml:space="preserve"> Gjithashtu, palët do të bashkëpunojnë për ruajtjen dhe përdorimin e qëndrueshëm të diversitetit biologjik detar të zonave përtej juridiksionit kombëtar, nëpërmjet rritjes së bashkëpunimit përmes instrumenteve dhe kornizave ligjore përkatëse, me qëllim arritjen e objektivave.</w:t>
      </w:r>
    </w:p>
    <w:p w:rsidR="002C6C5F" w:rsidRPr="005B0557" w:rsidRDefault="002C6C5F" w:rsidP="002C6C5F">
      <w:pPr>
        <w:spacing w:after="0" w:line="276" w:lineRule="auto"/>
        <w:jc w:val="both"/>
        <w:rPr>
          <w:rFonts w:ascii="Times New Roman" w:eastAsia="Calibri" w:hAnsi="Times New Roman" w:cs="Times New Roman"/>
          <w:sz w:val="24"/>
          <w:szCs w:val="24"/>
          <w:lang w:val="en-US" w:eastAsia="sq-AL"/>
        </w:rPr>
      </w:pPr>
    </w:p>
    <w:p w:rsidR="002C6C5F" w:rsidRPr="005B0557" w:rsidRDefault="002C6C5F" w:rsidP="002C6C5F">
      <w:pPr>
        <w:spacing w:after="0" w:line="276" w:lineRule="auto"/>
        <w:jc w:val="both"/>
        <w:rPr>
          <w:rFonts w:ascii="Times New Roman" w:eastAsia="Calibri" w:hAnsi="Times New Roman" w:cs="Times New Roman"/>
          <w:sz w:val="24"/>
          <w:szCs w:val="24"/>
          <w:lang w:val="en-US" w:eastAsia="sq-AL"/>
        </w:rPr>
      </w:pPr>
      <w:r w:rsidRPr="005B0557">
        <w:rPr>
          <w:rFonts w:ascii="Times New Roman" w:eastAsia="Calibri" w:hAnsi="Times New Roman" w:cs="Times New Roman"/>
          <w:sz w:val="24"/>
          <w:szCs w:val="24"/>
          <w:lang w:val="en-US" w:eastAsia="sq-AL"/>
        </w:rPr>
        <w:t>Palë e kësaj marrëveshjeje është bërë edhe Bashkimi Evropian. Nisur nga kjo, gjatë negociatave të anëtarësimit në Bashkimin Evropian, për Shqipërinë do të jetë e nevojshme bërja palë në këtë konventë.</w:t>
      </w:r>
    </w:p>
    <w:p w:rsidR="002C6C5F" w:rsidRPr="005B0557" w:rsidRDefault="002C6C5F" w:rsidP="00504532">
      <w:pPr>
        <w:spacing w:after="0" w:line="276" w:lineRule="auto"/>
        <w:jc w:val="both"/>
        <w:rPr>
          <w:rFonts w:ascii="Times New Roman" w:eastAsia="Times New Roman" w:hAnsi="Times New Roman" w:cs="Times New Roman"/>
          <w:b/>
          <w:bCs/>
          <w:i/>
          <w:sz w:val="24"/>
          <w:szCs w:val="24"/>
          <w:lang w:eastAsia="sq-AL"/>
        </w:rPr>
      </w:pPr>
    </w:p>
    <w:p w:rsidR="00C50042" w:rsidRPr="005B0557" w:rsidRDefault="00C50042" w:rsidP="00504532">
      <w:pPr>
        <w:spacing w:after="0" w:line="276" w:lineRule="auto"/>
        <w:jc w:val="both"/>
        <w:rPr>
          <w:rFonts w:ascii="Times New Roman" w:eastAsia="Times New Roman" w:hAnsi="Times New Roman" w:cs="Times New Roman"/>
          <w:b/>
          <w:bCs/>
          <w:i/>
          <w:sz w:val="24"/>
          <w:szCs w:val="24"/>
          <w:lang w:eastAsia="sq-AL"/>
        </w:rPr>
      </w:pPr>
      <w:r w:rsidRPr="005B0557">
        <w:rPr>
          <w:rFonts w:ascii="Times New Roman" w:eastAsia="Times New Roman" w:hAnsi="Times New Roman" w:cs="Times New Roman"/>
          <w:b/>
          <w:bCs/>
          <w:i/>
          <w:sz w:val="24"/>
          <w:szCs w:val="24"/>
          <w:lang w:eastAsia="sq-AL"/>
        </w:rPr>
        <w:t>Përmbledhje shpjeguese e përmbajtjes së projektligjit</w:t>
      </w:r>
    </w:p>
    <w:p w:rsidR="00C50042" w:rsidRPr="005B0557" w:rsidRDefault="00C50042" w:rsidP="00504532">
      <w:pPr>
        <w:spacing w:after="0" w:line="276" w:lineRule="auto"/>
        <w:jc w:val="both"/>
        <w:rPr>
          <w:rFonts w:ascii="Times New Roman" w:eastAsia="Times New Roman" w:hAnsi="Times New Roman" w:cs="Times New Roman"/>
          <w:bCs/>
          <w:sz w:val="24"/>
          <w:szCs w:val="24"/>
          <w:lang w:eastAsia="sq-AL"/>
        </w:rPr>
      </w:pPr>
    </w:p>
    <w:p w:rsidR="00A15D36" w:rsidRPr="005B0557" w:rsidRDefault="00A15D36" w:rsidP="00A15D36">
      <w:pPr>
        <w:spacing w:after="0" w:line="276" w:lineRule="auto"/>
        <w:jc w:val="both"/>
        <w:rPr>
          <w:rFonts w:ascii="Times New Roman" w:eastAsia="Times New Roman" w:hAnsi="Times New Roman" w:cs="Times New Roman"/>
          <w:bCs/>
          <w:sz w:val="24"/>
          <w:szCs w:val="24"/>
          <w:lang w:val="en-US" w:eastAsia="sq-AL"/>
        </w:rPr>
      </w:pPr>
      <w:r w:rsidRPr="005B0557">
        <w:rPr>
          <w:rFonts w:ascii="Times New Roman" w:eastAsia="Times New Roman" w:hAnsi="Times New Roman" w:cs="Times New Roman"/>
          <w:bCs/>
          <w:sz w:val="24"/>
          <w:szCs w:val="24"/>
          <w:lang w:val="en-US" w:eastAsia="sq-AL"/>
        </w:rPr>
        <w:t>Marrëveshja përcakton kornizën ligjore për krijimin e zonave të mbrojtura detare përtej juridiksionit kombëtar dhe është në përputhje me parashikimet e Konventës për të drejtën e detit 1982, në të cilën Shqipëria është palë. Marrëveshja siguron në parim të drejtën dhe barazinë në ndarjen e përfitimeve, që rrjedhin nga burimet detare në det të hapur e në shtratin e detit. Gjithashtu, forcon rritjen dhe ndërtimin e kapaciteteve në pajisje dhe garanton transferimin e teknolo</w:t>
      </w:r>
      <w:bookmarkStart w:id="0" w:name="_GoBack"/>
      <w:bookmarkEnd w:id="0"/>
      <w:r w:rsidRPr="005B0557">
        <w:rPr>
          <w:rFonts w:ascii="Times New Roman" w:eastAsia="Times New Roman" w:hAnsi="Times New Roman" w:cs="Times New Roman"/>
          <w:bCs/>
          <w:sz w:val="24"/>
          <w:szCs w:val="24"/>
          <w:lang w:val="en-US" w:eastAsia="sq-AL"/>
        </w:rPr>
        <w:t>gjisë detare në ndihmë të vendeve në zhvillim.</w:t>
      </w:r>
    </w:p>
    <w:p w:rsidR="00A15D36" w:rsidRPr="005B0557" w:rsidRDefault="00A15D36" w:rsidP="00A15D36">
      <w:pPr>
        <w:spacing w:after="0" w:line="276" w:lineRule="auto"/>
        <w:jc w:val="both"/>
        <w:rPr>
          <w:rFonts w:ascii="Times New Roman" w:eastAsia="Times New Roman" w:hAnsi="Times New Roman" w:cs="Times New Roman"/>
          <w:bCs/>
          <w:sz w:val="24"/>
          <w:szCs w:val="24"/>
          <w:lang w:val="en-US" w:eastAsia="sq-AL"/>
        </w:rPr>
      </w:pPr>
    </w:p>
    <w:p w:rsidR="00A15D36" w:rsidRPr="005B0557" w:rsidRDefault="00A15D36" w:rsidP="00A15D36">
      <w:pPr>
        <w:spacing w:after="0" w:line="276" w:lineRule="auto"/>
        <w:jc w:val="both"/>
        <w:rPr>
          <w:rFonts w:ascii="Times New Roman" w:eastAsia="Times New Roman" w:hAnsi="Times New Roman" w:cs="Times New Roman"/>
          <w:bCs/>
          <w:sz w:val="24"/>
          <w:szCs w:val="24"/>
          <w:lang w:val="en-US" w:eastAsia="sq-AL"/>
        </w:rPr>
      </w:pPr>
      <w:r w:rsidRPr="005B0557">
        <w:rPr>
          <w:rFonts w:ascii="Times New Roman" w:eastAsia="Times New Roman" w:hAnsi="Times New Roman" w:cs="Times New Roman"/>
          <w:bCs/>
          <w:sz w:val="24"/>
          <w:szCs w:val="24"/>
          <w:lang w:val="en-US" w:eastAsia="sq-AL"/>
        </w:rPr>
        <w:t>Duke u bërë pjesë e marrëveshjes, Shqipëria do të kontribuojë për mbrojtjen e biodiversitetit detar, do të promovojë peshkimin e qëndrueshëm dhe turizmin ekologjik, do të përmirësojë marrëdhëniet ndërkombëtare, si dhe do të përfitojë nga mbështetja teknike e financiare ndërkombëtare. Ky angazhim do të jetë një hap i rëndësishëm drejt zhvillimit të qëndrueshëm dhe ruajtjes së pasurive natyrore të vendit.</w:t>
      </w:r>
    </w:p>
    <w:p w:rsidR="00A15D36" w:rsidRPr="005B0557" w:rsidRDefault="00A15D36" w:rsidP="00A15D36">
      <w:pPr>
        <w:spacing w:after="0" w:line="276" w:lineRule="auto"/>
        <w:jc w:val="both"/>
        <w:rPr>
          <w:rFonts w:ascii="Times New Roman" w:eastAsia="Times New Roman" w:hAnsi="Times New Roman" w:cs="Times New Roman"/>
          <w:bCs/>
          <w:sz w:val="24"/>
          <w:szCs w:val="24"/>
          <w:lang w:val="en-US" w:eastAsia="sq-AL"/>
        </w:rPr>
      </w:pPr>
    </w:p>
    <w:p w:rsidR="00A15D36" w:rsidRPr="005B0557" w:rsidRDefault="00A15D36" w:rsidP="00A15D36">
      <w:pPr>
        <w:spacing w:after="0" w:line="276" w:lineRule="auto"/>
        <w:jc w:val="both"/>
        <w:rPr>
          <w:rFonts w:ascii="Times New Roman" w:eastAsia="Times New Roman" w:hAnsi="Times New Roman" w:cs="Times New Roman"/>
          <w:bCs/>
          <w:sz w:val="24"/>
          <w:szCs w:val="24"/>
          <w:lang w:val="en-US" w:eastAsia="sq-AL"/>
        </w:rPr>
      </w:pPr>
      <w:r w:rsidRPr="005B0557">
        <w:rPr>
          <w:rFonts w:ascii="Times New Roman" w:eastAsia="Times New Roman" w:hAnsi="Times New Roman" w:cs="Times New Roman"/>
          <w:bCs/>
          <w:sz w:val="24"/>
          <w:szCs w:val="24"/>
          <w:lang w:val="en-US" w:eastAsia="sq-AL"/>
        </w:rPr>
        <w:t>Palët, brenda mundësive të tyre, do të sigurojnë ngritjen e kapaciteteve për shtetet palë në zhvillim, si dhe do të bashkëpunojnë për të arritur transferimin e teknologjisë detare, veçanërisht për shtetet që kanë nevojë dhe e kërkojnë atë, duke mbajtur në konsideratë rrethanat e veçanta të shteteve të vogla ishullore dhe të vendeve më pak të zhvilluara, në përputhje me dispozitat e marrëveshjes.</w:t>
      </w:r>
    </w:p>
    <w:p w:rsidR="00A15D36" w:rsidRPr="005B0557" w:rsidRDefault="00A15D36" w:rsidP="00A15D36">
      <w:pPr>
        <w:spacing w:after="0" w:line="276" w:lineRule="auto"/>
        <w:jc w:val="both"/>
        <w:rPr>
          <w:rFonts w:ascii="Times New Roman" w:eastAsia="Times New Roman" w:hAnsi="Times New Roman" w:cs="Times New Roman"/>
          <w:bCs/>
          <w:sz w:val="24"/>
          <w:szCs w:val="24"/>
          <w:lang w:val="en-US" w:eastAsia="sq-AL"/>
        </w:rPr>
      </w:pPr>
    </w:p>
    <w:p w:rsidR="00A15D36" w:rsidRPr="005B0557" w:rsidRDefault="00A15D36" w:rsidP="00A15D36">
      <w:pPr>
        <w:spacing w:after="0" w:line="276" w:lineRule="auto"/>
        <w:jc w:val="both"/>
        <w:rPr>
          <w:rFonts w:ascii="Times New Roman" w:eastAsia="Times New Roman" w:hAnsi="Times New Roman" w:cs="Times New Roman"/>
          <w:bCs/>
          <w:sz w:val="24"/>
          <w:szCs w:val="24"/>
          <w:lang w:val="en-US" w:eastAsia="sq-AL"/>
        </w:rPr>
      </w:pPr>
      <w:r w:rsidRPr="005B0557">
        <w:rPr>
          <w:rFonts w:ascii="Times New Roman" w:eastAsia="Times New Roman" w:hAnsi="Times New Roman" w:cs="Times New Roman"/>
          <w:bCs/>
          <w:sz w:val="24"/>
          <w:szCs w:val="24"/>
          <w:lang w:val="en-US" w:eastAsia="sq-AL"/>
        </w:rPr>
        <w:t>Palët do të udhëhiqen nga parimet:</w:t>
      </w:r>
    </w:p>
    <w:p w:rsidR="00A15D36" w:rsidRPr="005B0557" w:rsidRDefault="00A15D36" w:rsidP="00A15D36">
      <w:pPr>
        <w:spacing w:after="0" w:line="276" w:lineRule="auto"/>
        <w:jc w:val="both"/>
        <w:rPr>
          <w:rFonts w:ascii="Times New Roman" w:eastAsia="Times New Roman" w:hAnsi="Times New Roman" w:cs="Times New Roman"/>
          <w:bCs/>
          <w:sz w:val="24"/>
          <w:szCs w:val="24"/>
          <w:lang w:val="en-US" w:eastAsia="sq-AL"/>
        </w:rPr>
      </w:pPr>
      <w:r w:rsidRPr="005B0557">
        <w:rPr>
          <w:rFonts w:ascii="Times New Roman" w:eastAsia="Times New Roman" w:hAnsi="Times New Roman" w:cs="Times New Roman"/>
          <w:bCs/>
          <w:sz w:val="24"/>
          <w:szCs w:val="24"/>
          <w:lang w:val="en-US" w:eastAsia="sq-AL"/>
        </w:rPr>
        <w:t>Parimi “ndotësi paguan”;  Parimi i trashëgimisë së përbashkët të njerëzimit që është përcaktuar në Konventë;  Liria e kërkimit shkencor detar, së bashku me liritë e tjera të detit të hapur; Parimi i barazisë dhe ndarja e drejtë dhe e barabartë e përfitimeve;  Parimi paraprak ose qasja paraprake, sipas rastit;  Një qasje ndaj ekosistemit;  Një qasje e integruar për menaxhimin e oqeanit;  Një qasje që ndërton elasticitetin e ekosistemit, duke përfshirë efektet negative të ndryshimeve klimatike dhe acidifikimin e oqeanit, dhe gjithashtu ruan dhe rikthen integritetin e ekosistemit, duke përfshirë shërbimet cikluese të karbonit, që mbështesin rolin e oqeanit në klimë;  Përdorimi i informacionit më të mirë të disponueshëm shkencor;  Përdorimi i njohurive përkatëse tradicionale të popujve indigjenë dhe komuniteteve lokale, kur është e mundur, etj…</w:t>
      </w:r>
    </w:p>
    <w:p w:rsidR="00A15D36" w:rsidRPr="005B0557" w:rsidRDefault="00A15D36" w:rsidP="00A15D36">
      <w:pPr>
        <w:spacing w:after="0" w:line="276" w:lineRule="auto"/>
        <w:jc w:val="both"/>
        <w:rPr>
          <w:rFonts w:ascii="Times New Roman" w:eastAsia="Times New Roman" w:hAnsi="Times New Roman" w:cs="Times New Roman"/>
          <w:bCs/>
          <w:sz w:val="24"/>
          <w:szCs w:val="24"/>
          <w:lang w:val="en-US" w:eastAsia="sq-AL"/>
        </w:rPr>
      </w:pPr>
    </w:p>
    <w:p w:rsidR="00A15D36" w:rsidRPr="005B0557" w:rsidRDefault="00A15D36" w:rsidP="00A15D36">
      <w:pPr>
        <w:spacing w:after="0" w:line="276" w:lineRule="auto"/>
        <w:jc w:val="both"/>
        <w:rPr>
          <w:rFonts w:ascii="Times New Roman" w:eastAsia="Times New Roman" w:hAnsi="Times New Roman" w:cs="Times New Roman"/>
          <w:bCs/>
          <w:sz w:val="24"/>
          <w:szCs w:val="24"/>
          <w:lang w:val="en-US" w:eastAsia="sq-AL"/>
        </w:rPr>
      </w:pPr>
      <w:r w:rsidRPr="005B0557">
        <w:rPr>
          <w:rFonts w:ascii="Times New Roman" w:eastAsia="Times New Roman" w:hAnsi="Times New Roman" w:cs="Times New Roman"/>
          <w:bCs/>
          <w:sz w:val="24"/>
          <w:szCs w:val="24"/>
          <w:lang w:val="en-US" w:eastAsia="sq-AL"/>
        </w:rPr>
        <w:t>Kjo marrëveshje do të interpretohet dhe zbatohet në përputhje me Konventën. Asgjë në këtë marrëveshje nuk cenon të drejtat, juridiksionin dhe detyrat e shteteve sipas Konventës, duke përfshirë, në lidhje me zonën ekskluzive ekonomike, dhe platformën kontinentale brenda dhe përtej 200 miljeve detare.</w:t>
      </w:r>
    </w:p>
    <w:p w:rsidR="00A15D36" w:rsidRPr="005B0557" w:rsidRDefault="00A15D36" w:rsidP="00A15D36">
      <w:pPr>
        <w:spacing w:after="0" w:line="276" w:lineRule="auto"/>
        <w:jc w:val="both"/>
        <w:rPr>
          <w:rFonts w:ascii="Times New Roman" w:eastAsia="Times New Roman" w:hAnsi="Times New Roman" w:cs="Times New Roman"/>
          <w:bCs/>
          <w:sz w:val="24"/>
          <w:szCs w:val="24"/>
          <w:lang w:val="en-US" w:eastAsia="sq-AL"/>
        </w:rPr>
      </w:pPr>
      <w:r w:rsidRPr="005B0557">
        <w:rPr>
          <w:rFonts w:ascii="Times New Roman" w:eastAsia="Times New Roman" w:hAnsi="Times New Roman" w:cs="Times New Roman"/>
          <w:bCs/>
          <w:sz w:val="24"/>
          <w:szCs w:val="24"/>
          <w:lang w:val="en-US" w:eastAsia="sq-AL"/>
        </w:rPr>
        <w:t xml:space="preserve"> </w:t>
      </w:r>
    </w:p>
    <w:p w:rsidR="00A15D36" w:rsidRPr="005B0557" w:rsidRDefault="00A15D36" w:rsidP="00A15D36">
      <w:pPr>
        <w:spacing w:after="0" w:line="276" w:lineRule="auto"/>
        <w:jc w:val="both"/>
        <w:rPr>
          <w:rFonts w:ascii="Times New Roman" w:eastAsia="Times New Roman" w:hAnsi="Times New Roman" w:cs="Times New Roman"/>
          <w:bCs/>
          <w:sz w:val="24"/>
          <w:szCs w:val="24"/>
          <w:lang w:val="en-US" w:eastAsia="sq-AL"/>
        </w:rPr>
      </w:pPr>
      <w:r w:rsidRPr="005B0557">
        <w:rPr>
          <w:rFonts w:ascii="Times New Roman" w:eastAsia="Times New Roman" w:hAnsi="Times New Roman" w:cs="Times New Roman"/>
          <w:bCs/>
          <w:sz w:val="24"/>
          <w:szCs w:val="24"/>
          <w:lang w:val="en-US" w:eastAsia="sq-AL"/>
        </w:rPr>
        <w:t xml:space="preserve">Marrëveshja do të interpretohet e zbatohet në një mënyrë që nuk cenon instrumentet dhe kornizat përkatëse ligjore dhe organet përkatëse globale, rajonale, nënrajonale e sektoriale dhe që promovon koherencën e koordinimin me ato instrumente, korniza dhe organe. </w:t>
      </w:r>
    </w:p>
    <w:p w:rsidR="00A15D36" w:rsidRPr="005B0557" w:rsidRDefault="00A15D36" w:rsidP="00A15D36">
      <w:pPr>
        <w:spacing w:after="0" w:line="276" w:lineRule="auto"/>
        <w:jc w:val="both"/>
        <w:rPr>
          <w:rFonts w:ascii="Times New Roman" w:eastAsia="Times New Roman" w:hAnsi="Times New Roman" w:cs="Times New Roman"/>
          <w:bCs/>
          <w:sz w:val="24"/>
          <w:szCs w:val="24"/>
          <w:lang w:val="en-US" w:eastAsia="sq-AL"/>
        </w:rPr>
      </w:pPr>
      <w:r w:rsidRPr="005B0557">
        <w:rPr>
          <w:rFonts w:ascii="Times New Roman" w:eastAsia="Times New Roman" w:hAnsi="Times New Roman" w:cs="Times New Roman"/>
          <w:bCs/>
          <w:sz w:val="24"/>
          <w:szCs w:val="24"/>
          <w:lang w:val="en-US" w:eastAsia="sq-AL"/>
        </w:rPr>
        <w:t>Palët do të zgjidhin mosmarrëveshjet në lidhje me interpretimin ose zbatimin e kësaj marrëveshjeje, me negociim, hetim, ndërmjetësim, paanshmëri, zgjidhje juridike ose mjete të tjera paqësore, sipas zgjedhjes së tyre.</w:t>
      </w:r>
    </w:p>
    <w:p w:rsidR="0051789B" w:rsidRPr="005B0557" w:rsidRDefault="0051789B" w:rsidP="00504532">
      <w:pPr>
        <w:spacing w:after="0" w:line="276" w:lineRule="auto"/>
        <w:jc w:val="both"/>
        <w:rPr>
          <w:rFonts w:ascii="Times New Roman" w:eastAsia="Times New Roman" w:hAnsi="Times New Roman" w:cs="Times New Roman"/>
          <w:bCs/>
          <w:sz w:val="24"/>
          <w:szCs w:val="24"/>
          <w:lang w:eastAsia="sq-AL"/>
        </w:rPr>
      </w:pPr>
    </w:p>
    <w:p w:rsidR="00153B4A" w:rsidRPr="005B0557" w:rsidRDefault="00153B4A" w:rsidP="00504532">
      <w:pPr>
        <w:pStyle w:val="ListParagraph"/>
        <w:numPr>
          <w:ilvl w:val="0"/>
          <w:numId w:val="31"/>
        </w:numPr>
        <w:spacing w:after="0" w:line="276" w:lineRule="auto"/>
        <w:jc w:val="both"/>
        <w:rPr>
          <w:rFonts w:ascii="Times New Roman" w:eastAsia="Calibri" w:hAnsi="Times New Roman" w:cs="Times New Roman"/>
          <w:b/>
          <w:bCs/>
          <w:i/>
          <w:sz w:val="24"/>
          <w:szCs w:val="24"/>
          <w:lang w:eastAsia="sq-AL"/>
        </w:rPr>
      </w:pPr>
      <w:r w:rsidRPr="005B0557">
        <w:rPr>
          <w:rFonts w:ascii="Times New Roman" w:eastAsia="Calibri" w:hAnsi="Times New Roman" w:cs="Times New Roman"/>
          <w:b/>
          <w:bCs/>
          <w:i/>
          <w:sz w:val="24"/>
          <w:szCs w:val="24"/>
          <w:lang w:eastAsia="sq-AL"/>
        </w:rPr>
        <w:t>VLERËSIMI I SHKALLËS SË PËRAFRIMIT ME ACQUIS COMMUNAUTAIRE (PËR PROJEKTAKTET NORMATIVE)</w:t>
      </w:r>
    </w:p>
    <w:p w:rsidR="00153B4A" w:rsidRPr="005B0557" w:rsidRDefault="00153B4A" w:rsidP="00504532">
      <w:pPr>
        <w:spacing w:after="0" w:line="276" w:lineRule="auto"/>
        <w:jc w:val="both"/>
        <w:rPr>
          <w:rFonts w:ascii="Times New Roman" w:eastAsia="Calibri" w:hAnsi="Times New Roman" w:cs="Times New Roman"/>
          <w:bCs/>
          <w:sz w:val="24"/>
          <w:szCs w:val="24"/>
          <w:lang w:eastAsia="sq-AL"/>
        </w:rPr>
      </w:pPr>
    </w:p>
    <w:p w:rsidR="00624D5D" w:rsidRPr="005B0557" w:rsidRDefault="00624D5D" w:rsidP="00504532">
      <w:pPr>
        <w:spacing w:after="0" w:line="276" w:lineRule="auto"/>
        <w:jc w:val="both"/>
        <w:rPr>
          <w:rFonts w:ascii="Times New Roman" w:eastAsia="Times New Roman" w:hAnsi="Times New Roman" w:cs="Times New Roman"/>
          <w:bCs/>
          <w:sz w:val="24"/>
          <w:szCs w:val="24"/>
          <w:lang w:eastAsia="sq-AL"/>
        </w:rPr>
      </w:pPr>
      <w:r w:rsidRPr="005B0557">
        <w:rPr>
          <w:rFonts w:ascii="Times New Roman" w:eastAsia="Times New Roman" w:hAnsi="Times New Roman" w:cs="Times New Roman"/>
          <w:bCs/>
          <w:sz w:val="24"/>
          <w:szCs w:val="24"/>
          <w:lang w:eastAsia="sq-AL"/>
        </w:rPr>
        <w:t>Ky akt nuk synon përafrim me ndonjë acquis të BE-së.</w:t>
      </w:r>
    </w:p>
    <w:p w:rsidR="00E85B2F" w:rsidRPr="005B0557" w:rsidRDefault="00E85B2F" w:rsidP="00504532">
      <w:pPr>
        <w:spacing w:after="0" w:line="276" w:lineRule="auto"/>
        <w:jc w:val="both"/>
        <w:rPr>
          <w:rFonts w:ascii="Times New Roman" w:eastAsia="Calibri" w:hAnsi="Times New Roman" w:cs="Times New Roman"/>
          <w:bCs/>
          <w:sz w:val="24"/>
          <w:szCs w:val="24"/>
          <w:lang w:eastAsia="sq-AL"/>
        </w:rPr>
      </w:pPr>
    </w:p>
    <w:p w:rsidR="00153B4A" w:rsidRPr="005B0557" w:rsidRDefault="00153B4A" w:rsidP="00504532">
      <w:pPr>
        <w:pStyle w:val="Default"/>
        <w:numPr>
          <w:ilvl w:val="0"/>
          <w:numId w:val="31"/>
        </w:numPr>
        <w:adjustRightInd w:val="0"/>
        <w:ind w:right="144"/>
        <w:jc w:val="both"/>
        <w:rPr>
          <w:rFonts w:eastAsia="Calibri"/>
          <w:b/>
          <w:bCs/>
          <w:i/>
          <w:lang w:val="sq-AL" w:eastAsia="sq-AL"/>
        </w:rPr>
      </w:pPr>
      <w:r w:rsidRPr="005B0557">
        <w:rPr>
          <w:rFonts w:eastAsia="Calibri"/>
          <w:b/>
          <w:bCs/>
          <w:i/>
          <w:lang w:val="sq-AL" w:eastAsia="sq-AL"/>
        </w:rPr>
        <w:t>Institucionet dhe organet që ngarkohen për zbatimin e projektaktit:</w:t>
      </w:r>
    </w:p>
    <w:p w:rsidR="00624D5D" w:rsidRPr="005B0557" w:rsidRDefault="00624D5D" w:rsidP="00504532">
      <w:pPr>
        <w:pStyle w:val="Default"/>
        <w:adjustRightInd w:val="0"/>
        <w:ind w:left="1080" w:right="144"/>
        <w:jc w:val="both"/>
        <w:rPr>
          <w:rFonts w:eastAsia="Calibri"/>
          <w:b/>
          <w:bCs/>
          <w:i/>
          <w:lang w:val="sq-AL" w:eastAsia="sq-AL"/>
        </w:rPr>
      </w:pPr>
    </w:p>
    <w:p w:rsidR="00A15D36" w:rsidRPr="005B0557" w:rsidRDefault="00A15D36" w:rsidP="00A15D36">
      <w:pPr>
        <w:pStyle w:val="Default"/>
        <w:adjustRightInd w:val="0"/>
        <w:ind w:right="144"/>
        <w:rPr>
          <w:rFonts w:eastAsia="Calibri"/>
          <w:bCs/>
          <w:lang w:eastAsia="sq-AL"/>
        </w:rPr>
      </w:pPr>
      <w:r w:rsidRPr="005B0557">
        <w:rPr>
          <w:rFonts w:eastAsia="Calibri"/>
          <w:bCs/>
          <w:lang w:eastAsia="sq-AL"/>
        </w:rPr>
        <w:t>Projektligji është hartuar dhe propozuar nga Ministria e Turizmit dhe Mjedisit.</w:t>
      </w:r>
    </w:p>
    <w:p w:rsidR="00A15D36" w:rsidRPr="005B0557" w:rsidRDefault="00A15D36" w:rsidP="00A15D36">
      <w:pPr>
        <w:pStyle w:val="Default"/>
        <w:adjustRightInd w:val="0"/>
        <w:ind w:right="144"/>
        <w:rPr>
          <w:rFonts w:eastAsia="Calibri"/>
          <w:bCs/>
          <w:lang w:eastAsia="sq-AL"/>
        </w:rPr>
      </w:pPr>
      <w:r w:rsidRPr="005B0557">
        <w:rPr>
          <w:rFonts w:eastAsia="Calibri"/>
          <w:bCs/>
          <w:lang w:eastAsia="sq-AL"/>
        </w:rPr>
        <w:lastRenderedPageBreak/>
        <w:t>Për zbatimin e këtij projektligji ngarkohet Ministria e Turizmit dhe Mjedisit, Ministria e Bujqësisë dhe Zhvillimit Rural dhe institucionet, të cilat kanë në kompetencë fushat e përmendura në marrëveshje.</w:t>
      </w:r>
    </w:p>
    <w:p w:rsidR="00504532" w:rsidRPr="005B0557" w:rsidRDefault="00504532" w:rsidP="00504532">
      <w:pPr>
        <w:pStyle w:val="Default"/>
        <w:adjustRightInd w:val="0"/>
        <w:ind w:right="144"/>
        <w:jc w:val="both"/>
        <w:rPr>
          <w:rFonts w:eastAsia="Calibri"/>
          <w:bCs/>
          <w:lang w:val="sq-AL" w:eastAsia="sq-AL"/>
        </w:rPr>
      </w:pPr>
    </w:p>
    <w:p w:rsidR="00E85B2F" w:rsidRPr="005B0557" w:rsidRDefault="00E85B2F" w:rsidP="00504532">
      <w:pPr>
        <w:pStyle w:val="Default"/>
        <w:adjustRightInd w:val="0"/>
        <w:ind w:right="144"/>
        <w:jc w:val="both"/>
        <w:rPr>
          <w:rFonts w:eastAsia="Calibri"/>
          <w:bCs/>
          <w:lang w:val="sq-AL" w:eastAsia="sq-AL"/>
        </w:rPr>
      </w:pPr>
    </w:p>
    <w:p w:rsidR="00624D5D" w:rsidRPr="005B0557" w:rsidRDefault="00624D5D" w:rsidP="00504532">
      <w:pPr>
        <w:pStyle w:val="ListParagraph"/>
        <w:numPr>
          <w:ilvl w:val="0"/>
          <w:numId w:val="31"/>
        </w:numPr>
        <w:jc w:val="both"/>
        <w:rPr>
          <w:rFonts w:ascii="Times New Roman" w:eastAsia="Calibri" w:hAnsi="Times New Roman" w:cs="Times New Roman"/>
          <w:b/>
          <w:bCs/>
          <w:i/>
          <w:color w:val="000000"/>
          <w:sz w:val="24"/>
          <w:szCs w:val="24"/>
          <w:lang w:val="en-US" w:eastAsia="sq-AL"/>
        </w:rPr>
      </w:pPr>
      <w:r w:rsidRPr="005B0557">
        <w:rPr>
          <w:rFonts w:ascii="Times New Roman" w:eastAsia="Calibri" w:hAnsi="Times New Roman" w:cs="Times New Roman"/>
          <w:b/>
          <w:bCs/>
          <w:i/>
          <w:color w:val="000000"/>
          <w:sz w:val="24"/>
          <w:szCs w:val="24"/>
          <w:lang w:val="en-US" w:eastAsia="sq-AL"/>
        </w:rPr>
        <w:t>Efektet financiare</w:t>
      </w:r>
    </w:p>
    <w:p w:rsidR="00A15D36" w:rsidRPr="005B0557" w:rsidRDefault="00A15D36" w:rsidP="00A15D36">
      <w:pPr>
        <w:spacing w:after="0" w:line="240" w:lineRule="auto"/>
        <w:ind w:right="20"/>
        <w:jc w:val="both"/>
        <w:rPr>
          <w:rFonts w:ascii="Times New Roman" w:eastAsia="Calibri" w:hAnsi="Times New Roman" w:cs="Times New Roman"/>
          <w:sz w:val="24"/>
          <w:szCs w:val="24"/>
          <w:lang w:val="en-US" w:eastAsia="sq-AL"/>
        </w:rPr>
      </w:pPr>
      <w:r w:rsidRPr="005B0557">
        <w:rPr>
          <w:rFonts w:ascii="Times New Roman" w:eastAsia="Calibri" w:hAnsi="Times New Roman" w:cs="Times New Roman"/>
          <w:sz w:val="24"/>
          <w:szCs w:val="24"/>
          <w:lang w:val="en-US" w:eastAsia="sq-AL"/>
        </w:rPr>
        <w:t>Marrëveshja, sipas Konventës së Kombeve të Bashkuara për të drejtën e detit mbi ruajtjen dhe përdorimin e qëndrueshëm të diversitetit biologjik detar të zonave përtej juridiksionit kombëtar, do të ketë detyrime financiare për palët nënshkruese, të cilat shërbejnë për të mbështetur zbatimin e marrëveshjes dhe për të siguruar ruajtjen efektive dhe përdorimin e qëndrueshëm të diversitetit biologjik detar në zona përtej juridiksionit kombëtar.</w:t>
      </w:r>
    </w:p>
    <w:p w:rsidR="00A15D36" w:rsidRPr="005B0557" w:rsidRDefault="00A15D36" w:rsidP="00A15D36">
      <w:pPr>
        <w:spacing w:after="0" w:line="240" w:lineRule="auto"/>
        <w:ind w:right="20"/>
        <w:jc w:val="both"/>
        <w:rPr>
          <w:rFonts w:ascii="Times New Roman" w:eastAsia="Calibri" w:hAnsi="Times New Roman" w:cs="Times New Roman"/>
          <w:sz w:val="24"/>
          <w:szCs w:val="24"/>
          <w:lang w:val="en-US" w:eastAsia="sq-AL"/>
        </w:rPr>
      </w:pPr>
    </w:p>
    <w:p w:rsidR="00A15D36" w:rsidRPr="005B0557" w:rsidRDefault="00A15D36" w:rsidP="00A15D36">
      <w:pPr>
        <w:spacing w:after="0" w:line="240" w:lineRule="auto"/>
        <w:ind w:right="20"/>
        <w:jc w:val="both"/>
        <w:rPr>
          <w:rFonts w:ascii="Times New Roman" w:eastAsia="Calibri" w:hAnsi="Times New Roman" w:cs="Times New Roman"/>
          <w:sz w:val="24"/>
          <w:szCs w:val="24"/>
          <w:lang w:val="en-US" w:eastAsia="sq-AL"/>
        </w:rPr>
      </w:pPr>
      <w:r w:rsidRPr="005B0557">
        <w:rPr>
          <w:rFonts w:ascii="Times New Roman" w:eastAsia="Calibri" w:hAnsi="Times New Roman" w:cs="Times New Roman"/>
          <w:sz w:val="24"/>
          <w:szCs w:val="24"/>
          <w:lang w:eastAsia="sq-AL"/>
        </w:rPr>
        <w:t xml:space="preserve"> </w:t>
      </w:r>
      <w:r w:rsidRPr="005B0557">
        <w:rPr>
          <w:rFonts w:ascii="Times New Roman" w:eastAsia="Calibri" w:hAnsi="Times New Roman" w:cs="Times New Roman"/>
          <w:sz w:val="24"/>
          <w:szCs w:val="24"/>
          <w:lang w:val="en-US" w:eastAsia="sq-AL"/>
        </w:rPr>
        <w:t>Pas hyrjes në fuqi të kësaj marrëveshjeje, palët e vendeve të zhvilluara do të bëjnë kontribute vjetore në fondin special. Norma e kontributit të një pale do të jetë 50 për qind e kontributit të vlerësuar të asaj pale në buxhetin e miratuar nga Konferenca e Palëve. Kjo pagesë do të vazhdojë derisa të merret një vendim nga Konferenca e Palëve.</w:t>
      </w:r>
    </w:p>
    <w:p w:rsidR="004A08A9" w:rsidRPr="005B0557" w:rsidRDefault="004A08A9" w:rsidP="00A15D36">
      <w:pPr>
        <w:spacing w:after="0" w:line="240" w:lineRule="auto"/>
        <w:ind w:right="20"/>
        <w:jc w:val="both"/>
        <w:rPr>
          <w:rFonts w:ascii="Times New Roman" w:eastAsia="Calibri" w:hAnsi="Times New Roman" w:cs="Times New Roman"/>
          <w:sz w:val="24"/>
          <w:szCs w:val="24"/>
          <w:lang w:val="en-US" w:eastAsia="sq-AL"/>
        </w:rPr>
      </w:pPr>
    </w:p>
    <w:p w:rsidR="00A15D36" w:rsidRPr="005B0557" w:rsidRDefault="004A08A9" w:rsidP="00A15D36">
      <w:pPr>
        <w:spacing w:after="0" w:line="240" w:lineRule="auto"/>
        <w:ind w:right="20"/>
        <w:jc w:val="both"/>
        <w:rPr>
          <w:rFonts w:ascii="Times New Roman" w:eastAsia="Calibri" w:hAnsi="Times New Roman" w:cs="Times New Roman"/>
          <w:sz w:val="24"/>
          <w:szCs w:val="24"/>
          <w:lang w:val="en-US" w:eastAsia="sq-AL"/>
        </w:rPr>
      </w:pPr>
      <w:r w:rsidRPr="005B0557">
        <w:rPr>
          <w:rFonts w:ascii="Times New Roman" w:eastAsia="Calibri" w:hAnsi="Times New Roman" w:cs="Times New Roman"/>
          <w:sz w:val="24"/>
          <w:szCs w:val="24"/>
          <w:lang w:val="en-US" w:eastAsia="sq-AL"/>
        </w:rPr>
        <w:t>Marrëveshja është një e re dhe në zhvillim, detyrimet dhe kontributet e sakta financiare vjetore për secilin vend,  nuk janë specifikuar.</w:t>
      </w:r>
    </w:p>
    <w:p w:rsidR="00A15D36" w:rsidRPr="005B0557" w:rsidRDefault="00A15D36" w:rsidP="00A15D36">
      <w:pPr>
        <w:spacing w:after="0" w:line="240" w:lineRule="auto"/>
        <w:ind w:right="20"/>
        <w:jc w:val="both"/>
        <w:rPr>
          <w:rFonts w:ascii="Times New Roman" w:eastAsia="Calibri" w:hAnsi="Times New Roman" w:cs="Times New Roman"/>
          <w:sz w:val="24"/>
          <w:szCs w:val="24"/>
          <w:lang w:val="en-US" w:eastAsia="sq-AL"/>
        </w:rPr>
      </w:pPr>
      <w:r w:rsidRPr="005B0557">
        <w:rPr>
          <w:rFonts w:ascii="Times New Roman" w:eastAsia="Calibri" w:hAnsi="Times New Roman" w:cs="Times New Roman"/>
          <w:sz w:val="24"/>
          <w:szCs w:val="24"/>
          <w:lang w:val="en-US" w:eastAsia="sq-AL"/>
        </w:rPr>
        <w:t xml:space="preserve">Mekanizmat e detajuar financiarë dhe kontributet specifike do të përcaktohen gjatë negociatave dhe nëpërmjet vendimeve të mëvonshme të marra nga organet drejtuese të marrëveshjes. </w:t>
      </w:r>
    </w:p>
    <w:p w:rsidR="00624D5D" w:rsidRPr="005B0557" w:rsidRDefault="00624D5D" w:rsidP="00504532">
      <w:pPr>
        <w:spacing w:after="0" w:line="240" w:lineRule="auto"/>
        <w:ind w:right="20"/>
        <w:jc w:val="both"/>
        <w:rPr>
          <w:rFonts w:ascii="Times New Roman" w:eastAsia="Calibri" w:hAnsi="Times New Roman" w:cs="Times New Roman"/>
          <w:sz w:val="24"/>
          <w:szCs w:val="24"/>
          <w:lang w:eastAsia="sq-AL"/>
        </w:rPr>
      </w:pPr>
    </w:p>
    <w:p w:rsidR="00694657" w:rsidRPr="005B0557" w:rsidRDefault="00D5430A" w:rsidP="00504532">
      <w:pPr>
        <w:pStyle w:val="ListParagraph"/>
        <w:numPr>
          <w:ilvl w:val="0"/>
          <w:numId w:val="31"/>
        </w:numPr>
        <w:spacing w:line="240" w:lineRule="auto"/>
        <w:jc w:val="both"/>
        <w:rPr>
          <w:rFonts w:ascii="Times New Roman" w:eastAsia="Calibri" w:hAnsi="Times New Roman" w:cs="Times New Roman"/>
          <w:b/>
          <w:bCs/>
          <w:i/>
          <w:sz w:val="24"/>
          <w:szCs w:val="24"/>
          <w:lang w:val="en-US"/>
        </w:rPr>
      </w:pPr>
      <w:r w:rsidRPr="005B0557">
        <w:rPr>
          <w:rFonts w:ascii="Times New Roman" w:eastAsia="Calibri" w:hAnsi="Times New Roman" w:cs="Times New Roman"/>
          <w:b/>
          <w:bCs/>
          <w:i/>
          <w:sz w:val="24"/>
          <w:szCs w:val="24"/>
          <w:lang w:val="en-US"/>
        </w:rPr>
        <w:t xml:space="preserve"> Diskutimi në Komision.</w:t>
      </w:r>
    </w:p>
    <w:p w:rsidR="00694657" w:rsidRPr="005B0557" w:rsidRDefault="00694657" w:rsidP="00504532">
      <w:pPr>
        <w:pStyle w:val="ListParagraph"/>
        <w:spacing w:line="240" w:lineRule="auto"/>
        <w:ind w:left="1080"/>
        <w:jc w:val="both"/>
        <w:rPr>
          <w:rFonts w:ascii="Times New Roman" w:eastAsia="Calibri" w:hAnsi="Times New Roman" w:cs="Times New Roman"/>
          <w:b/>
          <w:bCs/>
          <w:i/>
          <w:sz w:val="24"/>
          <w:szCs w:val="24"/>
          <w:lang w:val="en-US"/>
        </w:rPr>
      </w:pPr>
    </w:p>
    <w:p w:rsidR="00D5430A" w:rsidRPr="005B0557" w:rsidRDefault="00A15D36" w:rsidP="004149CE">
      <w:pPr>
        <w:spacing w:line="240" w:lineRule="auto"/>
        <w:jc w:val="both"/>
        <w:rPr>
          <w:rFonts w:ascii="Times New Roman" w:eastAsia="Calibri" w:hAnsi="Times New Roman" w:cs="Times New Roman"/>
          <w:bCs/>
          <w:sz w:val="24"/>
          <w:szCs w:val="24"/>
          <w:lang w:val="en-US"/>
        </w:rPr>
      </w:pPr>
      <w:r w:rsidRPr="005B0557">
        <w:rPr>
          <w:rFonts w:ascii="Times New Roman" w:eastAsia="Calibri" w:hAnsi="Times New Roman" w:cs="Times New Roman"/>
          <w:bCs/>
          <w:sz w:val="24"/>
          <w:szCs w:val="24"/>
        </w:rPr>
        <w:t>Kryetari i këtij komisioni, z. P</w:t>
      </w:r>
      <w:r w:rsidR="009728FC">
        <w:rPr>
          <w:rFonts w:ascii="Times New Roman" w:eastAsia="Calibri" w:hAnsi="Times New Roman" w:cs="Times New Roman"/>
          <w:bCs/>
          <w:sz w:val="24"/>
          <w:szCs w:val="24"/>
        </w:rPr>
        <w:t>ë</w:t>
      </w:r>
      <w:r w:rsidRPr="005B0557">
        <w:rPr>
          <w:rFonts w:ascii="Times New Roman" w:eastAsia="Calibri" w:hAnsi="Times New Roman" w:cs="Times New Roman"/>
          <w:bCs/>
          <w:sz w:val="24"/>
          <w:szCs w:val="24"/>
        </w:rPr>
        <w:t>llumbi</w:t>
      </w:r>
      <w:r w:rsidR="00D5430A" w:rsidRPr="005B0557">
        <w:rPr>
          <w:rFonts w:ascii="Times New Roman" w:eastAsia="Calibri" w:hAnsi="Times New Roman" w:cs="Times New Roman"/>
          <w:bCs/>
          <w:sz w:val="24"/>
          <w:szCs w:val="24"/>
        </w:rPr>
        <w:t>, në zbatim të neneve 32-38 të Rregullore</w:t>
      </w:r>
      <w:r w:rsidR="00736C0F" w:rsidRPr="005B0557">
        <w:rPr>
          <w:rFonts w:ascii="Times New Roman" w:eastAsia="Calibri" w:hAnsi="Times New Roman" w:cs="Times New Roman"/>
          <w:bCs/>
          <w:sz w:val="24"/>
          <w:szCs w:val="24"/>
        </w:rPr>
        <w:t>s së Kuvendit, ia dha fjalën z</w:t>
      </w:r>
      <w:r w:rsidR="00253753" w:rsidRPr="005B0557">
        <w:rPr>
          <w:rFonts w:ascii="Times New Roman" w:eastAsia="Calibri" w:hAnsi="Times New Roman" w:cs="Times New Roman"/>
          <w:bCs/>
          <w:sz w:val="24"/>
          <w:szCs w:val="24"/>
        </w:rPr>
        <w:t>nj</w:t>
      </w:r>
      <w:r w:rsidR="00253753" w:rsidRPr="009118CE">
        <w:rPr>
          <w:rFonts w:ascii="Times New Roman" w:eastAsia="Calibri" w:hAnsi="Times New Roman" w:cs="Times New Roman"/>
          <w:b/>
          <w:bCs/>
          <w:sz w:val="24"/>
          <w:szCs w:val="24"/>
        </w:rPr>
        <w:t>.</w:t>
      </w:r>
      <w:r w:rsidRPr="009118CE">
        <w:rPr>
          <w:rFonts w:ascii="Times New Roman" w:eastAsia="Calibri" w:hAnsi="Times New Roman" w:cs="Times New Roman"/>
          <w:b/>
          <w:bCs/>
          <w:sz w:val="24"/>
          <w:szCs w:val="24"/>
        </w:rPr>
        <w:t xml:space="preserve">  </w:t>
      </w:r>
      <w:r w:rsidR="009118CE" w:rsidRPr="009118CE">
        <w:rPr>
          <w:rFonts w:ascii="Times New Roman" w:eastAsia="Calibri" w:hAnsi="Times New Roman" w:cs="Times New Roman"/>
          <w:bCs/>
          <w:sz w:val="24"/>
          <w:szCs w:val="24"/>
          <w:lang w:val="en-US"/>
        </w:rPr>
        <w:t>Klodiana Marika</w:t>
      </w:r>
      <w:r w:rsidR="009118CE">
        <w:rPr>
          <w:rFonts w:ascii="Times New Roman" w:eastAsia="Calibri" w:hAnsi="Times New Roman" w:cs="Times New Roman"/>
          <w:bCs/>
          <w:sz w:val="24"/>
          <w:szCs w:val="24"/>
        </w:rPr>
        <w:t>j</w:t>
      </w:r>
      <w:r w:rsidRPr="005B0557">
        <w:rPr>
          <w:rFonts w:ascii="Times New Roman" w:eastAsia="Calibri" w:hAnsi="Times New Roman" w:cs="Times New Roman"/>
          <w:bCs/>
          <w:sz w:val="24"/>
          <w:szCs w:val="24"/>
        </w:rPr>
        <w:t xml:space="preserve"> </w:t>
      </w:r>
      <w:r w:rsidR="00F241A5" w:rsidRPr="005B0557">
        <w:rPr>
          <w:rFonts w:ascii="Times New Roman" w:eastAsia="Calibri" w:hAnsi="Times New Roman" w:cs="Times New Roman"/>
          <w:bCs/>
          <w:sz w:val="24"/>
          <w:szCs w:val="24"/>
        </w:rPr>
        <w:t>për preza</w:t>
      </w:r>
      <w:r w:rsidR="00D5430A" w:rsidRPr="005B0557">
        <w:rPr>
          <w:rFonts w:ascii="Times New Roman" w:eastAsia="Calibri" w:hAnsi="Times New Roman" w:cs="Times New Roman"/>
          <w:bCs/>
          <w:sz w:val="24"/>
          <w:szCs w:val="24"/>
        </w:rPr>
        <w:t>ntimin e projektligjit.</w:t>
      </w:r>
    </w:p>
    <w:p w:rsidR="00624D5D" w:rsidRPr="005B0557" w:rsidRDefault="00736C0F" w:rsidP="004149CE">
      <w:pPr>
        <w:jc w:val="both"/>
        <w:rPr>
          <w:rFonts w:ascii="Times New Roman" w:eastAsia="Calibri" w:hAnsi="Times New Roman" w:cs="Times New Roman"/>
          <w:bCs/>
          <w:iCs/>
          <w:sz w:val="24"/>
          <w:szCs w:val="24"/>
        </w:rPr>
      </w:pPr>
      <w:r w:rsidRPr="005B0557">
        <w:rPr>
          <w:rFonts w:ascii="Times New Roman" w:eastAsia="Calibri" w:hAnsi="Times New Roman" w:cs="Times New Roman"/>
          <w:bCs/>
          <w:iCs/>
          <w:sz w:val="24"/>
          <w:szCs w:val="24"/>
        </w:rPr>
        <w:t>Z</w:t>
      </w:r>
      <w:r w:rsidR="00253753" w:rsidRPr="005B0557">
        <w:rPr>
          <w:rFonts w:ascii="Times New Roman" w:eastAsia="Calibri" w:hAnsi="Times New Roman" w:cs="Times New Roman"/>
          <w:bCs/>
          <w:iCs/>
          <w:sz w:val="24"/>
          <w:szCs w:val="24"/>
        </w:rPr>
        <w:t>nj.</w:t>
      </w:r>
      <w:r w:rsidR="009118CE">
        <w:rPr>
          <w:rFonts w:ascii="Times New Roman" w:eastAsia="Calibri" w:hAnsi="Times New Roman" w:cs="Times New Roman"/>
          <w:bCs/>
          <w:iCs/>
          <w:sz w:val="24"/>
          <w:szCs w:val="24"/>
        </w:rPr>
        <w:t>Marikaj</w:t>
      </w:r>
      <w:r w:rsidR="00253753" w:rsidRPr="005B0557">
        <w:rPr>
          <w:rFonts w:ascii="Times New Roman" w:eastAsia="Calibri" w:hAnsi="Times New Roman" w:cs="Times New Roman"/>
          <w:bCs/>
          <w:iCs/>
          <w:sz w:val="24"/>
          <w:szCs w:val="24"/>
        </w:rPr>
        <w:t>, në fjalën  e saj</w:t>
      </w:r>
      <w:r w:rsidR="00F241A5" w:rsidRPr="005B0557">
        <w:rPr>
          <w:rFonts w:ascii="Times New Roman" w:eastAsia="Calibri" w:hAnsi="Times New Roman" w:cs="Times New Roman"/>
          <w:bCs/>
          <w:iCs/>
          <w:sz w:val="24"/>
          <w:szCs w:val="24"/>
        </w:rPr>
        <w:t>,</w:t>
      </w:r>
      <w:r w:rsidR="00D5430A" w:rsidRPr="005B0557">
        <w:rPr>
          <w:rFonts w:ascii="Times New Roman" w:eastAsia="Calibri" w:hAnsi="Times New Roman" w:cs="Times New Roman"/>
          <w:bCs/>
          <w:iCs/>
          <w:sz w:val="24"/>
          <w:szCs w:val="24"/>
        </w:rPr>
        <w:t xml:space="preserve"> bëri prezantimin e detajuar të projektlig</w:t>
      </w:r>
      <w:r w:rsidR="00627957" w:rsidRPr="005B0557">
        <w:rPr>
          <w:rFonts w:ascii="Times New Roman" w:eastAsia="Calibri" w:hAnsi="Times New Roman" w:cs="Times New Roman"/>
          <w:bCs/>
          <w:iCs/>
          <w:sz w:val="24"/>
          <w:szCs w:val="24"/>
        </w:rPr>
        <w:t xml:space="preserve">jit duke theksuar </w:t>
      </w:r>
      <w:r w:rsidR="00624D5D" w:rsidRPr="005B0557">
        <w:rPr>
          <w:rFonts w:ascii="Times New Roman" w:eastAsia="Calibri" w:hAnsi="Times New Roman" w:cs="Times New Roman"/>
          <w:bCs/>
          <w:iCs/>
          <w:sz w:val="24"/>
          <w:szCs w:val="24"/>
        </w:rPr>
        <w:t>pun</w:t>
      </w:r>
      <w:r w:rsidR="000C274A" w:rsidRPr="005B0557">
        <w:rPr>
          <w:rFonts w:ascii="Times New Roman" w:eastAsia="Calibri" w:hAnsi="Times New Roman" w:cs="Times New Roman"/>
          <w:bCs/>
          <w:iCs/>
          <w:sz w:val="24"/>
          <w:szCs w:val="24"/>
        </w:rPr>
        <w:t>ë</w:t>
      </w:r>
      <w:r w:rsidR="00624D5D" w:rsidRPr="005B0557">
        <w:rPr>
          <w:rFonts w:ascii="Times New Roman" w:eastAsia="Calibri" w:hAnsi="Times New Roman" w:cs="Times New Roman"/>
          <w:bCs/>
          <w:iCs/>
          <w:sz w:val="24"/>
          <w:szCs w:val="24"/>
        </w:rPr>
        <w:t>n e  qeveris</w:t>
      </w:r>
      <w:r w:rsidR="000C274A" w:rsidRPr="005B0557">
        <w:rPr>
          <w:rFonts w:ascii="Times New Roman" w:eastAsia="Calibri" w:hAnsi="Times New Roman" w:cs="Times New Roman"/>
          <w:bCs/>
          <w:iCs/>
          <w:sz w:val="24"/>
          <w:szCs w:val="24"/>
        </w:rPr>
        <w:t>ë</w:t>
      </w:r>
      <w:r w:rsidR="00624D5D" w:rsidRPr="005B0557">
        <w:rPr>
          <w:rFonts w:ascii="Times New Roman" w:eastAsia="Calibri" w:hAnsi="Times New Roman" w:cs="Times New Roman"/>
          <w:bCs/>
          <w:iCs/>
          <w:sz w:val="24"/>
          <w:szCs w:val="24"/>
        </w:rPr>
        <w:t xml:space="preserve"> shqiptare p</w:t>
      </w:r>
      <w:r w:rsidR="000C274A" w:rsidRPr="005B0557">
        <w:rPr>
          <w:rFonts w:ascii="Times New Roman" w:eastAsia="Calibri" w:hAnsi="Times New Roman" w:cs="Times New Roman"/>
          <w:bCs/>
          <w:iCs/>
          <w:sz w:val="24"/>
          <w:szCs w:val="24"/>
        </w:rPr>
        <w:t>ë</w:t>
      </w:r>
      <w:r w:rsidR="00624D5D" w:rsidRPr="005B0557">
        <w:rPr>
          <w:rFonts w:ascii="Times New Roman" w:eastAsia="Calibri" w:hAnsi="Times New Roman" w:cs="Times New Roman"/>
          <w:bCs/>
          <w:iCs/>
          <w:sz w:val="24"/>
          <w:szCs w:val="24"/>
        </w:rPr>
        <w:t>r realizimin e k</w:t>
      </w:r>
      <w:r w:rsidR="000C274A" w:rsidRPr="005B0557">
        <w:rPr>
          <w:rFonts w:ascii="Times New Roman" w:eastAsia="Calibri" w:hAnsi="Times New Roman" w:cs="Times New Roman"/>
          <w:bCs/>
          <w:iCs/>
          <w:sz w:val="24"/>
          <w:szCs w:val="24"/>
        </w:rPr>
        <w:t>ë</w:t>
      </w:r>
      <w:r w:rsidR="004A08A9" w:rsidRPr="005B0557">
        <w:rPr>
          <w:rFonts w:ascii="Times New Roman" w:eastAsia="Calibri" w:hAnsi="Times New Roman" w:cs="Times New Roman"/>
          <w:bCs/>
          <w:iCs/>
          <w:sz w:val="24"/>
          <w:szCs w:val="24"/>
        </w:rPr>
        <w:t xml:space="preserve">saj marreveshje, duke shpjeguar </w:t>
      </w:r>
      <w:r w:rsidR="00624D5D" w:rsidRPr="005B0557">
        <w:rPr>
          <w:rFonts w:ascii="Times New Roman" w:eastAsia="Calibri" w:hAnsi="Times New Roman" w:cs="Times New Roman"/>
          <w:bCs/>
          <w:iCs/>
          <w:sz w:val="24"/>
          <w:szCs w:val="24"/>
          <w:lang w:val="en-US"/>
        </w:rPr>
        <w:t>q</w:t>
      </w:r>
      <w:r w:rsidR="000C274A" w:rsidRPr="005B0557">
        <w:rPr>
          <w:rFonts w:ascii="Times New Roman" w:eastAsia="Calibri" w:hAnsi="Times New Roman" w:cs="Times New Roman"/>
          <w:bCs/>
          <w:iCs/>
          <w:sz w:val="24"/>
          <w:szCs w:val="24"/>
          <w:lang w:val="en-US"/>
        </w:rPr>
        <w:t>ë</w:t>
      </w:r>
      <w:r w:rsidR="004A08A9" w:rsidRPr="005B0557">
        <w:rPr>
          <w:rFonts w:ascii="Times New Roman" w:eastAsia="Calibri" w:hAnsi="Times New Roman" w:cs="Times New Roman"/>
          <w:bCs/>
          <w:iCs/>
          <w:sz w:val="24"/>
          <w:szCs w:val="24"/>
          <w:lang w:val="en-US"/>
        </w:rPr>
        <w:t xml:space="preserve">llimin, </w:t>
      </w:r>
      <w:r w:rsidR="00624D5D" w:rsidRPr="005B0557">
        <w:rPr>
          <w:rFonts w:ascii="Times New Roman" w:eastAsia="Calibri" w:hAnsi="Times New Roman" w:cs="Times New Roman"/>
          <w:bCs/>
          <w:iCs/>
          <w:sz w:val="24"/>
          <w:szCs w:val="24"/>
          <w:lang w:val="en-US"/>
        </w:rPr>
        <w:t>o</w:t>
      </w:r>
      <w:r w:rsidR="00624D5D" w:rsidRPr="005B0557">
        <w:rPr>
          <w:rFonts w:ascii="Times New Roman" w:eastAsia="Calibri" w:hAnsi="Times New Roman" w:cs="Times New Roman"/>
          <w:bCs/>
          <w:iCs/>
          <w:sz w:val="24"/>
          <w:szCs w:val="24"/>
        </w:rPr>
        <w:t>bjektin</w:t>
      </w:r>
      <w:r w:rsidR="004A08A9" w:rsidRPr="005B0557">
        <w:rPr>
          <w:rFonts w:ascii="Times New Roman" w:eastAsia="Calibri" w:hAnsi="Times New Roman" w:cs="Times New Roman"/>
          <w:bCs/>
          <w:iCs/>
          <w:sz w:val="24"/>
          <w:szCs w:val="24"/>
        </w:rPr>
        <w:t>,</w:t>
      </w:r>
      <w:r w:rsidR="00624D5D" w:rsidRPr="005B0557">
        <w:rPr>
          <w:rFonts w:ascii="Times New Roman" w:eastAsia="Calibri" w:hAnsi="Times New Roman" w:cs="Times New Roman"/>
          <w:bCs/>
          <w:iCs/>
          <w:sz w:val="24"/>
          <w:szCs w:val="24"/>
        </w:rPr>
        <w:t xml:space="preserve"> </w:t>
      </w:r>
      <w:r w:rsidR="004A08A9" w:rsidRPr="005B0557">
        <w:rPr>
          <w:rFonts w:ascii="Times New Roman" w:eastAsia="Calibri" w:hAnsi="Times New Roman" w:cs="Times New Roman"/>
          <w:bCs/>
          <w:iCs/>
          <w:sz w:val="24"/>
          <w:szCs w:val="24"/>
        </w:rPr>
        <w:t>risit</w:t>
      </w:r>
      <w:r w:rsidR="009728FC">
        <w:rPr>
          <w:rFonts w:ascii="Times New Roman" w:eastAsia="Calibri" w:hAnsi="Times New Roman" w:cs="Times New Roman"/>
          <w:bCs/>
          <w:iCs/>
          <w:sz w:val="24"/>
          <w:szCs w:val="24"/>
        </w:rPr>
        <w:t>ë</w:t>
      </w:r>
      <w:r w:rsidR="004A08A9" w:rsidRPr="005B0557">
        <w:rPr>
          <w:rFonts w:ascii="Times New Roman" w:eastAsia="Calibri" w:hAnsi="Times New Roman" w:cs="Times New Roman"/>
          <w:bCs/>
          <w:iCs/>
          <w:sz w:val="24"/>
          <w:szCs w:val="24"/>
        </w:rPr>
        <w:t>, p</w:t>
      </w:r>
      <w:r w:rsidR="009728FC">
        <w:rPr>
          <w:rFonts w:ascii="Times New Roman" w:eastAsia="Calibri" w:hAnsi="Times New Roman" w:cs="Times New Roman"/>
          <w:bCs/>
          <w:iCs/>
          <w:sz w:val="24"/>
          <w:szCs w:val="24"/>
        </w:rPr>
        <w:t>ë</w:t>
      </w:r>
      <w:r w:rsidR="009118CE">
        <w:rPr>
          <w:rFonts w:ascii="Times New Roman" w:eastAsia="Calibri" w:hAnsi="Times New Roman" w:cs="Times New Roman"/>
          <w:bCs/>
          <w:iCs/>
          <w:sz w:val="24"/>
          <w:szCs w:val="24"/>
        </w:rPr>
        <w:t xml:space="preserve">rmbajtjen. Znj Marikaj theksoj që kjo marrëveshje nuk ka për qëllim </w:t>
      </w:r>
      <w:r w:rsidR="004A08A9" w:rsidRPr="005B0557">
        <w:rPr>
          <w:rFonts w:ascii="Times New Roman" w:eastAsia="Calibri" w:hAnsi="Times New Roman" w:cs="Times New Roman"/>
          <w:bCs/>
          <w:iCs/>
          <w:sz w:val="24"/>
          <w:szCs w:val="24"/>
        </w:rPr>
        <w:t>për</w:t>
      </w:r>
      <w:r w:rsidR="009118CE">
        <w:rPr>
          <w:rFonts w:ascii="Times New Roman" w:eastAsia="Calibri" w:hAnsi="Times New Roman" w:cs="Times New Roman"/>
          <w:bCs/>
          <w:iCs/>
          <w:sz w:val="24"/>
          <w:szCs w:val="24"/>
        </w:rPr>
        <w:t xml:space="preserve">afrimit me acquis communautaire. </w:t>
      </w:r>
      <w:r w:rsidR="009118CE" w:rsidRPr="009118CE">
        <w:rPr>
          <w:rFonts w:ascii="Times New Roman" w:eastAsia="Calibri" w:hAnsi="Times New Roman" w:cs="Times New Roman"/>
          <w:bCs/>
          <w:iCs/>
          <w:sz w:val="24"/>
          <w:szCs w:val="24"/>
        </w:rPr>
        <w:t>Për zbatimin e këtij projektligji ngarkohet Ministria e Turizmit dhe Mjedisit, Ministria e Bujqësisë dhe Zhvillimit Rural dhe institucionet, të cilat kanë në kompetencë fushat e përmendura në marrëveshje</w:t>
      </w:r>
    </w:p>
    <w:p w:rsidR="004A08A9" w:rsidRDefault="00200D3A" w:rsidP="004149CE">
      <w:pPr>
        <w:spacing w:line="240" w:lineRule="auto"/>
        <w:jc w:val="both"/>
        <w:rPr>
          <w:rFonts w:ascii="Times New Roman" w:eastAsia="Calibri" w:hAnsi="Times New Roman" w:cs="Times New Roman"/>
          <w:bCs/>
          <w:iCs/>
          <w:sz w:val="24"/>
          <w:szCs w:val="24"/>
          <w:lang w:val="en-US"/>
        </w:rPr>
      </w:pPr>
      <w:r w:rsidRPr="005B0557">
        <w:rPr>
          <w:rFonts w:ascii="Times New Roman" w:eastAsia="Calibri" w:hAnsi="Times New Roman" w:cs="Times New Roman"/>
          <w:bCs/>
          <w:iCs/>
          <w:sz w:val="24"/>
          <w:szCs w:val="24"/>
        </w:rPr>
        <w:t>Relatori i k</w:t>
      </w:r>
      <w:r w:rsidR="000C274A" w:rsidRPr="005B0557">
        <w:rPr>
          <w:rFonts w:ascii="Times New Roman" w:eastAsia="Calibri" w:hAnsi="Times New Roman" w:cs="Times New Roman"/>
          <w:bCs/>
          <w:iCs/>
          <w:sz w:val="24"/>
          <w:szCs w:val="24"/>
        </w:rPr>
        <w:t>ë</w:t>
      </w:r>
      <w:r w:rsidRPr="005B0557">
        <w:rPr>
          <w:rFonts w:ascii="Times New Roman" w:eastAsia="Calibri" w:hAnsi="Times New Roman" w:cs="Times New Roman"/>
          <w:bCs/>
          <w:iCs/>
          <w:sz w:val="24"/>
          <w:szCs w:val="24"/>
        </w:rPr>
        <w:t>tij projektligji, zoti</w:t>
      </w:r>
      <w:r w:rsidR="009118CE">
        <w:rPr>
          <w:rFonts w:ascii="Times New Roman" w:eastAsia="Calibri" w:hAnsi="Times New Roman" w:cs="Times New Roman"/>
          <w:bCs/>
          <w:iCs/>
          <w:sz w:val="24"/>
          <w:szCs w:val="24"/>
        </w:rPr>
        <w:t xml:space="preserve"> Zeqaj</w:t>
      </w:r>
      <w:r w:rsidRPr="005B0557">
        <w:rPr>
          <w:rFonts w:ascii="Times New Roman" w:eastAsia="Calibri" w:hAnsi="Times New Roman" w:cs="Times New Roman"/>
          <w:bCs/>
          <w:iCs/>
          <w:sz w:val="24"/>
          <w:szCs w:val="24"/>
        </w:rPr>
        <w:t>, n</w:t>
      </w:r>
      <w:r w:rsidR="000C274A" w:rsidRPr="005B0557">
        <w:rPr>
          <w:rFonts w:ascii="Times New Roman" w:eastAsia="Calibri" w:hAnsi="Times New Roman" w:cs="Times New Roman"/>
          <w:bCs/>
          <w:iCs/>
          <w:sz w:val="24"/>
          <w:szCs w:val="24"/>
        </w:rPr>
        <w:t>ë</w:t>
      </w:r>
      <w:r w:rsidRPr="005B0557">
        <w:rPr>
          <w:rFonts w:ascii="Times New Roman" w:eastAsia="Calibri" w:hAnsi="Times New Roman" w:cs="Times New Roman"/>
          <w:bCs/>
          <w:iCs/>
          <w:sz w:val="24"/>
          <w:szCs w:val="24"/>
        </w:rPr>
        <w:t xml:space="preserve"> fjal</w:t>
      </w:r>
      <w:r w:rsidR="000C274A" w:rsidRPr="005B0557">
        <w:rPr>
          <w:rFonts w:ascii="Times New Roman" w:eastAsia="Calibri" w:hAnsi="Times New Roman" w:cs="Times New Roman"/>
          <w:bCs/>
          <w:iCs/>
          <w:sz w:val="24"/>
          <w:szCs w:val="24"/>
        </w:rPr>
        <w:t>ë</w:t>
      </w:r>
      <w:r w:rsidRPr="005B0557">
        <w:rPr>
          <w:rFonts w:ascii="Times New Roman" w:eastAsia="Calibri" w:hAnsi="Times New Roman" w:cs="Times New Roman"/>
          <w:bCs/>
          <w:iCs/>
          <w:sz w:val="24"/>
          <w:szCs w:val="24"/>
        </w:rPr>
        <w:t>n e tij dha mb</w:t>
      </w:r>
      <w:r w:rsidR="000C274A" w:rsidRPr="005B0557">
        <w:rPr>
          <w:rFonts w:ascii="Times New Roman" w:eastAsia="Calibri" w:hAnsi="Times New Roman" w:cs="Times New Roman"/>
          <w:bCs/>
          <w:iCs/>
          <w:sz w:val="24"/>
          <w:szCs w:val="24"/>
        </w:rPr>
        <w:t>ë</w:t>
      </w:r>
      <w:r w:rsidRPr="005B0557">
        <w:rPr>
          <w:rFonts w:ascii="Times New Roman" w:eastAsia="Calibri" w:hAnsi="Times New Roman" w:cs="Times New Roman"/>
          <w:bCs/>
          <w:iCs/>
          <w:sz w:val="24"/>
          <w:szCs w:val="24"/>
        </w:rPr>
        <w:t>shtetjen e plot</w:t>
      </w:r>
      <w:r w:rsidR="000C274A" w:rsidRPr="005B0557">
        <w:rPr>
          <w:rFonts w:ascii="Times New Roman" w:eastAsia="Calibri" w:hAnsi="Times New Roman" w:cs="Times New Roman"/>
          <w:bCs/>
          <w:iCs/>
          <w:sz w:val="24"/>
          <w:szCs w:val="24"/>
        </w:rPr>
        <w:t>ë</w:t>
      </w:r>
      <w:r w:rsidRPr="005B0557">
        <w:rPr>
          <w:rFonts w:ascii="Times New Roman" w:eastAsia="Calibri" w:hAnsi="Times New Roman" w:cs="Times New Roman"/>
          <w:bCs/>
          <w:iCs/>
          <w:sz w:val="24"/>
          <w:szCs w:val="24"/>
        </w:rPr>
        <w:t xml:space="preserve"> p</w:t>
      </w:r>
      <w:r w:rsidR="000C274A" w:rsidRPr="005B0557">
        <w:rPr>
          <w:rFonts w:ascii="Times New Roman" w:eastAsia="Calibri" w:hAnsi="Times New Roman" w:cs="Times New Roman"/>
          <w:bCs/>
          <w:iCs/>
          <w:sz w:val="24"/>
          <w:szCs w:val="24"/>
        </w:rPr>
        <w:t>ë</w:t>
      </w:r>
      <w:r w:rsidRPr="005B0557">
        <w:rPr>
          <w:rFonts w:ascii="Times New Roman" w:eastAsia="Calibri" w:hAnsi="Times New Roman" w:cs="Times New Roman"/>
          <w:bCs/>
          <w:iCs/>
          <w:sz w:val="24"/>
          <w:szCs w:val="24"/>
        </w:rPr>
        <w:t>r ratifikimin e k</w:t>
      </w:r>
      <w:r w:rsidR="000C274A" w:rsidRPr="005B0557">
        <w:rPr>
          <w:rFonts w:ascii="Times New Roman" w:eastAsia="Calibri" w:hAnsi="Times New Roman" w:cs="Times New Roman"/>
          <w:bCs/>
          <w:iCs/>
          <w:sz w:val="24"/>
          <w:szCs w:val="24"/>
        </w:rPr>
        <w:t>ë</w:t>
      </w:r>
      <w:r w:rsidRPr="005B0557">
        <w:rPr>
          <w:rFonts w:ascii="Times New Roman" w:eastAsia="Calibri" w:hAnsi="Times New Roman" w:cs="Times New Roman"/>
          <w:bCs/>
          <w:iCs/>
          <w:sz w:val="24"/>
          <w:szCs w:val="24"/>
        </w:rPr>
        <w:t>saj marr</w:t>
      </w:r>
      <w:r w:rsidR="000C274A" w:rsidRPr="005B0557">
        <w:rPr>
          <w:rFonts w:ascii="Times New Roman" w:eastAsia="Calibri" w:hAnsi="Times New Roman" w:cs="Times New Roman"/>
          <w:bCs/>
          <w:iCs/>
          <w:sz w:val="24"/>
          <w:szCs w:val="24"/>
        </w:rPr>
        <w:t>ë</w:t>
      </w:r>
      <w:r w:rsidRPr="005B0557">
        <w:rPr>
          <w:rFonts w:ascii="Times New Roman" w:eastAsia="Calibri" w:hAnsi="Times New Roman" w:cs="Times New Roman"/>
          <w:bCs/>
          <w:iCs/>
          <w:sz w:val="24"/>
          <w:szCs w:val="24"/>
        </w:rPr>
        <w:t>veshje</w:t>
      </w:r>
      <w:r w:rsidR="00A04445" w:rsidRPr="005B0557">
        <w:rPr>
          <w:rFonts w:ascii="Times New Roman" w:eastAsia="Calibri" w:hAnsi="Times New Roman" w:cs="Times New Roman"/>
          <w:bCs/>
          <w:iCs/>
          <w:sz w:val="24"/>
          <w:szCs w:val="24"/>
        </w:rPr>
        <w:t xml:space="preserve"> n</w:t>
      </w:r>
      <w:r w:rsidR="004A08A9" w:rsidRPr="005B0557">
        <w:rPr>
          <w:rFonts w:ascii="Times New Roman" w:eastAsia="Calibri" w:hAnsi="Times New Roman" w:cs="Times New Roman"/>
          <w:bCs/>
          <w:iCs/>
          <w:sz w:val="24"/>
          <w:szCs w:val="24"/>
        </w:rPr>
        <w:t>derkombetare,</w:t>
      </w:r>
      <w:r w:rsidR="00A04445" w:rsidRPr="005B0557">
        <w:rPr>
          <w:rFonts w:ascii="Times New Roman" w:eastAsia="Calibri" w:hAnsi="Times New Roman" w:cs="Times New Roman"/>
          <w:bCs/>
          <w:iCs/>
          <w:sz w:val="24"/>
          <w:szCs w:val="24"/>
        </w:rPr>
        <w:t xml:space="preserve"> </w:t>
      </w:r>
      <w:r w:rsidR="004A08A9" w:rsidRPr="005B0557">
        <w:rPr>
          <w:rFonts w:ascii="Times New Roman" w:eastAsia="Calibri" w:hAnsi="Times New Roman" w:cs="Times New Roman"/>
          <w:bCs/>
          <w:iCs/>
          <w:sz w:val="24"/>
          <w:szCs w:val="24"/>
        </w:rPr>
        <w:t xml:space="preserve">si </w:t>
      </w:r>
      <w:r w:rsidR="00A04445" w:rsidRPr="005B0557">
        <w:rPr>
          <w:rFonts w:ascii="Times New Roman" w:eastAsia="Calibri" w:hAnsi="Times New Roman" w:cs="Times New Roman"/>
          <w:bCs/>
          <w:iCs/>
          <w:sz w:val="24"/>
          <w:szCs w:val="24"/>
        </w:rPr>
        <w:t>detyrim i b</w:t>
      </w:r>
      <w:r w:rsidR="009728FC">
        <w:rPr>
          <w:rFonts w:ascii="Times New Roman" w:eastAsia="Calibri" w:hAnsi="Times New Roman" w:cs="Times New Roman"/>
          <w:bCs/>
          <w:iCs/>
          <w:sz w:val="24"/>
          <w:szCs w:val="24"/>
        </w:rPr>
        <w:t>ë</w:t>
      </w:r>
      <w:r w:rsidR="00A04445" w:rsidRPr="005B0557">
        <w:rPr>
          <w:rFonts w:ascii="Times New Roman" w:eastAsia="Calibri" w:hAnsi="Times New Roman" w:cs="Times New Roman"/>
          <w:bCs/>
          <w:iCs/>
          <w:sz w:val="24"/>
          <w:szCs w:val="24"/>
        </w:rPr>
        <w:t xml:space="preserve">ries </w:t>
      </w:r>
      <w:r w:rsidR="004A08A9" w:rsidRPr="005B0557">
        <w:rPr>
          <w:rFonts w:ascii="Times New Roman" w:eastAsia="Calibri" w:hAnsi="Times New Roman" w:cs="Times New Roman"/>
          <w:bCs/>
          <w:iCs/>
          <w:sz w:val="24"/>
          <w:szCs w:val="24"/>
        </w:rPr>
        <w:t>p</w:t>
      </w:r>
      <w:r w:rsidR="00A04445" w:rsidRPr="005B0557">
        <w:rPr>
          <w:rFonts w:ascii="Times New Roman" w:eastAsia="Calibri" w:hAnsi="Times New Roman" w:cs="Times New Roman"/>
          <w:bCs/>
          <w:iCs/>
          <w:sz w:val="24"/>
          <w:szCs w:val="24"/>
          <w:lang w:val="en-US"/>
        </w:rPr>
        <w:t>alë t</w:t>
      </w:r>
      <w:r w:rsidR="009728FC">
        <w:rPr>
          <w:rFonts w:ascii="Times New Roman" w:eastAsia="Calibri" w:hAnsi="Times New Roman" w:cs="Times New Roman"/>
          <w:bCs/>
          <w:iCs/>
          <w:sz w:val="24"/>
          <w:szCs w:val="24"/>
          <w:lang w:val="en-US"/>
        </w:rPr>
        <w:t>ë</w:t>
      </w:r>
      <w:r w:rsidR="00A04445" w:rsidRPr="005B0557">
        <w:rPr>
          <w:rFonts w:ascii="Times New Roman" w:eastAsia="Calibri" w:hAnsi="Times New Roman" w:cs="Times New Roman"/>
          <w:bCs/>
          <w:iCs/>
          <w:sz w:val="24"/>
          <w:szCs w:val="24"/>
          <w:lang w:val="en-US"/>
        </w:rPr>
        <w:t xml:space="preserve"> saj</w:t>
      </w:r>
      <w:r w:rsidR="004A08A9" w:rsidRPr="005B0557">
        <w:rPr>
          <w:rFonts w:ascii="Times New Roman" w:eastAsia="Calibri" w:hAnsi="Times New Roman" w:cs="Times New Roman"/>
          <w:bCs/>
          <w:iCs/>
          <w:sz w:val="24"/>
          <w:szCs w:val="24"/>
          <w:lang w:val="en-US"/>
        </w:rPr>
        <w:t>, n</w:t>
      </w:r>
      <w:r w:rsidR="009728FC">
        <w:rPr>
          <w:rFonts w:ascii="Times New Roman" w:eastAsia="Calibri" w:hAnsi="Times New Roman" w:cs="Times New Roman"/>
          <w:bCs/>
          <w:iCs/>
          <w:sz w:val="24"/>
          <w:szCs w:val="24"/>
          <w:lang w:val="en-US"/>
        </w:rPr>
        <w:t>ë</w:t>
      </w:r>
      <w:r w:rsidR="004A08A9" w:rsidRPr="005B0557">
        <w:rPr>
          <w:rFonts w:ascii="Times New Roman" w:eastAsia="Calibri" w:hAnsi="Times New Roman" w:cs="Times New Roman"/>
          <w:bCs/>
          <w:iCs/>
          <w:sz w:val="24"/>
          <w:szCs w:val="24"/>
          <w:lang w:val="en-US"/>
        </w:rPr>
        <w:t xml:space="preserve"> t</w:t>
      </w:r>
      <w:r w:rsidR="009728FC">
        <w:rPr>
          <w:rFonts w:ascii="Times New Roman" w:eastAsia="Calibri" w:hAnsi="Times New Roman" w:cs="Times New Roman"/>
          <w:bCs/>
          <w:iCs/>
          <w:sz w:val="24"/>
          <w:szCs w:val="24"/>
          <w:lang w:val="en-US"/>
        </w:rPr>
        <w:t>ë</w:t>
      </w:r>
      <w:r w:rsidR="004A08A9" w:rsidRPr="005B0557">
        <w:rPr>
          <w:rFonts w:ascii="Times New Roman" w:eastAsia="Calibri" w:hAnsi="Times New Roman" w:cs="Times New Roman"/>
          <w:bCs/>
          <w:iCs/>
          <w:sz w:val="24"/>
          <w:szCs w:val="24"/>
          <w:lang w:val="en-US"/>
        </w:rPr>
        <w:t xml:space="preserve"> cil</w:t>
      </w:r>
      <w:r w:rsidR="009728FC">
        <w:rPr>
          <w:rFonts w:ascii="Times New Roman" w:eastAsia="Calibri" w:hAnsi="Times New Roman" w:cs="Times New Roman"/>
          <w:bCs/>
          <w:iCs/>
          <w:sz w:val="24"/>
          <w:szCs w:val="24"/>
          <w:lang w:val="en-US"/>
        </w:rPr>
        <w:t>ë</w:t>
      </w:r>
      <w:r w:rsidR="004A08A9" w:rsidRPr="005B0557">
        <w:rPr>
          <w:rFonts w:ascii="Times New Roman" w:eastAsia="Calibri" w:hAnsi="Times New Roman" w:cs="Times New Roman"/>
          <w:bCs/>
          <w:iCs/>
          <w:sz w:val="24"/>
          <w:szCs w:val="24"/>
          <w:lang w:val="en-US"/>
        </w:rPr>
        <w:t>n b</w:t>
      </w:r>
      <w:r w:rsidR="009728FC">
        <w:rPr>
          <w:rFonts w:ascii="Times New Roman" w:eastAsia="Calibri" w:hAnsi="Times New Roman" w:cs="Times New Roman"/>
          <w:bCs/>
          <w:iCs/>
          <w:sz w:val="24"/>
          <w:szCs w:val="24"/>
          <w:lang w:val="en-US"/>
        </w:rPr>
        <w:t>ë</w:t>
      </w:r>
      <w:r w:rsidR="004A08A9" w:rsidRPr="005B0557">
        <w:rPr>
          <w:rFonts w:ascii="Times New Roman" w:eastAsia="Calibri" w:hAnsi="Times New Roman" w:cs="Times New Roman"/>
          <w:bCs/>
          <w:iCs/>
          <w:sz w:val="24"/>
          <w:szCs w:val="24"/>
          <w:lang w:val="en-US"/>
        </w:rPr>
        <w:t>n pjes</w:t>
      </w:r>
      <w:r w:rsidR="009728FC">
        <w:rPr>
          <w:rFonts w:ascii="Times New Roman" w:eastAsia="Calibri" w:hAnsi="Times New Roman" w:cs="Times New Roman"/>
          <w:bCs/>
          <w:iCs/>
          <w:sz w:val="24"/>
          <w:szCs w:val="24"/>
          <w:lang w:val="en-US"/>
        </w:rPr>
        <w:t>ë</w:t>
      </w:r>
      <w:r w:rsidR="004A08A9" w:rsidRPr="005B0557">
        <w:rPr>
          <w:rFonts w:ascii="Times New Roman" w:eastAsia="Calibri" w:hAnsi="Times New Roman" w:cs="Times New Roman"/>
          <w:bCs/>
          <w:iCs/>
          <w:sz w:val="24"/>
          <w:szCs w:val="24"/>
          <w:lang w:val="en-US"/>
        </w:rPr>
        <w:t xml:space="preserve"> dhe Bashkimi Evropian. </w:t>
      </w:r>
    </w:p>
    <w:p w:rsidR="009118CE" w:rsidRDefault="009118CE" w:rsidP="009118CE">
      <w:pPr>
        <w:spacing w:after="0"/>
        <w:jc w:val="both"/>
        <w:rPr>
          <w:rFonts w:ascii="Times New Roman" w:eastAsia="Calibri" w:hAnsi="Times New Roman" w:cs="Times New Roman"/>
          <w:sz w:val="24"/>
          <w:szCs w:val="24"/>
          <w:lang w:val="en-US"/>
        </w:rPr>
      </w:pPr>
      <w:r w:rsidRPr="009118CE">
        <w:rPr>
          <w:rFonts w:ascii="Times New Roman" w:eastAsia="Calibri" w:hAnsi="Times New Roman" w:cs="Times New Roman"/>
          <w:sz w:val="24"/>
          <w:szCs w:val="24"/>
          <w:lang w:val="en-US"/>
        </w:rPr>
        <w:t>Z. Zeqaj theksoi që q</w:t>
      </w:r>
      <w:r w:rsidRPr="009118CE">
        <w:rPr>
          <w:rFonts w:ascii="Times New Roman" w:eastAsia="Calibri" w:hAnsi="Times New Roman" w:cs="Times New Roman"/>
          <w:sz w:val="24"/>
          <w:szCs w:val="24"/>
          <w:lang w:val="en-US"/>
        </w:rPr>
        <w:t>ëllimi</w:t>
      </w:r>
      <w:r w:rsidRPr="009118CE">
        <w:rPr>
          <w:rFonts w:ascii="Times New Roman" w:eastAsia="Calibri" w:hAnsi="Times New Roman" w:cs="Times New Roman"/>
          <w:b/>
          <w:sz w:val="24"/>
          <w:szCs w:val="24"/>
          <w:lang w:val="en-US"/>
        </w:rPr>
        <w:t xml:space="preserve"> </w:t>
      </w:r>
      <w:r w:rsidRPr="009118CE">
        <w:rPr>
          <w:rFonts w:ascii="Times New Roman" w:eastAsia="Calibri" w:hAnsi="Times New Roman" w:cs="Times New Roman"/>
          <w:sz w:val="24"/>
          <w:szCs w:val="24"/>
          <w:lang w:val="en-US"/>
        </w:rPr>
        <w:t xml:space="preserve">i këtij projektligji është ratifikimi i marrëveshjes. </w:t>
      </w:r>
      <w:r w:rsidR="00EA063D">
        <w:rPr>
          <w:rFonts w:ascii="Times New Roman" w:eastAsia="Calibri" w:hAnsi="Times New Roman" w:cs="Times New Roman"/>
          <w:sz w:val="24"/>
          <w:szCs w:val="24"/>
          <w:lang w:val="en-US"/>
        </w:rPr>
        <w:t>Në fjalën ne vijim relatori tha që b</w:t>
      </w:r>
      <w:r w:rsidRPr="009118CE">
        <w:rPr>
          <w:rFonts w:ascii="Times New Roman" w:eastAsia="Calibri" w:hAnsi="Times New Roman" w:cs="Times New Roman"/>
          <w:sz w:val="24"/>
          <w:szCs w:val="24"/>
          <w:lang w:val="en-US"/>
        </w:rPr>
        <w:t>ërja palë në këtë marrëveshje ka qëllim të</w:t>
      </w:r>
      <w:r w:rsidR="00EA063D">
        <w:rPr>
          <w:rFonts w:ascii="Times New Roman" w:eastAsia="Calibri" w:hAnsi="Times New Roman" w:cs="Times New Roman"/>
          <w:sz w:val="24"/>
          <w:szCs w:val="24"/>
          <w:lang w:val="en-US"/>
        </w:rPr>
        <w:t xml:space="preserve"> ofrojë më konkretisht; </w:t>
      </w:r>
      <w:r w:rsidRPr="009118CE">
        <w:rPr>
          <w:rFonts w:ascii="Times New Roman" w:eastAsia="Calibri" w:hAnsi="Times New Roman" w:cs="Times New Roman"/>
          <w:sz w:val="24"/>
          <w:szCs w:val="24"/>
          <w:lang w:val="en-US"/>
        </w:rPr>
        <w:t xml:space="preserve"> bashkëpunim të zgjeruar për të përmbushur zbrazëtitë ekzistuese nën konventën për të drejtën e detit; krijimin e zonave të mbrojtura detare; vlerësimin e ndikimeve në mjedis përmes zbatimit të detyrimeve të përcaktuara në KDD për aktivitetet dhe ndikimin e tyre në mjedis;burime gjenetike detare, parashikime, për të cilat detyrojnë shtetet të negociojnë mbi zgjedhjen e trajtimit të këtyre çështjeve;</w:t>
      </w:r>
      <w:r w:rsidR="00EA063D">
        <w:rPr>
          <w:rFonts w:ascii="Times New Roman" w:eastAsia="Calibri" w:hAnsi="Times New Roman" w:cs="Times New Roman"/>
          <w:sz w:val="24"/>
          <w:szCs w:val="24"/>
          <w:lang w:val="en-US"/>
        </w:rPr>
        <w:t xml:space="preserve"> </w:t>
      </w:r>
      <w:r w:rsidRPr="009118CE">
        <w:rPr>
          <w:rFonts w:ascii="Times New Roman" w:eastAsia="Calibri" w:hAnsi="Times New Roman" w:cs="Times New Roman"/>
          <w:sz w:val="24"/>
          <w:szCs w:val="24"/>
          <w:lang w:val="en-US"/>
        </w:rPr>
        <w:t>ndërtimin e kapaciteteve dhe transferimin e teknologjisë detare, që konsiston në dhënien e mbështetjes për forcimin e angazhimeve në ndërtimin e kapaciteteve dhe transferimin e teknologjisë.</w:t>
      </w:r>
    </w:p>
    <w:p w:rsidR="00EA063D" w:rsidRDefault="00EA063D" w:rsidP="009118CE">
      <w:pPr>
        <w:spacing w:after="0"/>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Gjitahstu relatori bëri me dije që synimi i kësaj marrëveshje është </w:t>
      </w:r>
      <w:r w:rsidRPr="00EA063D">
        <w:rPr>
          <w:rFonts w:ascii="Times New Roman" w:eastAsia="Calibri" w:hAnsi="Times New Roman" w:cs="Times New Roman"/>
          <w:sz w:val="24"/>
          <w:szCs w:val="24"/>
          <w:lang w:val="en-US"/>
        </w:rPr>
        <w:t>të arrihet objektivi i mbrojtjes së të paktën 30% të oqeanit deri në vitin 2030, të dakordësuar në kuadrin global të biodiversitetit</w:t>
      </w:r>
    </w:p>
    <w:p w:rsidR="00EA063D" w:rsidRPr="009118CE" w:rsidRDefault="00EA063D" w:rsidP="009118CE">
      <w:pPr>
        <w:spacing w:after="0"/>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Pas prezantimit të projektligjit fjalën e mori Kryetari i Komisionit për të shtruar pyetje dhe diskutime rreth marrëveshjes. Në sallë nuk u shtrua asnjë pyetje apo diskutim nga deputetët e pranishëm në mbledhje.</w:t>
      </w:r>
    </w:p>
    <w:p w:rsidR="004A08A9" w:rsidRPr="005B0557" w:rsidRDefault="004A08A9" w:rsidP="00504532">
      <w:pPr>
        <w:spacing w:line="240" w:lineRule="auto"/>
        <w:jc w:val="both"/>
        <w:rPr>
          <w:rFonts w:ascii="Times New Roman" w:eastAsia="Calibri" w:hAnsi="Times New Roman" w:cs="Times New Roman"/>
          <w:bCs/>
          <w:iCs/>
          <w:sz w:val="24"/>
          <w:szCs w:val="24"/>
          <w:lang w:val="en-US"/>
        </w:rPr>
      </w:pPr>
    </w:p>
    <w:p w:rsidR="00D5430A" w:rsidRPr="005B0557" w:rsidRDefault="00D5430A" w:rsidP="00504532">
      <w:pPr>
        <w:pStyle w:val="ListParagraph"/>
        <w:numPr>
          <w:ilvl w:val="0"/>
          <w:numId w:val="31"/>
        </w:numPr>
        <w:spacing w:line="240" w:lineRule="auto"/>
        <w:jc w:val="both"/>
        <w:rPr>
          <w:rFonts w:ascii="Times New Roman" w:eastAsia="Calibri" w:hAnsi="Times New Roman" w:cs="Times New Roman"/>
          <w:b/>
          <w:sz w:val="24"/>
          <w:szCs w:val="24"/>
          <w:lang w:val="en-US"/>
        </w:rPr>
      </w:pPr>
      <w:r w:rsidRPr="005B0557">
        <w:rPr>
          <w:rFonts w:ascii="Times New Roman" w:eastAsia="Calibri" w:hAnsi="Times New Roman" w:cs="Times New Roman"/>
          <w:b/>
          <w:i/>
          <w:sz w:val="24"/>
          <w:szCs w:val="24"/>
          <w:lang w:val="en-US"/>
        </w:rPr>
        <w:t>Përfundim</w:t>
      </w:r>
      <w:r w:rsidRPr="005B0557">
        <w:rPr>
          <w:rFonts w:ascii="Times New Roman" w:eastAsia="Calibri" w:hAnsi="Times New Roman" w:cs="Times New Roman"/>
          <w:b/>
          <w:sz w:val="24"/>
          <w:szCs w:val="24"/>
          <w:lang w:val="en-US"/>
        </w:rPr>
        <w:t xml:space="preserve">. </w:t>
      </w:r>
    </w:p>
    <w:p w:rsidR="00D5430A" w:rsidRPr="005B0557" w:rsidRDefault="00D5430A" w:rsidP="00504532">
      <w:pPr>
        <w:spacing w:line="240" w:lineRule="auto"/>
        <w:jc w:val="both"/>
        <w:rPr>
          <w:rFonts w:ascii="Times New Roman" w:eastAsia="Calibri" w:hAnsi="Times New Roman" w:cs="Times New Roman"/>
          <w:bCs/>
          <w:iCs/>
          <w:sz w:val="24"/>
          <w:szCs w:val="24"/>
        </w:rPr>
      </w:pPr>
      <w:r w:rsidRPr="005B0557">
        <w:rPr>
          <w:rFonts w:ascii="Times New Roman" w:eastAsia="Calibri" w:hAnsi="Times New Roman" w:cs="Times New Roman"/>
          <w:bCs/>
          <w:iCs/>
          <w:sz w:val="24"/>
          <w:szCs w:val="24"/>
          <w:lang w:val="en-US"/>
        </w:rPr>
        <w:t xml:space="preserve">Pasi dëgjuan </w:t>
      </w:r>
      <w:r w:rsidR="00EA063D">
        <w:rPr>
          <w:rFonts w:ascii="Times New Roman" w:eastAsia="Calibri" w:hAnsi="Times New Roman" w:cs="Times New Roman"/>
          <w:bCs/>
          <w:iCs/>
          <w:sz w:val="24"/>
          <w:szCs w:val="24"/>
          <w:lang w:val="en-US"/>
        </w:rPr>
        <w:t>prezantimin e përfaqësuesve të Këshillit të Ministrave</w:t>
      </w:r>
      <w:r w:rsidRPr="005B0557">
        <w:rPr>
          <w:rFonts w:ascii="Times New Roman" w:eastAsia="Calibri" w:hAnsi="Times New Roman" w:cs="Times New Roman"/>
          <w:bCs/>
          <w:iCs/>
          <w:sz w:val="24"/>
          <w:szCs w:val="24"/>
          <w:lang w:val="en-US"/>
        </w:rPr>
        <w:t xml:space="preserve">, </w:t>
      </w:r>
      <w:r w:rsidRPr="005B0557">
        <w:rPr>
          <w:rFonts w:ascii="Times New Roman" w:eastAsia="Calibri" w:hAnsi="Times New Roman" w:cs="Times New Roman"/>
          <w:bCs/>
          <w:iCs/>
          <w:sz w:val="24"/>
          <w:szCs w:val="24"/>
        </w:rPr>
        <w:t xml:space="preserve">Komisioni, me votat e </w:t>
      </w:r>
      <w:r w:rsidR="00EA063D">
        <w:rPr>
          <w:rFonts w:ascii="Times New Roman" w:eastAsia="Calibri" w:hAnsi="Times New Roman" w:cs="Times New Roman"/>
          <w:bCs/>
          <w:iCs/>
          <w:sz w:val="24"/>
          <w:szCs w:val="24"/>
        </w:rPr>
        <w:t xml:space="preserve">shumicës </w:t>
      </w:r>
      <w:r w:rsidRPr="005B0557">
        <w:rPr>
          <w:rFonts w:ascii="Times New Roman" w:eastAsia="Calibri" w:hAnsi="Times New Roman" w:cs="Times New Roman"/>
          <w:bCs/>
          <w:iCs/>
          <w:sz w:val="24"/>
          <w:szCs w:val="24"/>
        </w:rPr>
        <w:t>të anëtarëve të pranishëm në mbledhje, miratoi në parim, nen për nen dhe në tërësi projektligjin</w:t>
      </w:r>
      <w:r w:rsidR="00FB667B" w:rsidRPr="005B0557">
        <w:rPr>
          <w:rFonts w:ascii="Times New Roman" w:eastAsia="Calibri" w:hAnsi="Times New Roman" w:cs="Times New Roman"/>
          <w:bCs/>
          <w:iCs/>
          <w:sz w:val="24"/>
          <w:szCs w:val="24"/>
        </w:rPr>
        <w:t>,</w:t>
      </w:r>
      <w:r w:rsidRPr="005B0557">
        <w:rPr>
          <w:rFonts w:ascii="Times New Roman" w:eastAsia="Calibri" w:hAnsi="Times New Roman" w:cs="Times New Roman"/>
          <w:bCs/>
          <w:iCs/>
          <w:sz w:val="24"/>
          <w:szCs w:val="24"/>
        </w:rPr>
        <w:t xml:space="preserve"> dhe</w:t>
      </w:r>
      <w:r w:rsidR="00FB667B" w:rsidRPr="005B0557">
        <w:rPr>
          <w:rFonts w:ascii="Times New Roman" w:eastAsia="Calibri" w:hAnsi="Times New Roman" w:cs="Times New Roman"/>
          <w:bCs/>
          <w:iCs/>
          <w:sz w:val="24"/>
          <w:szCs w:val="24"/>
        </w:rPr>
        <w:t>,</w:t>
      </w:r>
      <w:r w:rsidRPr="005B0557">
        <w:rPr>
          <w:rFonts w:ascii="Times New Roman" w:eastAsia="Calibri" w:hAnsi="Times New Roman" w:cs="Times New Roman"/>
          <w:bCs/>
          <w:iCs/>
          <w:sz w:val="24"/>
          <w:szCs w:val="24"/>
        </w:rPr>
        <w:t xml:space="preserve"> ra dakord, që, raporti t’i dërgohet</w:t>
      </w:r>
      <w:r w:rsidR="00504532" w:rsidRPr="005B0557">
        <w:rPr>
          <w:rFonts w:ascii="Times New Roman" w:eastAsia="Calibri" w:hAnsi="Times New Roman" w:cs="Times New Roman"/>
          <w:bCs/>
          <w:iCs/>
          <w:sz w:val="24"/>
          <w:szCs w:val="24"/>
        </w:rPr>
        <w:t xml:space="preserve"> Seancës Parlamentare</w:t>
      </w:r>
      <w:r w:rsidRPr="005B0557">
        <w:rPr>
          <w:rFonts w:ascii="Times New Roman" w:eastAsia="Calibri" w:hAnsi="Times New Roman" w:cs="Times New Roman"/>
          <w:bCs/>
          <w:iCs/>
          <w:sz w:val="24"/>
          <w:szCs w:val="24"/>
        </w:rPr>
        <w:t xml:space="preserve">, në përputhje me Rregulloren e Kuvendit. </w:t>
      </w:r>
    </w:p>
    <w:p w:rsidR="00D5430A" w:rsidRPr="005B0557" w:rsidRDefault="00D5430A" w:rsidP="00504532">
      <w:pPr>
        <w:spacing w:line="240" w:lineRule="auto"/>
        <w:jc w:val="both"/>
        <w:rPr>
          <w:rFonts w:ascii="Times New Roman" w:eastAsia="Calibri" w:hAnsi="Times New Roman" w:cs="Times New Roman"/>
          <w:sz w:val="24"/>
          <w:szCs w:val="24"/>
        </w:rPr>
      </w:pPr>
    </w:p>
    <w:p w:rsidR="00EA063D" w:rsidRDefault="00DE32A1" w:rsidP="00504532">
      <w:pPr>
        <w:spacing w:line="240" w:lineRule="auto"/>
        <w:jc w:val="both"/>
        <w:rPr>
          <w:rFonts w:ascii="Times New Roman" w:eastAsia="Calibri" w:hAnsi="Times New Roman" w:cs="Times New Roman"/>
          <w:b/>
          <w:sz w:val="24"/>
          <w:szCs w:val="24"/>
          <w:lang w:val="en-US"/>
        </w:rPr>
      </w:pPr>
      <w:r w:rsidRPr="005B0557">
        <w:rPr>
          <w:rFonts w:ascii="Times New Roman" w:eastAsia="Calibri" w:hAnsi="Times New Roman" w:cs="Times New Roman"/>
          <w:b/>
          <w:sz w:val="24"/>
          <w:szCs w:val="24"/>
        </w:rPr>
        <w:t>Relator</w:t>
      </w:r>
      <w:r w:rsidR="00AB0465" w:rsidRPr="005B0557">
        <w:rPr>
          <w:rFonts w:ascii="Times New Roman" w:eastAsia="Calibri" w:hAnsi="Times New Roman" w:cs="Times New Roman"/>
          <w:b/>
          <w:sz w:val="24"/>
          <w:szCs w:val="24"/>
          <w:lang w:val="en-US"/>
        </w:rPr>
        <w:t xml:space="preserve">  </w:t>
      </w:r>
      <w:r w:rsidR="00EA063D">
        <w:rPr>
          <w:rFonts w:ascii="Times New Roman" w:eastAsia="Calibri" w:hAnsi="Times New Roman" w:cs="Times New Roman"/>
          <w:b/>
          <w:sz w:val="24"/>
          <w:szCs w:val="24"/>
          <w:lang w:val="en-US"/>
        </w:rPr>
        <w:tab/>
      </w:r>
      <w:r w:rsidR="00EA063D">
        <w:rPr>
          <w:rFonts w:ascii="Times New Roman" w:eastAsia="Calibri" w:hAnsi="Times New Roman" w:cs="Times New Roman"/>
          <w:b/>
          <w:sz w:val="24"/>
          <w:szCs w:val="24"/>
          <w:lang w:val="en-US"/>
        </w:rPr>
        <w:tab/>
      </w:r>
      <w:r w:rsidR="00EA063D">
        <w:rPr>
          <w:rFonts w:ascii="Times New Roman" w:eastAsia="Calibri" w:hAnsi="Times New Roman" w:cs="Times New Roman"/>
          <w:b/>
          <w:sz w:val="24"/>
          <w:szCs w:val="24"/>
          <w:lang w:val="en-US"/>
        </w:rPr>
        <w:tab/>
      </w:r>
      <w:r w:rsidR="00EA063D">
        <w:rPr>
          <w:rFonts w:ascii="Times New Roman" w:eastAsia="Calibri" w:hAnsi="Times New Roman" w:cs="Times New Roman"/>
          <w:b/>
          <w:sz w:val="24"/>
          <w:szCs w:val="24"/>
          <w:lang w:val="en-US"/>
        </w:rPr>
        <w:tab/>
      </w:r>
      <w:r w:rsidR="00EA063D">
        <w:rPr>
          <w:rFonts w:ascii="Times New Roman" w:eastAsia="Calibri" w:hAnsi="Times New Roman" w:cs="Times New Roman"/>
          <w:b/>
          <w:sz w:val="24"/>
          <w:szCs w:val="24"/>
          <w:lang w:val="en-US"/>
        </w:rPr>
        <w:tab/>
      </w:r>
      <w:r w:rsidR="00EA063D">
        <w:rPr>
          <w:rFonts w:ascii="Times New Roman" w:eastAsia="Calibri" w:hAnsi="Times New Roman" w:cs="Times New Roman"/>
          <w:b/>
          <w:sz w:val="24"/>
          <w:szCs w:val="24"/>
          <w:lang w:val="en-US"/>
        </w:rPr>
        <w:tab/>
      </w:r>
      <w:r w:rsidR="00EA063D">
        <w:rPr>
          <w:rFonts w:ascii="Times New Roman" w:eastAsia="Calibri" w:hAnsi="Times New Roman" w:cs="Times New Roman"/>
          <w:b/>
          <w:sz w:val="24"/>
          <w:szCs w:val="24"/>
          <w:lang w:val="en-US"/>
        </w:rPr>
        <w:tab/>
        <w:t xml:space="preserve">              </w:t>
      </w:r>
      <w:r w:rsidR="00EA063D" w:rsidRPr="005B0557">
        <w:rPr>
          <w:rFonts w:ascii="Times New Roman" w:eastAsia="Calibri" w:hAnsi="Times New Roman" w:cs="Times New Roman"/>
          <w:b/>
          <w:sz w:val="24"/>
          <w:szCs w:val="24"/>
          <w:lang w:val="en-US"/>
        </w:rPr>
        <w:t>KRYETAR</w:t>
      </w:r>
    </w:p>
    <w:p w:rsidR="00AB0465" w:rsidRPr="005B0557" w:rsidRDefault="00EA063D" w:rsidP="00504532">
      <w:pPr>
        <w:spacing w:line="240" w:lineRule="auto"/>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 xml:space="preserve">Baftjar Zeqaj </w:t>
      </w:r>
      <w:r w:rsidR="00DE32A1" w:rsidRPr="005B0557">
        <w:rPr>
          <w:rFonts w:ascii="Times New Roman" w:eastAsia="Calibri" w:hAnsi="Times New Roman" w:cs="Times New Roman"/>
          <w:b/>
          <w:sz w:val="24"/>
          <w:szCs w:val="24"/>
          <w:lang w:val="en-US"/>
        </w:rPr>
        <w:t xml:space="preserve">                                   </w:t>
      </w:r>
      <w:r>
        <w:rPr>
          <w:rFonts w:ascii="Times New Roman" w:eastAsia="Calibri" w:hAnsi="Times New Roman" w:cs="Times New Roman"/>
          <w:b/>
          <w:sz w:val="24"/>
          <w:szCs w:val="24"/>
          <w:lang w:val="en-US"/>
        </w:rPr>
        <w:t xml:space="preserve">    </w:t>
      </w:r>
      <w:r>
        <w:rPr>
          <w:rFonts w:ascii="Times New Roman" w:eastAsia="Calibri" w:hAnsi="Times New Roman" w:cs="Times New Roman"/>
          <w:b/>
          <w:sz w:val="24"/>
          <w:szCs w:val="24"/>
          <w:lang w:val="en-US"/>
        </w:rPr>
        <w:tab/>
      </w:r>
      <w:r>
        <w:rPr>
          <w:rFonts w:ascii="Times New Roman" w:eastAsia="Calibri" w:hAnsi="Times New Roman" w:cs="Times New Roman"/>
          <w:b/>
          <w:sz w:val="24"/>
          <w:szCs w:val="24"/>
          <w:lang w:val="en-US"/>
        </w:rPr>
        <w:tab/>
        <w:t xml:space="preserve">                   </w:t>
      </w:r>
      <w:r w:rsidRPr="005B0557">
        <w:rPr>
          <w:rFonts w:ascii="Times New Roman" w:eastAsia="Calibri" w:hAnsi="Times New Roman" w:cs="Times New Roman"/>
          <w:b/>
          <w:sz w:val="24"/>
          <w:szCs w:val="24"/>
          <w:lang w:val="en-US"/>
        </w:rPr>
        <w:t>Arben PËLLUMBI</w:t>
      </w:r>
    </w:p>
    <w:p w:rsidR="00AB0465" w:rsidRPr="005B0557" w:rsidRDefault="00D5430A" w:rsidP="00504532">
      <w:pPr>
        <w:spacing w:line="240" w:lineRule="auto"/>
        <w:jc w:val="both"/>
        <w:rPr>
          <w:rFonts w:ascii="Times New Roman" w:eastAsia="Calibri" w:hAnsi="Times New Roman" w:cs="Times New Roman"/>
          <w:b/>
          <w:sz w:val="24"/>
          <w:szCs w:val="24"/>
          <w:lang w:val="en-GB"/>
        </w:rPr>
      </w:pPr>
      <w:r w:rsidRPr="005B0557">
        <w:rPr>
          <w:rFonts w:ascii="Times New Roman" w:eastAsia="Calibri" w:hAnsi="Times New Roman" w:cs="Times New Roman"/>
          <w:b/>
          <w:sz w:val="24"/>
          <w:szCs w:val="24"/>
          <w:lang w:val="en-US"/>
        </w:rPr>
        <w:tab/>
      </w:r>
      <w:r w:rsidRPr="005B0557">
        <w:rPr>
          <w:rFonts w:ascii="Times New Roman" w:eastAsia="Calibri" w:hAnsi="Times New Roman" w:cs="Times New Roman"/>
          <w:b/>
          <w:sz w:val="24"/>
          <w:szCs w:val="24"/>
          <w:lang w:val="en-US"/>
        </w:rPr>
        <w:tab/>
      </w:r>
      <w:r w:rsidRPr="005B0557">
        <w:rPr>
          <w:rFonts w:ascii="Times New Roman" w:eastAsia="Calibri" w:hAnsi="Times New Roman" w:cs="Times New Roman"/>
          <w:b/>
          <w:sz w:val="24"/>
          <w:szCs w:val="24"/>
          <w:lang w:val="en-US"/>
        </w:rPr>
        <w:tab/>
      </w:r>
      <w:r w:rsidRPr="005B0557">
        <w:rPr>
          <w:rFonts w:ascii="Times New Roman" w:eastAsia="Calibri" w:hAnsi="Times New Roman" w:cs="Times New Roman"/>
          <w:b/>
          <w:sz w:val="24"/>
          <w:szCs w:val="24"/>
          <w:lang w:val="en-US"/>
        </w:rPr>
        <w:tab/>
      </w:r>
      <w:r w:rsidRPr="005B0557">
        <w:rPr>
          <w:rFonts w:ascii="Times New Roman" w:eastAsia="Calibri" w:hAnsi="Times New Roman" w:cs="Times New Roman"/>
          <w:b/>
          <w:sz w:val="24"/>
          <w:szCs w:val="24"/>
          <w:lang w:val="en-US"/>
        </w:rPr>
        <w:tab/>
      </w:r>
      <w:r w:rsidR="008B4201" w:rsidRPr="005B0557">
        <w:rPr>
          <w:rFonts w:ascii="Times New Roman" w:eastAsia="Calibri" w:hAnsi="Times New Roman" w:cs="Times New Roman"/>
          <w:b/>
          <w:sz w:val="24"/>
          <w:szCs w:val="24"/>
          <w:lang w:val="en-US"/>
        </w:rPr>
        <w:tab/>
      </w:r>
      <w:r w:rsidR="008B4201" w:rsidRPr="005B0557">
        <w:rPr>
          <w:rFonts w:ascii="Times New Roman" w:eastAsia="Calibri" w:hAnsi="Times New Roman" w:cs="Times New Roman"/>
          <w:b/>
          <w:sz w:val="24"/>
          <w:szCs w:val="24"/>
          <w:lang w:val="en-US"/>
        </w:rPr>
        <w:tab/>
      </w:r>
      <w:r w:rsidR="008B4201" w:rsidRPr="005B0557">
        <w:rPr>
          <w:rFonts w:ascii="Times New Roman" w:eastAsia="Calibri" w:hAnsi="Times New Roman" w:cs="Times New Roman"/>
          <w:b/>
          <w:sz w:val="24"/>
          <w:szCs w:val="24"/>
          <w:lang w:val="en-US"/>
        </w:rPr>
        <w:tab/>
        <w:t xml:space="preserve">   </w:t>
      </w:r>
    </w:p>
    <w:p w:rsidR="00D5430A" w:rsidRPr="005B0557" w:rsidRDefault="00D5430A" w:rsidP="00504532">
      <w:pPr>
        <w:spacing w:line="240" w:lineRule="auto"/>
        <w:jc w:val="both"/>
        <w:rPr>
          <w:rFonts w:ascii="Times New Roman" w:eastAsia="Calibri" w:hAnsi="Times New Roman" w:cs="Times New Roman"/>
          <w:b/>
          <w:sz w:val="24"/>
          <w:szCs w:val="24"/>
          <w:lang w:val="en-GB"/>
        </w:rPr>
      </w:pPr>
    </w:p>
    <w:p w:rsidR="00162535" w:rsidRPr="005B0557" w:rsidRDefault="00162535" w:rsidP="00504532">
      <w:pPr>
        <w:spacing w:after="0" w:line="240" w:lineRule="auto"/>
        <w:jc w:val="both"/>
        <w:rPr>
          <w:rFonts w:ascii="Times New Roman" w:eastAsia="Times New Roman" w:hAnsi="Times New Roman" w:cs="Times New Roman"/>
          <w:b/>
          <w:sz w:val="24"/>
          <w:szCs w:val="24"/>
          <w:lang w:eastAsia="sq-AL"/>
        </w:rPr>
      </w:pPr>
    </w:p>
    <w:p w:rsidR="00162535" w:rsidRPr="005B0557" w:rsidRDefault="00162535" w:rsidP="00504532">
      <w:pPr>
        <w:spacing w:after="0" w:line="240" w:lineRule="auto"/>
        <w:jc w:val="both"/>
        <w:rPr>
          <w:rFonts w:ascii="Times New Roman" w:eastAsia="Times New Roman" w:hAnsi="Times New Roman" w:cs="Times New Roman"/>
          <w:b/>
          <w:sz w:val="24"/>
          <w:szCs w:val="24"/>
          <w:lang w:eastAsia="sq-AL"/>
        </w:rPr>
      </w:pPr>
    </w:p>
    <w:p w:rsidR="005A736E" w:rsidRPr="005B0557" w:rsidRDefault="005A736E" w:rsidP="00504532">
      <w:pPr>
        <w:spacing w:after="0" w:line="240" w:lineRule="auto"/>
        <w:jc w:val="both"/>
        <w:rPr>
          <w:rFonts w:ascii="Times New Roman" w:eastAsia="Calibri" w:hAnsi="Times New Roman" w:cs="Times New Roman"/>
          <w:sz w:val="24"/>
          <w:szCs w:val="24"/>
          <w:lang w:eastAsia="sq-AL"/>
        </w:rPr>
      </w:pPr>
      <w:r w:rsidRPr="005B0557">
        <w:rPr>
          <w:rFonts w:ascii="Times New Roman" w:eastAsia="Calibri" w:hAnsi="Times New Roman" w:cs="Times New Roman"/>
          <w:b/>
          <w:sz w:val="24"/>
          <w:szCs w:val="24"/>
          <w:lang w:eastAsia="sq-AL"/>
        </w:rPr>
        <w:t xml:space="preserve">                                                                               </w:t>
      </w:r>
    </w:p>
    <w:p w:rsidR="00DA6833" w:rsidRPr="005B0557" w:rsidRDefault="005A736E" w:rsidP="00504532">
      <w:pPr>
        <w:spacing w:after="0" w:line="240" w:lineRule="auto"/>
        <w:jc w:val="both"/>
        <w:rPr>
          <w:rFonts w:ascii="Times New Roman" w:eastAsia="Times New Roman" w:hAnsi="Times New Roman" w:cs="Times New Roman"/>
          <w:sz w:val="24"/>
          <w:szCs w:val="24"/>
        </w:rPr>
      </w:pPr>
      <w:r w:rsidRPr="005B0557">
        <w:rPr>
          <w:rFonts w:ascii="Times New Roman" w:eastAsia="Calibri" w:hAnsi="Times New Roman" w:cs="Times New Roman"/>
          <w:b/>
          <w:sz w:val="24"/>
          <w:szCs w:val="24"/>
        </w:rPr>
        <w:tab/>
        <w:t xml:space="preserve"> </w:t>
      </w:r>
      <w:r w:rsidRPr="005B0557">
        <w:rPr>
          <w:rFonts w:ascii="Times New Roman" w:eastAsia="Calibri" w:hAnsi="Times New Roman" w:cs="Times New Roman"/>
          <w:b/>
          <w:sz w:val="24"/>
          <w:szCs w:val="24"/>
        </w:rPr>
        <w:tab/>
      </w:r>
      <w:r w:rsidR="00C30099" w:rsidRPr="005B0557">
        <w:rPr>
          <w:rFonts w:ascii="Times New Roman" w:hAnsi="Times New Roman" w:cs="Times New Roman"/>
          <w:sz w:val="24"/>
          <w:szCs w:val="24"/>
        </w:rPr>
        <w:t xml:space="preserve"> </w:t>
      </w:r>
    </w:p>
    <w:sectPr w:rsidR="00DA6833" w:rsidRPr="005B0557" w:rsidSect="00694657">
      <w:footerReference w:type="default" r:id="rId10"/>
      <w:pgSz w:w="11906" w:h="17340"/>
      <w:pgMar w:top="1440" w:right="1440" w:bottom="1440" w:left="1440" w:header="720" w:footer="64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182D" w:rsidRDefault="00BC182D" w:rsidP="00DA6833">
      <w:pPr>
        <w:spacing w:after="0" w:line="240" w:lineRule="auto"/>
      </w:pPr>
      <w:r>
        <w:separator/>
      </w:r>
    </w:p>
  </w:endnote>
  <w:endnote w:type="continuationSeparator" w:id="0">
    <w:p w:rsidR="00BC182D" w:rsidRDefault="00BC182D" w:rsidP="00DA6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9083388"/>
      <w:docPartObj>
        <w:docPartGallery w:val="Page Numbers (Bottom of Page)"/>
        <w:docPartUnique/>
      </w:docPartObj>
    </w:sdtPr>
    <w:sdtEndPr>
      <w:rPr>
        <w:noProof/>
      </w:rPr>
    </w:sdtEndPr>
    <w:sdtContent>
      <w:p w:rsidR="003F7295" w:rsidRDefault="003F7295">
        <w:pPr>
          <w:pStyle w:val="Footer"/>
          <w:jc w:val="right"/>
        </w:pPr>
        <w:r>
          <w:fldChar w:fldCharType="begin"/>
        </w:r>
        <w:r>
          <w:instrText xml:space="preserve"> PAGE   \* MERGEFORMAT </w:instrText>
        </w:r>
        <w:r>
          <w:fldChar w:fldCharType="separate"/>
        </w:r>
        <w:r w:rsidR="00EA063D">
          <w:rPr>
            <w:noProof/>
          </w:rPr>
          <w:t>4</w:t>
        </w:r>
        <w:r>
          <w:rPr>
            <w:noProof/>
          </w:rPr>
          <w:fldChar w:fldCharType="end"/>
        </w:r>
      </w:p>
    </w:sdtContent>
  </w:sdt>
  <w:p w:rsidR="003F7295" w:rsidRDefault="003F72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182D" w:rsidRDefault="00BC182D" w:rsidP="00DA6833">
      <w:pPr>
        <w:spacing w:after="0" w:line="240" w:lineRule="auto"/>
      </w:pPr>
      <w:r>
        <w:separator/>
      </w:r>
    </w:p>
  </w:footnote>
  <w:footnote w:type="continuationSeparator" w:id="0">
    <w:p w:rsidR="00BC182D" w:rsidRDefault="00BC182D" w:rsidP="00DA68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5F6B"/>
    <w:multiLevelType w:val="hybridMultilevel"/>
    <w:tmpl w:val="931C3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4044C"/>
    <w:multiLevelType w:val="hybridMultilevel"/>
    <w:tmpl w:val="13BEDE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4B7CBE"/>
    <w:multiLevelType w:val="hybridMultilevel"/>
    <w:tmpl w:val="44C6C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E867FB"/>
    <w:multiLevelType w:val="hybridMultilevel"/>
    <w:tmpl w:val="A4B64A1A"/>
    <w:lvl w:ilvl="0" w:tplc="2CD2C2DE">
      <w:start w:val="1"/>
      <w:numFmt w:val="bullet"/>
      <w:lvlText w:val=""/>
      <w:lvlJc w:val="left"/>
      <w:pPr>
        <w:ind w:left="786" w:hanging="360"/>
      </w:pPr>
      <w:rPr>
        <w:rFonts w:ascii="Symbol" w:hAnsi="Symbol" w:hint="default"/>
      </w:rPr>
    </w:lvl>
    <w:lvl w:ilvl="1" w:tplc="041C0003" w:tentative="1">
      <w:start w:val="1"/>
      <w:numFmt w:val="bullet"/>
      <w:lvlText w:val="o"/>
      <w:lvlJc w:val="left"/>
      <w:pPr>
        <w:ind w:left="1506" w:hanging="360"/>
      </w:pPr>
      <w:rPr>
        <w:rFonts w:ascii="Courier New" w:hAnsi="Courier New" w:cs="Courier New" w:hint="default"/>
      </w:rPr>
    </w:lvl>
    <w:lvl w:ilvl="2" w:tplc="041C0005" w:tentative="1">
      <w:start w:val="1"/>
      <w:numFmt w:val="bullet"/>
      <w:lvlText w:val=""/>
      <w:lvlJc w:val="left"/>
      <w:pPr>
        <w:ind w:left="2226" w:hanging="360"/>
      </w:pPr>
      <w:rPr>
        <w:rFonts w:ascii="Wingdings" w:hAnsi="Wingdings" w:hint="default"/>
      </w:rPr>
    </w:lvl>
    <w:lvl w:ilvl="3" w:tplc="041C0001" w:tentative="1">
      <w:start w:val="1"/>
      <w:numFmt w:val="bullet"/>
      <w:lvlText w:val=""/>
      <w:lvlJc w:val="left"/>
      <w:pPr>
        <w:ind w:left="2946" w:hanging="360"/>
      </w:pPr>
      <w:rPr>
        <w:rFonts w:ascii="Symbol" w:hAnsi="Symbol" w:hint="default"/>
      </w:rPr>
    </w:lvl>
    <w:lvl w:ilvl="4" w:tplc="041C0003" w:tentative="1">
      <w:start w:val="1"/>
      <w:numFmt w:val="bullet"/>
      <w:lvlText w:val="o"/>
      <w:lvlJc w:val="left"/>
      <w:pPr>
        <w:ind w:left="3666" w:hanging="360"/>
      </w:pPr>
      <w:rPr>
        <w:rFonts w:ascii="Courier New" w:hAnsi="Courier New" w:cs="Courier New" w:hint="default"/>
      </w:rPr>
    </w:lvl>
    <w:lvl w:ilvl="5" w:tplc="041C0005" w:tentative="1">
      <w:start w:val="1"/>
      <w:numFmt w:val="bullet"/>
      <w:lvlText w:val=""/>
      <w:lvlJc w:val="left"/>
      <w:pPr>
        <w:ind w:left="4386" w:hanging="360"/>
      </w:pPr>
      <w:rPr>
        <w:rFonts w:ascii="Wingdings" w:hAnsi="Wingdings" w:hint="default"/>
      </w:rPr>
    </w:lvl>
    <w:lvl w:ilvl="6" w:tplc="041C0001" w:tentative="1">
      <w:start w:val="1"/>
      <w:numFmt w:val="bullet"/>
      <w:lvlText w:val=""/>
      <w:lvlJc w:val="left"/>
      <w:pPr>
        <w:ind w:left="5106" w:hanging="360"/>
      </w:pPr>
      <w:rPr>
        <w:rFonts w:ascii="Symbol" w:hAnsi="Symbol" w:hint="default"/>
      </w:rPr>
    </w:lvl>
    <w:lvl w:ilvl="7" w:tplc="041C0003" w:tentative="1">
      <w:start w:val="1"/>
      <w:numFmt w:val="bullet"/>
      <w:lvlText w:val="o"/>
      <w:lvlJc w:val="left"/>
      <w:pPr>
        <w:ind w:left="5826" w:hanging="360"/>
      </w:pPr>
      <w:rPr>
        <w:rFonts w:ascii="Courier New" w:hAnsi="Courier New" w:cs="Courier New" w:hint="default"/>
      </w:rPr>
    </w:lvl>
    <w:lvl w:ilvl="8" w:tplc="041C0005" w:tentative="1">
      <w:start w:val="1"/>
      <w:numFmt w:val="bullet"/>
      <w:lvlText w:val=""/>
      <w:lvlJc w:val="left"/>
      <w:pPr>
        <w:ind w:left="6546" w:hanging="360"/>
      </w:pPr>
      <w:rPr>
        <w:rFonts w:ascii="Wingdings" w:hAnsi="Wingdings" w:hint="default"/>
      </w:rPr>
    </w:lvl>
  </w:abstractNum>
  <w:abstractNum w:abstractNumId="4" w15:restartNumberingAfterBreak="0">
    <w:nsid w:val="1614201B"/>
    <w:multiLevelType w:val="multilevel"/>
    <w:tmpl w:val="CBB44B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6DE7A6D"/>
    <w:multiLevelType w:val="hybridMultilevel"/>
    <w:tmpl w:val="2F4CEC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907644B"/>
    <w:multiLevelType w:val="hybridMultilevel"/>
    <w:tmpl w:val="3548534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7" w15:restartNumberingAfterBreak="0">
    <w:nsid w:val="1F565F6A"/>
    <w:multiLevelType w:val="hybridMultilevel"/>
    <w:tmpl w:val="DF5A2642"/>
    <w:lvl w:ilvl="0" w:tplc="28F8012A">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0807EA3"/>
    <w:multiLevelType w:val="hybridMultilevel"/>
    <w:tmpl w:val="107E27A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9" w15:restartNumberingAfterBreak="0">
    <w:nsid w:val="213E0C64"/>
    <w:multiLevelType w:val="hybridMultilevel"/>
    <w:tmpl w:val="7A268B50"/>
    <w:lvl w:ilvl="0" w:tplc="2802358A">
      <w:start w:val="1"/>
      <w:numFmt w:val="upperRoman"/>
      <w:lvlText w:val="%1."/>
      <w:lvlJc w:val="left"/>
      <w:pPr>
        <w:ind w:left="720" w:hanging="72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10" w15:restartNumberingAfterBreak="0">
    <w:nsid w:val="217A0531"/>
    <w:multiLevelType w:val="hybridMultilevel"/>
    <w:tmpl w:val="4BBA95A0"/>
    <w:lvl w:ilvl="0" w:tplc="8EA61CCC">
      <w:start w:val="1"/>
      <w:numFmt w:val="decimal"/>
      <w:lvlText w:val="%1."/>
      <w:lvlJc w:val="left"/>
      <w:pPr>
        <w:ind w:left="360" w:hanging="360"/>
      </w:pPr>
      <w:rPr>
        <w:rFonts w:ascii="Calibri" w:hAnsi="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5FC767F"/>
    <w:multiLevelType w:val="hybridMultilevel"/>
    <w:tmpl w:val="13DE690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15:restartNumberingAfterBreak="0">
    <w:nsid w:val="268A2389"/>
    <w:multiLevelType w:val="hybridMultilevel"/>
    <w:tmpl w:val="6C1CF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986A54"/>
    <w:multiLevelType w:val="hybridMultilevel"/>
    <w:tmpl w:val="B59A6CFA"/>
    <w:lvl w:ilvl="0" w:tplc="CA1C2514">
      <w:start w:val="1"/>
      <w:numFmt w:val="upperRoman"/>
      <w:lvlText w:val="%1."/>
      <w:lvlJc w:val="left"/>
      <w:pPr>
        <w:ind w:left="1080" w:hanging="720"/>
      </w:pPr>
      <w:rPr>
        <w:rFonts w:eastAsia="Times New Roman"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15:restartNumberingAfterBreak="0">
    <w:nsid w:val="2B116D02"/>
    <w:multiLevelType w:val="multilevel"/>
    <w:tmpl w:val="4F0877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C1740F"/>
    <w:multiLevelType w:val="hybridMultilevel"/>
    <w:tmpl w:val="7AD26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514CF4"/>
    <w:multiLevelType w:val="multilevel"/>
    <w:tmpl w:val="04BAB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14D56A9"/>
    <w:multiLevelType w:val="hybridMultilevel"/>
    <w:tmpl w:val="A6A69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76444C"/>
    <w:multiLevelType w:val="hybridMultilevel"/>
    <w:tmpl w:val="CCFA4116"/>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9" w15:restartNumberingAfterBreak="0">
    <w:nsid w:val="43D6294B"/>
    <w:multiLevelType w:val="hybridMultilevel"/>
    <w:tmpl w:val="89F2A7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2387382"/>
    <w:multiLevelType w:val="hybridMultilevel"/>
    <w:tmpl w:val="6DBEA420"/>
    <w:lvl w:ilvl="0" w:tplc="5F3AABE2">
      <w:start w:val="4"/>
      <w:numFmt w:val="decimal"/>
      <w:lvlText w:val="%1."/>
      <w:lvlJc w:val="left"/>
      <w:pPr>
        <w:ind w:left="927" w:hanging="360"/>
      </w:pPr>
      <w:rPr>
        <w:rFonts w:hint="default"/>
      </w:rPr>
    </w:lvl>
    <w:lvl w:ilvl="1" w:tplc="041C0019" w:tentative="1">
      <w:start w:val="1"/>
      <w:numFmt w:val="lowerLetter"/>
      <w:lvlText w:val="%2."/>
      <w:lvlJc w:val="left"/>
      <w:pPr>
        <w:ind w:left="1647" w:hanging="360"/>
      </w:pPr>
    </w:lvl>
    <w:lvl w:ilvl="2" w:tplc="041C001B" w:tentative="1">
      <w:start w:val="1"/>
      <w:numFmt w:val="lowerRoman"/>
      <w:lvlText w:val="%3."/>
      <w:lvlJc w:val="right"/>
      <w:pPr>
        <w:ind w:left="2367" w:hanging="180"/>
      </w:pPr>
    </w:lvl>
    <w:lvl w:ilvl="3" w:tplc="041C000F" w:tentative="1">
      <w:start w:val="1"/>
      <w:numFmt w:val="decimal"/>
      <w:lvlText w:val="%4."/>
      <w:lvlJc w:val="left"/>
      <w:pPr>
        <w:ind w:left="3087" w:hanging="360"/>
      </w:pPr>
    </w:lvl>
    <w:lvl w:ilvl="4" w:tplc="041C0019" w:tentative="1">
      <w:start w:val="1"/>
      <w:numFmt w:val="lowerLetter"/>
      <w:lvlText w:val="%5."/>
      <w:lvlJc w:val="left"/>
      <w:pPr>
        <w:ind w:left="3807" w:hanging="360"/>
      </w:pPr>
    </w:lvl>
    <w:lvl w:ilvl="5" w:tplc="041C001B" w:tentative="1">
      <w:start w:val="1"/>
      <w:numFmt w:val="lowerRoman"/>
      <w:lvlText w:val="%6."/>
      <w:lvlJc w:val="right"/>
      <w:pPr>
        <w:ind w:left="4527" w:hanging="180"/>
      </w:pPr>
    </w:lvl>
    <w:lvl w:ilvl="6" w:tplc="041C000F" w:tentative="1">
      <w:start w:val="1"/>
      <w:numFmt w:val="decimal"/>
      <w:lvlText w:val="%7."/>
      <w:lvlJc w:val="left"/>
      <w:pPr>
        <w:ind w:left="5247" w:hanging="360"/>
      </w:pPr>
    </w:lvl>
    <w:lvl w:ilvl="7" w:tplc="041C0019" w:tentative="1">
      <w:start w:val="1"/>
      <w:numFmt w:val="lowerLetter"/>
      <w:lvlText w:val="%8."/>
      <w:lvlJc w:val="left"/>
      <w:pPr>
        <w:ind w:left="5967" w:hanging="360"/>
      </w:pPr>
    </w:lvl>
    <w:lvl w:ilvl="8" w:tplc="041C001B" w:tentative="1">
      <w:start w:val="1"/>
      <w:numFmt w:val="lowerRoman"/>
      <w:lvlText w:val="%9."/>
      <w:lvlJc w:val="right"/>
      <w:pPr>
        <w:ind w:left="6687" w:hanging="180"/>
      </w:pPr>
    </w:lvl>
  </w:abstractNum>
  <w:abstractNum w:abstractNumId="21" w15:restartNumberingAfterBreak="0">
    <w:nsid w:val="55F6739C"/>
    <w:multiLevelType w:val="hybridMultilevel"/>
    <w:tmpl w:val="195423BC"/>
    <w:lvl w:ilvl="0" w:tplc="041C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2" w15:restartNumberingAfterBreak="0">
    <w:nsid w:val="582B2962"/>
    <w:multiLevelType w:val="hybridMultilevel"/>
    <w:tmpl w:val="C2F23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4C4B25"/>
    <w:multiLevelType w:val="hybridMultilevel"/>
    <w:tmpl w:val="0A06D3A4"/>
    <w:lvl w:ilvl="0" w:tplc="2CD2C2DE">
      <w:start w:val="1"/>
      <w:numFmt w:val="bullet"/>
      <w:lvlText w:val=""/>
      <w:lvlJc w:val="left"/>
      <w:pPr>
        <w:ind w:left="1080" w:hanging="360"/>
      </w:pPr>
      <w:rPr>
        <w:rFonts w:ascii="Symbol" w:hAnsi="Symbol"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24" w15:restartNumberingAfterBreak="0">
    <w:nsid w:val="5C8A6C0F"/>
    <w:multiLevelType w:val="hybridMultilevel"/>
    <w:tmpl w:val="FFA87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6768C8"/>
    <w:multiLevelType w:val="hybridMultilevel"/>
    <w:tmpl w:val="6D7CA6D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6" w15:restartNumberingAfterBreak="0">
    <w:nsid w:val="61F71599"/>
    <w:multiLevelType w:val="hybridMultilevel"/>
    <w:tmpl w:val="B4489C4E"/>
    <w:lvl w:ilvl="0" w:tplc="73DE9B7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5AC34A5"/>
    <w:multiLevelType w:val="hybridMultilevel"/>
    <w:tmpl w:val="92483F6A"/>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8" w15:restartNumberingAfterBreak="0">
    <w:nsid w:val="671672A5"/>
    <w:multiLevelType w:val="hybridMultilevel"/>
    <w:tmpl w:val="906C1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E153F1"/>
    <w:multiLevelType w:val="hybridMultilevel"/>
    <w:tmpl w:val="89F02798"/>
    <w:lvl w:ilvl="0" w:tplc="2CD2C2DE">
      <w:start w:val="1"/>
      <w:numFmt w:val="bullet"/>
      <w:lvlText w:val=""/>
      <w:lvlJc w:val="left"/>
      <w:pPr>
        <w:ind w:left="1080" w:hanging="360"/>
      </w:pPr>
      <w:rPr>
        <w:rFonts w:ascii="Symbol" w:hAnsi="Symbol"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30" w15:restartNumberingAfterBreak="0">
    <w:nsid w:val="6EC82AF0"/>
    <w:multiLevelType w:val="hybridMultilevel"/>
    <w:tmpl w:val="F0AEC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F67A5A"/>
    <w:multiLevelType w:val="hybridMultilevel"/>
    <w:tmpl w:val="D0CCB460"/>
    <w:lvl w:ilvl="0" w:tplc="28C0D88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1525C7"/>
    <w:multiLevelType w:val="hybridMultilevel"/>
    <w:tmpl w:val="95CAE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84353F"/>
    <w:multiLevelType w:val="multilevel"/>
    <w:tmpl w:val="FD962C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90F7433"/>
    <w:multiLevelType w:val="hybridMultilevel"/>
    <w:tmpl w:val="6B529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981E69"/>
    <w:multiLevelType w:val="hybridMultilevel"/>
    <w:tmpl w:val="39A26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33"/>
  </w:num>
  <w:num w:numId="4">
    <w:abstractNumId w:val="32"/>
  </w:num>
  <w:num w:numId="5">
    <w:abstractNumId w:val="7"/>
  </w:num>
  <w:num w:numId="6">
    <w:abstractNumId w:val="19"/>
  </w:num>
  <w:num w:numId="7">
    <w:abstractNumId w:val="6"/>
  </w:num>
  <w:num w:numId="8">
    <w:abstractNumId w:val="10"/>
  </w:num>
  <w:num w:numId="9">
    <w:abstractNumId w:val="30"/>
  </w:num>
  <w:num w:numId="10">
    <w:abstractNumId w:val="1"/>
  </w:num>
  <w:num w:numId="11">
    <w:abstractNumId w:val="17"/>
  </w:num>
  <w:num w:numId="12">
    <w:abstractNumId w:val="27"/>
  </w:num>
  <w:num w:numId="13">
    <w:abstractNumId w:val="11"/>
  </w:num>
  <w:num w:numId="14">
    <w:abstractNumId w:val="22"/>
  </w:num>
  <w:num w:numId="15">
    <w:abstractNumId w:val="21"/>
  </w:num>
  <w:num w:numId="16">
    <w:abstractNumId w:val="3"/>
  </w:num>
  <w:num w:numId="17">
    <w:abstractNumId w:val="15"/>
  </w:num>
  <w:num w:numId="18">
    <w:abstractNumId w:val="24"/>
  </w:num>
  <w:num w:numId="19">
    <w:abstractNumId w:val="20"/>
  </w:num>
  <w:num w:numId="20">
    <w:abstractNumId w:val="23"/>
  </w:num>
  <w:num w:numId="21">
    <w:abstractNumId w:val="35"/>
  </w:num>
  <w:num w:numId="22">
    <w:abstractNumId w:val="29"/>
  </w:num>
  <w:num w:numId="23">
    <w:abstractNumId w:val="0"/>
  </w:num>
  <w:num w:numId="24">
    <w:abstractNumId w:val="2"/>
  </w:num>
  <w:num w:numId="25">
    <w:abstractNumId w:val="26"/>
  </w:num>
  <w:num w:numId="26">
    <w:abstractNumId w:val="34"/>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28"/>
  </w:num>
  <w:num w:numId="30">
    <w:abstractNumId w:val="12"/>
  </w:num>
  <w:num w:numId="31">
    <w:abstractNumId w:val="13"/>
  </w:num>
  <w:num w:numId="32">
    <w:abstractNumId w:val="31"/>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5"/>
  </w:num>
  <w:num w:numId="36">
    <w:abstractNumId w:val="25"/>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7AB"/>
    <w:rsid w:val="000113A5"/>
    <w:rsid w:val="00013DA5"/>
    <w:rsid w:val="00023383"/>
    <w:rsid w:val="00056B71"/>
    <w:rsid w:val="00057C4B"/>
    <w:rsid w:val="0008229C"/>
    <w:rsid w:val="00085E74"/>
    <w:rsid w:val="000B55D3"/>
    <w:rsid w:val="000C274A"/>
    <w:rsid w:val="000C6C25"/>
    <w:rsid w:val="000D2651"/>
    <w:rsid w:val="000D45E7"/>
    <w:rsid w:val="000D463F"/>
    <w:rsid w:val="000F4597"/>
    <w:rsid w:val="0012672F"/>
    <w:rsid w:val="0014670C"/>
    <w:rsid w:val="00153B4A"/>
    <w:rsid w:val="00162535"/>
    <w:rsid w:val="00167A8B"/>
    <w:rsid w:val="001771C6"/>
    <w:rsid w:val="0019171E"/>
    <w:rsid w:val="001960E6"/>
    <w:rsid w:val="001A2294"/>
    <w:rsid w:val="001A3478"/>
    <w:rsid w:val="001C3FD4"/>
    <w:rsid w:val="001C6369"/>
    <w:rsid w:val="001D24B8"/>
    <w:rsid w:val="00200357"/>
    <w:rsid w:val="00200D3A"/>
    <w:rsid w:val="00210F68"/>
    <w:rsid w:val="0023075A"/>
    <w:rsid w:val="00253753"/>
    <w:rsid w:val="00283C1D"/>
    <w:rsid w:val="002A7F5E"/>
    <w:rsid w:val="002B0ACB"/>
    <w:rsid w:val="002C6C5F"/>
    <w:rsid w:val="002D0DAA"/>
    <w:rsid w:val="002D27C9"/>
    <w:rsid w:val="002E44D5"/>
    <w:rsid w:val="002F4587"/>
    <w:rsid w:val="00307C21"/>
    <w:rsid w:val="0034523B"/>
    <w:rsid w:val="00355AAD"/>
    <w:rsid w:val="00356065"/>
    <w:rsid w:val="0036031A"/>
    <w:rsid w:val="00385476"/>
    <w:rsid w:val="003976C9"/>
    <w:rsid w:val="003B31B1"/>
    <w:rsid w:val="003C2292"/>
    <w:rsid w:val="003D2A9C"/>
    <w:rsid w:val="003E38AF"/>
    <w:rsid w:val="003E6665"/>
    <w:rsid w:val="003F02BB"/>
    <w:rsid w:val="003F7295"/>
    <w:rsid w:val="004149CE"/>
    <w:rsid w:val="00415C3E"/>
    <w:rsid w:val="0044117E"/>
    <w:rsid w:val="00482FE4"/>
    <w:rsid w:val="00483CE1"/>
    <w:rsid w:val="004A08A9"/>
    <w:rsid w:val="004A3E5E"/>
    <w:rsid w:val="004B7236"/>
    <w:rsid w:val="004D16F6"/>
    <w:rsid w:val="004D632B"/>
    <w:rsid w:val="00504532"/>
    <w:rsid w:val="00507572"/>
    <w:rsid w:val="0051789B"/>
    <w:rsid w:val="0052750E"/>
    <w:rsid w:val="005A736E"/>
    <w:rsid w:val="005B0557"/>
    <w:rsid w:val="005C31AE"/>
    <w:rsid w:val="005C4FF4"/>
    <w:rsid w:val="00624D5D"/>
    <w:rsid w:val="006272A1"/>
    <w:rsid w:val="00627957"/>
    <w:rsid w:val="0063243C"/>
    <w:rsid w:val="006366AE"/>
    <w:rsid w:val="006465FC"/>
    <w:rsid w:val="00654607"/>
    <w:rsid w:val="006800EF"/>
    <w:rsid w:val="00685C6F"/>
    <w:rsid w:val="00690DF4"/>
    <w:rsid w:val="006941C0"/>
    <w:rsid w:val="00694657"/>
    <w:rsid w:val="006975A1"/>
    <w:rsid w:val="006A477C"/>
    <w:rsid w:val="006B2528"/>
    <w:rsid w:val="006F26CE"/>
    <w:rsid w:val="00706A72"/>
    <w:rsid w:val="00715109"/>
    <w:rsid w:val="00730B8B"/>
    <w:rsid w:val="00736C0F"/>
    <w:rsid w:val="00741720"/>
    <w:rsid w:val="00760B41"/>
    <w:rsid w:val="007640D6"/>
    <w:rsid w:val="007658D9"/>
    <w:rsid w:val="00773280"/>
    <w:rsid w:val="007C7BDA"/>
    <w:rsid w:val="007D1940"/>
    <w:rsid w:val="007F679E"/>
    <w:rsid w:val="00822D65"/>
    <w:rsid w:val="0086283F"/>
    <w:rsid w:val="00867A4E"/>
    <w:rsid w:val="008729DE"/>
    <w:rsid w:val="00877850"/>
    <w:rsid w:val="00884442"/>
    <w:rsid w:val="00897B32"/>
    <w:rsid w:val="008B07F3"/>
    <w:rsid w:val="008B4201"/>
    <w:rsid w:val="008C1B37"/>
    <w:rsid w:val="008C4A40"/>
    <w:rsid w:val="008D052A"/>
    <w:rsid w:val="008D4BF1"/>
    <w:rsid w:val="008F7230"/>
    <w:rsid w:val="009071FD"/>
    <w:rsid w:val="009118CE"/>
    <w:rsid w:val="009231EA"/>
    <w:rsid w:val="00941CA8"/>
    <w:rsid w:val="009728FC"/>
    <w:rsid w:val="009907AB"/>
    <w:rsid w:val="00990A4B"/>
    <w:rsid w:val="009945FD"/>
    <w:rsid w:val="009970C1"/>
    <w:rsid w:val="009A4CC2"/>
    <w:rsid w:val="009D2946"/>
    <w:rsid w:val="009F2D9D"/>
    <w:rsid w:val="00A03E53"/>
    <w:rsid w:val="00A04445"/>
    <w:rsid w:val="00A06ACE"/>
    <w:rsid w:val="00A076F7"/>
    <w:rsid w:val="00A15D36"/>
    <w:rsid w:val="00A16BBD"/>
    <w:rsid w:val="00A30B4D"/>
    <w:rsid w:val="00A320F2"/>
    <w:rsid w:val="00A41FC7"/>
    <w:rsid w:val="00A57436"/>
    <w:rsid w:val="00A876B4"/>
    <w:rsid w:val="00AB0465"/>
    <w:rsid w:val="00AB1244"/>
    <w:rsid w:val="00AC6E19"/>
    <w:rsid w:val="00AD37F8"/>
    <w:rsid w:val="00AD5E05"/>
    <w:rsid w:val="00AE7100"/>
    <w:rsid w:val="00B25396"/>
    <w:rsid w:val="00B415AD"/>
    <w:rsid w:val="00B41801"/>
    <w:rsid w:val="00B500D8"/>
    <w:rsid w:val="00B567A3"/>
    <w:rsid w:val="00B65F5E"/>
    <w:rsid w:val="00B70057"/>
    <w:rsid w:val="00B77652"/>
    <w:rsid w:val="00B81DA9"/>
    <w:rsid w:val="00B8322C"/>
    <w:rsid w:val="00B90454"/>
    <w:rsid w:val="00B93A80"/>
    <w:rsid w:val="00BA1E0A"/>
    <w:rsid w:val="00BC182D"/>
    <w:rsid w:val="00BD77EC"/>
    <w:rsid w:val="00BE0F13"/>
    <w:rsid w:val="00BF0890"/>
    <w:rsid w:val="00BF65CC"/>
    <w:rsid w:val="00C04AAB"/>
    <w:rsid w:val="00C05411"/>
    <w:rsid w:val="00C1139C"/>
    <w:rsid w:val="00C30099"/>
    <w:rsid w:val="00C42635"/>
    <w:rsid w:val="00C4267C"/>
    <w:rsid w:val="00C4571F"/>
    <w:rsid w:val="00C50042"/>
    <w:rsid w:val="00C52461"/>
    <w:rsid w:val="00C53D9C"/>
    <w:rsid w:val="00C54906"/>
    <w:rsid w:val="00C62C36"/>
    <w:rsid w:val="00C65AE3"/>
    <w:rsid w:val="00C67AE8"/>
    <w:rsid w:val="00CA1BE2"/>
    <w:rsid w:val="00CB07E1"/>
    <w:rsid w:val="00CB2475"/>
    <w:rsid w:val="00CC5948"/>
    <w:rsid w:val="00CD4D0F"/>
    <w:rsid w:val="00CE1730"/>
    <w:rsid w:val="00D1356F"/>
    <w:rsid w:val="00D26D9F"/>
    <w:rsid w:val="00D361E1"/>
    <w:rsid w:val="00D40EE2"/>
    <w:rsid w:val="00D41154"/>
    <w:rsid w:val="00D418D2"/>
    <w:rsid w:val="00D5430A"/>
    <w:rsid w:val="00D55769"/>
    <w:rsid w:val="00D62254"/>
    <w:rsid w:val="00D63234"/>
    <w:rsid w:val="00D73E46"/>
    <w:rsid w:val="00D96308"/>
    <w:rsid w:val="00D97FB8"/>
    <w:rsid w:val="00DA6083"/>
    <w:rsid w:val="00DA6833"/>
    <w:rsid w:val="00DE32A1"/>
    <w:rsid w:val="00DF4D82"/>
    <w:rsid w:val="00DF67E2"/>
    <w:rsid w:val="00E11996"/>
    <w:rsid w:val="00E25C50"/>
    <w:rsid w:val="00E31052"/>
    <w:rsid w:val="00E436F0"/>
    <w:rsid w:val="00E46557"/>
    <w:rsid w:val="00E65CF5"/>
    <w:rsid w:val="00E737AC"/>
    <w:rsid w:val="00E82E4E"/>
    <w:rsid w:val="00E85B2F"/>
    <w:rsid w:val="00E973C4"/>
    <w:rsid w:val="00EA045C"/>
    <w:rsid w:val="00EA063D"/>
    <w:rsid w:val="00EB7761"/>
    <w:rsid w:val="00EC3257"/>
    <w:rsid w:val="00EC66BE"/>
    <w:rsid w:val="00EF3692"/>
    <w:rsid w:val="00EF53B4"/>
    <w:rsid w:val="00F05AE2"/>
    <w:rsid w:val="00F1430A"/>
    <w:rsid w:val="00F241A5"/>
    <w:rsid w:val="00F3019F"/>
    <w:rsid w:val="00F303B7"/>
    <w:rsid w:val="00F4160E"/>
    <w:rsid w:val="00F42459"/>
    <w:rsid w:val="00F478EF"/>
    <w:rsid w:val="00F60EDA"/>
    <w:rsid w:val="00F745AA"/>
    <w:rsid w:val="00F92245"/>
    <w:rsid w:val="00FA326E"/>
    <w:rsid w:val="00FB667B"/>
    <w:rsid w:val="00FC2B72"/>
    <w:rsid w:val="00FC3F32"/>
    <w:rsid w:val="00FD4FF1"/>
    <w:rsid w:val="00FE3B57"/>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F35ECD"/>
  <w15:chartTrackingRefBased/>
  <w15:docId w15:val="{D6C3508C-DDEB-4D2A-9970-AD806ACC7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7B32"/>
    <w:pPr>
      <w:ind w:left="720"/>
      <w:contextualSpacing/>
    </w:pPr>
  </w:style>
  <w:style w:type="paragraph" w:styleId="BalloonText">
    <w:name w:val="Balloon Text"/>
    <w:basedOn w:val="Normal"/>
    <w:link w:val="BalloonTextChar"/>
    <w:uiPriority w:val="99"/>
    <w:semiHidden/>
    <w:unhideWhenUsed/>
    <w:rsid w:val="006B25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2528"/>
    <w:rPr>
      <w:rFonts w:ascii="Segoe UI" w:hAnsi="Segoe UI" w:cs="Segoe UI"/>
      <w:sz w:val="18"/>
      <w:szCs w:val="18"/>
    </w:rPr>
  </w:style>
  <w:style w:type="paragraph" w:styleId="Header">
    <w:name w:val="header"/>
    <w:basedOn w:val="Normal"/>
    <w:link w:val="HeaderChar"/>
    <w:uiPriority w:val="99"/>
    <w:unhideWhenUsed/>
    <w:rsid w:val="00DA68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6833"/>
  </w:style>
  <w:style w:type="paragraph" w:styleId="Footer">
    <w:name w:val="footer"/>
    <w:basedOn w:val="Normal"/>
    <w:link w:val="FooterChar"/>
    <w:uiPriority w:val="99"/>
    <w:unhideWhenUsed/>
    <w:rsid w:val="00DA68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6833"/>
  </w:style>
  <w:style w:type="character" w:styleId="Hyperlink">
    <w:name w:val="Hyperlink"/>
    <w:rsid w:val="00DA6833"/>
    <w:rPr>
      <w:color w:val="0000FF"/>
      <w:u w:val="single"/>
    </w:rPr>
  </w:style>
  <w:style w:type="paragraph" w:customStyle="1" w:styleId="Default">
    <w:name w:val="Default"/>
    <w:basedOn w:val="Normal"/>
    <w:rsid w:val="008F7230"/>
    <w:pPr>
      <w:autoSpaceDE w:val="0"/>
      <w:autoSpaceDN w:val="0"/>
      <w:spacing w:after="0" w:line="240" w:lineRule="auto"/>
    </w:pPr>
    <w:rPr>
      <w:rFonts w:ascii="Times New Roman" w:hAnsi="Times New Roman" w:cs="Times New Roman"/>
      <w:color w:val="000000"/>
      <w:sz w:val="24"/>
      <w:szCs w:val="24"/>
      <w:lang w:val="en-US"/>
    </w:rPr>
  </w:style>
  <w:style w:type="paragraph" w:styleId="NoSpacing">
    <w:name w:val="No Spacing"/>
    <w:uiPriority w:val="1"/>
    <w:qFormat/>
    <w:rsid w:val="00C67AE8"/>
    <w:pPr>
      <w:spacing w:after="0" w:line="240" w:lineRule="auto"/>
    </w:pPr>
  </w:style>
  <w:style w:type="character" w:customStyle="1" w:styleId="uficommentbody">
    <w:name w:val="uficommentbody"/>
    <w:basedOn w:val="DefaultParagraphFont"/>
    <w:rsid w:val="00C42635"/>
  </w:style>
  <w:style w:type="paragraph" w:styleId="NormalWeb">
    <w:name w:val="Normal (Web)"/>
    <w:basedOn w:val="Normal"/>
    <w:uiPriority w:val="99"/>
    <w:semiHidden/>
    <w:unhideWhenUsed/>
    <w:rsid w:val="00A03E53"/>
    <w:pPr>
      <w:spacing w:after="0" w:line="240" w:lineRule="auto"/>
    </w:pPr>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2156">
      <w:bodyDiv w:val="1"/>
      <w:marLeft w:val="0"/>
      <w:marRight w:val="0"/>
      <w:marTop w:val="0"/>
      <w:marBottom w:val="0"/>
      <w:divBdr>
        <w:top w:val="none" w:sz="0" w:space="0" w:color="auto"/>
        <w:left w:val="none" w:sz="0" w:space="0" w:color="auto"/>
        <w:bottom w:val="none" w:sz="0" w:space="0" w:color="auto"/>
        <w:right w:val="none" w:sz="0" w:space="0" w:color="auto"/>
      </w:divBdr>
    </w:div>
    <w:div w:id="56519622">
      <w:bodyDiv w:val="1"/>
      <w:marLeft w:val="0"/>
      <w:marRight w:val="0"/>
      <w:marTop w:val="0"/>
      <w:marBottom w:val="0"/>
      <w:divBdr>
        <w:top w:val="none" w:sz="0" w:space="0" w:color="auto"/>
        <w:left w:val="none" w:sz="0" w:space="0" w:color="auto"/>
        <w:bottom w:val="none" w:sz="0" w:space="0" w:color="auto"/>
        <w:right w:val="none" w:sz="0" w:space="0" w:color="auto"/>
      </w:divBdr>
    </w:div>
    <w:div w:id="259457956">
      <w:bodyDiv w:val="1"/>
      <w:marLeft w:val="0"/>
      <w:marRight w:val="0"/>
      <w:marTop w:val="0"/>
      <w:marBottom w:val="0"/>
      <w:divBdr>
        <w:top w:val="none" w:sz="0" w:space="0" w:color="auto"/>
        <w:left w:val="none" w:sz="0" w:space="0" w:color="auto"/>
        <w:bottom w:val="none" w:sz="0" w:space="0" w:color="auto"/>
        <w:right w:val="none" w:sz="0" w:space="0" w:color="auto"/>
      </w:divBdr>
    </w:div>
    <w:div w:id="699478469">
      <w:bodyDiv w:val="1"/>
      <w:marLeft w:val="0"/>
      <w:marRight w:val="0"/>
      <w:marTop w:val="0"/>
      <w:marBottom w:val="0"/>
      <w:divBdr>
        <w:top w:val="none" w:sz="0" w:space="0" w:color="auto"/>
        <w:left w:val="none" w:sz="0" w:space="0" w:color="auto"/>
        <w:bottom w:val="none" w:sz="0" w:space="0" w:color="auto"/>
        <w:right w:val="none" w:sz="0" w:space="0" w:color="auto"/>
      </w:divBdr>
    </w:div>
    <w:div w:id="712771698">
      <w:bodyDiv w:val="1"/>
      <w:marLeft w:val="0"/>
      <w:marRight w:val="0"/>
      <w:marTop w:val="0"/>
      <w:marBottom w:val="0"/>
      <w:divBdr>
        <w:top w:val="none" w:sz="0" w:space="0" w:color="auto"/>
        <w:left w:val="none" w:sz="0" w:space="0" w:color="auto"/>
        <w:bottom w:val="none" w:sz="0" w:space="0" w:color="auto"/>
        <w:right w:val="none" w:sz="0" w:space="0" w:color="auto"/>
      </w:divBdr>
    </w:div>
    <w:div w:id="918055150">
      <w:bodyDiv w:val="1"/>
      <w:marLeft w:val="0"/>
      <w:marRight w:val="0"/>
      <w:marTop w:val="0"/>
      <w:marBottom w:val="0"/>
      <w:divBdr>
        <w:top w:val="none" w:sz="0" w:space="0" w:color="auto"/>
        <w:left w:val="none" w:sz="0" w:space="0" w:color="auto"/>
        <w:bottom w:val="none" w:sz="0" w:space="0" w:color="auto"/>
        <w:right w:val="none" w:sz="0" w:space="0" w:color="auto"/>
      </w:divBdr>
    </w:div>
    <w:div w:id="1177579237">
      <w:bodyDiv w:val="1"/>
      <w:marLeft w:val="0"/>
      <w:marRight w:val="0"/>
      <w:marTop w:val="0"/>
      <w:marBottom w:val="0"/>
      <w:divBdr>
        <w:top w:val="none" w:sz="0" w:space="0" w:color="auto"/>
        <w:left w:val="none" w:sz="0" w:space="0" w:color="auto"/>
        <w:bottom w:val="none" w:sz="0" w:space="0" w:color="auto"/>
        <w:right w:val="none" w:sz="0" w:space="0" w:color="auto"/>
      </w:divBdr>
    </w:div>
    <w:div w:id="1282035016">
      <w:bodyDiv w:val="1"/>
      <w:marLeft w:val="0"/>
      <w:marRight w:val="0"/>
      <w:marTop w:val="0"/>
      <w:marBottom w:val="0"/>
      <w:divBdr>
        <w:top w:val="none" w:sz="0" w:space="0" w:color="auto"/>
        <w:left w:val="none" w:sz="0" w:space="0" w:color="auto"/>
        <w:bottom w:val="none" w:sz="0" w:space="0" w:color="auto"/>
        <w:right w:val="none" w:sz="0" w:space="0" w:color="auto"/>
      </w:divBdr>
    </w:div>
    <w:div w:id="1382443917">
      <w:bodyDiv w:val="1"/>
      <w:marLeft w:val="0"/>
      <w:marRight w:val="0"/>
      <w:marTop w:val="0"/>
      <w:marBottom w:val="0"/>
      <w:divBdr>
        <w:top w:val="none" w:sz="0" w:space="0" w:color="auto"/>
        <w:left w:val="none" w:sz="0" w:space="0" w:color="auto"/>
        <w:bottom w:val="none" w:sz="0" w:space="0" w:color="auto"/>
        <w:right w:val="none" w:sz="0" w:space="0" w:color="auto"/>
      </w:divBdr>
    </w:div>
    <w:div w:id="1594587682">
      <w:bodyDiv w:val="1"/>
      <w:marLeft w:val="0"/>
      <w:marRight w:val="0"/>
      <w:marTop w:val="0"/>
      <w:marBottom w:val="0"/>
      <w:divBdr>
        <w:top w:val="none" w:sz="0" w:space="0" w:color="auto"/>
        <w:left w:val="none" w:sz="0" w:space="0" w:color="auto"/>
        <w:bottom w:val="none" w:sz="0" w:space="0" w:color="auto"/>
        <w:right w:val="none" w:sz="0" w:space="0" w:color="auto"/>
      </w:divBdr>
    </w:div>
    <w:div w:id="1645504684">
      <w:bodyDiv w:val="1"/>
      <w:marLeft w:val="0"/>
      <w:marRight w:val="0"/>
      <w:marTop w:val="0"/>
      <w:marBottom w:val="0"/>
      <w:divBdr>
        <w:top w:val="none" w:sz="0" w:space="0" w:color="auto"/>
        <w:left w:val="none" w:sz="0" w:space="0" w:color="auto"/>
        <w:bottom w:val="none" w:sz="0" w:space="0" w:color="auto"/>
        <w:right w:val="none" w:sz="0" w:space="0" w:color="auto"/>
      </w:divBdr>
    </w:div>
    <w:div w:id="1669555268">
      <w:bodyDiv w:val="1"/>
      <w:marLeft w:val="0"/>
      <w:marRight w:val="0"/>
      <w:marTop w:val="0"/>
      <w:marBottom w:val="0"/>
      <w:divBdr>
        <w:top w:val="none" w:sz="0" w:space="0" w:color="auto"/>
        <w:left w:val="none" w:sz="0" w:space="0" w:color="auto"/>
        <w:bottom w:val="none" w:sz="0" w:space="0" w:color="auto"/>
        <w:right w:val="none" w:sz="0" w:space="0" w:color="auto"/>
      </w:divBdr>
    </w:div>
    <w:div w:id="1864005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4F80B5-803E-4391-86F5-E2D6D36BE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1694</Words>
  <Characters>9662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Kuvendi</Company>
  <LinksUpToDate>false</LinksUpToDate>
  <CharactersWithSpaces>11334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Ervina Domi</dc:creator>
  <cp:keywords/>
  <dc:description/>
  <cp:lastModifiedBy>Enkeleda Bala</cp:lastModifiedBy>
  <cp:revision>2</cp:revision>
  <cp:lastPrinted>2024-04-30T07:58:00Z</cp:lastPrinted>
  <dcterms:created xsi:type="dcterms:W3CDTF">2025-06-03T08:37:00Z</dcterms:created>
  <dcterms:modified xsi:type="dcterms:W3CDTF">2025-06-03T08:37:00Z</dcterms:modified>
</cp:coreProperties>
</file>