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8EFC0" w14:textId="29C47627" w:rsidR="00A3358F" w:rsidRPr="00F83E56" w:rsidRDefault="00041FDB" w:rsidP="00041FDB">
      <w:pPr>
        <w:spacing w:after="0" w:line="276" w:lineRule="auto"/>
        <w:ind w:left="2880" w:firstLine="720"/>
        <w:rPr>
          <w:rFonts w:ascii="Times New Roman" w:eastAsia="Calibri" w:hAnsi="Times New Roman" w:cs="Times New Roman"/>
          <w:b/>
          <w:iCs/>
          <w:sz w:val="24"/>
          <w:szCs w:val="24"/>
        </w:rPr>
      </w:pPr>
      <w:r w:rsidRPr="00F83E56">
        <w:rPr>
          <w:rFonts w:ascii="Times New Roman" w:eastAsia="SimSun" w:hAnsi="Times New Roman" w:cs="Times New Roman"/>
          <w:noProof/>
          <w:sz w:val="24"/>
          <w:szCs w:val="24"/>
          <w:lang w:val="en-US"/>
        </w:rPr>
        <w:drawing>
          <wp:anchor distT="0" distB="0" distL="114300" distR="114300" simplePos="0" relativeHeight="251661312" behindDoc="0" locked="0" layoutInCell="1" allowOverlap="1" wp14:anchorId="67511B71" wp14:editId="2428E54E">
            <wp:simplePos x="0" y="0"/>
            <wp:positionH relativeFrom="margin">
              <wp:posOffset>-209550</wp:posOffset>
            </wp:positionH>
            <wp:positionV relativeFrom="margin">
              <wp:posOffset>161925</wp:posOffset>
            </wp:positionV>
            <wp:extent cx="5825490" cy="771525"/>
            <wp:effectExtent l="0" t="0" r="381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5490" cy="771525"/>
                    </a:xfrm>
                    <a:prstGeom prst="rect">
                      <a:avLst/>
                    </a:prstGeom>
                    <a:noFill/>
                  </pic:spPr>
                </pic:pic>
              </a:graphicData>
            </a:graphic>
            <wp14:sizeRelH relativeFrom="page">
              <wp14:pctWidth>0</wp14:pctWidth>
            </wp14:sizeRelH>
            <wp14:sizeRelV relativeFrom="page">
              <wp14:pctHeight>0</wp14:pctHeight>
            </wp14:sizeRelV>
          </wp:anchor>
        </w:drawing>
      </w:r>
      <w:r w:rsidRPr="00F83E56">
        <w:rPr>
          <w:rFonts w:ascii="Times New Roman" w:eastAsia="Calibri" w:hAnsi="Times New Roman" w:cs="Times New Roman"/>
          <w:b/>
          <w:iCs/>
          <w:sz w:val="24"/>
          <w:szCs w:val="24"/>
        </w:rPr>
        <w:t xml:space="preserve">   </w:t>
      </w:r>
      <w:r w:rsidR="00A3358F" w:rsidRPr="00F83E56">
        <w:rPr>
          <w:rFonts w:ascii="Times New Roman" w:eastAsia="Calibri" w:hAnsi="Times New Roman" w:cs="Times New Roman"/>
          <w:b/>
          <w:iCs/>
          <w:sz w:val="24"/>
          <w:szCs w:val="24"/>
        </w:rPr>
        <w:t>KUVENDI</w:t>
      </w:r>
    </w:p>
    <w:p w14:paraId="46D023EA" w14:textId="4F6584FB" w:rsidR="003448AF" w:rsidRPr="00F83E56" w:rsidRDefault="00A3358F" w:rsidP="00CC4210">
      <w:pPr>
        <w:spacing w:after="0" w:line="276" w:lineRule="auto"/>
        <w:jc w:val="center"/>
        <w:rPr>
          <w:rFonts w:ascii="Times New Roman" w:eastAsia="Times New Roman" w:hAnsi="Times New Roman" w:cs="Times New Roman"/>
          <w:i/>
          <w:iCs/>
          <w:sz w:val="24"/>
          <w:szCs w:val="24"/>
        </w:rPr>
      </w:pPr>
      <w:r w:rsidRPr="00F83E56">
        <w:rPr>
          <w:rFonts w:ascii="Times New Roman" w:eastAsia="Calibri" w:hAnsi="Times New Roman" w:cs="Times New Roman"/>
          <w:b/>
          <w:iCs/>
          <w:sz w:val="24"/>
          <w:szCs w:val="24"/>
        </w:rPr>
        <w:t xml:space="preserve">KOMISIONI PËR </w:t>
      </w:r>
      <w:r w:rsidR="00CC4210" w:rsidRPr="00F83E56">
        <w:rPr>
          <w:rFonts w:ascii="Times New Roman" w:eastAsia="Calibri" w:hAnsi="Times New Roman" w:cs="Times New Roman"/>
          <w:b/>
          <w:iCs/>
          <w:sz w:val="24"/>
          <w:szCs w:val="24"/>
        </w:rPr>
        <w:t>BURIMET NATYRORE, INFRASTUKTURË</w:t>
      </w:r>
      <w:r w:rsidR="009B1473" w:rsidRPr="00F83E56">
        <w:rPr>
          <w:rFonts w:ascii="Times New Roman" w:eastAsia="Calibri" w:hAnsi="Times New Roman" w:cs="Times New Roman"/>
          <w:b/>
          <w:iCs/>
          <w:sz w:val="24"/>
          <w:szCs w:val="24"/>
        </w:rPr>
        <w:t>N</w:t>
      </w:r>
      <w:r w:rsidR="00CC4210" w:rsidRPr="00F83E56">
        <w:rPr>
          <w:rFonts w:ascii="Times New Roman" w:eastAsia="Calibri" w:hAnsi="Times New Roman" w:cs="Times New Roman"/>
          <w:b/>
          <w:iCs/>
          <w:sz w:val="24"/>
          <w:szCs w:val="24"/>
        </w:rPr>
        <w:t xml:space="preserve"> DHE ZHVILLIMIT TË QËNDRUESHËM</w:t>
      </w:r>
    </w:p>
    <w:p w14:paraId="39FEACC9" w14:textId="77777777" w:rsidR="00041FDB" w:rsidRPr="00F83E56" w:rsidRDefault="00A3358F" w:rsidP="00A3358F">
      <w:pPr>
        <w:spacing w:after="0" w:line="276" w:lineRule="auto"/>
        <w:jc w:val="center"/>
        <w:rPr>
          <w:rFonts w:ascii="Times New Roman" w:eastAsia="Times New Roman" w:hAnsi="Times New Roman" w:cs="Times New Roman"/>
          <w:b/>
          <w:iCs/>
          <w:sz w:val="24"/>
          <w:szCs w:val="24"/>
        </w:rPr>
      </w:pPr>
      <w:r w:rsidRPr="00F83E56">
        <w:rPr>
          <w:rFonts w:ascii="Times New Roman" w:eastAsia="Times New Roman" w:hAnsi="Times New Roman" w:cs="Times New Roman"/>
          <w:b/>
          <w:iCs/>
          <w:sz w:val="24"/>
          <w:szCs w:val="24"/>
        </w:rPr>
        <w:t xml:space="preserve">      </w:t>
      </w:r>
      <w:r w:rsidRPr="00F83E56">
        <w:rPr>
          <w:rFonts w:ascii="Times New Roman" w:eastAsia="Times New Roman" w:hAnsi="Times New Roman" w:cs="Times New Roman"/>
          <w:b/>
          <w:iCs/>
          <w:sz w:val="24"/>
          <w:szCs w:val="24"/>
        </w:rPr>
        <w:tab/>
        <w:t xml:space="preserve">                                                                        </w:t>
      </w:r>
    </w:p>
    <w:p w14:paraId="7A37809E" w14:textId="08D309E2" w:rsidR="002E5A88" w:rsidRPr="00F83E56" w:rsidRDefault="00041FDB" w:rsidP="00041FDB">
      <w:pPr>
        <w:spacing w:after="0" w:line="276" w:lineRule="auto"/>
        <w:ind w:left="2160" w:firstLine="720"/>
        <w:jc w:val="center"/>
        <w:rPr>
          <w:rFonts w:ascii="Times New Roman" w:eastAsia="Times New Roman" w:hAnsi="Times New Roman" w:cs="Times New Roman"/>
          <w:b/>
          <w:sz w:val="24"/>
          <w:szCs w:val="24"/>
          <w:u w:val="single"/>
        </w:rPr>
      </w:pPr>
      <w:r w:rsidRPr="00F83E56">
        <w:rPr>
          <w:rFonts w:ascii="Times New Roman" w:eastAsia="Times New Roman" w:hAnsi="Times New Roman" w:cs="Times New Roman"/>
          <w:b/>
          <w:iCs/>
          <w:sz w:val="24"/>
          <w:szCs w:val="24"/>
        </w:rPr>
        <w:t xml:space="preserve">                                                   </w:t>
      </w:r>
      <w:r w:rsidR="00A3358F" w:rsidRPr="00F83E56">
        <w:rPr>
          <w:rFonts w:ascii="Times New Roman" w:eastAsia="Times New Roman" w:hAnsi="Times New Roman" w:cs="Times New Roman"/>
          <w:b/>
          <w:iCs/>
          <w:sz w:val="24"/>
          <w:szCs w:val="24"/>
        </w:rPr>
        <w:t xml:space="preserve">            </w:t>
      </w:r>
      <w:r w:rsidR="002E5A88" w:rsidRPr="00F83E56">
        <w:rPr>
          <w:rFonts w:ascii="Times New Roman" w:eastAsia="Times New Roman" w:hAnsi="Times New Roman" w:cs="Times New Roman"/>
          <w:b/>
          <w:iCs/>
          <w:sz w:val="24"/>
          <w:szCs w:val="24"/>
        </w:rPr>
        <w:t>Tiranë, më</w:t>
      </w:r>
      <w:r w:rsidR="000B2ADD" w:rsidRPr="00F83E56">
        <w:rPr>
          <w:rFonts w:ascii="Times New Roman" w:eastAsia="Times New Roman" w:hAnsi="Times New Roman" w:cs="Times New Roman"/>
          <w:b/>
          <w:iCs/>
          <w:sz w:val="24"/>
          <w:szCs w:val="24"/>
        </w:rPr>
        <w:t xml:space="preserve"> </w:t>
      </w:r>
      <w:r w:rsidR="00CC4210" w:rsidRPr="00F83E56">
        <w:rPr>
          <w:rFonts w:ascii="Times New Roman" w:eastAsia="Times New Roman" w:hAnsi="Times New Roman" w:cs="Times New Roman"/>
          <w:b/>
          <w:iCs/>
          <w:sz w:val="24"/>
          <w:szCs w:val="24"/>
        </w:rPr>
        <w:t>14</w:t>
      </w:r>
      <w:r w:rsidR="00FE73EB" w:rsidRPr="00F83E56">
        <w:rPr>
          <w:rFonts w:ascii="Times New Roman" w:eastAsia="Times New Roman" w:hAnsi="Times New Roman" w:cs="Times New Roman"/>
          <w:b/>
          <w:iCs/>
          <w:sz w:val="24"/>
          <w:szCs w:val="24"/>
        </w:rPr>
        <w:t>.</w:t>
      </w:r>
      <w:r w:rsidR="00BF3ED5" w:rsidRPr="00F83E56">
        <w:rPr>
          <w:rFonts w:ascii="Times New Roman" w:eastAsia="Times New Roman" w:hAnsi="Times New Roman" w:cs="Times New Roman"/>
          <w:b/>
          <w:iCs/>
          <w:sz w:val="24"/>
          <w:szCs w:val="24"/>
        </w:rPr>
        <w:t>1</w:t>
      </w:r>
      <w:r w:rsidR="00CC4210" w:rsidRPr="00F83E56">
        <w:rPr>
          <w:rFonts w:ascii="Times New Roman" w:eastAsia="Times New Roman" w:hAnsi="Times New Roman" w:cs="Times New Roman"/>
          <w:b/>
          <w:iCs/>
          <w:sz w:val="24"/>
          <w:szCs w:val="24"/>
        </w:rPr>
        <w:t>0</w:t>
      </w:r>
      <w:r w:rsidR="00436E8C" w:rsidRPr="00F83E56">
        <w:rPr>
          <w:rFonts w:ascii="Times New Roman" w:eastAsia="Times New Roman" w:hAnsi="Times New Roman" w:cs="Times New Roman"/>
          <w:b/>
          <w:iCs/>
          <w:sz w:val="24"/>
          <w:szCs w:val="24"/>
        </w:rPr>
        <w:t>.</w:t>
      </w:r>
      <w:r w:rsidR="000B2ADD" w:rsidRPr="00F83E56">
        <w:rPr>
          <w:rFonts w:ascii="Times New Roman" w:eastAsia="Times New Roman" w:hAnsi="Times New Roman" w:cs="Times New Roman"/>
          <w:b/>
          <w:iCs/>
          <w:sz w:val="24"/>
          <w:szCs w:val="24"/>
        </w:rPr>
        <w:t>20</w:t>
      </w:r>
      <w:r w:rsidR="00B13563" w:rsidRPr="00F83E56">
        <w:rPr>
          <w:rFonts w:ascii="Times New Roman" w:eastAsia="Times New Roman" w:hAnsi="Times New Roman" w:cs="Times New Roman"/>
          <w:b/>
          <w:iCs/>
          <w:sz w:val="24"/>
          <w:szCs w:val="24"/>
        </w:rPr>
        <w:t>2</w:t>
      </w:r>
      <w:r w:rsidR="00BA4D6E" w:rsidRPr="00F83E56">
        <w:rPr>
          <w:rFonts w:ascii="Times New Roman" w:eastAsia="Times New Roman" w:hAnsi="Times New Roman" w:cs="Times New Roman"/>
          <w:b/>
          <w:iCs/>
          <w:sz w:val="24"/>
          <w:szCs w:val="24"/>
        </w:rPr>
        <w:t>5</w:t>
      </w:r>
    </w:p>
    <w:p w14:paraId="3E4E394A" w14:textId="77777777" w:rsidR="002E5A88" w:rsidRPr="00F83E56" w:rsidRDefault="00A3358F" w:rsidP="00A3358F">
      <w:pPr>
        <w:keepNext/>
        <w:spacing w:after="0" w:line="240" w:lineRule="auto"/>
        <w:ind w:left="5760" w:firstLine="720"/>
        <w:jc w:val="center"/>
        <w:outlineLvl w:val="1"/>
        <w:rPr>
          <w:rFonts w:ascii="Times New Roman" w:eastAsia="Times New Roman" w:hAnsi="Times New Roman" w:cs="Times New Roman"/>
          <w:b/>
          <w:bCs/>
          <w:i/>
          <w:spacing w:val="2"/>
          <w:sz w:val="24"/>
          <w:szCs w:val="24"/>
        </w:rPr>
      </w:pPr>
      <w:r w:rsidRPr="00F83E56">
        <w:t xml:space="preserve">      </w:t>
      </w:r>
      <w:r w:rsidRPr="00F83E56">
        <w:rPr>
          <w:rFonts w:ascii="Times New Roman" w:hAnsi="Times New Roman" w:cs="Times New Roman"/>
          <w:i/>
        </w:rPr>
        <w:t>(Dokument parlamentar)</w:t>
      </w:r>
      <w:r w:rsidR="00FC61AB" w:rsidRPr="00F83E56">
        <w:rPr>
          <w:rFonts w:ascii="Times New Roman" w:eastAsia="Times New Roman" w:hAnsi="Times New Roman" w:cs="Times New Roman"/>
          <w:b/>
          <w:bCs/>
          <w:i/>
          <w:spacing w:val="2"/>
          <w:sz w:val="24"/>
          <w:szCs w:val="24"/>
        </w:rPr>
        <w:tab/>
      </w:r>
      <w:r w:rsidR="00FC61AB" w:rsidRPr="00F83E56">
        <w:rPr>
          <w:rFonts w:ascii="Times New Roman" w:eastAsia="Times New Roman" w:hAnsi="Times New Roman" w:cs="Times New Roman"/>
          <w:b/>
          <w:bCs/>
          <w:i/>
          <w:spacing w:val="2"/>
          <w:sz w:val="24"/>
          <w:szCs w:val="24"/>
        </w:rPr>
        <w:tab/>
      </w:r>
      <w:r w:rsidR="00FC61AB" w:rsidRPr="00F83E56">
        <w:rPr>
          <w:rFonts w:ascii="Times New Roman" w:eastAsia="Times New Roman" w:hAnsi="Times New Roman" w:cs="Times New Roman"/>
          <w:b/>
          <w:bCs/>
          <w:i/>
          <w:spacing w:val="2"/>
          <w:sz w:val="24"/>
          <w:szCs w:val="24"/>
        </w:rPr>
        <w:tab/>
      </w:r>
      <w:r w:rsidR="00FC61AB" w:rsidRPr="00F83E56">
        <w:rPr>
          <w:rFonts w:ascii="Times New Roman" w:eastAsia="Times New Roman" w:hAnsi="Times New Roman" w:cs="Times New Roman"/>
          <w:b/>
          <w:bCs/>
          <w:i/>
          <w:spacing w:val="2"/>
          <w:sz w:val="24"/>
          <w:szCs w:val="24"/>
        </w:rPr>
        <w:tab/>
      </w:r>
    </w:p>
    <w:p w14:paraId="59F8AA84" w14:textId="77777777" w:rsidR="00A3358F" w:rsidRPr="00F83E56" w:rsidRDefault="00A3358F" w:rsidP="00A3358F">
      <w:pPr>
        <w:jc w:val="center"/>
        <w:rPr>
          <w:rFonts w:ascii="Times New Roman" w:eastAsia="Times New Roman" w:hAnsi="Times New Roman" w:cs="Times New Roman"/>
          <w:b/>
          <w:bCs/>
          <w:spacing w:val="2"/>
          <w:sz w:val="24"/>
          <w:szCs w:val="24"/>
        </w:rPr>
      </w:pPr>
      <w:r w:rsidRPr="00F83E56">
        <w:rPr>
          <w:rFonts w:ascii="Times New Roman" w:eastAsia="Times New Roman" w:hAnsi="Times New Roman" w:cs="Times New Roman"/>
          <w:b/>
          <w:bCs/>
          <w:spacing w:val="2"/>
          <w:sz w:val="24"/>
          <w:szCs w:val="24"/>
        </w:rPr>
        <w:t>RAPORT</w:t>
      </w:r>
    </w:p>
    <w:p w14:paraId="33B2739A" w14:textId="33758F6C" w:rsidR="00A3358F" w:rsidRPr="00F83E56" w:rsidRDefault="00A3358F" w:rsidP="00A3358F">
      <w:pPr>
        <w:jc w:val="center"/>
        <w:rPr>
          <w:rFonts w:ascii="Times New Roman" w:eastAsia="Times New Roman" w:hAnsi="Times New Roman" w:cs="Times New Roman"/>
          <w:bCs/>
          <w:i/>
          <w:spacing w:val="2"/>
          <w:sz w:val="24"/>
          <w:szCs w:val="24"/>
        </w:rPr>
      </w:pPr>
      <w:r w:rsidRPr="00F83E56">
        <w:rPr>
          <w:rFonts w:ascii="Times New Roman" w:eastAsia="Times New Roman" w:hAnsi="Times New Roman" w:cs="Times New Roman"/>
          <w:bCs/>
          <w:i/>
          <w:spacing w:val="2"/>
          <w:sz w:val="24"/>
          <w:szCs w:val="24"/>
        </w:rPr>
        <w:t>(Për</w:t>
      </w:r>
      <w:r w:rsidR="00962B63" w:rsidRPr="00F83E56">
        <w:rPr>
          <w:rFonts w:ascii="Times New Roman" w:eastAsia="Times New Roman" w:hAnsi="Times New Roman" w:cs="Times New Roman"/>
          <w:bCs/>
          <w:i/>
          <w:spacing w:val="2"/>
          <w:sz w:val="24"/>
          <w:szCs w:val="24"/>
        </w:rPr>
        <w:t>gjegjës</w:t>
      </w:r>
      <w:r w:rsidRPr="00F83E56">
        <w:rPr>
          <w:rFonts w:ascii="Times New Roman" w:eastAsia="Times New Roman" w:hAnsi="Times New Roman" w:cs="Times New Roman"/>
          <w:bCs/>
          <w:i/>
          <w:spacing w:val="2"/>
          <w:sz w:val="24"/>
          <w:szCs w:val="24"/>
        </w:rPr>
        <w:t>)</w:t>
      </w:r>
    </w:p>
    <w:p w14:paraId="1D61D867" w14:textId="77777777" w:rsidR="001B7CAA" w:rsidRPr="00F83E56" w:rsidRDefault="001B7CAA" w:rsidP="00A3358F">
      <w:pPr>
        <w:jc w:val="center"/>
        <w:rPr>
          <w:rFonts w:ascii="Times New Roman" w:eastAsia="Times New Roman" w:hAnsi="Times New Roman" w:cs="Times New Roman"/>
          <w:b/>
          <w:bCs/>
          <w:spacing w:val="2"/>
          <w:sz w:val="24"/>
          <w:szCs w:val="24"/>
        </w:rPr>
      </w:pPr>
      <w:r w:rsidRPr="00F83E56">
        <w:rPr>
          <w:rFonts w:ascii="Times New Roman" w:eastAsia="Times New Roman" w:hAnsi="Times New Roman" w:cs="Times New Roman"/>
          <w:b/>
          <w:bCs/>
          <w:spacing w:val="2"/>
          <w:sz w:val="24"/>
          <w:szCs w:val="24"/>
        </w:rPr>
        <w:t xml:space="preserve"> PËR </w:t>
      </w:r>
    </w:p>
    <w:p w14:paraId="6009B921" w14:textId="3620A4DF" w:rsidR="00B13563" w:rsidRPr="00F83E56" w:rsidRDefault="0088641E" w:rsidP="00A3358F">
      <w:pPr>
        <w:jc w:val="center"/>
        <w:rPr>
          <w:rFonts w:ascii="Times New Roman" w:eastAsia="Calibri" w:hAnsi="Times New Roman" w:cs="Times New Roman"/>
          <w:b/>
          <w:bCs/>
          <w:sz w:val="24"/>
          <w:szCs w:val="24"/>
        </w:rPr>
      </w:pPr>
      <w:r w:rsidRPr="00F83E56">
        <w:rPr>
          <w:rFonts w:ascii="Times New Roman" w:eastAsia="Times New Roman" w:hAnsi="Times New Roman" w:cs="Times New Roman"/>
          <w:b/>
          <w:bCs/>
          <w:spacing w:val="2"/>
          <w:sz w:val="24"/>
          <w:szCs w:val="24"/>
        </w:rPr>
        <w:t>PROJEKTLIGJ</w:t>
      </w:r>
      <w:r w:rsidR="006E52DB" w:rsidRPr="00F83E56">
        <w:rPr>
          <w:rFonts w:ascii="Times New Roman" w:eastAsia="Times New Roman" w:hAnsi="Times New Roman" w:cs="Times New Roman"/>
          <w:b/>
          <w:bCs/>
          <w:spacing w:val="2"/>
          <w:sz w:val="24"/>
          <w:szCs w:val="24"/>
        </w:rPr>
        <w:t>IN</w:t>
      </w:r>
      <w:r w:rsidR="00B13563" w:rsidRPr="00F83E56">
        <w:rPr>
          <w:rFonts w:ascii="Times New Roman" w:eastAsia="Calibri" w:hAnsi="Times New Roman" w:cs="Times New Roman"/>
          <w:b/>
          <w:bCs/>
          <w:sz w:val="24"/>
          <w:szCs w:val="24"/>
        </w:rPr>
        <w:t xml:space="preserve"> </w:t>
      </w:r>
    </w:p>
    <w:p w14:paraId="59AFE834" w14:textId="77777777" w:rsidR="00962B63" w:rsidRPr="00F83E56" w:rsidRDefault="00962B63" w:rsidP="00962B63">
      <w:pPr>
        <w:spacing w:after="0" w:line="276" w:lineRule="auto"/>
        <w:jc w:val="center"/>
        <w:rPr>
          <w:rFonts w:ascii="Times New Roman" w:eastAsia="Calibri" w:hAnsi="Times New Roman" w:cs="Times New Roman"/>
          <w:b/>
          <w:bCs/>
          <w:color w:val="000000"/>
          <w:sz w:val="24"/>
          <w:szCs w:val="24"/>
        </w:rPr>
      </w:pPr>
    </w:p>
    <w:p w14:paraId="4C6BF725" w14:textId="77777777" w:rsidR="00962B63" w:rsidRPr="00F83E56" w:rsidRDefault="00962B63" w:rsidP="00962B63">
      <w:pPr>
        <w:spacing w:after="0" w:line="276" w:lineRule="auto"/>
        <w:jc w:val="center"/>
        <w:rPr>
          <w:rFonts w:ascii="Times New Roman" w:eastAsia="Calibri" w:hAnsi="Times New Roman" w:cs="Times New Roman"/>
          <w:b/>
          <w:bCs/>
          <w:color w:val="000000"/>
          <w:sz w:val="24"/>
          <w:szCs w:val="24"/>
        </w:rPr>
      </w:pPr>
      <w:r w:rsidRPr="00F83E56">
        <w:rPr>
          <w:rFonts w:ascii="Times New Roman" w:eastAsia="Calibri" w:hAnsi="Times New Roman" w:cs="Times New Roman"/>
          <w:b/>
          <w:bCs/>
          <w:color w:val="000000"/>
          <w:sz w:val="24"/>
          <w:szCs w:val="24"/>
        </w:rPr>
        <w:t>“ PËR MENAXHIMIN E INTEGRUAR TË MBETJEVE”</w:t>
      </w:r>
    </w:p>
    <w:p w14:paraId="788FF75C" w14:textId="4F070829" w:rsidR="00BF3ED5" w:rsidRPr="00F83E56" w:rsidRDefault="00BF3ED5" w:rsidP="006E52DB">
      <w:pPr>
        <w:spacing w:after="0" w:line="276" w:lineRule="auto"/>
        <w:jc w:val="center"/>
        <w:rPr>
          <w:rFonts w:ascii="Times New Roman" w:hAnsi="Times New Roman" w:cs="Times New Roman"/>
          <w:b/>
          <w:sz w:val="24"/>
          <w:szCs w:val="24"/>
        </w:rPr>
      </w:pPr>
    </w:p>
    <w:p w14:paraId="5BD0FEA2" w14:textId="3748C644" w:rsidR="00845388" w:rsidRPr="00F83E56" w:rsidRDefault="00845388" w:rsidP="006E52DB">
      <w:pPr>
        <w:spacing w:after="0" w:line="276" w:lineRule="auto"/>
        <w:jc w:val="center"/>
        <w:rPr>
          <w:rFonts w:ascii="Times New Roman" w:hAnsi="Times New Roman" w:cs="Times New Roman"/>
          <w:b/>
          <w:sz w:val="24"/>
          <w:szCs w:val="24"/>
        </w:rPr>
      </w:pPr>
    </w:p>
    <w:p w14:paraId="7DEAFFCF" w14:textId="77777777" w:rsidR="00845388" w:rsidRPr="00F83E56" w:rsidRDefault="00845388" w:rsidP="006E52DB">
      <w:pPr>
        <w:spacing w:after="0" w:line="276" w:lineRule="auto"/>
        <w:jc w:val="center"/>
        <w:rPr>
          <w:rFonts w:ascii="Times New Roman" w:hAnsi="Times New Roman" w:cs="Times New Roman"/>
          <w:b/>
          <w:sz w:val="24"/>
          <w:szCs w:val="24"/>
        </w:rPr>
      </w:pPr>
    </w:p>
    <w:p w14:paraId="46117111" w14:textId="77777777" w:rsidR="002E5A88" w:rsidRPr="00F83E56" w:rsidRDefault="002E5A88" w:rsidP="006D669C">
      <w:pPr>
        <w:pStyle w:val="ListParagraph"/>
        <w:numPr>
          <w:ilvl w:val="0"/>
          <w:numId w:val="2"/>
        </w:numPr>
        <w:autoSpaceDE w:val="0"/>
        <w:autoSpaceDN w:val="0"/>
        <w:adjustRightInd w:val="0"/>
        <w:spacing w:after="0" w:line="240" w:lineRule="auto"/>
        <w:outlineLvl w:val="0"/>
        <w:rPr>
          <w:rFonts w:ascii="Times New Roman" w:eastAsia="Calibri" w:hAnsi="Times New Roman" w:cs="Times New Roman"/>
          <w:b/>
          <w:i/>
          <w:sz w:val="24"/>
          <w:szCs w:val="24"/>
        </w:rPr>
      </w:pPr>
      <w:r w:rsidRPr="00F83E56">
        <w:rPr>
          <w:rFonts w:ascii="Times New Roman" w:eastAsia="Calibri" w:hAnsi="Times New Roman" w:cs="Times New Roman"/>
          <w:b/>
          <w:i/>
          <w:sz w:val="24"/>
          <w:szCs w:val="24"/>
        </w:rPr>
        <w:t>Hyrje</w:t>
      </w:r>
    </w:p>
    <w:p w14:paraId="262B81B4" w14:textId="77777777" w:rsidR="002E5A88" w:rsidRPr="00F83E56" w:rsidRDefault="002E5A88" w:rsidP="002E5A88">
      <w:pPr>
        <w:spacing w:after="0" w:line="240" w:lineRule="auto"/>
        <w:contextualSpacing/>
        <w:jc w:val="both"/>
        <w:rPr>
          <w:rFonts w:ascii="Times New Roman" w:eastAsia="Times New Roman" w:hAnsi="Times New Roman" w:cs="Times New Roman"/>
          <w:sz w:val="24"/>
          <w:szCs w:val="24"/>
        </w:rPr>
      </w:pPr>
    </w:p>
    <w:p w14:paraId="359331AC" w14:textId="6173DFE3" w:rsidR="00863577" w:rsidRPr="00F83E56" w:rsidRDefault="00A3358F" w:rsidP="00962B63">
      <w:pPr>
        <w:spacing w:after="0" w:line="276" w:lineRule="auto"/>
        <w:contextualSpacing/>
        <w:jc w:val="both"/>
        <w:rPr>
          <w:rFonts w:ascii="Times New Roman" w:hAnsi="Times New Roman" w:cs="Times New Roman"/>
          <w:i/>
          <w:sz w:val="24"/>
          <w:szCs w:val="24"/>
        </w:rPr>
      </w:pPr>
      <w:r w:rsidRPr="00F83E56">
        <w:rPr>
          <w:rFonts w:ascii="Times New Roman" w:eastAsia="Times New Roman" w:hAnsi="Times New Roman" w:cs="Times New Roman"/>
          <w:sz w:val="24"/>
          <w:szCs w:val="24"/>
        </w:rPr>
        <w:t xml:space="preserve">Komisioni për </w:t>
      </w:r>
      <w:r w:rsidR="00962B63" w:rsidRPr="00F83E56">
        <w:rPr>
          <w:rFonts w:ascii="Times New Roman" w:eastAsia="Times New Roman" w:hAnsi="Times New Roman" w:cs="Times New Roman"/>
          <w:bCs/>
          <w:sz w:val="24"/>
          <w:szCs w:val="24"/>
        </w:rPr>
        <w:t>Burimet Natyror</w:t>
      </w:r>
      <w:r w:rsidR="00EC077E">
        <w:rPr>
          <w:rFonts w:ascii="Times New Roman" w:eastAsia="Times New Roman" w:hAnsi="Times New Roman" w:cs="Times New Roman"/>
          <w:bCs/>
          <w:sz w:val="24"/>
          <w:szCs w:val="24"/>
        </w:rPr>
        <w:t>e</w:t>
      </w:r>
      <w:r w:rsidR="00962B63" w:rsidRPr="00F83E56">
        <w:rPr>
          <w:rFonts w:ascii="Times New Roman" w:eastAsia="Times New Roman" w:hAnsi="Times New Roman" w:cs="Times New Roman"/>
          <w:bCs/>
          <w:sz w:val="24"/>
          <w:szCs w:val="24"/>
        </w:rPr>
        <w:t>, Infrastruktur</w:t>
      </w:r>
      <w:r w:rsidR="00962B63" w:rsidRPr="00F83E56">
        <w:rPr>
          <w:rFonts w:ascii="Times New Roman" w:eastAsia="Times New Roman" w:hAnsi="Times New Roman" w:cs="Times New Roman"/>
          <w:bCs/>
          <w:iCs/>
          <w:sz w:val="24"/>
          <w:szCs w:val="24"/>
        </w:rPr>
        <w:t>ë</w:t>
      </w:r>
      <w:r w:rsidR="00446769" w:rsidRPr="00F83E56">
        <w:rPr>
          <w:rFonts w:ascii="Times New Roman" w:eastAsia="Times New Roman" w:hAnsi="Times New Roman" w:cs="Times New Roman"/>
          <w:bCs/>
          <w:iCs/>
          <w:sz w:val="24"/>
          <w:szCs w:val="24"/>
        </w:rPr>
        <w:t>n</w:t>
      </w:r>
      <w:r w:rsidR="00962B63" w:rsidRPr="00F83E56">
        <w:rPr>
          <w:rFonts w:ascii="Times New Roman" w:eastAsia="Times New Roman" w:hAnsi="Times New Roman" w:cs="Times New Roman"/>
          <w:bCs/>
          <w:iCs/>
          <w:sz w:val="24"/>
          <w:szCs w:val="24"/>
        </w:rPr>
        <w:t xml:space="preserve"> dhe Zhvillimi</w:t>
      </w:r>
      <w:r w:rsidR="00EC077E">
        <w:rPr>
          <w:rFonts w:ascii="Times New Roman" w:eastAsia="Times New Roman" w:hAnsi="Times New Roman" w:cs="Times New Roman"/>
          <w:bCs/>
          <w:iCs/>
          <w:sz w:val="24"/>
          <w:szCs w:val="24"/>
        </w:rPr>
        <w:t>n e</w:t>
      </w:r>
      <w:r w:rsidR="00962B63" w:rsidRPr="00F83E56">
        <w:rPr>
          <w:rFonts w:ascii="Times New Roman" w:eastAsia="Times New Roman" w:hAnsi="Times New Roman" w:cs="Times New Roman"/>
          <w:bCs/>
          <w:iCs/>
          <w:sz w:val="24"/>
          <w:szCs w:val="24"/>
        </w:rPr>
        <w:t xml:space="preserve"> Qëndrueshëm</w:t>
      </w:r>
      <w:r w:rsidR="00657BF9" w:rsidRPr="00F83E56">
        <w:rPr>
          <w:rFonts w:ascii="Times New Roman" w:eastAsia="Times New Roman" w:hAnsi="Times New Roman" w:cs="Times New Roman"/>
          <w:bCs/>
          <w:iCs/>
          <w:sz w:val="24"/>
          <w:szCs w:val="24"/>
        </w:rPr>
        <w:t>,</w:t>
      </w:r>
      <w:r w:rsidRPr="00F83E56">
        <w:rPr>
          <w:rFonts w:ascii="Times New Roman" w:eastAsia="Times New Roman" w:hAnsi="Times New Roman" w:cs="Times New Roman"/>
          <w:sz w:val="24"/>
          <w:szCs w:val="24"/>
        </w:rPr>
        <w:t xml:space="preserve"> </w:t>
      </w:r>
      <w:r w:rsidR="00657BF9" w:rsidRPr="00F83E56">
        <w:rPr>
          <w:rFonts w:ascii="Times New Roman" w:eastAsia="Times New Roman" w:hAnsi="Times New Roman" w:cs="Times New Roman"/>
          <w:sz w:val="24"/>
          <w:szCs w:val="24"/>
        </w:rPr>
        <w:t xml:space="preserve">bazuar në nenet 32-38 të Rregullores së Kuvendit, </w:t>
      </w:r>
      <w:r w:rsidR="00C82226" w:rsidRPr="00F83E56">
        <w:rPr>
          <w:rFonts w:ascii="Times New Roman" w:eastAsia="Times New Roman" w:hAnsi="Times New Roman" w:cs="Times New Roman"/>
          <w:sz w:val="24"/>
          <w:szCs w:val="24"/>
        </w:rPr>
        <w:t>në mbledhje</w:t>
      </w:r>
      <w:r w:rsidR="00845388" w:rsidRPr="00F83E56">
        <w:rPr>
          <w:rFonts w:ascii="Times New Roman" w:eastAsia="Times New Roman" w:hAnsi="Times New Roman" w:cs="Times New Roman"/>
          <w:sz w:val="24"/>
          <w:szCs w:val="24"/>
        </w:rPr>
        <w:t xml:space="preserve">n e </w:t>
      </w:r>
      <w:r w:rsidR="00C427F0" w:rsidRPr="00F83E56">
        <w:rPr>
          <w:rFonts w:ascii="Times New Roman" w:eastAsia="Times New Roman" w:hAnsi="Times New Roman" w:cs="Times New Roman"/>
          <w:sz w:val="24"/>
          <w:szCs w:val="24"/>
        </w:rPr>
        <w:t>datës</w:t>
      </w:r>
      <w:r w:rsidR="00845388" w:rsidRPr="00F83E56">
        <w:rPr>
          <w:rFonts w:ascii="Times New Roman" w:eastAsia="Times New Roman" w:hAnsi="Times New Roman" w:cs="Times New Roman"/>
          <w:sz w:val="24"/>
          <w:szCs w:val="24"/>
        </w:rPr>
        <w:t xml:space="preserve"> </w:t>
      </w:r>
      <w:r w:rsidR="00A03AA7" w:rsidRPr="00F83E56">
        <w:rPr>
          <w:rFonts w:ascii="Times New Roman" w:eastAsia="Times New Roman" w:hAnsi="Times New Roman" w:cs="Times New Roman"/>
          <w:sz w:val="24"/>
          <w:szCs w:val="24"/>
        </w:rPr>
        <w:t>8</w:t>
      </w:r>
      <w:r w:rsidR="00845388" w:rsidRPr="00F83E56">
        <w:rPr>
          <w:rFonts w:ascii="Times New Roman" w:eastAsia="Times New Roman" w:hAnsi="Times New Roman" w:cs="Times New Roman"/>
          <w:sz w:val="24"/>
          <w:szCs w:val="24"/>
        </w:rPr>
        <w:t>.1</w:t>
      </w:r>
      <w:r w:rsidR="00A03AA7" w:rsidRPr="00F83E56">
        <w:rPr>
          <w:rFonts w:ascii="Times New Roman" w:eastAsia="Times New Roman" w:hAnsi="Times New Roman" w:cs="Times New Roman"/>
          <w:sz w:val="24"/>
          <w:szCs w:val="24"/>
        </w:rPr>
        <w:t>0</w:t>
      </w:r>
      <w:r w:rsidR="00982730" w:rsidRPr="00F83E56">
        <w:rPr>
          <w:rFonts w:ascii="Times New Roman" w:eastAsia="Times New Roman" w:hAnsi="Times New Roman" w:cs="Times New Roman"/>
          <w:sz w:val="24"/>
          <w:szCs w:val="24"/>
        </w:rPr>
        <w:t>.</w:t>
      </w:r>
      <w:r w:rsidR="00051165" w:rsidRPr="00F83E56">
        <w:rPr>
          <w:rFonts w:ascii="Times New Roman" w:eastAsia="Times New Roman" w:hAnsi="Times New Roman" w:cs="Times New Roman"/>
          <w:sz w:val="24"/>
          <w:szCs w:val="24"/>
        </w:rPr>
        <w:t>202</w:t>
      </w:r>
      <w:r w:rsidR="00845388" w:rsidRPr="00F83E56">
        <w:rPr>
          <w:rFonts w:ascii="Times New Roman" w:eastAsia="Times New Roman" w:hAnsi="Times New Roman" w:cs="Times New Roman"/>
          <w:sz w:val="24"/>
          <w:szCs w:val="24"/>
        </w:rPr>
        <w:t xml:space="preserve">5 </w:t>
      </w:r>
      <w:r w:rsidR="00863577" w:rsidRPr="00F83E56">
        <w:rPr>
          <w:rFonts w:ascii="Times New Roman" w:eastAsia="Times New Roman" w:hAnsi="Times New Roman" w:cs="Times New Roman"/>
          <w:sz w:val="24"/>
          <w:szCs w:val="24"/>
        </w:rPr>
        <w:t xml:space="preserve">dhe </w:t>
      </w:r>
      <w:r w:rsidR="00657BF9" w:rsidRPr="00F83E56">
        <w:rPr>
          <w:rFonts w:ascii="Times New Roman" w:eastAsia="Times New Roman" w:hAnsi="Times New Roman" w:cs="Times New Roman"/>
          <w:sz w:val="24"/>
          <w:szCs w:val="24"/>
        </w:rPr>
        <w:t>datë 14.10.2024,</w:t>
      </w:r>
      <w:r w:rsidR="00863577" w:rsidRPr="00F83E56">
        <w:rPr>
          <w:rFonts w:ascii="Times New Roman" w:eastAsia="Times New Roman" w:hAnsi="Times New Roman" w:cs="Times New Roman"/>
          <w:sz w:val="24"/>
          <w:szCs w:val="24"/>
        </w:rPr>
        <w:t xml:space="preserve"> </w:t>
      </w:r>
      <w:r w:rsidR="00657BF9" w:rsidRPr="00F83E56">
        <w:rPr>
          <w:rFonts w:ascii="Times New Roman" w:eastAsia="Times New Roman" w:hAnsi="Times New Roman" w:cs="Times New Roman"/>
          <w:sz w:val="24"/>
          <w:szCs w:val="24"/>
        </w:rPr>
        <w:t xml:space="preserve">në cilësinë e komisionit </w:t>
      </w:r>
      <w:r w:rsidR="00657BF9" w:rsidRPr="00F83E56">
        <w:rPr>
          <w:rFonts w:ascii="Times New Roman" w:eastAsia="Times New Roman" w:hAnsi="Times New Roman" w:cs="Times New Roman"/>
          <w:b/>
          <w:sz w:val="24"/>
          <w:szCs w:val="24"/>
          <w:u w:val="single"/>
        </w:rPr>
        <w:t>përgjegjës</w:t>
      </w:r>
      <w:r w:rsidR="00657BF9" w:rsidRPr="00F83E56">
        <w:rPr>
          <w:rFonts w:ascii="Times New Roman" w:eastAsia="Times New Roman" w:hAnsi="Times New Roman" w:cs="Times New Roman"/>
          <w:sz w:val="24"/>
          <w:szCs w:val="24"/>
        </w:rPr>
        <w:t xml:space="preserve"> </w:t>
      </w:r>
      <w:r w:rsidRPr="00F83E56">
        <w:rPr>
          <w:rFonts w:ascii="Times New Roman" w:eastAsia="Times New Roman" w:hAnsi="Times New Roman" w:cs="Times New Roman"/>
          <w:sz w:val="24"/>
          <w:szCs w:val="24"/>
        </w:rPr>
        <w:t xml:space="preserve">mori në shqyrtim projektligjin </w:t>
      </w:r>
      <w:r w:rsidR="00845388" w:rsidRPr="00F83E56">
        <w:rPr>
          <w:rFonts w:ascii="Times New Roman" w:hAnsi="Times New Roman" w:cs="Times New Roman"/>
          <w:i/>
          <w:sz w:val="24"/>
          <w:szCs w:val="24"/>
        </w:rPr>
        <w:t>“</w:t>
      </w:r>
      <w:bookmarkStart w:id="0" w:name="_Hlk179450190"/>
      <w:r w:rsidR="00845388" w:rsidRPr="00F83E56">
        <w:rPr>
          <w:rFonts w:ascii="Times New Roman" w:hAnsi="Times New Roman" w:cs="Times New Roman"/>
          <w:i/>
          <w:sz w:val="24"/>
          <w:szCs w:val="24"/>
        </w:rPr>
        <w:t>Për</w:t>
      </w:r>
      <w:r w:rsidR="00863577" w:rsidRPr="00F83E56">
        <w:rPr>
          <w:rFonts w:ascii="Times New Roman" w:hAnsi="Times New Roman" w:cs="Times New Roman"/>
          <w:i/>
          <w:sz w:val="24"/>
          <w:szCs w:val="24"/>
        </w:rPr>
        <w:t xml:space="preserve"> menaxhimin e integruar t</w:t>
      </w:r>
      <w:r w:rsidR="00311ADC" w:rsidRPr="00F83E56">
        <w:rPr>
          <w:rFonts w:ascii="Times New Roman" w:hAnsi="Times New Roman" w:cs="Times New Roman"/>
          <w:i/>
          <w:sz w:val="24"/>
          <w:szCs w:val="24"/>
        </w:rPr>
        <w:t>ë</w:t>
      </w:r>
      <w:r w:rsidR="00863577" w:rsidRPr="00F83E56">
        <w:rPr>
          <w:rFonts w:ascii="Times New Roman" w:hAnsi="Times New Roman" w:cs="Times New Roman"/>
          <w:i/>
          <w:sz w:val="24"/>
          <w:szCs w:val="24"/>
        </w:rPr>
        <w:t xml:space="preserve"> mbetjeve”.</w:t>
      </w:r>
    </w:p>
    <w:bookmarkEnd w:id="0"/>
    <w:p w14:paraId="33C0E196" w14:textId="3285A44E" w:rsidR="00BF3ED5" w:rsidRPr="00F83E56" w:rsidRDefault="00BF3ED5" w:rsidP="00962B63">
      <w:pPr>
        <w:spacing w:after="0" w:line="276" w:lineRule="auto"/>
        <w:contextualSpacing/>
        <w:jc w:val="both"/>
        <w:rPr>
          <w:rFonts w:ascii="Times New Roman" w:eastAsia="Times New Roman" w:hAnsi="Times New Roman" w:cs="Times New Roman"/>
          <w:sz w:val="24"/>
          <w:szCs w:val="24"/>
        </w:rPr>
      </w:pPr>
    </w:p>
    <w:p w14:paraId="099B0280" w14:textId="61BD7D05" w:rsidR="002E5A88" w:rsidRPr="00F83E56" w:rsidRDefault="003F5F62" w:rsidP="00864510">
      <w:pPr>
        <w:spacing w:after="0" w:line="276" w:lineRule="auto"/>
        <w:contextualSpacing/>
        <w:jc w:val="both"/>
        <w:rPr>
          <w:rFonts w:ascii="Times New Roman" w:eastAsia="Times New Roman" w:hAnsi="Times New Roman" w:cs="Times New Roman"/>
          <w:sz w:val="24"/>
          <w:szCs w:val="24"/>
        </w:rPr>
      </w:pPr>
      <w:r w:rsidRPr="00F83E56">
        <w:rPr>
          <w:rFonts w:ascii="Times New Roman" w:eastAsia="Times New Roman" w:hAnsi="Times New Roman" w:cs="Times New Roman"/>
          <w:sz w:val="24"/>
          <w:szCs w:val="24"/>
        </w:rPr>
        <w:t>Komisioni</w:t>
      </w:r>
      <w:r w:rsidR="00B12D7B" w:rsidRPr="00F83E56">
        <w:rPr>
          <w:rFonts w:ascii="Times New Roman" w:eastAsia="Times New Roman" w:hAnsi="Times New Roman" w:cs="Times New Roman"/>
          <w:sz w:val="24"/>
          <w:szCs w:val="24"/>
        </w:rPr>
        <w:t xml:space="preserve"> </w:t>
      </w:r>
      <w:bookmarkStart w:id="1" w:name="_Hlk211281458"/>
      <w:r w:rsidR="00845388" w:rsidRPr="00F83E56">
        <w:rPr>
          <w:rFonts w:ascii="Times New Roman" w:eastAsia="Times New Roman" w:hAnsi="Times New Roman" w:cs="Times New Roman"/>
          <w:sz w:val="24"/>
          <w:szCs w:val="24"/>
        </w:rPr>
        <w:t xml:space="preserve">për </w:t>
      </w:r>
      <w:r w:rsidR="00863577" w:rsidRPr="00F83E56">
        <w:rPr>
          <w:rFonts w:ascii="Times New Roman" w:eastAsia="Times New Roman" w:hAnsi="Times New Roman" w:cs="Times New Roman"/>
          <w:bCs/>
          <w:sz w:val="24"/>
          <w:szCs w:val="24"/>
        </w:rPr>
        <w:t>Burimet Natyror, Infrastruktur</w:t>
      </w:r>
      <w:r w:rsidR="00863577" w:rsidRPr="00F83E56">
        <w:rPr>
          <w:rFonts w:ascii="Times New Roman" w:eastAsia="Times New Roman" w:hAnsi="Times New Roman" w:cs="Times New Roman"/>
          <w:bCs/>
          <w:iCs/>
          <w:sz w:val="24"/>
          <w:szCs w:val="24"/>
        </w:rPr>
        <w:t>ë</w:t>
      </w:r>
      <w:r w:rsidR="00446769" w:rsidRPr="00F83E56">
        <w:rPr>
          <w:rFonts w:ascii="Times New Roman" w:eastAsia="Times New Roman" w:hAnsi="Times New Roman" w:cs="Times New Roman"/>
          <w:bCs/>
          <w:iCs/>
          <w:sz w:val="24"/>
          <w:szCs w:val="24"/>
        </w:rPr>
        <w:t>n</w:t>
      </w:r>
      <w:r w:rsidR="00863577" w:rsidRPr="00F83E56">
        <w:rPr>
          <w:rFonts w:ascii="Times New Roman" w:eastAsia="Times New Roman" w:hAnsi="Times New Roman" w:cs="Times New Roman"/>
          <w:bCs/>
          <w:iCs/>
          <w:sz w:val="24"/>
          <w:szCs w:val="24"/>
        </w:rPr>
        <w:t xml:space="preserve"> dhe Zhvillimit të Qëndrueshëm</w:t>
      </w:r>
      <w:r w:rsidR="00863577" w:rsidRPr="00F83E56">
        <w:rPr>
          <w:rFonts w:ascii="Times New Roman" w:eastAsia="Times New Roman" w:hAnsi="Times New Roman" w:cs="Times New Roman"/>
          <w:sz w:val="24"/>
          <w:szCs w:val="24"/>
        </w:rPr>
        <w:t xml:space="preserve"> </w:t>
      </w:r>
      <w:bookmarkEnd w:id="1"/>
      <w:r w:rsidR="0048584E" w:rsidRPr="00F83E56">
        <w:rPr>
          <w:rFonts w:ascii="Times New Roman" w:eastAsia="Times New Roman" w:hAnsi="Times New Roman" w:cs="Times New Roman"/>
          <w:sz w:val="24"/>
          <w:szCs w:val="24"/>
        </w:rPr>
        <w:t>ca</w:t>
      </w:r>
      <w:r w:rsidR="0048584E" w:rsidRPr="00F83E56">
        <w:rPr>
          <w:rFonts w:ascii="Times New Roman" w:eastAsia="Times New Roman" w:hAnsi="Times New Roman" w:cs="Times New Roman"/>
          <w:bCs/>
          <w:kern w:val="36"/>
          <w:sz w:val="24"/>
          <w:szCs w:val="24"/>
          <w:lang w:eastAsia="sq-AL"/>
        </w:rPr>
        <w:t>ktoi si relator për shqyrtimin e këtij projektligji deputet</w:t>
      </w:r>
      <w:r w:rsidR="00863577" w:rsidRPr="00F83E56">
        <w:rPr>
          <w:rFonts w:ascii="Times New Roman" w:eastAsia="Times New Roman" w:hAnsi="Times New Roman" w:cs="Times New Roman"/>
          <w:bCs/>
          <w:kern w:val="36"/>
          <w:sz w:val="24"/>
          <w:szCs w:val="24"/>
          <w:lang w:eastAsia="sq-AL"/>
        </w:rPr>
        <w:t xml:space="preserve">en </w:t>
      </w:r>
      <w:r w:rsidR="00B3731C" w:rsidRPr="00F83E56">
        <w:rPr>
          <w:rFonts w:ascii="Times New Roman" w:eastAsia="Times New Roman" w:hAnsi="Times New Roman" w:cs="Times New Roman"/>
          <w:bCs/>
          <w:kern w:val="36"/>
          <w:sz w:val="24"/>
          <w:szCs w:val="24"/>
          <w:lang w:eastAsia="sq-AL"/>
        </w:rPr>
        <w:t>z</w:t>
      </w:r>
      <w:r w:rsidR="00863577" w:rsidRPr="00F83E56">
        <w:rPr>
          <w:rFonts w:ascii="Times New Roman" w:eastAsia="Times New Roman" w:hAnsi="Times New Roman" w:cs="Times New Roman"/>
          <w:bCs/>
          <w:kern w:val="36"/>
          <w:sz w:val="24"/>
          <w:szCs w:val="24"/>
          <w:lang w:eastAsia="sq-AL"/>
        </w:rPr>
        <w:t>nj</w:t>
      </w:r>
      <w:r w:rsidR="00B12D7B" w:rsidRPr="00F83E56">
        <w:rPr>
          <w:rFonts w:ascii="Times New Roman" w:eastAsia="Times New Roman" w:hAnsi="Times New Roman" w:cs="Times New Roman"/>
          <w:sz w:val="24"/>
          <w:szCs w:val="24"/>
        </w:rPr>
        <w:t>.</w:t>
      </w:r>
      <w:r w:rsidR="00BF3ED5" w:rsidRPr="00F83E56">
        <w:rPr>
          <w:rFonts w:ascii="Times New Roman" w:eastAsia="Times New Roman" w:hAnsi="Times New Roman" w:cs="Times New Roman"/>
          <w:sz w:val="24"/>
          <w:szCs w:val="24"/>
        </w:rPr>
        <w:t xml:space="preserve"> </w:t>
      </w:r>
      <w:r w:rsidR="00863577" w:rsidRPr="00F83E56">
        <w:rPr>
          <w:rFonts w:ascii="Times New Roman" w:eastAsia="Times New Roman" w:hAnsi="Times New Roman" w:cs="Times New Roman"/>
          <w:sz w:val="24"/>
          <w:szCs w:val="24"/>
        </w:rPr>
        <w:t>Ilva Gjuzi</w:t>
      </w:r>
      <w:r w:rsidR="00BF3ED5" w:rsidRPr="00F83E56">
        <w:rPr>
          <w:rFonts w:ascii="Times New Roman" w:eastAsia="Times New Roman" w:hAnsi="Times New Roman" w:cs="Times New Roman"/>
          <w:sz w:val="24"/>
          <w:szCs w:val="24"/>
        </w:rPr>
        <w:t>.</w:t>
      </w:r>
    </w:p>
    <w:p w14:paraId="1ABB9529" w14:textId="77777777" w:rsidR="00B12D7B" w:rsidRPr="00F83E56" w:rsidRDefault="00B12D7B" w:rsidP="00864510">
      <w:pPr>
        <w:spacing w:after="0" w:line="276" w:lineRule="auto"/>
        <w:ind w:firstLine="720"/>
        <w:contextualSpacing/>
        <w:jc w:val="both"/>
        <w:rPr>
          <w:rFonts w:ascii="Times New Roman" w:eastAsia="Times New Roman" w:hAnsi="Times New Roman" w:cs="Times New Roman"/>
          <w:sz w:val="24"/>
          <w:szCs w:val="24"/>
        </w:rPr>
      </w:pPr>
    </w:p>
    <w:p w14:paraId="52C15BC4" w14:textId="0FF21BB6" w:rsidR="00845388" w:rsidRPr="00F83E56" w:rsidRDefault="00657BF9" w:rsidP="00311ADC">
      <w:pPr>
        <w:pStyle w:val="yiv6845223398msonormal"/>
        <w:shd w:val="clear" w:color="auto" w:fill="FFFFFF"/>
        <w:spacing w:before="0" w:beforeAutospacing="0" w:after="0" w:afterAutospacing="0" w:line="276" w:lineRule="auto"/>
        <w:jc w:val="both"/>
        <w:rPr>
          <w:color w:val="000000"/>
          <w:lang w:val="sq-AL"/>
        </w:rPr>
      </w:pPr>
      <w:r w:rsidRPr="00F83E56">
        <w:rPr>
          <w:lang w:val="sq-AL"/>
        </w:rPr>
        <w:t>N</w:t>
      </w:r>
      <w:r w:rsidR="00311ADC" w:rsidRPr="00F83E56">
        <w:rPr>
          <w:lang w:val="sq-AL"/>
        </w:rPr>
        <w:t>ë</w:t>
      </w:r>
      <w:r w:rsidRPr="00F83E56">
        <w:rPr>
          <w:lang w:val="sq-AL"/>
        </w:rPr>
        <w:t xml:space="preserve"> mbledhjen e datës 14.10.2024, p</w:t>
      </w:r>
      <w:r w:rsidR="00311ADC" w:rsidRPr="00F83E56">
        <w:rPr>
          <w:lang w:val="sq-AL"/>
        </w:rPr>
        <w:t>ë</w:t>
      </w:r>
      <w:r w:rsidRPr="00F83E56">
        <w:rPr>
          <w:lang w:val="sq-AL"/>
        </w:rPr>
        <w:t>r t</w:t>
      </w:r>
      <w:r w:rsidR="00311ADC" w:rsidRPr="00F83E56">
        <w:rPr>
          <w:lang w:val="sq-AL"/>
        </w:rPr>
        <w:t>ë</w:t>
      </w:r>
      <w:r w:rsidRPr="00F83E56">
        <w:rPr>
          <w:lang w:val="sq-AL"/>
        </w:rPr>
        <w:t xml:space="preserve"> </w:t>
      </w:r>
      <w:r w:rsidR="00F83E56" w:rsidRPr="00F83E56">
        <w:rPr>
          <w:lang w:val="sq-AL"/>
        </w:rPr>
        <w:t>prezantuar</w:t>
      </w:r>
      <w:r w:rsidRPr="00F83E56">
        <w:rPr>
          <w:lang w:val="sq-AL"/>
        </w:rPr>
        <w:t xml:space="preserve"> projektligjin dhe për të dhënë shpjegime për pyetjet e anëtarëve të Komisionit, ishin të </w:t>
      </w:r>
      <w:r w:rsidR="008278C8" w:rsidRPr="00F83E56">
        <w:rPr>
          <w:lang w:val="sq-AL"/>
        </w:rPr>
        <w:t xml:space="preserve">pranishëm përfaqësues të Ministrisë </w:t>
      </w:r>
      <w:r w:rsidR="00845388" w:rsidRPr="00F83E56">
        <w:rPr>
          <w:lang w:val="sq-AL"/>
        </w:rPr>
        <w:t>s</w:t>
      </w:r>
      <w:r w:rsidR="0095435C" w:rsidRPr="00F83E56">
        <w:rPr>
          <w:lang w:val="sq-AL"/>
        </w:rPr>
        <w:t>ë</w:t>
      </w:r>
      <w:r w:rsidR="00845388" w:rsidRPr="00F83E56">
        <w:rPr>
          <w:lang w:val="sq-AL"/>
        </w:rPr>
        <w:t xml:space="preserve"> </w:t>
      </w:r>
      <w:r w:rsidR="002B66DD" w:rsidRPr="00F83E56">
        <w:rPr>
          <w:lang w:val="sq-AL"/>
        </w:rPr>
        <w:t xml:space="preserve">Mjedisit </w:t>
      </w:r>
    </w:p>
    <w:p w14:paraId="2103ABEF" w14:textId="5F640031" w:rsidR="00845388" w:rsidRPr="00F83E56" w:rsidRDefault="00845388" w:rsidP="00311ADC">
      <w:pPr>
        <w:pStyle w:val="yiv6845223398msonormal"/>
        <w:shd w:val="clear" w:color="auto" w:fill="FFFFFF"/>
        <w:spacing w:before="0" w:beforeAutospacing="0" w:after="0" w:afterAutospacing="0" w:line="276" w:lineRule="auto"/>
        <w:jc w:val="both"/>
        <w:rPr>
          <w:color w:val="212121"/>
          <w:lang w:val="sq-AL"/>
        </w:rPr>
      </w:pPr>
      <w:r w:rsidRPr="00F83E56">
        <w:rPr>
          <w:color w:val="212121"/>
          <w:lang w:val="sq-AL"/>
        </w:rPr>
        <w:t xml:space="preserve">Z. </w:t>
      </w:r>
      <w:r w:rsidR="002B66DD" w:rsidRPr="00F83E56">
        <w:rPr>
          <w:color w:val="212121"/>
          <w:lang w:val="sq-AL"/>
        </w:rPr>
        <w:t xml:space="preserve">Sofjan Jaupaj </w:t>
      </w:r>
      <w:r w:rsidR="00311ADC" w:rsidRPr="00F83E56">
        <w:rPr>
          <w:color w:val="212121"/>
          <w:lang w:val="sq-AL"/>
        </w:rPr>
        <w:t>-</w:t>
      </w:r>
      <w:r w:rsidR="002B66DD" w:rsidRPr="00F83E56">
        <w:rPr>
          <w:color w:val="212121"/>
          <w:lang w:val="sq-AL"/>
        </w:rPr>
        <w:t xml:space="preserve"> </w:t>
      </w:r>
      <w:r w:rsidR="00F83E56" w:rsidRPr="00F83E56">
        <w:rPr>
          <w:color w:val="212121"/>
          <w:lang w:val="sq-AL"/>
        </w:rPr>
        <w:t>Ministër</w:t>
      </w:r>
      <w:r w:rsidR="00311ADC" w:rsidRPr="00F83E56">
        <w:rPr>
          <w:color w:val="212121"/>
          <w:lang w:val="sq-AL"/>
        </w:rPr>
        <w:t xml:space="preserve"> i Mjedisit</w:t>
      </w:r>
    </w:p>
    <w:p w14:paraId="41E7712A" w14:textId="018DDA9D" w:rsidR="00311ADC" w:rsidRPr="00F83E56" w:rsidRDefault="00311ADC" w:rsidP="00311ADC">
      <w:pPr>
        <w:spacing w:after="0" w:line="276" w:lineRule="auto"/>
        <w:jc w:val="both"/>
        <w:rPr>
          <w:rFonts w:ascii="Times New Roman" w:eastAsia="Calibri" w:hAnsi="Times New Roman" w:cs="Times New Roman"/>
          <w:sz w:val="24"/>
          <w:szCs w:val="24"/>
        </w:rPr>
      </w:pPr>
      <w:r w:rsidRPr="00F83E56">
        <w:rPr>
          <w:rFonts w:ascii="Times New Roman" w:eastAsia="Calibri" w:hAnsi="Times New Roman" w:cs="Times New Roman"/>
          <w:sz w:val="24"/>
          <w:szCs w:val="24"/>
        </w:rPr>
        <w:t>znj. Enerieta Tarelli - Drejtore, Drejtoria e Programimit dhe Harmonizimit të Kuadrit Rregullator, 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Ministrin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e Mjedisit, </w:t>
      </w:r>
    </w:p>
    <w:p w14:paraId="3020709A" w14:textId="2E9416DB" w:rsidR="00311ADC" w:rsidRPr="00F83E56" w:rsidRDefault="00311ADC" w:rsidP="00311ADC">
      <w:pPr>
        <w:spacing w:after="0" w:line="276" w:lineRule="auto"/>
        <w:jc w:val="both"/>
        <w:rPr>
          <w:rFonts w:ascii="Times New Roman" w:eastAsia="Calibri" w:hAnsi="Times New Roman" w:cs="Times New Roman"/>
          <w:sz w:val="24"/>
          <w:szCs w:val="24"/>
        </w:rPr>
      </w:pPr>
      <w:r w:rsidRPr="00F83E56">
        <w:rPr>
          <w:rFonts w:ascii="Times New Roman" w:eastAsia="Calibri" w:hAnsi="Times New Roman" w:cs="Times New Roman"/>
          <w:sz w:val="24"/>
          <w:szCs w:val="24"/>
        </w:rPr>
        <w:t>znj. Elvana Ramaj - Drejtore, Drejtoria e Ekonomisë Qarkulluese 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Ministrin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e Mjedisit,</w:t>
      </w:r>
    </w:p>
    <w:p w14:paraId="2A62D206" w14:textId="2DA53CFD" w:rsidR="00845388" w:rsidRPr="00F83E56" w:rsidRDefault="00311ADC" w:rsidP="00311ADC">
      <w:pPr>
        <w:spacing w:after="0" w:line="276" w:lineRule="auto"/>
        <w:jc w:val="both"/>
        <w:rPr>
          <w:rFonts w:ascii="Times New Roman" w:eastAsia="Calibri" w:hAnsi="Times New Roman" w:cs="Times New Roman"/>
          <w:sz w:val="24"/>
          <w:szCs w:val="24"/>
        </w:rPr>
      </w:pPr>
      <w:r w:rsidRPr="00F83E56">
        <w:rPr>
          <w:rFonts w:ascii="Times New Roman" w:eastAsia="Calibri" w:hAnsi="Times New Roman" w:cs="Times New Roman"/>
          <w:sz w:val="24"/>
          <w:szCs w:val="24"/>
        </w:rPr>
        <w:t>znj. Xhulia Gjoka</w:t>
      </w:r>
      <w:r w:rsidR="00F83E56">
        <w:rPr>
          <w:rFonts w:ascii="Times New Roman" w:eastAsia="Calibri" w:hAnsi="Times New Roman" w:cs="Times New Roman"/>
          <w:sz w:val="24"/>
          <w:szCs w:val="24"/>
        </w:rPr>
        <w:t xml:space="preserve"> -</w:t>
      </w:r>
      <w:r w:rsidRPr="00F83E56">
        <w:rPr>
          <w:rFonts w:ascii="Times New Roman" w:eastAsia="Calibri" w:hAnsi="Times New Roman" w:cs="Times New Roman"/>
          <w:sz w:val="24"/>
          <w:szCs w:val="24"/>
        </w:rPr>
        <w:t xml:space="preserve"> </w:t>
      </w:r>
      <w:r w:rsidR="00F83E56">
        <w:rPr>
          <w:rFonts w:ascii="Times New Roman" w:eastAsia="Calibri" w:hAnsi="Times New Roman" w:cs="Times New Roman"/>
          <w:sz w:val="24"/>
          <w:szCs w:val="24"/>
        </w:rPr>
        <w:t>K</w:t>
      </w:r>
      <w:r w:rsidRPr="00F83E56">
        <w:rPr>
          <w:rFonts w:ascii="Times New Roman" w:eastAsia="Calibri" w:hAnsi="Times New Roman" w:cs="Times New Roman"/>
          <w:sz w:val="24"/>
          <w:szCs w:val="24"/>
        </w:rPr>
        <w:t>ëshilltare 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Ministrin</w:t>
      </w:r>
      <w:r w:rsidR="00A637FA" w:rsidRPr="00F83E56">
        <w:rPr>
          <w:rFonts w:ascii="Times New Roman" w:eastAsia="Calibri" w:hAnsi="Times New Roman" w:cs="Times New Roman"/>
          <w:sz w:val="24"/>
          <w:szCs w:val="24"/>
        </w:rPr>
        <w:t>ë</w:t>
      </w:r>
      <w:r w:rsidRPr="00F83E56">
        <w:rPr>
          <w:rFonts w:ascii="Times New Roman" w:eastAsia="Calibri" w:hAnsi="Times New Roman" w:cs="Times New Roman"/>
          <w:sz w:val="24"/>
          <w:szCs w:val="24"/>
        </w:rPr>
        <w:t xml:space="preserve"> e Mjedisit</w:t>
      </w:r>
    </w:p>
    <w:p w14:paraId="5B46CAA3" w14:textId="251F9242" w:rsidR="001F79B1" w:rsidRPr="00F83E56" w:rsidRDefault="001F79B1" w:rsidP="001F79B1">
      <w:pPr>
        <w:spacing w:after="0" w:line="276" w:lineRule="auto"/>
        <w:jc w:val="both"/>
        <w:rPr>
          <w:rFonts w:ascii="Times New Roman" w:eastAsia="Calibri" w:hAnsi="Times New Roman" w:cs="Times New Roman"/>
          <w:sz w:val="24"/>
          <w:szCs w:val="24"/>
        </w:rPr>
      </w:pPr>
      <w:r w:rsidRPr="00F83E56">
        <w:rPr>
          <w:rFonts w:ascii="Times New Roman" w:eastAsia="Times New Roman" w:hAnsi="Times New Roman" w:cs="Times New Roman"/>
          <w:color w:val="212121"/>
          <w:sz w:val="24"/>
          <w:szCs w:val="24"/>
        </w:rPr>
        <w:t>Z. Elton Orozi - Drejtor i Standarteve, Drejtoria e P</w:t>
      </w:r>
      <w:r w:rsidR="00A637FA" w:rsidRPr="00F83E56">
        <w:rPr>
          <w:rFonts w:ascii="Times New Roman" w:eastAsia="Times New Roman" w:hAnsi="Times New Roman" w:cs="Times New Roman"/>
          <w:color w:val="212121"/>
          <w:sz w:val="24"/>
          <w:szCs w:val="24"/>
        </w:rPr>
        <w:t>ë</w:t>
      </w:r>
      <w:r w:rsidRPr="00F83E56">
        <w:rPr>
          <w:rFonts w:ascii="Times New Roman" w:eastAsia="Times New Roman" w:hAnsi="Times New Roman" w:cs="Times New Roman"/>
          <w:color w:val="212121"/>
          <w:sz w:val="24"/>
          <w:szCs w:val="24"/>
        </w:rPr>
        <w:t>rgjithshme e T</w:t>
      </w:r>
      <w:r w:rsidR="00E163D8" w:rsidRPr="00F83E56">
        <w:rPr>
          <w:rFonts w:ascii="Times New Roman" w:eastAsia="Times New Roman" w:hAnsi="Times New Roman" w:cs="Times New Roman"/>
          <w:color w:val="212121"/>
          <w:sz w:val="24"/>
          <w:szCs w:val="24"/>
        </w:rPr>
        <w:t>urizmit, n</w:t>
      </w:r>
      <w:r w:rsidR="00A637FA" w:rsidRPr="00F83E56">
        <w:rPr>
          <w:rFonts w:ascii="Times New Roman" w:eastAsia="Times New Roman" w:hAnsi="Times New Roman" w:cs="Times New Roman"/>
          <w:color w:val="212121"/>
          <w:sz w:val="24"/>
          <w:szCs w:val="24"/>
        </w:rPr>
        <w:t>ë</w:t>
      </w:r>
      <w:r w:rsidR="00E163D8" w:rsidRPr="00F83E56">
        <w:rPr>
          <w:rFonts w:ascii="Times New Roman" w:eastAsia="Times New Roman" w:hAnsi="Times New Roman" w:cs="Times New Roman"/>
          <w:color w:val="212121"/>
          <w:sz w:val="24"/>
          <w:szCs w:val="24"/>
        </w:rPr>
        <w:t xml:space="preserve"> Ministrin</w:t>
      </w:r>
      <w:r w:rsidR="00A637FA" w:rsidRPr="00F83E56">
        <w:rPr>
          <w:rFonts w:ascii="Times New Roman" w:eastAsia="Times New Roman" w:hAnsi="Times New Roman" w:cs="Times New Roman"/>
          <w:color w:val="212121"/>
          <w:sz w:val="24"/>
          <w:szCs w:val="24"/>
        </w:rPr>
        <w:t>ë</w:t>
      </w:r>
      <w:r w:rsidR="00E163D8" w:rsidRPr="00F83E56">
        <w:rPr>
          <w:rFonts w:ascii="Times New Roman" w:eastAsia="Times New Roman" w:hAnsi="Times New Roman" w:cs="Times New Roman"/>
          <w:color w:val="212121"/>
          <w:sz w:val="24"/>
          <w:szCs w:val="24"/>
        </w:rPr>
        <w:t xml:space="preserve"> e Turizmit, Kultur</w:t>
      </w:r>
      <w:r w:rsidR="00A637FA" w:rsidRPr="00F83E56">
        <w:rPr>
          <w:rFonts w:ascii="Times New Roman" w:eastAsia="Times New Roman" w:hAnsi="Times New Roman" w:cs="Times New Roman"/>
          <w:color w:val="212121"/>
          <w:sz w:val="24"/>
          <w:szCs w:val="24"/>
        </w:rPr>
        <w:t>ë</w:t>
      </w:r>
      <w:r w:rsidR="00E163D8" w:rsidRPr="00F83E56">
        <w:rPr>
          <w:rFonts w:ascii="Times New Roman" w:eastAsia="Times New Roman" w:hAnsi="Times New Roman" w:cs="Times New Roman"/>
          <w:color w:val="212121"/>
          <w:sz w:val="24"/>
          <w:szCs w:val="24"/>
        </w:rPr>
        <w:t>s dhe Sporte</w:t>
      </w:r>
      <w:r w:rsidR="002264B1" w:rsidRPr="00F83E56">
        <w:rPr>
          <w:rFonts w:ascii="Times New Roman" w:eastAsia="Calibri" w:hAnsi="Times New Roman" w:cs="Times New Roman"/>
          <w:sz w:val="24"/>
          <w:szCs w:val="24"/>
        </w:rPr>
        <w:t>ve.</w:t>
      </w:r>
    </w:p>
    <w:p w14:paraId="6CA9744D" w14:textId="198BB7A0" w:rsidR="00311ADC" w:rsidRPr="00F83E56" w:rsidRDefault="00311ADC" w:rsidP="00311ADC">
      <w:pPr>
        <w:spacing w:after="0" w:line="276" w:lineRule="auto"/>
        <w:jc w:val="both"/>
        <w:rPr>
          <w:rFonts w:ascii="Times New Roman" w:eastAsia="Times New Roman" w:hAnsi="Times New Roman" w:cs="Times New Roman"/>
          <w:color w:val="212121"/>
          <w:sz w:val="28"/>
          <w:szCs w:val="28"/>
        </w:rPr>
      </w:pPr>
    </w:p>
    <w:p w14:paraId="2010430D" w14:textId="731E603A" w:rsidR="00821D4A" w:rsidRDefault="00821D4A" w:rsidP="00311ADC">
      <w:pPr>
        <w:spacing w:after="0" w:line="276" w:lineRule="auto"/>
        <w:jc w:val="both"/>
        <w:rPr>
          <w:rFonts w:ascii="Times New Roman" w:eastAsia="Times New Roman" w:hAnsi="Times New Roman" w:cs="Times New Roman"/>
          <w:color w:val="212121"/>
          <w:sz w:val="28"/>
          <w:szCs w:val="28"/>
        </w:rPr>
      </w:pPr>
    </w:p>
    <w:p w14:paraId="6F5E910C" w14:textId="77777777" w:rsidR="00D76297" w:rsidRPr="00F83E56" w:rsidRDefault="00D76297" w:rsidP="00311ADC">
      <w:pPr>
        <w:spacing w:after="0" w:line="276" w:lineRule="auto"/>
        <w:jc w:val="both"/>
        <w:rPr>
          <w:rFonts w:ascii="Times New Roman" w:eastAsia="Times New Roman" w:hAnsi="Times New Roman" w:cs="Times New Roman"/>
          <w:color w:val="212121"/>
          <w:sz w:val="28"/>
          <w:szCs w:val="28"/>
        </w:rPr>
      </w:pPr>
    </w:p>
    <w:p w14:paraId="151F2B9D" w14:textId="77777777" w:rsidR="002E5A88" w:rsidRPr="00F83E56" w:rsidRDefault="002E5A88" w:rsidP="00701015">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b/>
          <w:i/>
          <w:sz w:val="24"/>
          <w:szCs w:val="24"/>
        </w:rPr>
      </w:pPr>
      <w:r w:rsidRPr="00F83E56">
        <w:rPr>
          <w:rFonts w:ascii="Times New Roman" w:eastAsia="Times New Roman" w:hAnsi="Times New Roman" w:cs="Times New Roman"/>
          <w:b/>
          <w:i/>
          <w:sz w:val="24"/>
          <w:szCs w:val="24"/>
        </w:rPr>
        <w:t>B</w:t>
      </w:r>
      <w:r w:rsidR="002B0B1E" w:rsidRPr="00F83E56">
        <w:rPr>
          <w:rFonts w:ascii="Times New Roman" w:eastAsia="Times New Roman" w:hAnsi="Times New Roman" w:cs="Times New Roman"/>
          <w:b/>
          <w:i/>
          <w:sz w:val="24"/>
          <w:szCs w:val="24"/>
        </w:rPr>
        <w:t>aza kushtetuese e projektligjit</w:t>
      </w:r>
    </w:p>
    <w:p w14:paraId="67D8D6BD" w14:textId="77777777" w:rsidR="002E5A88" w:rsidRPr="00F83E56" w:rsidRDefault="002E5A88" w:rsidP="002E5A88">
      <w:pPr>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78C959C2" w14:textId="77777777" w:rsidR="00830C52" w:rsidRPr="00F83E56" w:rsidRDefault="00830C52" w:rsidP="00830C52">
      <w:pPr>
        <w:spacing w:after="0" w:line="276" w:lineRule="auto"/>
        <w:jc w:val="both"/>
        <w:rPr>
          <w:rFonts w:ascii="Times New Roman" w:eastAsia="Calibri" w:hAnsi="Times New Roman" w:cs="Times New Roman"/>
          <w:color w:val="000000"/>
          <w:sz w:val="26"/>
          <w:szCs w:val="26"/>
        </w:rPr>
      </w:pPr>
      <w:r w:rsidRPr="00F83E56">
        <w:rPr>
          <w:rFonts w:ascii="Times New Roman" w:eastAsia="Calibri" w:hAnsi="Times New Roman" w:cs="Times New Roman"/>
          <w:color w:val="000000"/>
          <w:sz w:val="26"/>
          <w:szCs w:val="26"/>
        </w:rPr>
        <w:t>Projektligji i paraqitur për shqyrtim është propozuar nga Këshilli i Ministrave, bazuar në përcaktimet e nenit 81, pika 1.</w:t>
      </w:r>
    </w:p>
    <w:p w14:paraId="2E748F22" w14:textId="77777777" w:rsidR="00830C52" w:rsidRPr="00F83E56" w:rsidRDefault="00830C52" w:rsidP="00830C52">
      <w:pPr>
        <w:spacing w:after="0" w:line="276" w:lineRule="auto"/>
        <w:jc w:val="both"/>
        <w:rPr>
          <w:rFonts w:ascii="Times New Roman" w:eastAsia="Calibri" w:hAnsi="Times New Roman" w:cs="Times New Roman"/>
          <w:color w:val="000000"/>
          <w:sz w:val="26"/>
          <w:szCs w:val="26"/>
        </w:rPr>
      </w:pPr>
    </w:p>
    <w:p w14:paraId="5F856EA5" w14:textId="09A23269" w:rsidR="00830C52" w:rsidRPr="00F83E56" w:rsidRDefault="00830C52" w:rsidP="00830C52">
      <w:pPr>
        <w:spacing w:after="0" w:line="276" w:lineRule="auto"/>
        <w:jc w:val="both"/>
        <w:rPr>
          <w:rFonts w:ascii="Times New Roman" w:eastAsia="Calibri" w:hAnsi="Times New Roman" w:cs="Times New Roman"/>
          <w:color w:val="000000"/>
          <w:sz w:val="26"/>
          <w:szCs w:val="26"/>
        </w:rPr>
      </w:pPr>
      <w:r w:rsidRPr="00F83E56">
        <w:rPr>
          <w:rFonts w:ascii="Times New Roman" w:eastAsia="Calibri" w:hAnsi="Times New Roman" w:cs="Times New Roman"/>
          <w:color w:val="000000"/>
          <w:sz w:val="26"/>
          <w:szCs w:val="26"/>
        </w:rPr>
        <w:t xml:space="preserve">Nga ana </w:t>
      </w:r>
      <w:r w:rsidRPr="00F83E56">
        <w:rPr>
          <w:rFonts w:ascii="Times New Roman" w:eastAsia="Calibri" w:hAnsi="Times New Roman" w:cs="Times New Roman"/>
          <w:i/>
          <w:color w:val="000000"/>
          <w:sz w:val="26"/>
          <w:szCs w:val="26"/>
        </w:rPr>
        <w:t>juridike procedurale</w:t>
      </w:r>
      <w:r w:rsidRPr="00F83E56">
        <w:rPr>
          <w:rFonts w:ascii="Times New Roman" w:eastAsia="Calibri" w:hAnsi="Times New Roman" w:cs="Times New Roman"/>
          <w:color w:val="000000"/>
          <w:sz w:val="26"/>
          <w:szCs w:val="26"/>
        </w:rPr>
        <w:t>, projektligji i nënshtrohet procedurave të parashikuara në nenin 78 dhe nenin 83, pika 1, e Kushtetutës.</w:t>
      </w:r>
    </w:p>
    <w:p w14:paraId="147D87EA" w14:textId="77777777" w:rsidR="00830C52" w:rsidRPr="00F83E56" w:rsidRDefault="00830C52" w:rsidP="00830C52">
      <w:pPr>
        <w:spacing w:after="0" w:line="276" w:lineRule="auto"/>
        <w:jc w:val="both"/>
        <w:rPr>
          <w:rFonts w:ascii="Times New Roman" w:eastAsia="Calibri" w:hAnsi="Times New Roman" w:cs="Times New Roman"/>
          <w:color w:val="000000"/>
          <w:sz w:val="26"/>
          <w:szCs w:val="26"/>
        </w:rPr>
      </w:pPr>
    </w:p>
    <w:p w14:paraId="68D90D8B" w14:textId="5BC282D8" w:rsidR="00830C52" w:rsidRPr="00F83E56" w:rsidRDefault="00830C52" w:rsidP="00830C52">
      <w:pPr>
        <w:spacing w:after="0" w:line="276" w:lineRule="auto"/>
        <w:jc w:val="both"/>
        <w:rPr>
          <w:rFonts w:ascii="Times New Roman" w:eastAsia="Calibri" w:hAnsi="Times New Roman" w:cs="Times New Roman"/>
          <w:i/>
          <w:color w:val="000000"/>
          <w:sz w:val="26"/>
          <w:szCs w:val="26"/>
        </w:rPr>
      </w:pPr>
      <w:r w:rsidRPr="00F83E56">
        <w:rPr>
          <w:rFonts w:ascii="Times New Roman" w:eastAsia="Calibri" w:hAnsi="Times New Roman" w:cs="Times New Roman"/>
          <w:color w:val="000000"/>
          <w:sz w:val="26"/>
          <w:szCs w:val="26"/>
        </w:rPr>
        <w:t xml:space="preserve">Komisioni për </w:t>
      </w:r>
      <w:r w:rsidRPr="00F83E56">
        <w:rPr>
          <w:rFonts w:ascii="Times New Roman" w:eastAsia="Calibri" w:hAnsi="Times New Roman" w:cs="Times New Roman"/>
          <w:bCs/>
          <w:color w:val="000000"/>
          <w:sz w:val="26"/>
          <w:szCs w:val="26"/>
        </w:rPr>
        <w:t>Burimet Natyror, Infrastruktur</w:t>
      </w:r>
      <w:r w:rsidRPr="00F83E56">
        <w:rPr>
          <w:rFonts w:ascii="Times New Roman" w:eastAsia="Calibri" w:hAnsi="Times New Roman" w:cs="Times New Roman"/>
          <w:bCs/>
          <w:iCs/>
          <w:color w:val="000000"/>
          <w:sz w:val="26"/>
          <w:szCs w:val="26"/>
        </w:rPr>
        <w:t>ë</w:t>
      </w:r>
      <w:r w:rsidR="00446769" w:rsidRPr="00F83E56">
        <w:rPr>
          <w:rFonts w:ascii="Times New Roman" w:eastAsia="Calibri" w:hAnsi="Times New Roman" w:cs="Times New Roman"/>
          <w:bCs/>
          <w:iCs/>
          <w:color w:val="000000"/>
          <w:sz w:val="26"/>
          <w:szCs w:val="26"/>
        </w:rPr>
        <w:t>n</w:t>
      </w:r>
      <w:r w:rsidRPr="00F83E56">
        <w:rPr>
          <w:rFonts w:ascii="Times New Roman" w:eastAsia="Calibri" w:hAnsi="Times New Roman" w:cs="Times New Roman"/>
          <w:bCs/>
          <w:iCs/>
          <w:color w:val="000000"/>
          <w:sz w:val="26"/>
          <w:szCs w:val="26"/>
        </w:rPr>
        <w:t xml:space="preserve"> dhe Zhvillimit të Qëndrueshëm</w:t>
      </w:r>
      <w:r w:rsidRPr="00F83E56">
        <w:rPr>
          <w:rFonts w:ascii="Times New Roman" w:eastAsia="Calibri" w:hAnsi="Times New Roman" w:cs="Times New Roman"/>
          <w:color w:val="000000"/>
          <w:sz w:val="26"/>
          <w:szCs w:val="26"/>
        </w:rPr>
        <w:t xml:space="preserve"> e shqyrton këtë projektligj në cilësinë e komisionit përgjegjës, bazuar në nenet 32-36 të Rregullores së Kuvendit</w:t>
      </w:r>
      <w:r w:rsidRPr="00F83E56">
        <w:rPr>
          <w:rFonts w:ascii="Times New Roman" w:eastAsia="Calibri" w:hAnsi="Times New Roman" w:cs="Times New Roman"/>
          <w:i/>
          <w:color w:val="000000"/>
          <w:sz w:val="26"/>
          <w:szCs w:val="26"/>
        </w:rPr>
        <w:t>.</w:t>
      </w:r>
    </w:p>
    <w:p w14:paraId="38905EDD" w14:textId="77777777" w:rsidR="00830C52" w:rsidRPr="00F83E56" w:rsidRDefault="00830C52" w:rsidP="00830C52">
      <w:pPr>
        <w:spacing w:after="0" w:line="276" w:lineRule="auto"/>
        <w:jc w:val="both"/>
        <w:rPr>
          <w:rFonts w:ascii="Times New Roman" w:eastAsia="Calibri" w:hAnsi="Times New Roman" w:cs="Times New Roman"/>
          <w:i/>
          <w:color w:val="000000"/>
          <w:sz w:val="26"/>
          <w:szCs w:val="26"/>
        </w:rPr>
      </w:pPr>
    </w:p>
    <w:p w14:paraId="1CF2A3DC" w14:textId="5195548A" w:rsidR="00830C52" w:rsidRPr="00F83E56" w:rsidRDefault="00830C52" w:rsidP="00830C52">
      <w:pPr>
        <w:spacing w:after="0" w:line="276" w:lineRule="auto"/>
        <w:jc w:val="both"/>
        <w:rPr>
          <w:rFonts w:ascii="Times New Roman" w:eastAsia="Calibri" w:hAnsi="Times New Roman" w:cs="Times New Roman"/>
          <w:color w:val="000000"/>
          <w:sz w:val="26"/>
          <w:szCs w:val="26"/>
        </w:rPr>
      </w:pPr>
      <w:r w:rsidRPr="00F83E56">
        <w:rPr>
          <w:rFonts w:ascii="Times New Roman" w:eastAsia="Calibri" w:hAnsi="Times New Roman" w:cs="Times New Roman"/>
          <w:i/>
          <w:color w:val="000000"/>
          <w:sz w:val="26"/>
          <w:szCs w:val="26"/>
        </w:rPr>
        <w:t xml:space="preserve">Në aspektin juridik formal-procedural, </w:t>
      </w:r>
      <w:r w:rsidRPr="00F83E56">
        <w:rPr>
          <w:rFonts w:ascii="Times New Roman" w:eastAsia="Calibri" w:hAnsi="Times New Roman" w:cs="Times New Roman"/>
          <w:color w:val="000000"/>
          <w:sz w:val="26"/>
          <w:szCs w:val="26"/>
        </w:rPr>
        <w:t xml:space="preserve">akti shoqërohet me relacionin përkatës sipas kërkesave të nenit 68, pika 2 të Rregullores së Kuvendit. </w:t>
      </w:r>
    </w:p>
    <w:p w14:paraId="2384E253" w14:textId="77777777" w:rsidR="00830C52" w:rsidRPr="00F83E56" w:rsidRDefault="00830C52" w:rsidP="00830C52">
      <w:pPr>
        <w:spacing w:after="0" w:line="276" w:lineRule="auto"/>
        <w:jc w:val="both"/>
        <w:rPr>
          <w:rFonts w:ascii="Times New Roman" w:eastAsia="Calibri" w:hAnsi="Times New Roman" w:cs="Times New Roman"/>
          <w:color w:val="000000"/>
          <w:sz w:val="26"/>
          <w:szCs w:val="26"/>
        </w:rPr>
      </w:pPr>
    </w:p>
    <w:p w14:paraId="3BEB54DB" w14:textId="77777777" w:rsidR="00830C52" w:rsidRPr="00F83E56" w:rsidRDefault="00830C52" w:rsidP="00830C52">
      <w:pPr>
        <w:spacing w:after="0" w:line="276" w:lineRule="auto"/>
        <w:jc w:val="both"/>
        <w:rPr>
          <w:rFonts w:ascii="Times New Roman" w:eastAsia="Calibri" w:hAnsi="Times New Roman" w:cs="Times New Roman"/>
          <w:color w:val="000000"/>
          <w:sz w:val="26"/>
          <w:szCs w:val="26"/>
        </w:rPr>
      </w:pPr>
      <w:r w:rsidRPr="00F83E56">
        <w:rPr>
          <w:rFonts w:ascii="Times New Roman" w:eastAsia="Calibri" w:hAnsi="Times New Roman" w:cs="Times New Roman"/>
          <w:color w:val="000000"/>
          <w:sz w:val="26"/>
          <w:szCs w:val="26"/>
        </w:rPr>
        <w:t>Miratimi i këtij projektligji kërkon një shumicë të thjeshtë votash, sipas nenit 55, pika 3 të Rregullores së Kuvendit.</w:t>
      </w:r>
    </w:p>
    <w:p w14:paraId="1BC9F067" w14:textId="42CCE9C6" w:rsidR="00E7289A" w:rsidRPr="00F83E56" w:rsidRDefault="00E7289A" w:rsidP="00E7289A">
      <w:pPr>
        <w:spacing w:after="0" w:line="240" w:lineRule="auto"/>
        <w:ind w:left="720"/>
        <w:contextualSpacing/>
        <w:jc w:val="both"/>
        <w:rPr>
          <w:rFonts w:ascii="Times New Roman" w:eastAsia="Times New Roman" w:hAnsi="Times New Roman" w:cs="Times New Roman"/>
          <w:b/>
          <w:i/>
          <w:sz w:val="24"/>
          <w:szCs w:val="24"/>
          <w:lang w:eastAsia="sq-AL"/>
        </w:rPr>
      </w:pPr>
    </w:p>
    <w:p w14:paraId="4A312719" w14:textId="5AB5BF93" w:rsidR="009B1473" w:rsidRPr="00F83E56" w:rsidRDefault="009B1473" w:rsidP="00E7289A">
      <w:pPr>
        <w:spacing w:after="0" w:line="240" w:lineRule="auto"/>
        <w:ind w:left="720"/>
        <w:contextualSpacing/>
        <w:jc w:val="both"/>
        <w:rPr>
          <w:rFonts w:ascii="Times New Roman" w:eastAsia="Times New Roman" w:hAnsi="Times New Roman" w:cs="Times New Roman"/>
          <w:b/>
          <w:i/>
          <w:sz w:val="24"/>
          <w:szCs w:val="24"/>
          <w:lang w:eastAsia="sq-AL"/>
        </w:rPr>
      </w:pPr>
    </w:p>
    <w:p w14:paraId="2D1853DF" w14:textId="052B30E3" w:rsidR="00E079FF" w:rsidRPr="00F83E56" w:rsidRDefault="00E079FF" w:rsidP="006D669C">
      <w:pPr>
        <w:numPr>
          <w:ilvl w:val="0"/>
          <w:numId w:val="3"/>
        </w:numPr>
        <w:spacing w:after="0" w:line="240" w:lineRule="auto"/>
        <w:contextualSpacing/>
        <w:jc w:val="both"/>
        <w:rPr>
          <w:rFonts w:ascii="Times New Roman" w:eastAsia="Times New Roman" w:hAnsi="Times New Roman" w:cs="Times New Roman"/>
          <w:b/>
          <w:i/>
          <w:sz w:val="24"/>
          <w:szCs w:val="24"/>
          <w:lang w:eastAsia="sq-AL"/>
        </w:rPr>
      </w:pPr>
      <w:r w:rsidRPr="00F83E56">
        <w:rPr>
          <w:rFonts w:ascii="Times New Roman" w:eastAsia="Calibri" w:hAnsi="Times New Roman" w:cs="Times New Roman"/>
          <w:b/>
          <w:i/>
          <w:sz w:val="24"/>
          <w:szCs w:val="24"/>
          <w:lang w:eastAsia="sq-AL"/>
        </w:rPr>
        <w:t xml:space="preserve">Qëllimi, </w:t>
      </w:r>
      <w:r w:rsidR="00512BA6" w:rsidRPr="00F83E56">
        <w:rPr>
          <w:rFonts w:ascii="Times New Roman" w:eastAsia="Calibri" w:hAnsi="Times New Roman" w:cs="Times New Roman"/>
          <w:b/>
          <w:i/>
          <w:sz w:val="24"/>
          <w:szCs w:val="24"/>
          <w:lang w:eastAsia="sq-AL"/>
        </w:rPr>
        <w:t xml:space="preserve">dhe risitë dhe </w:t>
      </w:r>
      <w:r w:rsidRPr="00F83E56">
        <w:rPr>
          <w:rFonts w:ascii="Times New Roman" w:eastAsia="Calibri" w:hAnsi="Times New Roman" w:cs="Times New Roman"/>
          <w:b/>
          <w:i/>
          <w:sz w:val="24"/>
          <w:szCs w:val="24"/>
          <w:lang w:eastAsia="sq-AL"/>
        </w:rPr>
        <w:t>përmbajtja e projektligjit.</w:t>
      </w:r>
    </w:p>
    <w:p w14:paraId="19564B2F" w14:textId="77777777" w:rsidR="00E079FF" w:rsidRPr="00F83E56" w:rsidRDefault="00E079FF" w:rsidP="00E079FF">
      <w:pPr>
        <w:spacing w:after="0" w:line="240" w:lineRule="auto"/>
        <w:ind w:left="1080"/>
        <w:contextualSpacing/>
        <w:jc w:val="both"/>
        <w:rPr>
          <w:rFonts w:ascii="Times New Roman" w:eastAsia="Times New Roman" w:hAnsi="Times New Roman" w:cs="Times New Roman"/>
          <w:b/>
          <w:sz w:val="24"/>
          <w:szCs w:val="24"/>
          <w:lang w:eastAsia="sq-AL"/>
        </w:rPr>
      </w:pPr>
    </w:p>
    <w:p w14:paraId="2CF7CBAB" w14:textId="490DBDA2" w:rsidR="00C3573A" w:rsidRPr="00F83E56" w:rsidRDefault="00C3573A" w:rsidP="00C3573A">
      <w:pPr>
        <w:numPr>
          <w:ilvl w:val="0"/>
          <w:numId w:val="7"/>
        </w:numPr>
        <w:spacing w:after="0" w:line="240" w:lineRule="auto"/>
        <w:jc w:val="both"/>
        <w:rPr>
          <w:rFonts w:ascii="Times New Roman" w:hAnsi="Times New Roman" w:cs="Times New Roman"/>
          <w:i/>
          <w:color w:val="000000"/>
          <w:sz w:val="24"/>
          <w:szCs w:val="24"/>
        </w:rPr>
      </w:pPr>
      <w:r w:rsidRPr="00F83E56">
        <w:rPr>
          <w:rFonts w:ascii="Times New Roman" w:hAnsi="Times New Roman" w:cs="Times New Roman"/>
          <w:i/>
          <w:color w:val="000000"/>
          <w:sz w:val="24"/>
          <w:szCs w:val="24"/>
        </w:rPr>
        <w:t>Qëllimi i projektligjit :</w:t>
      </w:r>
    </w:p>
    <w:p w14:paraId="7208D4B5" w14:textId="77777777" w:rsidR="00E079FF" w:rsidRPr="00F83E56" w:rsidRDefault="00E079FF" w:rsidP="00E079FF">
      <w:pPr>
        <w:spacing w:after="0" w:line="240" w:lineRule="auto"/>
        <w:jc w:val="both"/>
        <w:rPr>
          <w:rFonts w:ascii="Times New Roman" w:hAnsi="Times New Roman" w:cs="Times New Roman"/>
          <w:color w:val="000000"/>
          <w:sz w:val="24"/>
          <w:szCs w:val="24"/>
        </w:rPr>
      </w:pPr>
    </w:p>
    <w:p w14:paraId="3153D593" w14:textId="77777777" w:rsidR="00830C52" w:rsidRPr="00F83E56" w:rsidRDefault="00830C52" w:rsidP="00830C52">
      <w:pPr>
        <w:spacing w:after="0" w:line="276" w:lineRule="auto"/>
        <w:jc w:val="both"/>
        <w:rPr>
          <w:rFonts w:ascii="Times New Roman" w:eastAsia="SimSun" w:hAnsi="Times New Roman" w:cs="Times New Roman"/>
          <w:sz w:val="26"/>
          <w:szCs w:val="26"/>
        </w:rPr>
      </w:pPr>
      <w:r w:rsidRPr="00F83E56">
        <w:rPr>
          <w:rFonts w:ascii="Times New Roman" w:eastAsia="SimSun" w:hAnsi="Times New Roman" w:cs="Times New Roman"/>
          <w:sz w:val="26"/>
          <w:szCs w:val="26"/>
        </w:rPr>
        <w:t xml:space="preserve">Qëllimi i nismës ligjore që ka ardhur për shqyrtim është përmirësimi i legjislacionit në fushën e  mjedisit dhe menaxhimit sa më efikas dhe të qëndrueshëm të mbetjeve në territorin e vendit. </w:t>
      </w:r>
    </w:p>
    <w:p w14:paraId="78353DD1" w14:textId="77777777" w:rsidR="00830C52" w:rsidRPr="00F83E56" w:rsidRDefault="00830C52" w:rsidP="00830C52">
      <w:pPr>
        <w:spacing w:after="0" w:line="276" w:lineRule="auto"/>
        <w:jc w:val="both"/>
        <w:rPr>
          <w:rFonts w:ascii="Times New Roman" w:eastAsia="SimSun" w:hAnsi="Times New Roman" w:cs="Times New Roman"/>
          <w:sz w:val="26"/>
          <w:szCs w:val="26"/>
        </w:rPr>
      </w:pPr>
    </w:p>
    <w:p w14:paraId="2D917DD4" w14:textId="0E0A2575" w:rsidR="00830C52" w:rsidRPr="00F83E56" w:rsidRDefault="00830C52" w:rsidP="00830C52">
      <w:pPr>
        <w:spacing w:after="0" w:line="276" w:lineRule="auto"/>
        <w:jc w:val="both"/>
        <w:rPr>
          <w:rFonts w:ascii="Times New Roman" w:eastAsia="SimSun" w:hAnsi="Times New Roman" w:cs="Times New Roman"/>
          <w:sz w:val="26"/>
          <w:szCs w:val="26"/>
        </w:rPr>
      </w:pPr>
      <w:r w:rsidRPr="00F83E56">
        <w:rPr>
          <w:rFonts w:ascii="Times New Roman" w:eastAsia="SimSun" w:hAnsi="Times New Roman" w:cs="Times New Roman"/>
          <w:sz w:val="26"/>
          <w:szCs w:val="26"/>
        </w:rPr>
        <w:t>Projektligji pasqyron ndryshimet e ndodhura në Direktivën Kuadër të Mbetjeve 2008/98/EC “Për mbetjet”, të ndryshuar, që siguron përputhshmërinë me “Acquis” të BE për fushën e mbetjeve dhe synon rritjen e shkallës së riciklimit dhe kompostimit të mbetjeve në vend si dhe ndarjen e mbetjeve në burim, në përputhje më kërkesat e legjislacionit të BE-së për këtë fushë</w:t>
      </w:r>
      <w:r w:rsidR="004B4C12">
        <w:rPr>
          <w:rFonts w:ascii="Times New Roman" w:eastAsia="SimSun" w:hAnsi="Times New Roman" w:cs="Times New Roman"/>
          <w:sz w:val="26"/>
          <w:szCs w:val="26"/>
        </w:rPr>
        <w:t>.</w:t>
      </w:r>
    </w:p>
    <w:p w14:paraId="4194EE14" w14:textId="77777777" w:rsidR="00830C52" w:rsidRPr="00F83E56" w:rsidRDefault="00830C52" w:rsidP="00830C52">
      <w:pPr>
        <w:spacing w:after="0" w:line="276" w:lineRule="auto"/>
        <w:jc w:val="both"/>
        <w:rPr>
          <w:rFonts w:ascii="Times New Roman" w:eastAsia="SimSun" w:hAnsi="Times New Roman" w:cs="Times New Roman"/>
          <w:sz w:val="26"/>
          <w:szCs w:val="26"/>
        </w:rPr>
      </w:pPr>
    </w:p>
    <w:p w14:paraId="097E5AB9" w14:textId="120995E8" w:rsidR="00830C52" w:rsidRPr="00F83E56" w:rsidRDefault="00830C52" w:rsidP="00830C52">
      <w:pPr>
        <w:spacing w:after="0" w:line="276" w:lineRule="auto"/>
        <w:jc w:val="both"/>
        <w:rPr>
          <w:rFonts w:ascii="Times New Roman" w:eastAsia="SimSun" w:hAnsi="Times New Roman" w:cs="Times New Roman"/>
          <w:sz w:val="26"/>
          <w:szCs w:val="26"/>
        </w:rPr>
      </w:pPr>
      <w:r w:rsidRPr="00F83E56">
        <w:rPr>
          <w:rFonts w:ascii="Times New Roman" w:eastAsia="SimSun" w:hAnsi="Times New Roman" w:cs="Times New Roman"/>
          <w:sz w:val="26"/>
          <w:szCs w:val="26"/>
        </w:rPr>
        <w:t xml:space="preserve">Menaxhimi i mbetjeve në Shqipëri është një çështje me rëndësi të lartë, që ka marrë një vëmendje të veçantë si </w:t>
      </w:r>
      <w:r w:rsidR="004B4C12">
        <w:rPr>
          <w:rFonts w:ascii="Times New Roman" w:eastAsia="SimSun" w:hAnsi="Times New Roman" w:cs="Times New Roman"/>
          <w:sz w:val="26"/>
          <w:szCs w:val="26"/>
        </w:rPr>
        <w:t>b</w:t>
      </w:r>
      <w:r w:rsidRPr="00F83E56">
        <w:rPr>
          <w:rFonts w:ascii="Times New Roman" w:eastAsia="SimSun" w:hAnsi="Times New Roman" w:cs="Times New Roman"/>
          <w:sz w:val="26"/>
          <w:szCs w:val="26"/>
        </w:rPr>
        <w:t xml:space="preserve">renda vendit ashtu edhe në kuadër të procesit të integrimit evropian. Aktualisht, ky proces rregullohet nga </w:t>
      </w:r>
      <w:r w:rsidRPr="00F83E56">
        <w:rPr>
          <w:rFonts w:ascii="Times New Roman" w:eastAsia="SimSun" w:hAnsi="Times New Roman" w:cs="Times New Roman"/>
          <w:b/>
          <w:bCs/>
          <w:sz w:val="26"/>
          <w:szCs w:val="26"/>
        </w:rPr>
        <w:t>ligji nr. 10463, datë 22.9.2011</w:t>
      </w:r>
      <w:r w:rsidRPr="00F83E56">
        <w:rPr>
          <w:rFonts w:ascii="Times New Roman" w:eastAsia="SimSun" w:hAnsi="Times New Roman" w:cs="Times New Roman"/>
          <w:sz w:val="26"/>
          <w:szCs w:val="26"/>
        </w:rPr>
        <w:t xml:space="preserve">, “Për menaxhimin e integruar të mbetjeve”, i cili është miratuar me qëllimin e përafrimit të plotë me </w:t>
      </w:r>
      <w:r w:rsidRPr="00F83E56">
        <w:rPr>
          <w:rFonts w:ascii="Times New Roman" w:eastAsia="SimSun" w:hAnsi="Times New Roman" w:cs="Times New Roman"/>
          <w:b/>
          <w:bCs/>
          <w:sz w:val="26"/>
          <w:szCs w:val="26"/>
        </w:rPr>
        <w:t>direktivën 2008/98/KE</w:t>
      </w:r>
      <w:r w:rsidRPr="00F83E56">
        <w:rPr>
          <w:rFonts w:ascii="Times New Roman" w:eastAsia="SimSun" w:hAnsi="Times New Roman" w:cs="Times New Roman"/>
          <w:sz w:val="26"/>
          <w:szCs w:val="26"/>
        </w:rPr>
        <w:t xml:space="preserve"> të Parlamentit Evropian dhe Këshillit, mbi mbetjet.</w:t>
      </w:r>
    </w:p>
    <w:p w14:paraId="4F6B1C6F" w14:textId="77777777" w:rsidR="00830C52" w:rsidRPr="00F83E56" w:rsidRDefault="00830C52" w:rsidP="00830C52">
      <w:pPr>
        <w:spacing w:after="0" w:line="276" w:lineRule="auto"/>
        <w:jc w:val="both"/>
        <w:rPr>
          <w:rFonts w:ascii="Times New Roman" w:eastAsia="SimSun" w:hAnsi="Times New Roman" w:cs="Times New Roman"/>
          <w:sz w:val="26"/>
          <w:szCs w:val="26"/>
        </w:rPr>
      </w:pPr>
    </w:p>
    <w:p w14:paraId="5B2EB520" w14:textId="1282E448" w:rsidR="00830C52" w:rsidRPr="00F83E56" w:rsidRDefault="00830C52" w:rsidP="00830C52">
      <w:pPr>
        <w:spacing w:after="0" w:line="276" w:lineRule="auto"/>
        <w:jc w:val="both"/>
        <w:rPr>
          <w:rFonts w:ascii="Times New Roman" w:eastAsia="SimSun" w:hAnsi="Times New Roman" w:cs="Times New Roman"/>
          <w:sz w:val="26"/>
          <w:szCs w:val="26"/>
        </w:rPr>
      </w:pPr>
      <w:r w:rsidRPr="00F83E56">
        <w:rPr>
          <w:rFonts w:ascii="Times New Roman" w:eastAsia="SimSun" w:hAnsi="Times New Roman" w:cs="Times New Roman"/>
          <w:sz w:val="26"/>
          <w:szCs w:val="26"/>
        </w:rPr>
        <w:t xml:space="preserve">Megjithatë, që nga miratimi i këtij ligji, </w:t>
      </w:r>
      <w:r w:rsidRPr="00F83E56">
        <w:rPr>
          <w:rFonts w:ascii="Times New Roman" w:eastAsia="SimSun" w:hAnsi="Times New Roman" w:cs="Times New Roman"/>
          <w:b/>
          <w:bCs/>
          <w:sz w:val="26"/>
          <w:szCs w:val="26"/>
        </w:rPr>
        <w:t>direktiva kuadër e mbetjeve</w:t>
      </w:r>
      <w:r w:rsidRPr="00F83E56">
        <w:rPr>
          <w:rFonts w:ascii="Times New Roman" w:eastAsia="SimSun" w:hAnsi="Times New Roman" w:cs="Times New Roman"/>
          <w:sz w:val="26"/>
          <w:szCs w:val="26"/>
        </w:rPr>
        <w:t xml:space="preserve"> ka pësuar disa ndryshime të rëndësishme, veçanërisht në vitet 2014, 2015, 2017, 2018 dhe 2023, </w:t>
      </w:r>
      <w:r w:rsidRPr="00F83E56">
        <w:rPr>
          <w:rFonts w:ascii="Times New Roman" w:eastAsia="SimSun" w:hAnsi="Times New Roman" w:cs="Times New Roman"/>
          <w:sz w:val="26"/>
          <w:szCs w:val="26"/>
        </w:rPr>
        <w:lastRenderedPageBreak/>
        <w:t xml:space="preserve">ndryshime të cilat kanë sjellë nevojën për përafrimin e mëtejshëm të legjislacionit shqiptar me standardet e Bashkimit Evropian, duke përfshirë aspekte të reja dhe më të avancuara të menaxhimit të mbetjeve. Kjo nevojë është gjithashtu theksuar nga </w:t>
      </w:r>
      <w:r w:rsidRPr="00F83E56">
        <w:rPr>
          <w:rFonts w:ascii="Times New Roman" w:eastAsia="SimSun" w:hAnsi="Times New Roman" w:cs="Times New Roman"/>
          <w:b/>
          <w:bCs/>
          <w:sz w:val="26"/>
          <w:szCs w:val="26"/>
        </w:rPr>
        <w:t>Komisioni Evropian</w:t>
      </w:r>
      <w:r w:rsidRPr="00F83E56">
        <w:rPr>
          <w:rFonts w:ascii="Times New Roman" w:eastAsia="SimSun" w:hAnsi="Times New Roman" w:cs="Times New Roman"/>
          <w:sz w:val="26"/>
          <w:szCs w:val="26"/>
        </w:rPr>
        <w:t xml:space="preserve"> në progres-raportin për Shqipërinë të vitit 2024.</w:t>
      </w:r>
    </w:p>
    <w:p w14:paraId="29E76E8F" w14:textId="77777777" w:rsidR="00830C52" w:rsidRPr="00F83E56" w:rsidRDefault="00830C52" w:rsidP="00830C52">
      <w:pPr>
        <w:spacing w:after="0" w:line="276" w:lineRule="auto"/>
        <w:jc w:val="both"/>
        <w:rPr>
          <w:rFonts w:ascii="Times New Roman" w:eastAsia="SimSun" w:hAnsi="Times New Roman" w:cs="Times New Roman"/>
          <w:sz w:val="26"/>
          <w:szCs w:val="26"/>
        </w:rPr>
      </w:pPr>
    </w:p>
    <w:p w14:paraId="2E8926F0" w14:textId="77777777" w:rsidR="00830C52" w:rsidRPr="00F83E56" w:rsidRDefault="00830C52" w:rsidP="00830C52">
      <w:pPr>
        <w:spacing w:after="0" w:line="276" w:lineRule="auto"/>
        <w:jc w:val="both"/>
        <w:rPr>
          <w:rFonts w:ascii="Times New Roman" w:eastAsia="SimSun" w:hAnsi="Times New Roman" w:cs="Times New Roman"/>
          <w:sz w:val="26"/>
          <w:szCs w:val="26"/>
        </w:rPr>
      </w:pPr>
      <w:r w:rsidRPr="00F83E56">
        <w:rPr>
          <w:rFonts w:ascii="Times New Roman" w:eastAsia="SimSun" w:hAnsi="Times New Roman" w:cs="Times New Roman"/>
          <w:sz w:val="26"/>
          <w:szCs w:val="26"/>
        </w:rPr>
        <w:t>Projektligji “Për menaxhimin e integruar të mbetjeve” synon gjithashtu të përmirësojë sistemin e menaxhimit të mbetjeve në Shqipëri, duke e bërë atë më efektiv, për të ulur ndotjen e mjedisit dhe për të përmirësuar cilësinë e jetës së njerëzve.</w:t>
      </w:r>
    </w:p>
    <w:p w14:paraId="5F2321E2" w14:textId="77777777" w:rsidR="00C3573A" w:rsidRPr="00F83E56" w:rsidRDefault="00C3573A" w:rsidP="008903A6">
      <w:pPr>
        <w:spacing w:after="0" w:line="276" w:lineRule="auto"/>
        <w:jc w:val="both"/>
        <w:rPr>
          <w:rFonts w:ascii="Times New Roman" w:eastAsia="Calibri" w:hAnsi="Times New Roman" w:cs="Times New Roman"/>
          <w:sz w:val="24"/>
          <w:szCs w:val="24"/>
        </w:rPr>
      </w:pPr>
    </w:p>
    <w:p w14:paraId="03B7DA53" w14:textId="0152647C" w:rsidR="00C3573A" w:rsidRPr="00F83E56" w:rsidRDefault="00C3573A" w:rsidP="00C3573A">
      <w:pPr>
        <w:numPr>
          <w:ilvl w:val="0"/>
          <w:numId w:val="7"/>
        </w:numPr>
        <w:spacing w:after="0" w:line="276" w:lineRule="auto"/>
        <w:jc w:val="both"/>
        <w:rPr>
          <w:rFonts w:ascii="Times New Roman" w:eastAsia="Calibri" w:hAnsi="Times New Roman" w:cs="Times New Roman"/>
          <w:i/>
          <w:sz w:val="24"/>
          <w:szCs w:val="24"/>
        </w:rPr>
      </w:pPr>
      <w:r w:rsidRPr="00F83E56">
        <w:rPr>
          <w:rFonts w:ascii="Times New Roman" w:eastAsia="Calibri" w:hAnsi="Times New Roman" w:cs="Times New Roman"/>
          <w:i/>
          <w:sz w:val="24"/>
          <w:szCs w:val="24"/>
        </w:rPr>
        <w:t>Risitë e projektligjit :</w:t>
      </w:r>
    </w:p>
    <w:p w14:paraId="6E429E5B" w14:textId="77777777" w:rsidR="008903A6" w:rsidRPr="00F83E56" w:rsidRDefault="008903A6" w:rsidP="00881354">
      <w:pPr>
        <w:spacing w:after="0" w:line="276" w:lineRule="auto"/>
        <w:jc w:val="both"/>
        <w:rPr>
          <w:rFonts w:ascii="Times New Roman" w:eastAsia="Calibri" w:hAnsi="Times New Roman" w:cs="Times New Roman"/>
          <w:sz w:val="24"/>
          <w:szCs w:val="24"/>
        </w:rPr>
      </w:pPr>
    </w:p>
    <w:p w14:paraId="6DF8DD04"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 xml:space="preserve">Projektligji </w:t>
      </w:r>
      <w:r w:rsidRPr="00F83E56">
        <w:rPr>
          <w:rFonts w:ascii="Times New Roman" w:eastAsia="Calibri" w:hAnsi="Times New Roman" w:cs="Times New Roman"/>
          <w:sz w:val="26"/>
          <w:szCs w:val="26"/>
        </w:rPr>
        <w:t>“Për menaxhimin e integruar të mbetjeve” p</w:t>
      </w:r>
      <w:r w:rsidRPr="00F83E56">
        <w:rPr>
          <w:rFonts w:ascii="Times New Roman" w:eastAsia="Times New Roman" w:hAnsi="Times New Roman" w:cs="Times New Roman"/>
          <w:sz w:val="26"/>
          <w:szCs w:val="26"/>
        </w:rPr>
        <w:t>ërveç</w:t>
      </w:r>
      <w:r w:rsidRPr="00F83E56">
        <w:rPr>
          <w:rFonts w:ascii="Times New Roman" w:eastAsia="SimSun" w:hAnsi="Times New Roman" w:cs="Times New Roman"/>
          <w:sz w:val="26"/>
          <w:szCs w:val="26"/>
        </w:rPr>
        <w:t xml:space="preserve"> </w:t>
      </w:r>
      <w:r w:rsidRPr="00F83E56">
        <w:rPr>
          <w:rFonts w:ascii="Times New Roman" w:eastAsia="Times New Roman" w:hAnsi="Times New Roman" w:cs="Times New Roman"/>
          <w:sz w:val="26"/>
          <w:szCs w:val="26"/>
        </w:rPr>
        <w:t xml:space="preserve">përafrimit të legjislacionit shqiptar me acquis-në e Bashkimit Evropian, synon gjithashtu të rregullojë në mënyrë të qartë dhe të plotë ato aspekte të menaxhimit të mbetjeve në Shqipëri që deri më tani kanë qenë të paqarta ose të pa rregulluara nga kuadri ligjor ekzistues, duke krijuar kështu një sistem më funksional dhe të harmonizuar me nevojat konkrete të vendit </w:t>
      </w:r>
    </w:p>
    <w:p w14:paraId="7F43D910"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Projektligji në përmbajte të tij të parashikon parime dhe koncepte të reja në përputhje me direktivën si:</w:t>
      </w:r>
    </w:p>
    <w:p w14:paraId="68EB2954" w14:textId="45B4FCBF"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-Parimi i Ekonomisë Qarkulluese,</w:t>
      </w:r>
      <w:r w:rsidRPr="00F83E56">
        <w:rPr>
          <w:rFonts w:ascii="Times New Roman" w:eastAsia="Times New Roman" w:hAnsi="Times New Roman" w:cs="Times New Roman"/>
          <w:sz w:val="26"/>
          <w:szCs w:val="26"/>
        </w:rPr>
        <w:t xml:space="preserve"> i cili është tashmë një nga shtyllat kryesore që udhëheq konceptin e menaxh</w:t>
      </w:r>
      <w:r w:rsidR="00743899" w:rsidRPr="00F83E56">
        <w:rPr>
          <w:rFonts w:ascii="Times New Roman" w:eastAsia="Times New Roman" w:hAnsi="Times New Roman" w:cs="Times New Roman"/>
          <w:sz w:val="26"/>
          <w:szCs w:val="26"/>
        </w:rPr>
        <w:t>imit të mbetjeve në Bashkimin Ev</w:t>
      </w:r>
      <w:r w:rsidRPr="00F83E56">
        <w:rPr>
          <w:rFonts w:ascii="Times New Roman" w:eastAsia="Times New Roman" w:hAnsi="Times New Roman" w:cs="Times New Roman"/>
          <w:sz w:val="26"/>
          <w:szCs w:val="26"/>
        </w:rPr>
        <w:t>ropian. Sipas këtij parimi, mbetjet nuk duhen parë si materiale të padobishme, por si burime me potencial ekonomik, të cilat, përmes procesesh si riciklimi apo ripërdorimi, riintegrohen në ciklin ekonomik si një vlerë e shtuar. Ky qasje synon të minimizojë mbetjet, të ruajë burimet natyrore dhe të nxisë një model zhvillimi të qëndrueshëm.</w:t>
      </w:r>
    </w:p>
    <w:p w14:paraId="209D78B9" w14:textId="77777777" w:rsidR="003B55C3" w:rsidRPr="00F83E56" w:rsidRDefault="003B55C3" w:rsidP="003B55C3">
      <w:pPr>
        <w:spacing w:after="200" w:line="276" w:lineRule="auto"/>
        <w:jc w:val="both"/>
        <w:rPr>
          <w:rFonts w:ascii="Times New Roman" w:eastAsia="Times New Roman" w:hAnsi="Times New Roman" w:cs="Times New Roman"/>
          <w:b/>
          <w:bCs/>
          <w:sz w:val="26"/>
          <w:szCs w:val="26"/>
        </w:rPr>
      </w:pPr>
      <w:r w:rsidRPr="00F83E56">
        <w:rPr>
          <w:rFonts w:ascii="Times New Roman" w:eastAsia="Times New Roman" w:hAnsi="Times New Roman" w:cs="Times New Roman"/>
          <w:b/>
          <w:bCs/>
          <w:sz w:val="26"/>
          <w:szCs w:val="26"/>
        </w:rPr>
        <w:t xml:space="preserve">-Përkufizimet </w:t>
      </w:r>
    </w:p>
    <w:p w14:paraId="542D18B0"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Në projektligj janë shtuar një sërë përkufizimesh, në përputhje me kërkesat e Direktivës Kuadër për Mbetjet të BE-së, si më poshtë:</w:t>
      </w:r>
    </w:p>
    <w:p w14:paraId="6118FCB7" w14:textId="77777777" w:rsidR="003B55C3" w:rsidRPr="00F83E56" w:rsidRDefault="003B55C3" w:rsidP="003B55C3">
      <w:pPr>
        <w:spacing w:after="200" w:line="276" w:lineRule="auto"/>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 xml:space="preserve">    i.“Mbetjet bashkiake”</w:t>
      </w:r>
      <w:r w:rsidRPr="00F83E56">
        <w:rPr>
          <w:rFonts w:ascii="Times New Roman" w:eastAsia="Times New Roman" w:hAnsi="Times New Roman" w:cs="Times New Roman"/>
          <w:sz w:val="26"/>
          <w:szCs w:val="26"/>
        </w:rPr>
        <w:br/>
        <w:t xml:space="preserve">   ii. “Mbetjet shtëpiake” </w:t>
      </w:r>
      <w:r w:rsidRPr="00F83E56">
        <w:rPr>
          <w:rFonts w:ascii="Times New Roman" w:eastAsia="Times New Roman" w:hAnsi="Times New Roman" w:cs="Times New Roman"/>
          <w:sz w:val="26"/>
          <w:szCs w:val="26"/>
        </w:rPr>
        <w:br/>
        <w:t xml:space="preserve">   iii. “Mbetjet nga ndërtimi”</w:t>
      </w:r>
      <w:r w:rsidRPr="00F83E56">
        <w:rPr>
          <w:rFonts w:ascii="Times New Roman" w:eastAsia="Times New Roman" w:hAnsi="Times New Roman" w:cs="Times New Roman"/>
          <w:sz w:val="26"/>
          <w:szCs w:val="26"/>
        </w:rPr>
        <w:br/>
        <w:t xml:space="preserve">   iv. “Skema e përgjegjësisë së zgjeruar të prodhuesit”.</w:t>
      </w:r>
    </w:p>
    <w:p w14:paraId="16A3DE16"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Këto përkufizime të reja synojnë të qartësojnë dhe të përmirësojnë zbatueshmërinë e ligjit, duke kontribuar në një menaxhim më efikas dhe të strukturuar të mbetjeve.</w:t>
      </w:r>
    </w:p>
    <w:p w14:paraId="278BB129"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Calibri" w:hAnsi="Times New Roman" w:cs="Times New Roman"/>
          <w:kern w:val="2"/>
          <w:sz w:val="26"/>
          <w:szCs w:val="26"/>
          <w14:ligatures w14:val="standardContextual"/>
        </w:rPr>
        <w:t>-</w:t>
      </w:r>
      <w:r w:rsidRPr="00F83E56">
        <w:rPr>
          <w:rFonts w:ascii="Times New Roman" w:eastAsia="Times New Roman" w:hAnsi="Times New Roman" w:cs="Times New Roman"/>
          <w:b/>
          <w:bCs/>
          <w:sz w:val="26"/>
          <w:szCs w:val="26"/>
        </w:rPr>
        <w:t>Bashkitë</w:t>
      </w:r>
    </w:p>
    <w:p w14:paraId="35182A17"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 xml:space="preserve"> Një nga risitë e projektligjit është përfshirja e një dispozite të posaçme mbi grumbullimin e mbetjeve nga bashkitë, e cila përbën një hallkë kyçe në zinxhirin e </w:t>
      </w:r>
      <w:r w:rsidRPr="00F83E56">
        <w:rPr>
          <w:rFonts w:ascii="Times New Roman" w:eastAsia="Times New Roman" w:hAnsi="Times New Roman" w:cs="Times New Roman"/>
          <w:sz w:val="26"/>
          <w:szCs w:val="26"/>
        </w:rPr>
        <w:lastRenderedPageBreak/>
        <w:t xml:space="preserve">menaxhimit të integruar të mbetjeve bashkiake. Kjo risi synon të vendosë standarde të përgjithshme për funksionimin e sistemit të grumbullimit, duke siguruar një qasje më të unifikuar dhe efektive në nivel vendor. Njëkohësisht, ajo respekton autonominë e njësive të vetëqeverisjes vendore, në përputhje me parimet e legjislacionit në fuqi “Për vetëqeverisjen vendore”. </w:t>
      </w:r>
    </w:p>
    <w:p w14:paraId="7B139708" w14:textId="77777777" w:rsidR="003B55C3" w:rsidRPr="00F83E56" w:rsidRDefault="003B55C3" w:rsidP="003B55C3">
      <w:pPr>
        <w:spacing w:after="200" w:line="276" w:lineRule="auto"/>
        <w:jc w:val="both"/>
        <w:rPr>
          <w:rFonts w:ascii="Times New Roman" w:eastAsia="Times New Roman" w:hAnsi="Times New Roman" w:cs="Times New Roman"/>
          <w:b/>
          <w:bCs/>
          <w:sz w:val="26"/>
          <w:szCs w:val="26"/>
        </w:rPr>
      </w:pPr>
      <w:r w:rsidRPr="00F83E56">
        <w:rPr>
          <w:rFonts w:ascii="Times New Roman" w:eastAsia="Times New Roman" w:hAnsi="Times New Roman" w:cs="Times New Roman"/>
          <w:sz w:val="26"/>
          <w:szCs w:val="26"/>
        </w:rPr>
        <w:t>-</w:t>
      </w:r>
      <w:r w:rsidRPr="00F83E56">
        <w:rPr>
          <w:rFonts w:ascii="Times New Roman" w:eastAsia="Times New Roman" w:hAnsi="Times New Roman" w:cs="Times New Roman"/>
          <w:b/>
          <w:bCs/>
          <w:sz w:val="26"/>
          <w:szCs w:val="26"/>
        </w:rPr>
        <w:t xml:space="preserve">AKEM </w:t>
      </w:r>
    </w:p>
    <w:p w14:paraId="39961693"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Agjencia Kombëtare e Ekonomisë së Mbetjeve (AKEM) përbën një nga risitë më thelbësore të reformës në fushën e menaxhimit të mbetjeve. AKEM është një institucion i ri, i krijuar posaçërisht për të menaxhuar infrastrukturën fundore të trajtimit të mbetjeve, dhe funksionon në varësi të ministrit përgjegjës për mjedisin. Kjo agjenci do të jetë një nga shtyllat kryesore të funksionimit të sistemit të ri të menaxhimit të mbetjeve në Shqipëri.</w:t>
      </w:r>
    </w:p>
    <w:p w14:paraId="16E4C910" w14:textId="14C8AF3D"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Një tjetër aspekt inovativ i projektligjit është parashikimi i bashkëpunimit ndërvendor ndërmjet AKEM dhe bashkive, i cili formalizohet përmes marrëveshjeve të posaçme. Kjo marrëveshje do të përcaktojë në mënyrë të detajuar strukturën organizative dhe metodat e menaxhimit të përbashkët të mbetjeve, përfshirë strukturën organizative dhe metodat e menaxhimit të përbashkët të mbetjeve, si dhe çështje kryesore si struktura administrative e zonës, detyrimet për ndërtimin dhe operimin e infrastrukturës së menaxhimit të mbetjeve, kontributet financiare të secilës bashki, mbledhja e të ardhurave, ndarja e detyrave etj.</w:t>
      </w:r>
    </w:p>
    <w:p w14:paraId="62022840"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Ky model synon të garantojë një menaxhim më të qëndrueshëm, të koordinuar dhe transparent të mbetjeve në nivel kombëtar dhe vendor, në përputhje me parimet e ekonomisë qarkulluese dhe direktivat përkatëse të Bashkimit Europian.</w:t>
      </w:r>
    </w:p>
    <w:p w14:paraId="07CF1D5C" w14:textId="77777777" w:rsidR="003B55C3" w:rsidRPr="00F83E56" w:rsidRDefault="003B55C3" w:rsidP="003B55C3">
      <w:pPr>
        <w:spacing w:after="200" w:line="276" w:lineRule="auto"/>
        <w:jc w:val="both"/>
        <w:rPr>
          <w:rFonts w:ascii="Times New Roman" w:eastAsia="Times New Roman" w:hAnsi="Times New Roman" w:cs="Times New Roman"/>
          <w:b/>
          <w:bCs/>
          <w:sz w:val="26"/>
          <w:szCs w:val="26"/>
        </w:rPr>
      </w:pPr>
      <w:r w:rsidRPr="00F83E56">
        <w:rPr>
          <w:rFonts w:ascii="Times New Roman" w:eastAsia="Times New Roman" w:hAnsi="Times New Roman" w:cs="Times New Roman"/>
          <w:b/>
          <w:bCs/>
          <w:sz w:val="26"/>
          <w:szCs w:val="26"/>
        </w:rPr>
        <w:t>- Zonat e menaxhimit të mbetjeve</w:t>
      </w:r>
    </w:p>
    <w:p w14:paraId="2FA5FA6F"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Në vijim, një risi tjetër e projektligjit është koncepti i zonave të menaxhimit të mbetjeve, sipas të cilit territori i Republikës së Shqipërisë ndahet në 10 zona specifike, brenda të cilave realizohet menaxhimi i integruar i mbetjeve në nivel ndërvendor. Projektligji përcakton parimet themelore për identifikimin dhe krijimin e këtyre zonave, pasi struktura dhe infrastruktura e tyre trajtohet në mënyrë të detajuar në Planin Kombëtar Sektorial për Menaxhimin e Mbetjeve të Ngurta.</w:t>
      </w:r>
    </w:p>
    <w:p w14:paraId="0D854E04" w14:textId="51CA0180" w:rsidR="003B55C3"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 xml:space="preserve">Në thelb, përfshirja e zonave të menaxhimit të mbetjeve në kuadrin ligjor synon harmonizimin ndërmjet dokumentit strategjik dhe legjislacionit përkatës, duke përfshirë edhe atë të Bashkimit </w:t>
      </w:r>
      <w:r w:rsidR="00B270A5" w:rsidRPr="00F83E56">
        <w:rPr>
          <w:rFonts w:ascii="Times New Roman" w:eastAsia="Times New Roman" w:hAnsi="Times New Roman" w:cs="Times New Roman"/>
          <w:sz w:val="26"/>
          <w:szCs w:val="26"/>
        </w:rPr>
        <w:t>Evropian</w:t>
      </w:r>
      <w:r w:rsidRPr="00F83E56">
        <w:rPr>
          <w:rFonts w:ascii="Times New Roman" w:eastAsia="Times New Roman" w:hAnsi="Times New Roman" w:cs="Times New Roman"/>
          <w:sz w:val="26"/>
          <w:szCs w:val="26"/>
        </w:rPr>
        <w:t>. Si rrjedhojë, projektligji jo vetëm që forcon procesin e përafrimit të legjislacionit kombëtar me acquis të BE-së, por vendos gjithashtu bazat për zbatimin më efektiv dhe të qëndrueshëm të këtij ligji në praktikë.</w:t>
      </w:r>
    </w:p>
    <w:p w14:paraId="4DA877C5" w14:textId="77777777" w:rsidR="00044012" w:rsidRPr="00F83E56" w:rsidRDefault="00044012" w:rsidP="003B55C3">
      <w:pPr>
        <w:spacing w:after="200" w:line="276" w:lineRule="auto"/>
        <w:jc w:val="both"/>
        <w:rPr>
          <w:rFonts w:ascii="Times New Roman" w:eastAsia="Times New Roman" w:hAnsi="Times New Roman" w:cs="Times New Roman"/>
          <w:sz w:val="26"/>
          <w:szCs w:val="26"/>
        </w:rPr>
      </w:pPr>
    </w:p>
    <w:p w14:paraId="4E0EB330" w14:textId="77777777" w:rsidR="003B55C3" w:rsidRPr="00F83E56" w:rsidRDefault="003B55C3" w:rsidP="003B55C3">
      <w:pPr>
        <w:spacing w:after="200" w:line="276" w:lineRule="auto"/>
        <w:jc w:val="both"/>
        <w:rPr>
          <w:rFonts w:ascii="Times New Roman" w:eastAsia="Times New Roman" w:hAnsi="Times New Roman" w:cs="Times New Roman"/>
          <w:b/>
          <w:bCs/>
          <w:sz w:val="26"/>
          <w:szCs w:val="26"/>
        </w:rPr>
      </w:pPr>
      <w:r w:rsidRPr="00F83E56">
        <w:rPr>
          <w:rFonts w:ascii="Times New Roman" w:eastAsia="Times New Roman" w:hAnsi="Times New Roman" w:cs="Times New Roman"/>
          <w:sz w:val="26"/>
          <w:szCs w:val="26"/>
        </w:rPr>
        <w:lastRenderedPageBreak/>
        <w:t>-</w:t>
      </w:r>
      <w:r w:rsidRPr="00F83E56">
        <w:rPr>
          <w:rFonts w:ascii="Times New Roman" w:eastAsia="Times New Roman" w:hAnsi="Times New Roman" w:cs="Times New Roman"/>
          <w:b/>
          <w:bCs/>
          <w:sz w:val="26"/>
          <w:szCs w:val="26"/>
        </w:rPr>
        <w:t>Regjistri Elektronik i të Dhënave</w:t>
      </w:r>
    </w:p>
    <w:p w14:paraId="24FD1A12" w14:textId="77777777" w:rsidR="003B55C3" w:rsidRPr="00F83E56" w:rsidRDefault="003B55C3" w:rsidP="003B55C3">
      <w:pPr>
        <w:spacing w:after="20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Projektligji parashikon digjitalizimin e të dhënave për menaxhimin e mbetjeve, që do të përfshihen në Sistemin e Integruar të Mbetjeve (SIM), i cili administrohet nga Agjencia Kombëtare e Mjedisit. Ky sistem do të ndihmojë në organizimin dhe monitorimin më të mirë të mbetjeve në gjithë Shqipërinë.</w:t>
      </w:r>
    </w:p>
    <w:p w14:paraId="1CDDF204" w14:textId="37510A2F" w:rsidR="003B55C3" w:rsidRPr="00F83E56" w:rsidRDefault="003B55C3" w:rsidP="003B55C3">
      <w:pPr>
        <w:spacing w:after="20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 xml:space="preserve">Projektligji parashikon gjithashtu hartimin e </w:t>
      </w:r>
      <w:r w:rsidR="00B270A5" w:rsidRPr="00F83E56">
        <w:rPr>
          <w:rFonts w:ascii="Times New Roman" w:eastAsia="Calibri" w:hAnsi="Times New Roman" w:cs="Times New Roman"/>
          <w:sz w:val="26"/>
          <w:szCs w:val="26"/>
        </w:rPr>
        <w:t>dokumenteve</w:t>
      </w:r>
      <w:r w:rsidRPr="00F83E56">
        <w:rPr>
          <w:rFonts w:ascii="Times New Roman" w:eastAsia="Calibri" w:hAnsi="Times New Roman" w:cs="Times New Roman"/>
          <w:sz w:val="26"/>
          <w:szCs w:val="26"/>
        </w:rPr>
        <w:t xml:space="preserve"> strategjike kryesorë në fushën e menaxhimit të mbetjeve, duke filluar nga Strategjia dhe Plani i Veprimit për menaxhimin e integruar të mbetjeve; Planin Kombëtar </w:t>
      </w:r>
      <w:r w:rsidR="00B270A5" w:rsidRPr="00F83E56">
        <w:rPr>
          <w:rFonts w:ascii="Times New Roman" w:eastAsia="Calibri" w:hAnsi="Times New Roman" w:cs="Times New Roman"/>
          <w:sz w:val="26"/>
          <w:szCs w:val="26"/>
        </w:rPr>
        <w:t>Sektorial</w:t>
      </w:r>
      <w:r w:rsidRPr="00F83E56">
        <w:rPr>
          <w:rFonts w:ascii="Times New Roman" w:eastAsia="Calibri" w:hAnsi="Times New Roman" w:cs="Times New Roman"/>
          <w:sz w:val="26"/>
          <w:szCs w:val="26"/>
        </w:rPr>
        <w:t xml:space="preserve"> për mbetjet e ngurta urbane (Masterplani); Planet Zonale të menaxhimit të Integruar të mbetjeve dhe Planet vendore të menaxhimit të integruar të mbetjeve. </w:t>
      </w:r>
    </w:p>
    <w:p w14:paraId="099A5641" w14:textId="77777777" w:rsidR="003B55C3" w:rsidRPr="00F83E56" w:rsidRDefault="003B55C3" w:rsidP="003B55C3">
      <w:pPr>
        <w:spacing w:after="20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Gjithashtu Programi Kombëtar për Parandalimin e Krijimit të mbetjeve është një risi e këtij projektligji.</w:t>
      </w:r>
    </w:p>
    <w:p w14:paraId="00EBA414" w14:textId="7824C5F7" w:rsidR="003B55C3" w:rsidRDefault="003B55C3" w:rsidP="003B55C3">
      <w:pPr>
        <w:spacing w:after="20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Zbatimi i këtij ligji në praktikë do të sigurojë një hap përpara në menaxhimin e integruar të mbetjeve, në përputhje me parimet dhe direktivat e BE-së.</w:t>
      </w:r>
    </w:p>
    <w:p w14:paraId="35CB9D2D" w14:textId="77777777" w:rsidR="00D76297" w:rsidRDefault="00D76297" w:rsidP="003B55C3">
      <w:pPr>
        <w:spacing w:after="200" w:line="276" w:lineRule="auto"/>
        <w:jc w:val="both"/>
        <w:rPr>
          <w:rFonts w:ascii="Times New Roman" w:eastAsia="Calibri" w:hAnsi="Times New Roman" w:cs="Times New Roman"/>
          <w:sz w:val="26"/>
          <w:szCs w:val="26"/>
        </w:rPr>
      </w:pPr>
    </w:p>
    <w:p w14:paraId="29FCA734" w14:textId="77777777" w:rsidR="0056028C" w:rsidRPr="00F83E56" w:rsidRDefault="0056028C" w:rsidP="0056028C">
      <w:pPr>
        <w:numPr>
          <w:ilvl w:val="0"/>
          <w:numId w:val="24"/>
        </w:numPr>
        <w:spacing w:after="0" w:line="276" w:lineRule="auto"/>
        <w:contextualSpacing/>
        <w:jc w:val="both"/>
        <w:rPr>
          <w:rFonts w:ascii="Times New Roman" w:eastAsia="Calibri" w:hAnsi="Times New Roman" w:cs="Times New Roman"/>
          <w:sz w:val="26"/>
          <w:szCs w:val="26"/>
        </w:rPr>
      </w:pPr>
      <w:r w:rsidRPr="00F83E56">
        <w:rPr>
          <w:rFonts w:ascii="Times New Roman" w:eastAsia="Calibri" w:hAnsi="Times New Roman" w:cs="Times New Roman"/>
          <w:i/>
          <w:sz w:val="26"/>
          <w:szCs w:val="26"/>
        </w:rPr>
        <w:t>Objektivat që synohen të arrihen përmes projektligji</w:t>
      </w:r>
      <w:r w:rsidRPr="00F83E56">
        <w:rPr>
          <w:rFonts w:ascii="Times New Roman" w:eastAsia="Calibri" w:hAnsi="Times New Roman" w:cs="Times New Roman"/>
          <w:sz w:val="26"/>
          <w:szCs w:val="26"/>
        </w:rPr>
        <w:t>:</w:t>
      </w:r>
    </w:p>
    <w:p w14:paraId="30FD43A2" w14:textId="77777777" w:rsidR="009B1473" w:rsidRPr="00F83E56" w:rsidRDefault="009B1473" w:rsidP="0056028C">
      <w:pPr>
        <w:spacing w:after="0" w:line="276" w:lineRule="auto"/>
        <w:jc w:val="both"/>
        <w:rPr>
          <w:rFonts w:ascii="Times New Roman" w:eastAsia="Calibri" w:hAnsi="Times New Roman" w:cs="Times New Roman"/>
          <w:sz w:val="26"/>
          <w:szCs w:val="26"/>
        </w:rPr>
      </w:pPr>
    </w:p>
    <w:p w14:paraId="5CA741A4" w14:textId="03AA2294" w:rsidR="0056028C" w:rsidRPr="00F83E56" w:rsidRDefault="0056028C" w:rsidP="0056028C">
      <w:pPr>
        <w:spacing w:after="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Objektivi kryesor strategjik i projektligjit është krijimi i një kuadri ligjor për menaxhimin e mbetjeve në Shqipëri që të jetë në përputhje me detyrimet e BE-së dhe të sigurojë:</w:t>
      </w:r>
    </w:p>
    <w:p w14:paraId="178E22EC"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Mbrojtjen e shëndetit dhe mjedisit</w:t>
      </w:r>
      <w:r w:rsidRPr="00F83E56">
        <w:rPr>
          <w:rFonts w:ascii="Times New Roman" w:eastAsia="Times New Roman" w:hAnsi="Times New Roman" w:cs="Times New Roman"/>
          <w:sz w:val="26"/>
          <w:szCs w:val="26"/>
        </w:rPr>
        <w:t>, duke ulur ndotjen dhe rreziqet që vijnë nga mbetjet.</w:t>
      </w:r>
    </w:p>
    <w:p w14:paraId="42DE7241"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Zbatimin e hierarkisë së mbetjeve</w:t>
      </w:r>
      <w:r w:rsidRPr="00F83E56">
        <w:rPr>
          <w:rFonts w:ascii="Times New Roman" w:eastAsia="Times New Roman" w:hAnsi="Times New Roman" w:cs="Times New Roman"/>
          <w:sz w:val="26"/>
          <w:szCs w:val="26"/>
        </w:rPr>
        <w:t>, me fokus në parandalim, ripërdorim, riciklim dhe rikuperim, dhe kufizimin e dërgimit të mbetjeve në landfille.</w:t>
      </w:r>
    </w:p>
    <w:p w14:paraId="6AD1FC21"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Grumbullim i diferencuar i detyrueshëm</w:t>
      </w:r>
      <w:r w:rsidRPr="00F83E56">
        <w:rPr>
          <w:rFonts w:ascii="Times New Roman" w:eastAsia="Times New Roman" w:hAnsi="Times New Roman" w:cs="Times New Roman"/>
          <w:sz w:val="26"/>
          <w:szCs w:val="26"/>
        </w:rPr>
        <w:t>, për fraksione të veçanta të mbetjeve si plastika, qelqi, metali, letra, tekstilet, bio-mbetjet dhe mbetjet e rrezikshme shtëpiake.</w:t>
      </w:r>
    </w:p>
    <w:p w14:paraId="14C279FF"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Menaxhimi i mbetjeve të ndërtimit dhe prishjeve</w:t>
      </w:r>
      <w:r w:rsidRPr="00F83E56">
        <w:rPr>
          <w:rFonts w:ascii="Times New Roman" w:eastAsia="Times New Roman" w:hAnsi="Times New Roman" w:cs="Times New Roman"/>
          <w:sz w:val="26"/>
          <w:szCs w:val="26"/>
        </w:rPr>
        <w:t>, duke nxitur ndarjen selektive të materialeve dhe riciklimin e tyre.</w:t>
      </w:r>
    </w:p>
    <w:p w14:paraId="03CEF6CB"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Zhvillimi i kapaciteteve teknike</w:t>
      </w:r>
      <w:r w:rsidRPr="00F83E56">
        <w:rPr>
          <w:rFonts w:ascii="Times New Roman" w:eastAsia="Times New Roman" w:hAnsi="Times New Roman" w:cs="Times New Roman"/>
          <w:sz w:val="26"/>
          <w:szCs w:val="26"/>
        </w:rPr>
        <w:t>, për trajtimin, rikuperimin dhe asgjësimin e mbetjeve sipas standardeve më të fundit.</w:t>
      </w:r>
    </w:p>
    <w:p w14:paraId="35DE8457"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Kufizime për plastikën njëpërdorimshe</w:t>
      </w:r>
      <w:r w:rsidRPr="00F83E56">
        <w:rPr>
          <w:rFonts w:ascii="Times New Roman" w:eastAsia="Times New Roman" w:hAnsi="Times New Roman" w:cs="Times New Roman"/>
          <w:sz w:val="26"/>
          <w:szCs w:val="26"/>
        </w:rPr>
        <w:t xml:space="preserve"> dhe produktet me substanca të rrezikshme.</w:t>
      </w:r>
    </w:p>
    <w:p w14:paraId="3487D918"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lastRenderedPageBreak/>
        <w:t>Përdorimi i parimit “ndotësi paguan”</w:t>
      </w:r>
      <w:r w:rsidRPr="00F83E56">
        <w:rPr>
          <w:rFonts w:ascii="Times New Roman" w:eastAsia="Times New Roman" w:hAnsi="Times New Roman" w:cs="Times New Roman"/>
          <w:sz w:val="26"/>
          <w:szCs w:val="26"/>
        </w:rPr>
        <w:t>, duke përcaktuar që kostoja e menaxhimit të mbetjeve të mbulohet nga prodhuesit ose poseduesit e mbetjeve.</w:t>
      </w:r>
    </w:p>
    <w:p w14:paraId="5AA03F3D"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Mbështetje financiare dhe stimuj ekonomikë</w:t>
      </w:r>
      <w:r w:rsidRPr="00F83E56">
        <w:rPr>
          <w:rFonts w:ascii="Times New Roman" w:eastAsia="Times New Roman" w:hAnsi="Times New Roman" w:cs="Times New Roman"/>
          <w:sz w:val="26"/>
          <w:szCs w:val="26"/>
        </w:rPr>
        <w:t>, për investime në infrastrukturën e menaxhimit të mbetjeve.</w:t>
      </w:r>
    </w:p>
    <w:p w14:paraId="50A6F8FA"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Forcimi i përgjegjësive të autoriteteve vendore dhe qendrore</w:t>
      </w:r>
      <w:r w:rsidRPr="00F83E56">
        <w:rPr>
          <w:rFonts w:ascii="Times New Roman" w:eastAsia="Times New Roman" w:hAnsi="Times New Roman" w:cs="Times New Roman"/>
          <w:sz w:val="26"/>
          <w:szCs w:val="26"/>
        </w:rPr>
        <w:t>, duke përcaktuar më qartë funksionet dhe bashkëpunimin ndërbashkiak.</w:t>
      </w:r>
    </w:p>
    <w:p w14:paraId="30AA654A"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Rritja e transparencës, inspektimit dhe raportimit</w:t>
      </w:r>
      <w:r w:rsidRPr="00F83E56">
        <w:rPr>
          <w:rFonts w:ascii="Times New Roman" w:eastAsia="Times New Roman" w:hAnsi="Times New Roman" w:cs="Times New Roman"/>
          <w:sz w:val="26"/>
          <w:szCs w:val="26"/>
        </w:rPr>
        <w:t>, për subjektet që merren me mbetje.</w:t>
      </w:r>
    </w:p>
    <w:p w14:paraId="13FC92E4"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Ngritja e sistemit të të dhënave</w:t>
      </w:r>
      <w:r w:rsidRPr="00F83E56">
        <w:rPr>
          <w:rFonts w:ascii="Times New Roman" w:eastAsia="Times New Roman" w:hAnsi="Times New Roman" w:cs="Times New Roman"/>
          <w:sz w:val="26"/>
          <w:szCs w:val="26"/>
        </w:rPr>
        <w:t>, për gjurmimin dhe kontrollin e mbetjeve.</w:t>
      </w:r>
    </w:p>
    <w:p w14:paraId="5B9BE17C"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Përfshirja e publikut dhe ndërgjegjësimi qytetar</w:t>
      </w:r>
      <w:r w:rsidRPr="00F83E56">
        <w:rPr>
          <w:rFonts w:ascii="Times New Roman" w:eastAsia="Times New Roman" w:hAnsi="Times New Roman" w:cs="Times New Roman"/>
          <w:sz w:val="26"/>
          <w:szCs w:val="26"/>
        </w:rPr>
        <w:t xml:space="preserve"> mbi rëndësinë e menaxhimit të mbetjeve.</w:t>
      </w:r>
    </w:p>
    <w:p w14:paraId="062635C8" w14:textId="77777777" w:rsidR="0056028C" w:rsidRPr="00F83E56" w:rsidRDefault="0056028C" w:rsidP="0056028C">
      <w:pPr>
        <w:numPr>
          <w:ilvl w:val="0"/>
          <w:numId w:val="21"/>
        </w:numPr>
        <w:spacing w:after="200" w:line="276" w:lineRule="auto"/>
        <w:ind w:left="450" w:hanging="450"/>
        <w:jc w:val="both"/>
        <w:rPr>
          <w:rFonts w:ascii="Times New Roman" w:eastAsia="Times New Roman" w:hAnsi="Times New Roman" w:cs="Times New Roman"/>
          <w:sz w:val="26"/>
          <w:szCs w:val="26"/>
        </w:rPr>
      </w:pPr>
      <w:r w:rsidRPr="00F83E56">
        <w:rPr>
          <w:rFonts w:ascii="Times New Roman" w:eastAsia="Times New Roman" w:hAnsi="Times New Roman" w:cs="Times New Roman"/>
          <w:b/>
          <w:bCs/>
          <w:sz w:val="26"/>
          <w:szCs w:val="26"/>
        </w:rPr>
        <w:t>Hartimi i planeve dhe akteve nënligjore</w:t>
      </w:r>
      <w:r w:rsidRPr="00F83E56">
        <w:rPr>
          <w:rFonts w:ascii="Times New Roman" w:eastAsia="Times New Roman" w:hAnsi="Times New Roman" w:cs="Times New Roman"/>
          <w:sz w:val="26"/>
          <w:szCs w:val="26"/>
        </w:rPr>
        <w:t xml:space="preserve"> për zbatimin efektiv të ligjit.</w:t>
      </w:r>
    </w:p>
    <w:p w14:paraId="02E9E412" w14:textId="77777777" w:rsidR="0056028C" w:rsidRPr="00F83E56" w:rsidRDefault="0056028C" w:rsidP="0056028C">
      <w:pPr>
        <w:spacing w:after="0" w:line="276" w:lineRule="auto"/>
        <w:contextualSpacing/>
        <w:jc w:val="both"/>
        <w:rPr>
          <w:rFonts w:ascii="Times New Roman" w:eastAsia="Calibri" w:hAnsi="Times New Roman" w:cs="Times New Roman"/>
          <w:b/>
          <w:sz w:val="26"/>
          <w:szCs w:val="26"/>
        </w:rPr>
      </w:pPr>
    </w:p>
    <w:p w14:paraId="61DF32AC" w14:textId="77777777" w:rsidR="0056028C" w:rsidRPr="00F83E56" w:rsidRDefault="0056028C" w:rsidP="0056028C">
      <w:pPr>
        <w:numPr>
          <w:ilvl w:val="0"/>
          <w:numId w:val="25"/>
        </w:numPr>
        <w:spacing w:after="200" w:line="276" w:lineRule="auto"/>
        <w:contextualSpacing/>
        <w:jc w:val="both"/>
        <w:rPr>
          <w:rFonts w:ascii="Times New Roman" w:eastAsia="Calibri" w:hAnsi="Times New Roman" w:cs="Times New Roman"/>
          <w:b/>
          <w:sz w:val="26"/>
          <w:szCs w:val="26"/>
        </w:rPr>
      </w:pPr>
      <w:r w:rsidRPr="00F83E56">
        <w:rPr>
          <w:rFonts w:ascii="Times New Roman" w:eastAsia="Calibri" w:hAnsi="Times New Roman" w:cs="Times New Roman"/>
          <w:i/>
          <w:sz w:val="26"/>
          <w:szCs w:val="26"/>
        </w:rPr>
        <w:t>Arsyet dhe nevoja për ndërhyrjen ligjore</w:t>
      </w:r>
      <w:r w:rsidRPr="00F83E56">
        <w:rPr>
          <w:rFonts w:ascii="Times New Roman" w:eastAsia="Calibri" w:hAnsi="Times New Roman" w:cs="Times New Roman"/>
          <w:b/>
          <w:i/>
          <w:sz w:val="26"/>
          <w:szCs w:val="26"/>
        </w:rPr>
        <w:t>:</w:t>
      </w:r>
      <w:r w:rsidRPr="00F83E56">
        <w:rPr>
          <w:rFonts w:ascii="Times New Roman" w:eastAsia="Calibri" w:hAnsi="Times New Roman" w:cs="Times New Roman"/>
          <w:b/>
          <w:sz w:val="26"/>
          <w:szCs w:val="26"/>
        </w:rPr>
        <w:t xml:space="preserve"> </w:t>
      </w:r>
    </w:p>
    <w:p w14:paraId="69752A4E" w14:textId="77777777" w:rsidR="009B1473" w:rsidRPr="00F83E56" w:rsidRDefault="009B1473" w:rsidP="0056028C">
      <w:pPr>
        <w:spacing w:after="0" w:line="276" w:lineRule="auto"/>
        <w:jc w:val="both"/>
        <w:rPr>
          <w:rFonts w:ascii="Times New Roman" w:eastAsia="Times New Roman" w:hAnsi="Times New Roman" w:cs="Times New Roman"/>
          <w:sz w:val="26"/>
          <w:szCs w:val="26"/>
        </w:rPr>
      </w:pPr>
    </w:p>
    <w:p w14:paraId="4AA7C9CD" w14:textId="7F187CB5" w:rsidR="0056028C" w:rsidRPr="00F83E56" w:rsidRDefault="0056028C" w:rsidP="0056028C">
      <w:pPr>
        <w:spacing w:after="0" w:line="276" w:lineRule="auto"/>
        <w:jc w:val="both"/>
        <w:rPr>
          <w:rFonts w:ascii="Times New Roman" w:eastAsia="Times New Roman" w:hAnsi="Times New Roman" w:cs="Times New Roman"/>
          <w:sz w:val="26"/>
          <w:szCs w:val="26"/>
        </w:rPr>
      </w:pPr>
      <w:r w:rsidRPr="00F83E56">
        <w:rPr>
          <w:rFonts w:ascii="Times New Roman" w:eastAsia="Times New Roman" w:hAnsi="Times New Roman" w:cs="Times New Roman"/>
          <w:sz w:val="26"/>
          <w:szCs w:val="26"/>
        </w:rPr>
        <w:t xml:space="preserve">Sipas materialeve shoqëruese të projektligjit, </w:t>
      </w:r>
      <w:bookmarkStart w:id="2" w:name="_Hlk184812978"/>
      <w:r w:rsidRPr="00F83E56">
        <w:rPr>
          <w:rFonts w:ascii="Times New Roman" w:eastAsia="Times New Roman" w:hAnsi="Times New Roman" w:cs="Times New Roman"/>
          <w:sz w:val="26"/>
          <w:szCs w:val="26"/>
        </w:rPr>
        <w:t xml:space="preserve">rezulton se, </w:t>
      </w:r>
      <w:bookmarkEnd w:id="2"/>
      <w:r w:rsidRPr="00F83E56">
        <w:rPr>
          <w:rFonts w:ascii="Times New Roman" w:eastAsia="Times New Roman" w:hAnsi="Times New Roman" w:cs="Times New Roman"/>
          <w:sz w:val="26"/>
          <w:szCs w:val="26"/>
        </w:rPr>
        <w:t>transpozimi i Direktivës së BE-së kërkon ndryshime thelbësore në legjislacionin kombëtar që nuk mund të arrihen nëpërmjet ndryshimit të ligjit te vitit 2011. Prandaj kërkohet miratimi i një ligji krejtësisht të ri për menaxhimin e integruar të mbetjeve.</w:t>
      </w:r>
    </w:p>
    <w:p w14:paraId="21F59BBC" w14:textId="77777777" w:rsidR="0056028C" w:rsidRPr="00F83E56" w:rsidRDefault="0056028C" w:rsidP="0056028C">
      <w:pPr>
        <w:spacing w:after="0" w:line="276" w:lineRule="auto"/>
        <w:jc w:val="both"/>
        <w:rPr>
          <w:rFonts w:ascii="Times New Roman" w:eastAsia="Times New Roman" w:hAnsi="Times New Roman" w:cs="Times New Roman"/>
          <w:sz w:val="26"/>
          <w:szCs w:val="26"/>
        </w:rPr>
      </w:pPr>
    </w:p>
    <w:p w14:paraId="6664421A" w14:textId="77777777" w:rsidR="0056028C" w:rsidRPr="00F83E56" w:rsidRDefault="0056028C" w:rsidP="00FE0A1A">
      <w:pPr>
        <w:pStyle w:val="ListParagraph"/>
        <w:numPr>
          <w:ilvl w:val="0"/>
          <w:numId w:val="25"/>
        </w:numPr>
        <w:spacing w:after="200" w:line="276" w:lineRule="auto"/>
        <w:jc w:val="both"/>
        <w:rPr>
          <w:rFonts w:ascii="Times New Roman" w:eastAsia="Calibri" w:hAnsi="Times New Roman" w:cs="Times New Roman"/>
          <w:i/>
          <w:sz w:val="26"/>
          <w:szCs w:val="26"/>
        </w:rPr>
      </w:pPr>
      <w:r w:rsidRPr="00F83E56">
        <w:rPr>
          <w:rFonts w:ascii="Times New Roman" w:eastAsia="Calibri" w:hAnsi="Times New Roman" w:cs="Times New Roman"/>
          <w:i/>
          <w:sz w:val="26"/>
          <w:szCs w:val="26"/>
        </w:rPr>
        <w:t>Efektet e pritshme nga miratimi i projektligjit:</w:t>
      </w:r>
    </w:p>
    <w:p w14:paraId="2F48D23D" w14:textId="77777777" w:rsidR="0056028C" w:rsidRPr="00F83E56" w:rsidRDefault="0056028C" w:rsidP="0056028C">
      <w:pPr>
        <w:spacing w:after="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Miratimi i ligjit do të mundësojë transpozimin e kërkesave të përfshira në Direktivën Kuadër të Mbetjeve të BE-së dhe do të krijojë kushte të favorshme për zhvillimin e legjislacionit dytësor për rregullimin e sektorit.</w:t>
      </w:r>
    </w:p>
    <w:p w14:paraId="17B62C21" w14:textId="77777777" w:rsidR="0056028C" w:rsidRPr="00F83E56" w:rsidRDefault="0056028C" w:rsidP="0056028C">
      <w:pPr>
        <w:spacing w:after="0" w:line="276" w:lineRule="auto"/>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Miratimi i ligjit të ri pritet të japë efekte në sa vijon:</w:t>
      </w:r>
    </w:p>
    <w:p w14:paraId="42C7A9C8"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Rritjen e konsiderueshme të sasisë së mbetjeve bashkiake të ripërdorura dhe të ricikluara në 50% të peshës në vitin 2035 që është e krahasueshme me nivelet aktuale të riciklimit në vendet e BE-së;</w:t>
      </w:r>
    </w:p>
    <w:p w14:paraId="00C9358D"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Eliminimi i depozitimeve të pakontrolluara dhe hedhjes së paligjshme të mbetjeve së bashku me reduktimin e konsiderueshëm të ndotjes;</w:t>
      </w:r>
    </w:p>
    <w:p w14:paraId="4218182C"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Reduktimi i konsiderueshëm i sasisë së mbetjeve plastike që hyjnë në mjedisin detar, si dhe reduktimi i rreziqeve për shëndetin e njerëzve dhe kafshëve që vijnë nga hedhja e mbetjeve plastike në det;</w:t>
      </w:r>
    </w:p>
    <w:p w14:paraId="3164216F"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Reduktimi i sasisë së Gazrave Serë të emetuara;</w:t>
      </w:r>
    </w:p>
    <w:p w14:paraId="69636F45"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Krijimi i mekanizmave efikasë të implementimit dhe zbatimit;</w:t>
      </w:r>
    </w:p>
    <w:p w14:paraId="26B0A301"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lastRenderedPageBreak/>
        <w:t>Zhvillimi i sektorëve të menaxhimit dhe riciklimit të mbetjeve përmes mundësive shtesë të tregut dhe financimit të ofruar. Krijimi i vendeve të reja të punës në këta sektorë.</w:t>
      </w:r>
    </w:p>
    <w:p w14:paraId="616A1748"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Përmirësimi i cilësisë së ekosistemeve, përmirësimi i cilësisë së jetës dhe përfitimet indirekte për sektorin e turizmit;</w:t>
      </w:r>
    </w:p>
    <w:p w14:paraId="3E0C0EA8" w14:textId="77777777" w:rsidR="0056028C" w:rsidRPr="00F83E56" w:rsidRDefault="0056028C" w:rsidP="0056028C">
      <w:pPr>
        <w:numPr>
          <w:ilvl w:val="0"/>
          <w:numId w:val="23"/>
        </w:numPr>
        <w:spacing w:after="200" w:line="276" w:lineRule="auto"/>
        <w:ind w:left="540"/>
        <w:contextualSpacing/>
        <w:jc w:val="both"/>
        <w:rPr>
          <w:rFonts w:ascii="Times New Roman" w:eastAsia="Calibri" w:hAnsi="Times New Roman" w:cs="Times New Roman"/>
          <w:sz w:val="26"/>
          <w:szCs w:val="26"/>
        </w:rPr>
      </w:pPr>
      <w:r w:rsidRPr="00F83E56">
        <w:rPr>
          <w:rFonts w:ascii="Times New Roman" w:eastAsia="Calibri" w:hAnsi="Times New Roman" w:cs="Times New Roman"/>
          <w:sz w:val="26"/>
          <w:szCs w:val="26"/>
        </w:rPr>
        <w:t>Rritja e ndërgjegjësimit të konsumatorëve dhe promovimi i konsumit dhe prodhimit të qëndrueshëm.</w:t>
      </w:r>
    </w:p>
    <w:p w14:paraId="6571DE92" w14:textId="77777777" w:rsidR="00B65EEB" w:rsidRPr="00F83E56" w:rsidRDefault="00B65EEB" w:rsidP="00E079FF">
      <w:pPr>
        <w:spacing w:after="0" w:line="276" w:lineRule="auto"/>
        <w:jc w:val="both"/>
        <w:rPr>
          <w:rFonts w:ascii="Times New Roman" w:eastAsia="Calibri" w:hAnsi="Times New Roman" w:cs="Times New Roman"/>
          <w:sz w:val="24"/>
          <w:szCs w:val="24"/>
        </w:rPr>
      </w:pPr>
    </w:p>
    <w:p w14:paraId="0AD00C99" w14:textId="27071067" w:rsidR="00B65EEB" w:rsidRPr="00F83E56" w:rsidRDefault="00B65EEB" w:rsidP="006D669C">
      <w:pPr>
        <w:numPr>
          <w:ilvl w:val="0"/>
          <w:numId w:val="8"/>
        </w:numPr>
        <w:spacing w:after="0" w:line="276" w:lineRule="auto"/>
        <w:ind w:hanging="360"/>
        <w:contextualSpacing/>
        <w:jc w:val="both"/>
        <w:rPr>
          <w:rFonts w:ascii="Times New Roman" w:eastAsia="Calibri" w:hAnsi="Times New Roman" w:cs="Times New Roman"/>
          <w:i/>
          <w:sz w:val="24"/>
          <w:szCs w:val="24"/>
        </w:rPr>
      </w:pPr>
      <w:r w:rsidRPr="00F83E56">
        <w:rPr>
          <w:rFonts w:ascii="Times New Roman" w:eastAsia="Calibri" w:hAnsi="Times New Roman" w:cs="Times New Roman"/>
          <w:i/>
          <w:sz w:val="24"/>
          <w:szCs w:val="24"/>
        </w:rPr>
        <w:t>Përmbajtja e projektligjit</w:t>
      </w:r>
      <w:r w:rsidR="0056028C" w:rsidRPr="00F83E56">
        <w:rPr>
          <w:rFonts w:ascii="Times New Roman" w:eastAsia="Calibri" w:hAnsi="Times New Roman" w:cs="Times New Roman"/>
          <w:i/>
          <w:sz w:val="24"/>
          <w:szCs w:val="24"/>
        </w:rPr>
        <w:t xml:space="preserve"> :</w:t>
      </w:r>
    </w:p>
    <w:p w14:paraId="6A7FEDFF" w14:textId="77777777" w:rsidR="00B65EEB" w:rsidRPr="00F83E56" w:rsidRDefault="00B65EEB" w:rsidP="00B65EEB">
      <w:pPr>
        <w:spacing w:after="0" w:line="276" w:lineRule="auto"/>
        <w:jc w:val="both"/>
        <w:rPr>
          <w:rFonts w:ascii="Times New Roman" w:eastAsia="SimSun" w:hAnsi="Times New Roman" w:cs="Times New Roman"/>
          <w:sz w:val="24"/>
          <w:szCs w:val="24"/>
        </w:rPr>
      </w:pPr>
    </w:p>
    <w:p w14:paraId="19F6E51C"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Projektligji për menaxhimin e integruar të mbetjeve përmban gjithsej 85 nene të ndara në njëmbëdhjetë krerë dhe përfshin gjithashtu 7 shtojca. </w:t>
      </w:r>
    </w:p>
    <w:p w14:paraId="2FC02808"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79CC91F8"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parë</w:t>
      </w:r>
      <w:r w:rsidRPr="00F83E56">
        <w:rPr>
          <w:rFonts w:ascii="Times New Roman" w:eastAsia="SimSun" w:hAnsi="Times New Roman" w:cs="Times New Roman"/>
          <w:sz w:val="24"/>
          <w:szCs w:val="24"/>
        </w:rPr>
        <w:t xml:space="preserve">, “Dispozita të përgjithshme”, trajton çështjet bazë si qëllimin, objektin dhe fushën e veprimit të ligjit, përjashtimet nga kjo fushë, përkufizimet dhe parimet kryesore që udhëheqin menaxhimin e mbetjeve. Ky kre përfshin edhe dispozita rreth hierarkisë së menaxhimit të mbetjeve, nënprodukteve, përfundimit të statusit të “mbetjeve” dhe katalogun e mbetjeve. </w:t>
      </w:r>
    </w:p>
    <w:p w14:paraId="3808D9D8"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Një nga risitë e projektligjit janë ndryshimet e përkufizimeve të termave që rrjedhin nga ndryshimet e fundit të direktivës kuadër të mbetjeve të vitit 2018, duke përfshirë përkufizimin e ri të “mbetjeve bashkiake”, i cili harmonizohet me standardet evropiane për të siguruar krahasueshmërinë e të dhënave statistikore. Përkufizimi i “mbetjeve shtëpiake” është përshtatur duke u bërë një nënkategori brenda mbetjeve bashkiake për të dalluar më mirë prejardhjen e tyre, ndërsa është futur përkufizimi i ri i “mbetjeve nga ndërtimi” si një kategori e veçantë që trajtohet ndryshe nga mbetjet bashkiake. Gjithashtu, është përfshirë përkufizimi i skemës së përgjegjësisë së zgjeruar të prodhuesit, i cili mungonte në variantin origjinal të direktivës dhe shërben për të qartësuar masat për përgjegjësinë që kanë prodhuesit në menaxhimin e mbetjeve.</w:t>
      </w:r>
    </w:p>
    <w:p w14:paraId="469A0BF6"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1EC9A3B4"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dytë</w:t>
      </w:r>
      <w:r w:rsidRPr="00F83E56">
        <w:rPr>
          <w:rFonts w:ascii="Times New Roman" w:eastAsia="SimSun" w:hAnsi="Times New Roman" w:cs="Times New Roman"/>
          <w:sz w:val="24"/>
          <w:szCs w:val="24"/>
        </w:rPr>
        <w:t>, “Kërkesa të përgjithshme”, rregullon kërkesat që zbatohen për të gjitha operacionet që përfshihen në menaxhimin e integruar të mbetjeve. Ky kre trajton parandalimin e krijimit të mbetjeve, përgatitjen për ripërdorim dhe riciklimin, rikuperimin dhe objektivat përkatëse, si dhe asgjësimin e mbetjeve. Dispozita për parandalimin e mbetjeve pësoi ndryshime rrënjësore duke e kthyer në detyrë konkrete të shtetit marrjen e masave për parandalimin e krijimit të mbetjeve dhe monitorimin e efektivitetit të tyre. Në këtë kuadër është parashikuar edhe hartimi i programit kombëtar për parandalimin e mbetjeve si pjesë integrale e planit kombëtar të menaxhimit të mbetjeve.</w:t>
      </w:r>
    </w:p>
    <w:p w14:paraId="3899E0DF"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Përgatitja për ripërdorim dhe riciklimi i mbetjeve, e rregulluar në nenin 11, ka përshtatur detyrimet e grumbullimit të diferencuar të mbetjeve duke përfshirë edhe rryma të reja si mbetjet bio, tekstilet dhe mbetjet e rrezikshme nga shtëpitë, me afate të përcaktuara deri në vitin 2025. </w:t>
      </w:r>
    </w:p>
    <w:p w14:paraId="0254927F"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0184D08E"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Një risi e rëndësishme është përfshirja e konsultimeve me njësitë e qeverisjes vendore për masat dhe afatet e grumbullimit të diferencuar, duke garantuar kështu përfshirjen aktive të institucioneve lokale. Objektivat për ripërdorimin, riciklimin dhe rikuperimin përcaktohen në </w:t>
      </w:r>
      <w:r w:rsidRPr="00F83E56">
        <w:rPr>
          <w:rFonts w:ascii="Times New Roman" w:eastAsia="SimSun" w:hAnsi="Times New Roman" w:cs="Times New Roman"/>
          <w:sz w:val="24"/>
          <w:szCs w:val="24"/>
        </w:rPr>
        <w:lastRenderedPageBreak/>
        <w:t>strategjinë kombëtare dhe në planin e veprimit, ndërsa metodologjia e llogaritjes së përmbushjes së këtyre objektivave do të përcaktohet më tej me vendim të Këshillit të Ministrave. Sa i përket asgjësimit të mbetjeve, ky mbetet opsioni i fundit i menaxhimit të mbetjeve dhe objektivat për reduktimin e tij do të përfshihen në planin kombëtar të menaxhimit të mbetjeve.</w:t>
      </w:r>
    </w:p>
    <w:p w14:paraId="5F4196D4"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7244192D"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tretë,</w:t>
      </w:r>
      <w:r w:rsidRPr="00F83E56">
        <w:rPr>
          <w:rFonts w:ascii="Times New Roman" w:eastAsia="SimSun" w:hAnsi="Times New Roman" w:cs="Times New Roman"/>
          <w:sz w:val="24"/>
          <w:szCs w:val="24"/>
        </w:rPr>
        <w:t xml:space="preserve"> trajton menaxhimin e integruar të mbetjeve dhe është i ndarë në shtatë seksione. </w:t>
      </w:r>
    </w:p>
    <w:p w14:paraId="3986BC19"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Seksioni i parë rregullon ndarjen e përgjegjësive mes aktorëve kryesorë të procesit, duke përfshirë krijuesit dhe zotëruesit e mbetjeve, prodhuesit me përgjegjësi të zgjeruar, bashkitë dhe Agjencinë Kombëtare të Ekonomisë së Mbetjeve (AKEM). </w:t>
      </w:r>
    </w:p>
    <w:p w14:paraId="00EAE287"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Seksioni i dytë fokusohet në përcaktimin e kompetencave të institucioneve përgjegjëse, duke detajuar rolin dhe përgjegjësitë e AKEM-it, një institucion rishtas krijuar për menaxhimin e infrastrukturës fundore, si dhe harmonizimin e kompetencave të bashkive me ligjin për vetëqeverisjen vendore. </w:t>
      </w:r>
    </w:p>
    <w:p w14:paraId="4E01078B"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Një nga risitë kryesore është seksioni që rregullon zonat e menaxhimit të mbetjeve. Territori ndahet në disa zona për menaxhimin ndërvendor të mbetjeve, ku bashkitë dhe AKEM-i bashkëpunojnë nëpërmjet marrëveshjeve të bashkëpunimit që përcaktojnë strukturën organizative dhe mënyrën e menaxhimit të përbashkët, përfshirë ndarjen e kostove dhe detyrimeve financiare.</w:t>
      </w:r>
    </w:p>
    <w:p w14:paraId="188B49AC"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Seksioni i katërt rregullon ndarjen e kostove dhe instrumentet ekonomike që shërbejnë si masa nxitëse për zbatimin e hierarkisë së menaxhimit të mbetjeve. Përcaktohen burimet e financimit të AKEM-it, duke përfshirë buxhetin e shtetit, tarifat për trajtimin e mbetjeve, të ardhurat nga shitja e materialeve riciklueshme dhe fondet nga donatorët. </w:t>
      </w:r>
    </w:p>
    <w:p w14:paraId="32961930"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Seksioni i pestë trajton në detaje operacionet e menaxhimit të mbetjeve, përfshirë një dispozitë të re që rregullon grumbullimin e mbetjeve nga bashkitë, duke respektuar autonominë vendore. Gjithashtu, përfshihen rregullime të reja për ruajtjen paraprake, stacionet e transferimit dhe transportin e mbetjeve jo të rrezikshme. </w:t>
      </w:r>
    </w:p>
    <w:p w14:paraId="435107C6"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Seksioni i gjashtë përqendrohet te menaxhimi i mbetjeve të rrezikshme, duke përfshirë operacionet, etiketimin, transportin dhe dorëzimin e tyre, ndërsa seksioni i shtatë përcakton normat teknike minimale për operacionet e menaxhimit të mbetjeve.</w:t>
      </w:r>
    </w:p>
    <w:p w14:paraId="16A41FC2"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31630D60"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katërt,</w:t>
      </w:r>
      <w:r w:rsidRPr="00F83E56">
        <w:rPr>
          <w:rFonts w:ascii="Times New Roman" w:eastAsia="SimSun" w:hAnsi="Times New Roman" w:cs="Times New Roman"/>
          <w:sz w:val="24"/>
          <w:szCs w:val="24"/>
        </w:rPr>
        <w:t xml:space="preserve"> trajton rrymat specifike të mbetjeve, duke rregulluar menaxhimin e vajrave të përdorura, mbetjeve bio, ambalazheve, produkteve plastike njëpërdorimshe, ndotësve organikë të qëndrueshëm, baterive, automjeteve në fund të jetës, pajisjeve elektronike, mbetjeve spitalore, nënprodukteve shtazore, mbetjeve nga ndërtimi, industrisë së dioksidit të titanit, anijeve, gomave të përdorura dhe të tjera. Dispozitat e këtij kreu plotësojnë dhe harmonizohen me legjislacionin e posaçëm për secilën kategori mbetjesh.</w:t>
      </w:r>
    </w:p>
    <w:p w14:paraId="4004E2AF"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16792001"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pestë</w:t>
      </w:r>
      <w:r w:rsidRPr="00F83E56">
        <w:rPr>
          <w:rFonts w:ascii="Times New Roman" w:eastAsia="SimSun" w:hAnsi="Times New Roman" w:cs="Times New Roman"/>
          <w:sz w:val="24"/>
          <w:szCs w:val="24"/>
        </w:rPr>
        <w:t xml:space="preserve">, përfshin instrumentet strategjike dhe planet e menaxhimit të mbetjeve në nivel kombëtar dhe sektorial. Strategjia Kombëtare dhe plani i veprimit përcaktojnë objektivat dhe masat për menaxhimin e integruar të mbetjeve. Një plan sektorial ose Masterplan, i miratuar nga Këshilli Kombëtar i Territorit, përcakton zonat dhe infrastrukturën e menaxhimit të mbetjeve. Në këtë kre përfshihet edhe Programi Kombëtar për Parandalimin e Krijimit të </w:t>
      </w:r>
      <w:r w:rsidRPr="00F83E56">
        <w:rPr>
          <w:rFonts w:ascii="Times New Roman" w:eastAsia="SimSun" w:hAnsi="Times New Roman" w:cs="Times New Roman"/>
          <w:sz w:val="24"/>
          <w:szCs w:val="24"/>
        </w:rPr>
        <w:lastRenderedPageBreak/>
        <w:t>Mbetjeve, pjesë integrale e strategjisë, e cila përmban objektivat dhe masat konkrete për parandalimin.</w:t>
      </w:r>
    </w:p>
    <w:p w14:paraId="3FCD8454"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4A5A6CAC"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Kreu i gjashtë,</w:t>
      </w:r>
      <w:r w:rsidRPr="00F83E56">
        <w:rPr>
          <w:rFonts w:ascii="Times New Roman" w:eastAsia="SimSun" w:hAnsi="Times New Roman" w:cs="Times New Roman"/>
          <w:sz w:val="24"/>
          <w:szCs w:val="24"/>
        </w:rPr>
        <w:t xml:space="preserve"> trajton licencimin e operacioneve të menaxhimit të mbetjeve dhe të institucioneve përgjegjëse, në përputhje me legjislacionin mjedisor në fuqi. </w:t>
      </w:r>
    </w:p>
    <w:p w14:paraId="0A07DA61"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6A51712F"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i/>
          <w:sz w:val="24"/>
          <w:szCs w:val="24"/>
          <w:u w:val="single"/>
        </w:rPr>
        <w:t xml:space="preserve">Kreu i shtatë, </w:t>
      </w:r>
      <w:r w:rsidRPr="00F83E56">
        <w:rPr>
          <w:rFonts w:ascii="Times New Roman" w:eastAsia="SimSun" w:hAnsi="Times New Roman" w:cs="Times New Roman"/>
          <w:sz w:val="24"/>
          <w:szCs w:val="24"/>
        </w:rPr>
        <w:t xml:space="preserve">trajton çështjet që lidhen me </w:t>
      </w:r>
      <w:r w:rsidRPr="00F83E56">
        <w:rPr>
          <w:rFonts w:ascii="Times New Roman" w:eastAsia="SimSun" w:hAnsi="Times New Roman" w:cs="Times New Roman"/>
          <w:bCs/>
          <w:sz w:val="24"/>
          <w:szCs w:val="24"/>
        </w:rPr>
        <w:t>inspektimin</w:t>
      </w:r>
      <w:r w:rsidRPr="00F83E56">
        <w:rPr>
          <w:rFonts w:ascii="Times New Roman" w:eastAsia="SimSun" w:hAnsi="Times New Roman" w:cs="Times New Roman"/>
          <w:sz w:val="24"/>
          <w:szCs w:val="24"/>
        </w:rPr>
        <w:t xml:space="preserve">, </w:t>
      </w:r>
      <w:r w:rsidRPr="00F83E56">
        <w:rPr>
          <w:rFonts w:ascii="Times New Roman" w:eastAsia="SimSun" w:hAnsi="Times New Roman" w:cs="Times New Roman"/>
          <w:bCs/>
          <w:sz w:val="24"/>
          <w:szCs w:val="24"/>
        </w:rPr>
        <w:t>mbajtjen e të dhënave</w:t>
      </w:r>
      <w:r w:rsidRPr="00F83E56">
        <w:rPr>
          <w:rFonts w:ascii="Times New Roman" w:eastAsia="SimSun" w:hAnsi="Times New Roman" w:cs="Times New Roman"/>
          <w:sz w:val="24"/>
          <w:szCs w:val="24"/>
        </w:rPr>
        <w:t xml:space="preserve"> dhe </w:t>
      </w:r>
      <w:r w:rsidRPr="00F83E56">
        <w:rPr>
          <w:rFonts w:ascii="Times New Roman" w:eastAsia="SimSun" w:hAnsi="Times New Roman" w:cs="Times New Roman"/>
          <w:bCs/>
          <w:sz w:val="24"/>
          <w:szCs w:val="24"/>
        </w:rPr>
        <w:t>raportimet</w:t>
      </w:r>
      <w:r w:rsidRPr="00F83E56">
        <w:rPr>
          <w:rFonts w:ascii="Times New Roman" w:eastAsia="SimSun" w:hAnsi="Times New Roman" w:cs="Times New Roman"/>
          <w:sz w:val="24"/>
          <w:szCs w:val="24"/>
        </w:rPr>
        <w:t>, duke përcaktuar detyrimet për institucionet përgjegjëse në monitorimin dhe kontrollin e zbatimit të ligjit në fushën e menaxhimit të mbetjeve.</w:t>
      </w:r>
    </w:p>
    <w:p w14:paraId="51700FE2" w14:textId="77777777" w:rsidR="0056028C" w:rsidRPr="00F83E56" w:rsidRDefault="0056028C" w:rsidP="0056028C">
      <w:pPr>
        <w:spacing w:after="0" w:line="276" w:lineRule="auto"/>
        <w:jc w:val="both"/>
        <w:rPr>
          <w:rFonts w:ascii="Times New Roman" w:eastAsia="SimSun" w:hAnsi="Times New Roman" w:cs="Times New Roman"/>
          <w:b/>
          <w:bCs/>
          <w:sz w:val="24"/>
          <w:szCs w:val="24"/>
        </w:rPr>
      </w:pPr>
    </w:p>
    <w:p w14:paraId="531E3BF3"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bCs/>
          <w:i/>
          <w:sz w:val="24"/>
          <w:szCs w:val="24"/>
          <w:u w:val="single"/>
        </w:rPr>
        <w:t>Kreu i tetë,</w:t>
      </w:r>
      <w:r w:rsidRPr="00F83E56">
        <w:rPr>
          <w:rFonts w:ascii="Times New Roman" w:eastAsia="SimSun" w:hAnsi="Times New Roman" w:cs="Times New Roman"/>
          <w:sz w:val="24"/>
          <w:szCs w:val="24"/>
        </w:rPr>
        <w:t xml:space="preserve"> rregullon </w:t>
      </w:r>
      <w:r w:rsidRPr="00F83E56">
        <w:rPr>
          <w:rFonts w:ascii="Times New Roman" w:eastAsia="SimSun" w:hAnsi="Times New Roman" w:cs="Times New Roman"/>
          <w:bCs/>
          <w:sz w:val="24"/>
          <w:szCs w:val="24"/>
        </w:rPr>
        <w:t>lëvizjen ndërkufitare të mbetjeve</w:t>
      </w:r>
      <w:r w:rsidRPr="00F83E56">
        <w:rPr>
          <w:rFonts w:ascii="Times New Roman" w:eastAsia="SimSun" w:hAnsi="Times New Roman" w:cs="Times New Roman"/>
          <w:sz w:val="24"/>
          <w:szCs w:val="24"/>
        </w:rPr>
        <w:t xml:space="preserve">, përfshirë importin, eksportin dhe kalimin tranzit të mbetjeve jo të rrezikshme. Ky kre parashikon gjithashtu procedurat për marrjen e </w:t>
      </w:r>
      <w:r w:rsidRPr="00F83E56">
        <w:rPr>
          <w:rFonts w:ascii="Times New Roman" w:eastAsia="SimSun" w:hAnsi="Times New Roman" w:cs="Times New Roman"/>
          <w:bCs/>
          <w:sz w:val="24"/>
          <w:szCs w:val="24"/>
        </w:rPr>
        <w:t>lejeve dhe autorizimeve</w:t>
      </w:r>
      <w:r w:rsidRPr="00F83E56">
        <w:rPr>
          <w:rFonts w:ascii="Times New Roman" w:eastAsia="SimSun" w:hAnsi="Times New Roman" w:cs="Times New Roman"/>
          <w:sz w:val="24"/>
          <w:szCs w:val="24"/>
        </w:rPr>
        <w:t xml:space="preserve"> përkatëse, ndërsa </w:t>
      </w:r>
      <w:r w:rsidRPr="00F83E56">
        <w:rPr>
          <w:rFonts w:ascii="Times New Roman" w:eastAsia="SimSun" w:hAnsi="Times New Roman" w:cs="Times New Roman"/>
          <w:bCs/>
          <w:sz w:val="24"/>
          <w:szCs w:val="24"/>
        </w:rPr>
        <w:t>neni 72</w:t>
      </w:r>
      <w:r w:rsidRPr="00F83E56">
        <w:rPr>
          <w:rFonts w:ascii="Times New Roman" w:eastAsia="SimSun" w:hAnsi="Times New Roman" w:cs="Times New Roman"/>
          <w:sz w:val="24"/>
          <w:szCs w:val="24"/>
        </w:rPr>
        <w:t xml:space="preserve"> ndalon kategorikisht </w:t>
      </w:r>
      <w:r w:rsidRPr="00F83E56">
        <w:rPr>
          <w:rFonts w:ascii="Times New Roman" w:eastAsia="SimSun" w:hAnsi="Times New Roman" w:cs="Times New Roman"/>
          <w:bCs/>
          <w:sz w:val="24"/>
          <w:szCs w:val="24"/>
        </w:rPr>
        <w:t>importin e mbetjeve</w:t>
      </w:r>
      <w:r w:rsidRPr="00F83E56">
        <w:rPr>
          <w:rFonts w:ascii="Times New Roman" w:eastAsia="SimSun" w:hAnsi="Times New Roman" w:cs="Times New Roman"/>
          <w:sz w:val="24"/>
          <w:szCs w:val="24"/>
        </w:rPr>
        <w:t xml:space="preserve"> në territorin e Republikës së Shqipërisë, duke ruajtur qëndrimin e ligjit aktual.</w:t>
      </w:r>
    </w:p>
    <w:p w14:paraId="49EEB3DE"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65771646"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bCs/>
          <w:i/>
          <w:sz w:val="24"/>
          <w:szCs w:val="24"/>
          <w:u w:val="single"/>
        </w:rPr>
        <w:t>Kreu i nëntë,</w:t>
      </w:r>
      <w:r w:rsidRPr="00F83E56">
        <w:rPr>
          <w:rFonts w:ascii="Times New Roman" w:eastAsia="SimSun" w:hAnsi="Times New Roman" w:cs="Times New Roman"/>
          <w:bCs/>
          <w:i/>
          <w:sz w:val="24"/>
          <w:szCs w:val="24"/>
        </w:rPr>
        <w:t xml:space="preserve"> </w:t>
      </w:r>
      <w:r w:rsidRPr="00F83E56">
        <w:rPr>
          <w:rFonts w:ascii="Times New Roman" w:eastAsia="SimSun" w:hAnsi="Times New Roman" w:cs="Times New Roman"/>
          <w:sz w:val="24"/>
          <w:szCs w:val="24"/>
        </w:rPr>
        <w:t xml:space="preserve">trajton </w:t>
      </w:r>
      <w:r w:rsidRPr="00F83E56">
        <w:rPr>
          <w:rFonts w:ascii="Times New Roman" w:eastAsia="SimSun" w:hAnsi="Times New Roman" w:cs="Times New Roman"/>
          <w:bCs/>
          <w:sz w:val="24"/>
          <w:szCs w:val="24"/>
        </w:rPr>
        <w:t>kundërvajtjet administrative</w:t>
      </w:r>
      <w:r w:rsidRPr="00F83E56">
        <w:rPr>
          <w:rFonts w:ascii="Times New Roman" w:eastAsia="SimSun" w:hAnsi="Times New Roman" w:cs="Times New Roman"/>
          <w:sz w:val="24"/>
          <w:szCs w:val="24"/>
        </w:rPr>
        <w:t xml:space="preserve">, duke përcaktuar </w:t>
      </w:r>
      <w:r w:rsidRPr="00F83E56">
        <w:rPr>
          <w:rFonts w:ascii="Times New Roman" w:eastAsia="SimSun" w:hAnsi="Times New Roman" w:cs="Times New Roman"/>
          <w:bCs/>
          <w:sz w:val="24"/>
          <w:szCs w:val="24"/>
        </w:rPr>
        <w:t>ndalimet</w:t>
      </w:r>
      <w:r w:rsidRPr="00F83E56">
        <w:rPr>
          <w:rFonts w:ascii="Times New Roman" w:eastAsia="SimSun" w:hAnsi="Times New Roman" w:cs="Times New Roman"/>
          <w:sz w:val="24"/>
          <w:szCs w:val="24"/>
        </w:rPr>
        <w:t xml:space="preserve">, </w:t>
      </w:r>
      <w:r w:rsidRPr="00F83E56">
        <w:rPr>
          <w:rFonts w:ascii="Times New Roman" w:eastAsia="SimSun" w:hAnsi="Times New Roman" w:cs="Times New Roman"/>
          <w:bCs/>
          <w:sz w:val="24"/>
          <w:szCs w:val="24"/>
        </w:rPr>
        <w:t>sanksionet</w:t>
      </w:r>
      <w:r w:rsidRPr="00F83E56">
        <w:rPr>
          <w:rFonts w:ascii="Times New Roman" w:eastAsia="SimSun" w:hAnsi="Times New Roman" w:cs="Times New Roman"/>
          <w:sz w:val="24"/>
          <w:szCs w:val="24"/>
        </w:rPr>
        <w:t xml:space="preserve">, si dhe </w:t>
      </w:r>
      <w:r w:rsidRPr="00F83E56">
        <w:rPr>
          <w:rFonts w:ascii="Times New Roman" w:eastAsia="SimSun" w:hAnsi="Times New Roman" w:cs="Times New Roman"/>
          <w:bCs/>
          <w:sz w:val="24"/>
          <w:szCs w:val="24"/>
        </w:rPr>
        <w:t>masat ndëshkuese</w:t>
      </w:r>
      <w:r w:rsidRPr="00F83E56">
        <w:rPr>
          <w:rFonts w:ascii="Times New Roman" w:eastAsia="SimSun" w:hAnsi="Times New Roman" w:cs="Times New Roman"/>
          <w:sz w:val="24"/>
          <w:szCs w:val="24"/>
        </w:rPr>
        <w:t xml:space="preserve"> në rast të shkeljeve të legjislacionit mjedisor. Ai përfshin gjithashtu rregulla për </w:t>
      </w:r>
      <w:r w:rsidRPr="00F83E56">
        <w:rPr>
          <w:rFonts w:ascii="Times New Roman" w:eastAsia="SimSun" w:hAnsi="Times New Roman" w:cs="Times New Roman"/>
          <w:bCs/>
          <w:sz w:val="24"/>
          <w:szCs w:val="24"/>
        </w:rPr>
        <w:t>ankimin dhe ekzekutimin</w:t>
      </w:r>
      <w:r w:rsidRPr="00F83E56">
        <w:rPr>
          <w:rFonts w:ascii="Times New Roman" w:eastAsia="SimSun" w:hAnsi="Times New Roman" w:cs="Times New Roman"/>
          <w:sz w:val="24"/>
          <w:szCs w:val="24"/>
        </w:rPr>
        <w:t xml:space="preserve"> e vendimeve për shkelësit.</w:t>
      </w:r>
    </w:p>
    <w:p w14:paraId="249E7856"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6E7B4D36"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bCs/>
          <w:i/>
          <w:sz w:val="24"/>
          <w:szCs w:val="24"/>
          <w:u w:val="single"/>
        </w:rPr>
        <w:t>Kreu i dhjetë</w:t>
      </w:r>
      <w:r w:rsidRPr="00F83E56">
        <w:rPr>
          <w:rFonts w:ascii="Times New Roman" w:eastAsia="SimSun" w:hAnsi="Times New Roman" w:cs="Times New Roman"/>
          <w:bCs/>
          <w:i/>
          <w:sz w:val="24"/>
          <w:szCs w:val="24"/>
        </w:rPr>
        <w:t xml:space="preserve"> </w:t>
      </w:r>
      <w:r w:rsidRPr="00F83E56">
        <w:rPr>
          <w:rFonts w:ascii="Times New Roman" w:eastAsia="SimSun" w:hAnsi="Times New Roman" w:cs="Times New Roman"/>
          <w:sz w:val="24"/>
          <w:szCs w:val="24"/>
        </w:rPr>
        <w:t xml:space="preserve">përmban </w:t>
      </w:r>
      <w:r w:rsidRPr="00F83E56">
        <w:rPr>
          <w:rFonts w:ascii="Times New Roman" w:eastAsia="SimSun" w:hAnsi="Times New Roman" w:cs="Times New Roman"/>
          <w:bCs/>
          <w:sz w:val="24"/>
          <w:szCs w:val="24"/>
        </w:rPr>
        <w:t>dispozitat rregulluese</w:t>
      </w:r>
      <w:r w:rsidRPr="00F83E56">
        <w:rPr>
          <w:rFonts w:ascii="Times New Roman" w:eastAsia="SimSun" w:hAnsi="Times New Roman" w:cs="Times New Roman"/>
          <w:sz w:val="24"/>
          <w:szCs w:val="24"/>
        </w:rPr>
        <w:t xml:space="preserve"> që lidhet me </w:t>
      </w:r>
      <w:r w:rsidRPr="00F83E56">
        <w:rPr>
          <w:rFonts w:ascii="Times New Roman" w:eastAsia="SimSun" w:hAnsi="Times New Roman" w:cs="Times New Roman"/>
          <w:bCs/>
          <w:sz w:val="24"/>
          <w:szCs w:val="24"/>
        </w:rPr>
        <w:t>landfill-et ekzistuese</w:t>
      </w:r>
      <w:r w:rsidRPr="00F83E56">
        <w:rPr>
          <w:rFonts w:ascii="Times New Roman" w:eastAsia="SimSun" w:hAnsi="Times New Roman" w:cs="Times New Roman"/>
          <w:sz w:val="24"/>
          <w:szCs w:val="24"/>
        </w:rPr>
        <w:t>, duke synuar të sigurojë vazhdimësinë e shërbimeve të menaxhimit të mbetjeve gjatë periudhës kalimtare deri në zbatimin e plotë të ligjit të ri.</w:t>
      </w:r>
    </w:p>
    <w:p w14:paraId="0B4E05E2" w14:textId="77777777" w:rsidR="0056028C" w:rsidRPr="00F83E56" w:rsidRDefault="0056028C" w:rsidP="0056028C">
      <w:pPr>
        <w:spacing w:after="0" w:line="276" w:lineRule="auto"/>
        <w:jc w:val="both"/>
        <w:rPr>
          <w:rFonts w:ascii="Times New Roman" w:eastAsia="SimSun" w:hAnsi="Times New Roman" w:cs="Times New Roman"/>
          <w:bCs/>
          <w:sz w:val="24"/>
          <w:szCs w:val="24"/>
        </w:rPr>
      </w:pPr>
    </w:p>
    <w:p w14:paraId="4B446CEB" w14:textId="77777777" w:rsidR="0056028C" w:rsidRPr="00F83E56"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bCs/>
          <w:i/>
          <w:sz w:val="24"/>
          <w:szCs w:val="24"/>
          <w:u w:val="single"/>
        </w:rPr>
        <w:t>Kreu i njëmbdhjetë,</w:t>
      </w:r>
      <w:r w:rsidRPr="00F83E56">
        <w:rPr>
          <w:rFonts w:ascii="Times New Roman" w:eastAsia="SimSun" w:hAnsi="Times New Roman" w:cs="Times New Roman"/>
          <w:sz w:val="24"/>
          <w:szCs w:val="24"/>
        </w:rPr>
        <w:t xml:space="preserve"> përmban </w:t>
      </w:r>
      <w:r w:rsidRPr="00F83E56">
        <w:rPr>
          <w:rFonts w:ascii="Times New Roman" w:eastAsia="SimSun" w:hAnsi="Times New Roman" w:cs="Times New Roman"/>
          <w:bCs/>
          <w:sz w:val="24"/>
          <w:szCs w:val="24"/>
        </w:rPr>
        <w:t>dispozitat kalimtare dhe përfundimtare</w:t>
      </w:r>
      <w:r w:rsidRPr="00F83E56">
        <w:rPr>
          <w:rFonts w:ascii="Times New Roman" w:eastAsia="SimSun" w:hAnsi="Times New Roman" w:cs="Times New Roman"/>
          <w:sz w:val="24"/>
          <w:szCs w:val="24"/>
        </w:rPr>
        <w:t xml:space="preserve">, duke përcaktuar aktet nënligjore që duhet të nxirren për zbatimin e ligjit, vlefshmërinë e përkohshme të disa akteve ekzistuese, si dhe çështjet që lidhen me </w:t>
      </w:r>
      <w:r w:rsidRPr="00F83E56">
        <w:rPr>
          <w:rFonts w:ascii="Times New Roman" w:eastAsia="SimSun" w:hAnsi="Times New Roman" w:cs="Times New Roman"/>
          <w:bCs/>
          <w:sz w:val="24"/>
          <w:szCs w:val="24"/>
        </w:rPr>
        <w:t>shfuqizimet</w:t>
      </w:r>
      <w:r w:rsidRPr="00F83E56">
        <w:rPr>
          <w:rFonts w:ascii="Times New Roman" w:eastAsia="SimSun" w:hAnsi="Times New Roman" w:cs="Times New Roman"/>
          <w:sz w:val="24"/>
          <w:szCs w:val="24"/>
        </w:rPr>
        <w:t xml:space="preserve">, </w:t>
      </w:r>
      <w:r w:rsidRPr="00F83E56">
        <w:rPr>
          <w:rFonts w:ascii="Times New Roman" w:eastAsia="SimSun" w:hAnsi="Times New Roman" w:cs="Times New Roman"/>
          <w:bCs/>
          <w:sz w:val="24"/>
          <w:szCs w:val="24"/>
        </w:rPr>
        <w:t>kalimet</w:t>
      </w:r>
      <w:r w:rsidRPr="00F83E56">
        <w:rPr>
          <w:rFonts w:ascii="Times New Roman" w:eastAsia="SimSun" w:hAnsi="Times New Roman" w:cs="Times New Roman"/>
          <w:sz w:val="24"/>
          <w:szCs w:val="24"/>
        </w:rPr>
        <w:t xml:space="preserve"> dhe </w:t>
      </w:r>
      <w:r w:rsidRPr="00F83E56">
        <w:rPr>
          <w:rFonts w:ascii="Times New Roman" w:eastAsia="SimSun" w:hAnsi="Times New Roman" w:cs="Times New Roman"/>
          <w:bCs/>
          <w:sz w:val="24"/>
          <w:szCs w:val="24"/>
        </w:rPr>
        <w:t>hyrjen në fuqi</w:t>
      </w:r>
      <w:r w:rsidRPr="00F83E56">
        <w:rPr>
          <w:rFonts w:ascii="Times New Roman" w:eastAsia="SimSun" w:hAnsi="Times New Roman" w:cs="Times New Roman"/>
          <w:sz w:val="24"/>
          <w:szCs w:val="24"/>
        </w:rPr>
        <w:t xml:space="preserve"> të ligjit të</w:t>
      </w:r>
    </w:p>
    <w:p w14:paraId="1B134798" w14:textId="77777777" w:rsidR="0056028C" w:rsidRPr="00F83E56" w:rsidRDefault="0056028C" w:rsidP="0056028C">
      <w:pPr>
        <w:spacing w:after="0" w:line="276" w:lineRule="auto"/>
        <w:jc w:val="both"/>
        <w:rPr>
          <w:rFonts w:ascii="Times New Roman" w:eastAsia="SimSun" w:hAnsi="Times New Roman" w:cs="Times New Roman"/>
          <w:sz w:val="24"/>
          <w:szCs w:val="24"/>
        </w:rPr>
      </w:pPr>
    </w:p>
    <w:p w14:paraId="4DAE4BFD" w14:textId="51EAA394" w:rsidR="0056028C" w:rsidRDefault="0056028C" w:rsidP="0056028C">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Shtojcat përmbajnë rregullime të detajuara teknike dhe shembuj konkretë për zbatimin e ligjit. Në to përfshihen elemente si përmbajtja e strategjisë kombëtare, elementët e planeve zonale, instrumentet ekonomike për menaxhimin e mbetjeve dhe programet për parandalimin e krijimit të mbetjeve.</w:t>
      </w:r>
    </w:p>
    <w:p w14:paraId="31924C8B" w14:textId="77777777" w:rsidR="00D76297" w:rsidRPr="00F83E56" w:rsidRDefault="00D76297" w:rsidP="0056028C">
      <w:pPr>
        <w:spacing w:after="0" w:line="276" w:lineRule="auto"/>
        <w:jc w:val="both"/>
        <w:rPr>
          <w:rFonts w:ascii="Times New Roman" w:eastAsia="SimSun" w:hAnsi="Times New Roman" w:cs="Times New Roman"/>
          <w:sz w:val="24"/>
          <w:szCs w:val="24"/>
        </w:rPr>
      </w:pPr>
    </w:p>
    <w:p w14:paraId="56E0245D" w14:textId="77777777" w:rsidR="00FE0A1A" w:rsidRPr="00F83E56" w:rsidRDefault="00FE0A1A" w:rsidP="0056028C">
      <w:pPr>
        <w:spacing w:after="0" w:line="276" w:lineRule="auto"/>
        <w:jc w:val="both"/>
        <w:rPr>
          <w:rFonts w:ascii="Times New Roman" w:eastAsia="SimSun" w:hAnsi="Times New Roman" w:cs="Times New Roman"/>
          <w:sz w:val="24"/>
          <w:szCs w:val="24"/>
        </w:rPr>
      </w:pPr>
    </w:p>
    <w:p w14:paraId="71BF3E25" w14:textId="77777777" w:rsidR="00FE0A1A" w:rsidRPr="00F83E56" w:rsidRDefault="00FE0A1A" w:rsidP="00FE0A1A">
      <w:pPr>
        <w:pStyle w:val="ListParagraph"/>
        <w:numPr>
          <w:ilvl w:val="0"/>
          <w:numId w:val="3"/>
        </w:numPr>
        <w:spacing w:after="0" w:line="276" w:lineRule="auto"/>
        <w:jc w:val="both"/>
        <w:rPr>
          <w:rFonts w:ascii="Times New Roman" w:eastAsia="SimSun" w:hAnsi="Times New Roman" w:cs="Times New Roman"/>
          <w:b/>
          <w:bCs/>
          <w:i/>
          <w:sz w:val="24"/>
          <w:szCs w:val="24"/>
        </w:rPr>
      </w:pPr>
      <w:r w:rsidRPr="00F83E56">
        <w:rPr>
          <w:rFonts w:ascii="Times New Roman" w:eastAsia="SimSun" w:hAnsi="Times New Roman" w:cs="Times New Roman"/>
          <w:b/>
          <w:bCs/>
          <w:i/>
          <w:sz w:val="24"/>
          <w:szCs w:val="24"/>
        </w:rPr>
        <w:t xml:space="preserve">Vlerësimi i ligjshmërisë, kushtetutshmërisë dhe harmonizimi me legjislacionin në fuqi vendas e ndërkombëtar </w:t>
      </w:r>
    </w:p>
    <w:p w14:paraId="50BFF4F2" w14:textId="77777777" w:rsidR="00FE0A1A" w:rsidRPr="00F83E56" w:rsidRDefault="00FE0A1A" w:rsidP="00FE0A1A">
      <w:pPr>
        <w:spacing w:after="0" w:line="276" w:lineRule="auto"/>
        <w:jc w:val="both"/>
        <w:rPr>
          <w:rFonts w:ascii="Times New Roman" w:eastAsia="SimSun" w:hAnsi="Times New Roman" w:cs="Times New Roman"/>
          <w:sz w:val="24"/>
          <w:szCs w:val="24"/>
        </w:rPr>
      </w:pPr>
    </w:p>
    <w:p w14:paraId="6F24CA24" w14:textId="39CE20B1" w:rsidR="00FE0A1A" w:rsidRDefault="00FE0A1A" w:rsidP="00FE0A1A">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Ky projektligj është hartuar në mbështetje të neneve 78 dhe 83, pika 1, të Kushtetutës dhe është harmonizuar me Kodin e Procedurave Administrative, me legjislacionin në fuqi për mjedisin dhe me legjislacionin për njësitë e vetëqeverisjes vendore.</w:t>
      </w:r>
    </w:p>
    <w:p w14:paraId="33C8F307" w14:textId="60231E16" w:rsidR="00D76297" w:rsidRDefault="00D76297" w:rsidP="00FE0A1A">
      <w:pPr>
        <w:spacing w:after="0" w:line="276" w:lineRule="auto"/>
        <w:jc w:val="both"/>
        <w:rPr>
          <w:rFonts w:ascii="Times New Roman" w:eastAsia="SimSun" w:hAnsi="Times New Roman" w:cs="Times New Roman"/>
          <w:sz w:val="24"/>
          <w:szCs w:val="24"/>
        </w:rPr>
      </w:pPr>
    </w:p>
    <w:p w14:paraId="3E462D1A" w14:textId="746D8719" w:rsidR="00D76297" w:rsidRDefault="00D76297" w:rsidP="00FE0A1A">
      <w:pPr>
        <w:spacing w:after="0" w:line="276" w:lineRule="auto"/>
        <w:jc w:val="both"/>
        <w:rPr>
          <w:rFonts w:ascii="Times New Roman" w:eastAsia="SimSun" w:hAnsi="Times New Roman" w:cs="Times New Roman"/>
          <w:sz w:val="24"/>
          <w:szCs w:val="24"/>
        </w:rPr>
      </w:pPr>
    </w:p>
    <w:p w14:paraId="28E4B528" w14:textId="2782CAD0" w:rsidR="00D76297" w:rsidRDefault="00D76297" w:rsidP="00FE0A1A">
      <w:pPr>
        <w:spacing w:after="0" w:line="276" w:lineRule="auto"/>
        <w:jc w:val="both"/>
        <w:rPr>
          <w:rFonts w:ascii="Times New Roman" w:eastAsia="SimSun" w:hAnsi="Times New Roman" w:cs="Times New Roman"/>
          <w:sz w:val="24"/>
          <w:szCs w:val="24"/>
        </w:rPr>
      </w:pPr>
    </w:p>
    <w:p w14:paraId="5FAB48E7" w14:textId="77777777" w:rsidR="00D76297" w:rsidRPr="00F83E56" w:rsidRDefault="00D76297" w:rsidP="00FE0A1A">
      <w:pPr>
        <w:spacing w:after="0" w:line="276" w:lineRule="auto"/>
        <w:jc w:val="both"/>
        <w:rPr>
          <w:rFonts w:ascii="Times New Roman" w:eastAsia="SimSun" w:hAnsi="Times New Roman" w:cs="Times New Roman"/>
          <w:sz w:val="24"/>
          <w:szCs w:val="24"/>
        </w:rPr>
      </w:pPr>
    </w:p>
    <w:p w14:paraId="716BCC4C" w14:textId="77777777" w:rsidR="00FE0A1A" w:rsidRPr="00F83E56" w:rsidRDefault="00FE0A1A" w:rsidP="00FE0A1A">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 </w:t>
      </w:r>
    </w:p>
    <w:p w14:paraId="4F897E50" w14:textId="77777777" w:rsidR="00FE0A1A" w:rsidRPr="00F83E56" w:rsidRDefault="00FE0A1A" w:rsidP="00FE0A1A">
      <w:pPr>
        <w:pStyle w:val="ListParagraph"/>
        <w:numPr>
          <w:ilvl w:val="0"/>
          <w:numId w:val="3"/>
        </w:numPr>
        <w:spacing w:after="0" w:line="276" w:lineRule="auto"/>
        <w:jc w:val="both"/>
        <w:rPr>
          <w:rFonts w:ascii="Times New Roman" w:eastAsia="SimSun" w:hAnsi="Times New Roman" w:cs="Times New Roman"/>
          <w:b/>
          <w:bCs/>
          <w:sz w:val="24"/>
          <w:szCs w:val="24"/>
        </w:rPr>
      </w:pPr>
      <w:r w:rsidRPr="00F83E56">
        <w:rPr>
          <w:rFonts w:ascii="Times New Roman" w:eastAsia="SimSun" w:hAnsi="Times New Roman" w:cs="Times New Roman"/>
          <w:b/>
          <w:bCs/>
          <w:i/>
          <w:sz w:val="24"/>
          <w:szCs w:val="24"/>
        </w:rPr>
        <w:lastRenderedPageBreak/>
        <w:t xml:space="preserve">Vlerësimi i shkallës së përafrimit me </w:t>
      </w:r>
      <w:r w:rsidRPr="00F83E56">
        <w:rPr>
          <w:rFonts w:ascii="Times New Roman" w:eastAsia="SimSun" w:hAnsi="Times New Roman" w:cs="Times New Roman"/>
          <w:b/>
          <w:bCs/>
          <w:i/>
          <w:iCs/>
          <w:sz w:val="24"/>
          <w:szCs w:val="24"/>
        </w:rPr>
        <w:t>acquis communautaire</w:t>
      </w:r>
      <w:r w:rsidRPr="00F83E56">
        <w:rPr>
          <w:rFonts w:ascii="Times New Roman" w:eastAsia="SimSun" w:hAnsi="Times New Roman" w:cs="Times New Roman"/>
          <w:b/>
          <w:bCs/>
          <w:i/>
          <w:sz w:val="24"/>
          <w:szCs w:val="24"/>
        </w:rPr>
        <w:t xml:space="preserve"> </w:t>
      </w:r>
    </w:p>
    <w:p w14:paraId="68BFA2E5" w14:textId="77777777" w:rsidR="00FE0A1A" w:rsidRPr="00F83E56" w:rsidRDefault="00FE0A1A" w:rsidP="00FE0A1A">
      <w:pPr>
        <w:spacing w:after="0" w:line="276" w:lineRule="auto"/>
        <w:jc w:val="both"/>
        <w:rPr>
          <w:rFonts w:ascii="Times New Roman" w:eastAsia="SimSun" w:hAnsi="Times New Roman" w:cs="Times New Roman"/>
          <w:b/>
          <w:bCs/>
          <w:sz w:val="24"/>
          <w:szCs w:val="24"/>
        </w:rPr>
      </w:pPr>
    </w:p>
    <w:p w14:paraId="1AD9113F" w14:textId="597B6765" w:rsidR="00FE0A1A" w:rsidRPr="00F83E56" w:rsidRDefault="00FE0A1A" w:rsidP="00FE0A1A">
      <w:pPr>
        <w:spacing w:after="0" w:line="276" w:lineRule="auto"/>
        <w:jc w:val="both"/>
        <w:rPr>
          <w:rFonts w:ascii="Times New Roman" w:eastAsia="SimSun" w:hAnsi="Times New Roman" w:cs="Times New Roman"/>
          <w:sz w:val="24"/>
          <w:szCs w:val="24"/>
        </w:rPr>
      </w:pPr>
      <w:r w:rsidRPr="00F83E56">
        <w:rPr>
          <w:rFonts w:ascii="Times New Roman" w:eastAsia="SimSun" w:hAnsi="Times New Roman" w:cs="Times New Roman"/>
          <w:sz w:val="24"/>
          <w:szCs w:val="24"/>
        </w:rPr>
        <w:t xml:space="preserve">Projektligji synon një përafrim të pjesshëm me direktivën 2008/98/KE të Parlamentit Evropian dhe Këshillit, datë 19 nëntor 2008, “Mbi mbetjet”, </w:t>
      </w:r>
      <w:r w:rsidR="004B4C12">
        <w:rPr>
          <w:rFonts w:ascii="Times New Roman" w:eastAsia="SimSun" w:hAnsi="Times New Roman" w:cs="Times New Roman"/>
          <w:sz w:val="24"/>
          <w:szCs w:val="24"/>
        </w:rPr>
        <w:t xml:space="preserve">të ndryshuar, </w:t>
      </w:r>
      <w:r w:rsidRPr="00F83E56">
        <w:rPr>
          <w:rFonts w:ascii="Times New Roman" w:eastAsia="SimSun" w:hAnsi="Times New Roman" w:cs="Times New Roman"/>
          <w:sz w:val="24"/>
          <w:szCs w:val="24"/>
        </w:rPr>
        <w:t>e cila shfuqizon disa direktiva.</w:t>
      </w:r>
    </w:p>
    <w:p w14:paraId="294E3DF8" w14:textId="0BC53A3F" w:rsidR="00B65EEB" w:rsidRPr="00F83E56" w:rsidRDefault="00B65EEB" w:rsidP="00F02FA9">
      <w:pPr>
        <w:spacing w:after="0" w:line="276" w:lineRule="auto"/>
        <w:jc w:val="both"/>
        <w:rPr>
          <w:rFonts w:ascii="Times New Roman" w:eastAsia="SimSun" w:hAnsi="Times New Roman" w:cs="Times New Roman"/>
          <w:sz w:val="24"/>
          <w:szCs w:val="24"/>
        </w:rPr>
      </w:pPr>
    </w:p>
    <w:p w14:paraId="274E3F14" w14:textId="1A195DF2" w:rsidR="00B65EEB" w:rsidRPr="00F83E56" w:rsidRDefault="00B65EEB" w:rsidP="00D0099E">
      <w:pPr>
        <w:spacing w:after="0" w:line="276" w:lineRule="auto"/>
        <w:jc w:val="both"/>
        <w:rPr>
          <w:rFonts w:ascii="Times New Roman" w:eastAsia="SimSun" w:hAnsi="Times New Roman" w:cs="Times New Roman"/>
          <w:b/>
          <w:bCs/>
          <w:sz w:val="24"/>
          <w:szCs w:val="24"/>
          <w:u w:val="single"/>
        </w:rPr>
      </w:pPr>
    </w:p>
    <w:p w14:paraId="104F69B9" w14:textId="77777777" w:rsidR="00EC0ADE" w:rsidRPr="00F83E56" w:rsidRDefault="00EC0ADE" w:rsidP="00EC0ADE">
      <w:pPr>
        <w:pStyle w:val="ListParagraph"/>
        <w:numPr>
          <w:ilvl w:val="0"/>
          <w:numId w:val="3"/>
        </w:numPr>
        <w:spacing w:after="0" w:line="276" w:lineRule="auto"/>
        <w:jc w:val="both"/>
        <w:rPr>
          <w:rFonts w:ascii="Times New Roman" w:eastAsia="Times New Roman" w:hAnsi="Times New Roman" w:cs="Times New Roman"/>
          <w:b/>
          <w:bCs/>
          <w:i/>
          <w:sz w:val="24"/>
          <w:szCs w:val="24"/>
        </w:rPr>
      </w:pPr>
      <w:r w:rsidRPr="00F83E56">
        <w:rPr>
          <w:rFonts w:ascii="Times New Roman" w:eastAsia="Times New Roman" w:hAnsi="Times New Roman" w:cs="Times New Roman"/>
          <w:b/>
          <w:bCs/>
          <w:i/>
          <w:sz w:val="24"/>
          <w:szCs w:val="24"/>
        </w:rPr>
        <w:t>Raporti i vlerësimit të të ardhurave dhe shpenzimeve buxhetore</w:t>
      </w:r>
    </w:p>
    <w:p w14:paraId="519792E2" w14:textId="77777777" w:rsidR="00EC0ADE" w:rsidRPr="00F83E56" w:rsidRDefault="00EC0ADE" w:rsidP="00EC0ADE">
      <w:pPr>
        <w:spacing w:after="0" w:line="276" w:lineRule="auto"/>
        <w:jc w:val="both"/>
        <w:rPr>
          <w:rFonts w:ascii="Times New Roman" w:eastAsia="Times New Roman" w:hAnsi="Times New Roman" w:cs="Times New Roman"/>
          <w:b/>
          <w:sz w:val="24"/>
          <w:szCs w:val="24"/>
        </w:rPr>
      </w:pPr>
    </w:p>
    <w:p w14:paraId="3EEAB62D"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r w:rsidRPr="00F83E56">
        <w:rPr>
          <w:rFonts w:ascii="Times New Roman" w:eastAsia="Times New Roman" w:hAnsi="Times New Roman" w:cs="Times New Roman"/>
          <w:sz w:val="24"/>
          <w:szCs w:val="24"/>
        </w:rPr>
        <w:t xml:space="preserve">Sipas relacionit që shoqëron Projektligjin “Për menaxhimin e integruar të mbetjeve” thuhet se ai sjell detyrime financiare, të cilat në mënyrë të detajuar janë analizuar te dokumenti i RIA-s për këtë projektligj, i hartuar me asistencën e ekspertëve të GIZ të projektit “BE për ekonominë qarkulluese dhe rritjen e gjelbër” dhe që është vlerësuar nga Drejtoria e RIA-s pranë Këshillit të Ministrave, si një ndër raportet më të mira të Vlerësimit të Ndikimit Rregullator. </w:t>
      </w:r>
    </w:p>
    <w:p w14:paraId="4D5BC087"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r w:rsidRPr="00F83E56">
        <w:rPr>
          <w:rFonts w:ascii="Times New Roman" w:eastAsia="Times New Roman" w:hAnsi="Times New Roman" w:cs="Times New Roman"/>
          <w:sz w:val="24"/>
          <w:szCs w:val="24"/>
        </w:rPr>
        <w:t>Kostoja për grumbullimin dhe transferimin e mbetjeve është e përcaktuar në buxhetin vjetor të bashkive dhe do të përballohet nga mbledhja e tarifës së pastrimit, e cila do të përcaktohet me një akt nënligjor.</w:t>
      </w:r>
    </w:p>
    <w:p w14:paraId="53F5CF43"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p>
    <w:p w14:paraId="181D1D7A"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r w:rsidRPr="00F83E56">
        <w:rPr>
          <w:rFonts w:ascii="Times New Roman" w:eastAsia="Times New Roman" w:hAnsi="Times New Roman" w:cs="Times New Roman"/>
          <w:sz w:val="24"/>
          <w:szCs w:val="24"/>
        </w:rPr>
        <w:t xml:space="preserve">AKEM-i në vitet e para të krijimit do të financohet nga tavanet e parashikuara në PBA 2025-2027, në programin e menaxhimit të mbetjeve si dhe nga financimet e huaja.  Në vijimësi AKEM-i do të vlerësojë nevojën për financime, të cilat do të propozohen përmes ministrisë përgjegjëse të fushës në vitet e ardhshme, duke respektuar të gjitha procedurat e lidhura me legjislacionin për shoqëritë tregtare dhe legjislacionin për menaxhimin e sistemit buxhetor në Republikën e Shqipërisë. </w:t>
      </w:r>
    </w:p>
    <w:p w14:paraId="30008685"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p>
    <w:p w14:paraId="1F3574CF" w14:textId="77777777" w:rsidR="00EC0ADE" w:rsidRPr="00F83E56" w:rsidRDefault="00EC0ADE" w:rsidP="00EC0ADE">
      <w:pPr>
        <w:spacing w:after="0" w:line="276" w:lineRule="auto"/>
        <w:jc w:val="both"/>
        <w:rPr>
          <w:rFonts w:ascii="Times New Roman" w:eastAsia="Times New Roman" w:hAnsi="Times New Roman" w:cs="Times New Roman"/>
          <w:sz w:val="24"/>
          <w:szCs w:val="24"/>
        </w:rPr>
      </w:pPr>
      <w:r w:rsidRPr="00F83E56">
        <w:rPr>
          <w:rFonts w:ascii="Times New Roman" w:eastAsia="Times New Roman" w:hAnsi="Times New Roman" w:cs="Times New Roman"/>
          <w:sz w:val="24"/>
          <w:szCs w:val="24"/>
        </w:rPr>
        <w:t>Në përgjithësi, ky projektligj përfaqëson një përmirësim të thellë dhe një risi në politikën kombëtare të menaxhimit të mbetjeve, duke i përafruar standardet ligjore me ato të Bashkimit Europian dhe duke siguruar instrumente më efektive për parandalimin, riciklimin, ripërdorimin dhe trajtimin e sigurt të mbetjeve në vend. Ai fuqizon rolin e institucioneve përgjegjëse, përfshin masa ekonomike nxitëse dhe rregullime të detajuara teknike, duke synuar të përmirësojë cilësinë e jetës dhe të mbrojë mjedisin në mënyrë të qëndrueshme. Ndaj kërkohet mbështetje për miratimin e tij.</w:t>
      </w:r>
    </w:p>
    <w:p w14:paraId="39AC576E" w14:textId="77777777" w:rsidR="00EC0ADE" w:rsidRPr="00F83E56" w:rsidRDefault="00EC0ADE" w:rsidP="007650C8">
      <w:pPr>
        <w:spacing w:after="0" w:line="276" w:lineRule="auto"/>
        <w:jc w:val="both"/>
        <w:rPr>
          <w:rFonts w:ascii="Times New Roman" w:eastAsia="Times New Roman" w:hAnsi="Times New Roman" w:cs="Times New Roman"/>
          <w:b/>
          <w:sz w:val="24"/>
          <w:szCs w:val="24"/>
        </w:rPr>
      </w:pPr>
    </w:p>
    <w:p w14:paraId="43E060F9" w14:textId="77777777" w:rsidR="007650C8" w:rsidRPr="00F83E56" w:rsidRDefault="007650C8" w:rsidP="006D669C">
      <w:pPr>
        <w:numPr>
          <w:ilvl w:val="0"/>
          <w:numId w:val="3"/>
        </w:numPr>
        <w:spacing w:after="0" w:line="276" w:lineRule="auto"/>
        <w:jc w:val="both"/>
        <w:rPr>
          <w:rFonts w:ascii="Times New Roman" w:eastAsia="Times New Roman" w:hAnsi="Times New Roman" w:cs="Times New Roman"/>
          <w:b/>
          <w:bCs/>
          <w:i/>
          <w:sz w:val="24"/>
          <w:szCs w:val="24"/>
        </w:rPr>
      </w:pPr>
      <w:r w:rsidRPr="00F83E56">
        <w:rPr>
          <w:rFonts w:ascii="Times New Roman" w:eastAsia="Times New Roman" w:hAnsi="Times New Roman" w:cs="Times New Roman"/>
          <w:b/>
          <w:bCs/>
          <w:i/>
          <w:sz w:val="24"/>
          <w:szCs w:val="24"/>
        </w:rPr>
        <w:t>Konsultimi publik</w:t>
      </w:r>
    </w:p>
    <w:p w14:paraId="11F50E58" w14:textId="77777777" w:rsidR="007650C8" w:rsidRPr="00F83E56" w:rsidRDefault="007650C8" w:rsidP="007650C8">
      <w:pPr>
        <w:spacing w:after="0" w:line="276" w:lineRule="auto"/>
        <w:jc w:val="both"/>
        <w:rPr>
          <w:rFonts w:ascii="Times New Roman" w:eastAsia="Times New Roman" w:hAnsi="Times New Roman" w:cs="Times New Roman"/>
          <w:b/>
          <w:sz w:val="24"/>
          <w:szCs w:val="24"/>
        </w:rPr>
      </w:pPr>
    </w:p>
    <w:p w14:paraId="24994900" w14:textId="169A044A" w:rsidR="00442832" w:rsidRPr="00F83E56" w:rsidRDefault="00EC0ADE" w:rsidP="00442832">
      <w:pPr>
        <w:spacing w:after="0" w:line="276" w:lineRule="auto"/>
        <w:jc w:val="both"/>
        <w:rPr>
          <w:rFonts w:ascii="Times New Roman" w:hAnsi="Times New Roman" w:cs="Times New Roman"/>
          <w:bCs/>
          <w:sz w:val="24"/>
          <w:szCs w:val="24"/>
        </w:rPr>
      </w:pPr>
      <w:r w:rsidRPr="00F83E56">
        <w:rPr>
          <w:rFonts w:ascii="Times New Roman" w:eastAsia="Times New Roman" w:hAnsi="Times New Roman" w:cs="Times New Roman"/>
          <w:bCs/>
          <w:sz w:val="24"/>
          <w:szCs w:val="24"/>
        </w:rPr>
        <w:t xml:space="preserve">Projektligji “Për menaxhimin e integruar të mbetjeve” është publikuar në </w:t>
      </w:r>
      <w:r w:rsidRPr="00F83E56">
        <w:rPr>
          <w:rFonts w:ascii="Times New Roman" w:eastAsia="Times New Roman" w:hAnsi="Times New Roman" w:cs="Times New Roman"/>
          <w:b/>
          <w:bCs/>
          <w:sz w:val="24"/>
          <w:szCs w:val="24"/>
        </w:rPr>
        <w:t>Portalin e Konsultimeve Publike</w:t>
      </w:r>
      <w:r w:rsidRPr="00F83E56">
        <w:rPr>
          <w:rFonts w:ascii="Times New Roman" w:eastAsia="Times New Roman" w:hAnsi="Times New Roman" w:cs="Times New Roman"/>
          <w:bCs/>
          <w:sz w:val="24"/>
          <w:szCs w:val="24"/>
        </w:rPr>
        <w:t xml:space="preserve"> nga data </w:t>
      </w:r>
      <w:r w:rsidRPr="00F83E56">
        <w:rPr>
          <w:rFonts w:ascii="Times New Roman" w:eastAsia="Times New Roman" w:hAnsi="Times New Roman" w:cs="Times New Roman"/>
          <w:b/>
          <w:bCs/>
          <w:sz w:val="24"/>
          <w:szCs w:val="24"/>
        </w:rPr>
        <w:t>20.08.2024 deri më 17.09.2024</w:t>
      </w:r>
      <w:r w:rsidRPr="00F83E56">
        <w:rPr>
          <w:rFonts w:ascii="Times New Roman" w:eastAsia="Times New Roman" w:hAnsi="Times New Roman" w:cs="Times New Roman"/>
          <w:bCs/>
          <w:sz w:val="24"/>
          <w:szCs w:val="24"/>
        </w:rPr>
        <w:t xml:space="preserve">. </w:t>
      </w:r>
      <w:r w:rsidR="00442832" w:rsidRPr="00F83E56">
        <w:rPr>
          <w:rFonts w:ascii="Times New Roman" w:eastAsia="Times New Roman" w:hAnsi="Times New Roman" w:cs="Times New Roman"/>
          <w:bCs/>
          <w:sz w:val="24"/>
          <w:szCs w:val="24"/>
        </w:rPr>
        <w:t>G</w:t>
      </w:r>
      <w:r w:rsidR="00442832" w:rsidRPr="00F83E56">
        <w:rPr>
          <w:rFonts w:ascii="Times New Roman" w:hAnsi="Times New Roman" w:cs="Times New Roman"/>
          <w:bCs/>
          <w:sz w:val="24"/>
          <w:szCs w:val="24"/>
        </w:rPr>
        <w:t>jatë kësaj periudhe, janë zhvilluar edhe katër sesione konsultimi me prezencë fizike me aktorë kryesorë, përfshirë organizatat mjedisore, akademinë, partnerët ndërkombëtarë, industrinë ricikluese, bashkitë dhe donatorët.</w:t>
      </w:r>
    </w:p>
    <w:p w14:paraId="27924A29" w14:textId="446D1574" w:rsidR="00442832" w:rsidRPr="00F83E56" w:rsidRDefault="00442832" w:rsidP="00442832">
      <w:pPr>
        <w:spacing w:after="0" w:line="276" w:lineRule="auto"/>
        <w:jc w:val="both"/>
        <w:rPr>
          <w:rFonts w:ascii="Times New Roman" w:eastAsia="Times New Roman" w:hAnsi="Times New Roman" w:cs="Times New Roman"/>
          <w:bCs/>
          <w:sz w:val="24"/>
          <w:szCs w:val="24"/>
        </w:rPr>
      </w:pPr>
      <w:r w:rsidRPr="00F83E56">
        <w:rPr>
          <w:rFonts w:ascii="Times New Roman" w:eastAsia="Times New Roman" w:hAnsi="Times New Roman" w:cs="Times New Roman"/>
          <w:bCs/>
          <w:sz w:val="24"/>
          <w:szCs w:val="24"/>
        </w:rPr>
        <w:t>Projektligji është mirëpritur në përgjithësi, me vlerësime pozitive për nivelin e lartë të transpozimit të Direktivës Kuadër të Mbetjeve. Komentet janë fokusuar kryesisht në ndarjen e përgjegjësive ndërmjet institucioneve, sanksionet administrative, ndalimin e plastikës njëpërdorimshëm dhe importit të mbetjeve jo të rrezikshme.</w:t>
      </w:r>
    </w:p>
    <w:p w14:paraId="3233D379" w14:textId="06DDC79C" w:rsidR="00442832" w:rsidRPr="00F83E56" w:rsidRDefault="00442832" w:rsidP="00442832">
      <w:pPr>
        <w:spacing w:after="0" w:line="276" w:lineRule="auto"/>
        <w:jc w:val="both"/>
        <w:rPr>
          <w:rFonts w:ascii="Times New Roman" w:eastAsia="Times New Roman" w:hAnsi="Times New Roman" w:cs="Times New Roman"/>
          <w:bCs/>
          <w:sz w:val="24"/>
          <w:szCs w:val="24"/>
        </w:rPr>
      </w:pPr>
      <w:r w:rsidRPr="00F83E56">
        <w:rPr>
          <w:rFonts w:ascii="Times New Roman" w:eastAsia="Times New Roman" w:hAnsi="Times New Roman" w:cs="Times New Roman"/>
          <w:bCs/>
          <w:sz w:val="24"/>
          <w:szCs w:val="24"/>
        </w:rPr>
        <w:lastRenderedPageBreak/>
        <w:t>Në draftin final janë reflektuar pjesërisht komentet e marra, përfshirë rikthimin e ndalimit të importit të mbetjeve jo të rrezikshme, në përputhje me Rregulloren e re të BE-së, si dhe saktësime mbi rolet e institucioneve dhe bashkive.</w:t>
      </w:r>
    </w:p>
    <w:p w14:paraId="053F5EC7" w14:textId="77777777" w:rsidR="00442832" w:rsidRPr="00F83E56" w:rsidRDefault="00442832" w:rsidP="00442832">
      <w:pPr>
        <w:spacing w:after="0" w:line="276" w:lineRule="auto"/>
        <w:jc w:val="both"/>
        <w:rPr>
          <w:rFonts w:ascii="Times New Roman" w:eastAsia="Times New Roman" w:hAnsi="Times New Roman" w:cs="Times New Roman"/>
          <w:bCs/>
          <w:sz w:val="24"/>
          <w:szCs w:val="24"/>
        </w:rPr>
      </w:pPr>
    </w:p>
    <w:p w14:paraId="2039CFEB" w14:textId="77777777" w:rsidR="00473D37" w:rsidRPr="00F83E56" w:rsidRDefault="00B71767" w:rsidP="00DF6E44">
      <w:pPr>
        <w:jc w:val="both"/>
        <w:rPr>
          <w:rFonts w:ascii="Times New Roman" w:eastAsia="Times New Roman" w:hAnsi="Times New Roman" w:cs="Times New Roman"/>
          <w:bCs/>
          <w:sz w:val="24"/>
          <w:szCs w:val="24"/>
        </w:rPr>
      </w:pPr>
      <w:r w:rsidRPr="00F83E56">
        <w:rPr>
          <w:rFonts w:ascii="Times New Roman" w:eastAsia="Times New Roman" w:hAnsi="Times New Roman" w:cs="Times New Roman"/>
          <w:bCs/>
          <w:sz w:val="24"/>
          <w:szCs w:val="24"/>
        </w:rPr>
        <w:t>Kuvendi nuk ka zhvilluar konsul</w:t>
      </w:r>
      <w:r w:rsidR="00442832" w:rsidRPr="00F83E56">
        <w:rPr>
          <w:rFonts w:ascii="Times New Roman" w:eastAsia="Times New Roman" w:hAnsi="Times New Roman" w:cs="Times New Roman"/>
          <w:bCs/>
          <w:sz w:val="24"/>
          <w:szCs w:val="24"/>
        </w:rPr>
        <w:t>tim publik për këtë projektligj</w:t>
      </w:r>
      <w:r w:rsidR="00473D37" w:rsidRPr="00F83E56">
        <w:rPr>
          <w:rFonts w:ascii="Times New Roman" w:eastAsia="Times New Roman" w:hAnsi="Times New Roman" w:cs="Times New Roman"/>
          <w:bCs/>
          <w:sz w:val="24"/>
          <w:szCs w:val="24"/>
        </w:rPr>
        <w:t>.</w:t>
      </w:r>
    </w:p>
    <w:p w14:paraId="7EC6CE84" w14:textId="5901B711" w:rsidR="00372468" w:rsidRPr="00F83E56" w:rsidRDefault="00372468" w:rsidP="00372468">
      <w:pPr>
        <w:jc w:val="both"/>
        <w:rPr>
          <w:rFonts w:ascii="Times New Roman" w:hAnsi="Times New Roman" w:cs="Times New Roman"/>
          <w:bCs/>
          <w:sz w:val="24"/>
          <w:szCs w:val="24"/>
        </w:rPr>
      </w:pPr>
      <w:r w:rsidRPr="00F83E56">
        <w:rPr>
          <w:rFonts w:ascii="Times New Roman" w:eastAsia="Times New Roman" w:hAnsi="Times New Roman" w:cs="Times New Roman"/>
          <w:bCs/>
          <w:sz w:val="24"/>
          <w:szCs w:val="24"/>
        </w:rPr>
        <w:t>Pas kërkesave t</w:t>
      </w:r>
      <w:r w:rsidR="00F83E56" w:rsidRPr="00F83E56">
        <w:rPr>
          <w:rFonts w:ascii="Times New Roman" w:eastAsia="Times New Roman" w:hAnsi="Times New Roman" w:cs="Times New Roman"/>
          <w:bCs/>
          <w:sz w:val="24"/>
          <w:szCs w:val="24"/>
        </w:rPr>
        <w:t>ë</w:t>
      </w:r>
      <w:r w:rsidRPr="00F83E56">
        <w:rPr>
          <w:rFonts w:ascii="Times New Roman" w:eastAsia="Times New Roman" w:hAnsi="Times New Roman" w:cs="Times New Roman"/>
          <w:bCs/>
          <w:sz w:val="24"/>
          <w:szCs w:val="24"/>
        </w:rPr>
        <w:t xml:space="preserve"> paraqitura nga grupet e interesit</w:t>
      </w:r>
      <w:r w:rsidRPr="00F83E56">
        <w:rPr>
          <w:rFonts w:ascii="Times New Roman" w:hAnsi="Times New Roman" w:cs="Times New Roman"/>
          <w:bCs/>
          <w:sz w:val="24"/>
          <w:szCs w:val="24"/>
        </w:rPr>
        <w:t xml:space="preserve"> të sektorit privat</w:t>
      </w:r>
      <w:r w:rsidRPr="00F83E56">
        <w:rPr>
          <w:rFonts w:ascii="Times New Roman" w:eastAsia="Times New Roman" w:hAnsi="Times New Roman" w:cs="Times New Roman"/>
          <w:bCs/>
          <w:sz w:val="24"/>
          <w:szCs w:val="24"/>
        </w:rPr>
        <w:t xml:space="preserve">, </w:t>
      </w:r>
      <w:r w:rsidR="00DF6E44" w:rsidRPr="00F83E56">
        <w:rPr>
          <w:rFonts w:ascii="Times New Roman" w:eastAsia="Times New Roman" w:hAnsi="Times New Roman" w:cs="Times New Roman"/>
          <w:bCs/>
          <w:sz w:val="24"/>
          <w:szCs w:val="24"/>
        </w:rPr>
        <w:t xml:space="preserve">Komisioni </w:t>
      </w:r>
      <w:r w:rsidR="00473D37" w:rsidRPr="00F83E56">
        <w:rPr>
          <w:rFonts w:ascii="Times New Roman" w:eastAsia="Times New Roman" w:hAnsi="Times New Roman" w:cs="Times New Roman"/>
          <w:bCs/>
          <w:sz w:val="24"/>
          <w:szCs w:val="24"/>
        </w:rPr>
        <w:t>për Burimet Natyror, Infrastruktur</w:t>
      </w:r>
      <w:r w:rsidR="00473D37" w:rsidRPr="00F83E56">
        <w:rPr>
          <w:rFonts w:ascii="Times New Roman" w:eastAsia="Times New Roman" w:hAnsi="Times New Roman" w:cs="Times New Roman"/>
          <w:bCs/>
          <w:iCs/>
          <w:sz w:val="24"/>
          <w:szCs w:val="24"/>
        </w:rPr>
        <w:t>ën dhe Zhvillimit të Qëndrueshëm</w:t>
      </w:r>
      <w:r w:rsidR="00473D37" w:rsidRPr="00F83E56">
        <w:rPr>
          <w:rFonts w:ascii="Times New Roman" w:eastAsia="Times New Roman" w:hAnsi="Times New Roman" w:cs="Times New Roman"/>
          <w:bCs/>
          <w:sz w:val="24"/>
          <w:szCs w:val="24"/>
        </w:rPr>
        <w:t xml:space="preserve"> </w:t>
      </w:r>
      <w:r w:rsidR="00E74100" w:rsidRPr="00F83E56">
        <w:rPr>
          <w:rFonts w:ascii="Times New Roman" w:hAnsi="Times New Roman" w:cs="Times New Roman"/>
          <w:bCs/>
          <w:sz w:val="24"/>
          <w:szCs w:val="24"/>
        </w:rPr>
        <w:t>zhvilloi dëgjes</w:t>
      </w:r>
      <w:r w:rsidR="00F83E56" w:rsidRPr="00F83E56">
        <w:rPr>
          <w:rFonts w:ascii="Times New Roman" w:hAnsi="Times New Roman" w:cs="Times New Roman"/>
          <w:bCs/>
          <w:sz w:val="24"/>
          <w:szCs w:val="24"/>
        </w:rPr>
        <w:t>ë</w:t>
      </w:r>
      <w:r w:rsidR="00E74100" w:rsidRPr="00F83E56">
        <w:rPr>
          <w:rFonts w:ascii="Times New Roman" w:hAnsi="Times New Roman" w:cs="Times New Roman"/>
          <w:bCs/>
          <w:sz w:val="24"/>
          <w:szCs w:val="24"/>
        </w:rPr>
        <w:t>n publike</w:t>
      </w:r>
      <w:r w:rsidRPr="00F83E56">
        <w:rPr>
          <w:rFonts w:ascii="Times New Roman" w:hAnsi="Times New Roman" w:cs="Times New Roman"/>
          <w:bCs/>
          <w:sz w:val="24"/>
          <w:szCs w:val="24"/>
        </w:rPr>
        <w:t xml:space="preserve">. </w:t>
      </w:r>
    </w:p>
    <w:p w14:paraId="6BD1BDBA" w14:textId="51007F16" w:rsidR="00372468" w:rsidRPr="00D76297" w:rsidRDefault="00372468" w:rsidP="00D76297">
      <w:pPr>
        <w:spacing w:line="276" w:lineRule="auto"/>
        <w:jc w:val="both"/>
        <w:rPr>
          <w:rFonts w:ascii="Times New Roman" w:hAnsi="Times New Roman" w:cs="Times New Roman"/>
          <w:bCs/>
          <w:sz w:val="24"/>
          <w:szCs w:val="24"/>
        </w:rPr>
      </w:pPr>
      <w:r w:rsidRPr="00D76297">
        <w:rPr>
          <w:rFonts w:ascii="Times New Roman" w:hAnsi="Times New Roman" w:cs="Times New Roman"/>
          <w:bCs/>
          <w:sz w:val="24"/>
          <w:szCs w:val="24"/>
        </w:rPr>
        <w:t xml:space="preserve">Në mbledhjet e datës 8.10.2025 u zhvillua seancë dëgjimore me përfaqësues të ndryshëm të  grupeve të interesit, z. Rexhino Çekrezi </w:t>
      </w:r>
      <w:r w:rsidR="00D76297" w:rsidRPr="00D76297">
        <w:rPr>
          <w:rFonts w:ascii="Times New Roman" w:hAnsi="Times New Roman" w:cs="Times New Roman"/>
          <w:bCs/>
          <w:sz w:val="24"/>
          <w:szCs w:val="24"/>
        </w:rPr>
        <w:t>zëvendës president</w:t>
      </w:r>
      <w:r w:rsidRPr="00D76297">
        <w:rPr>
          <w:rFonts w:ascii="Times New Roman" w:hAnsi="Times New Roman" w:cs="Times New Roman"/>
          <w:bCs/>
          <w:sz w:val="24"/>
          <w:szCs w:val="24"/>
        </w:rPr>
        <w:t xml:space="preserve"> i Bordit të Dhomës Amerikane; Çekrezi Metal Sh.p.k. &amp; Trifolium, z. Dritan Nako sekretar i Bordit të Dhomës Amerikane; </w:t>
      </w:r>
      <w:r w:rsidR="00975038">
        <w:rPr>
          <w:rFonts w:ascii="Times New Roman" w:hAnsi="Times New Roman" w:cs="Times New Roman"/>
          <w:bCs/>
          <w:sz w:val="24"/>
          <w:szCs w:val="24"/>
        </w:rPr>
        <w:t>dhe p</w:t>
      </w:r>
      <w:r w:rsidR="007103E3">
        <w:rPr>
          <w:rFonts w:ascii="Times New Roman" w:hAnsi="Times New Roman" w:cs="Times New Roman"/>
          <w:bCs/>
          <w:sz w:val="24"/>
          <w:szCs w:val="24"/>
        </w:rPr>
        <w:t>ë</w:t>
      </w:r>
      <w:r w:rsidR="00975038">
        <w:rPr>
          <w:rFonts w:ascii="Times New Roman" w:hAnsi="Times New Roman" w:cs="Times New Roman"/>
          <w:bCs/>
          <w:sz w:val="24"/>
          <w:szCs w:val="24"/>
        </w:rPr>
        <w:t>rfaq</w:t>
      </w:r>
      <w:r w:rsidR="007103E3">
        <w:rPr>
          <w:rFonts w:ascii="Times New Roman" w:hAnsi="Times New Roman" w:cs="Times New Roman"/>
          <w:bCs/>
          <w:sz w:val="24"/>
          <w:szCs w:val="24"/>
        </w:rPr>
        <w:t>ë</w:t>
      </w:r>
      <w:r w:rsidR="00975038">
        <w:rPr>
          <w:rFonts w:ascii="Times New Roman" w:hAnsi="Times New Roman" w:cs="Times New Roman"/>
          <w:bCs/>
          <w:sz w:val="24"/>
          <w:szCs w:val="24"/>
        </w:rPr>
        <w:t>sues i</w:t>
      </w:r>
      <w:r w:rsidR="00D76297">
        <w:rPr>
          <w:rFonts w:ascii="Times New Roman" w:hAnsi="Times New Roman" w:cs="Times New Roman"/>
          <w:bCs/>
          <w:sz w:val="24"/>
          <w:szCs w:val="24"/>
        </w:rPr>
        <w:t xml:space="preserve"> </w:t>
      </w:r>
      <w:r w:rsidRPr="00D76297">
        <w:rPr>
          <w:rFonts w:ascii="Times New Roman" w:hAnsi="Times New Roman" w:cs="Times New Roman"/>
          <w:bCs/>
          <w:sz w:val="24"/>
          <w:szCs w:val="24"/>
        </w:rPr>
        <w:t>Antea Cement, z. Neritan Mullaj Drejtor Ekzekutiv, Dhoma Amerikane e Tregtisë, z. Ened Topi nënkryetar i Komitetit Ligjor, Rregullator &amp; Pronësise Intelektuale; Lalaj &amp; Partners, z. Arlind Ahmetaj Nënkryetar i Komitetit Ligjor, Rregullator &amp; Pronësise Intelektuale; Halimi La</w:t>
      </w:r>
      <w:r w:rsidR="00F83E56" w:rsidRPr="00D76297">
        <w:rPr>
          <w:rFonts w:ascii="Times New Roman" w:hAnsi="Times New Roman" w:cs="Times New Roman"/>
          <w:bCs/>
          <w:sz w:val="24"/>
          <w:szCs w:val="24"/>
        </w:rPr>
        <w:t>ë</w:t>
      </w:r>
      <w:r w:rsidRPr="00D76297">
        <w:rPr>
          <w:rFonts w:ascii="Times New Roman" w:hAnsi="Times New Roman" w:cs="Times New Roman"/>
          <w:bCs/>
          <w:sz w:val="24"/>
          <w:szCs w:val="24"/>
        </w:rPr>
        <w:t xml:space="preserve">. Po ashtu, përfaqësues ishin edhe Anëtarët e Bashkimit Prodhuesve Shqiptar, z. Vullnet Haka nga Everest shpk, z. Reshat Mancaku nga Zodiak, z. Adrian Nallbani nga AMA Recycling dhe z. Aleko Polo Drejtor Ekzekutiv i Bashkimit të Prodhuesve Shqiptar, </w:t>
      </w:r>
      <w:r w:rsidR="00D76297">
        <w:rPr>
          <w:rFonts w:ascii="Times New Roman" w:hAnsi="Times New Roman" w:cs="Times New Roman"/>
          <w:bCs/>
          <w:sz w:val="24"/>
          <w:szCs w:val="24"/>
        </w:rPr>
        <w:t xml:space="preserve">si dhe </w:t>
      </w:r>
      <w:r w:rsidRPr="00D76297">
        <w:rPr>
          <w:rFonts w:ascii="Times New Roman" w:hAnsi="Times New Roman" w:cs="Times New Roman"/>
          <w:bCs/>
          <w:sz w:val="24"/>
          <w:szCs w:val="24"/>
        </w:rPr>
        <w:t xml:space="preserve"> p</w:t>
      </w:r>
      <w:r w:rsidR="00F83E56" w:rsidRPr="00D76297">
        <w:rPr>
          <w:rFonts w:ascii="Times New Roman" w:hAnsi="Times New Roman" w:cs="Times New Roman"/>
          <w:bCs/>
          <w:sz w:val="24"/>
          <w:szCs w:val="24"/>
        </w:rPr>
        <w:t>ë</w:t>
      </w:r>
      <w:r w:rsidRPr="00D76297">
        <w:rPr>
          <w:rFonts w:ascii="Times New Roman" w:hAnsi="Times New Roman" w:cs="Times New Roman"/>
          <w:bCs/>
          <w:sz w:val="24"/>
          <w:szCs w:val="24"/>
        </w:rPr>
        <w:t>rfaq</w:t>
      </w:r>
      <w:r w:rsidR="00F83E56" w:rsidRPr="00D76297">
        <w:rPr>
          <w:rFonts w:ascii="Times New Roman" w:hAnsi="Times New Roman" w:cs="Times New Roman"/>
          <w:bCs/>
          <w:sz w:val="24"/>
          <w:szCs w:val="24"/>
        </w:rPr>
        <w:t>ë</w:t>
      </w:r>
      <w:r w:rsidRPr="00D76297">
        <w:rPr>
          <w:rFonts w:ascii="Times New Roman" w:hAnsi="Times New Roman" w:cs="Times New Roman"/>
          <w:bCs/>
          <w:sz w:val="24"/>
          <w:szCs w:val="24"/>
        </w:rPr>
        <w:t>sueset e Ministris</w:t>
      </w:r>
      <w:r w:rsidR="00F83E56" w:rsidRPr="00D76297">
        <w:rPr>
          <w:rFonts w:ascii="Times New Roman" w:hAnsi="Times New Roman" w:cs="Times New Roman"/>
          <w:bCs/>
          <w:sz w:val="24"/>
          <w:szCs w:val="24"/>
        </w:rPr>
        <w:t>ë</w:t>
      </w:r>
      <w:r w:rsidRPr="00D76297">
        <w:rPr>
          <w:rFonts w:ascii="Times New Roman" w:hAnsi="Times New Roman" w:cs="Times New Roman"/>
          <w:bCs/>
          <w:sz w:val="24"/>
          <w:szCs w:val="24"/>
        </w:rPr>
        <w:t xml:space="preserve"> s</w:t>
      </w:r>
      <w:r w:rsidR="00F83E56" w:rsidRPr="00D76297">
        <w:rPr>
          <w:rFonts w:ascii="Times New Roman" w:hAnsi="Times New Roman" w:cs="Times New Roman"/>
          <w:bCs/>
          <w:sz w:val="24"/>
          <w:szCs w:val="24"/>
        </w:rPr>
        <w:t>ë</w:t>
      </w:r>
      <w:r w:rsidRPr="00D76297">
        <w:rPr>
          <w:rFonts w:ascii="Times New Roman" w:hAnsi="Times New Roman" w:cs="Times New Roman"/>
          <w:bCs/>
          <w:sz w:val="24"/>
          <w:szCs w:val="24"/>
        </w:rPr>
        <w:t xml:space="preserve"> Mjedisit, znj. Enerieta Tarelli dhe znj. Elvana Ramaj.</w:t>
      </w:r>
    </w:p>
    <w:p w14:paraId="68688865" w14:textId="77777777" w:rsidR="00372468" w:rsidRPr="00F83E56" w:rsidRDefault="00372468" w:rsidP="00372468">
      <w:pPr>
        <w:jc w:val="both"/>
        <w:rPr>
          <w:rFonts w:ascii="Times New Roman" w:hAnsi="Times New Roman" w:cs="Times New Roman"/>
          <w:bCs/>
          <w:sz w:val="24"/>
          <w:szCs w:val="24"/>
        </w:rPr>
      </w:pPr>
      <w:r w:rsidRPr="00F83E56">
        <w:rPr>
          <w:rFonts w:ascii="Times New Roman" w:hAnsi="Times New Roman" w:cs="Times New Roman"/>
          <w:bCs/>
          <w:sz w:val="24"/>
          <w:szCs w:val="24"/>
        </w:rPr>
        <w:t>Gjatë seancës dëgjimore, të ftuarit paraqitën komentet dhe sugjerimet e tyre sa i përket projektligjit “Për menaxhimin e integruar të mbetjeve”.</w:t>
      </w:r>
    </w:p>
    <w:p w14:paraId="0D458667" w14:textId="100C8556" w:rsidR="00372468" w:rsidRPr="00F83E56" w:rsidRDefault="00163954" w:rsidP="00372468">
      <w:pPr>
        <w:jc w:val="both"/>
        <w:rPr>
          <w:rFonts w:ascii="Times New Roman" w:hAnsi="Times New Roman" w:cs="Times New Roman"/>
          <w:bCs/>
          <w:sz w:val="24"/>
          <w:szCs w:val="24"/>
        </w:rPr>
      </w:pPr>
      <w:r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suesit e sektorit privat gjat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e diskutimit shpreh</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n pretendimin se nuk jan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w:t>
      </w:r>
      <w:r w:rsidR="00372468" w:rsidRPr="00F83E56">
        <w:rPr>
          <w:rFonts w:ascii="Times New Roman" w:hAnsi="Times New Roman" w:cs="Times New Roman"/>
          <w:bCs/>
          <w:sz w:val="24"/>
          <w:szCs w:val="24"/>
        </w:rPr>
        <w:t xml:space="preserve"> përfshirjes në krijimin e draftit të </w:t>
      </w:r>
      <w:r w:rsidRPr="00F83E56">
        <w:rPr>
          <w:rFonts w:ascii="Times New Roman" w:hAnsi="Times New Roman" w:cs="Times New Roman"/>
          <w:bCs/>
          <w:sz w:val="24"/>
          <w:szCs w:val="24"/>
        </w:rPr>
        <w:t>projektligjit dhe 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w:t>
      </w:r>
      <w:r w:rsidR="00372468" w:rsidRPr="00F83E56">
        <w:rPr>
          <w:rFonts w:ascii="Times New Roman" w:hAnsi="Times New Roman" w:cs="Times New Roman"/>
          <w:bCs/>
          <w:sz w:val="24"/>
          <w:szCs w:val="24"/>
        </w:rPr>
        <w:t xml:space="preserve">konsultimet e </w:t>
      </w:r>
      <w:r w:rsidRPr="00F83E56">
        <w:rPr>
          <w:rFonts w:ascii="Times New Roman" w:hAnsi="Times New Roman" w:cs="Times New Roman"/>
          <w:bCs/>
          <w:sz w:val="24"/>
          <w:szCs w:val="24"/>
        </w:rPr>
        <w:t>b</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ra me </w:t>
      </w:r>
      <w:r w:rsidR="00372468" w:rsidRPr="00F83E56">
        <w:rPr>
          <w:rFonts w:ascii="Times New Roman" w:hAnsi="Times New Roman" w:cs="Times New Roman"/>
          <w:bCs/>
          <w:sz w:val="24"/>
          <w:szCs w:val="24"/>
        </w:rPr>
        <w:t>Shoqatën e Ricikluesëve të Shqipërisë</w:t>
      </w:r>
      <w:r w:rsidRPr="00F83E56">
        <w:rPr>
          <w:rFonts w:ascii="Times New Roman" w:hAnsi="Times New Roman" w:cs="Times New Roman"/>
          <w:bCs/>
          <w:sz w:val="24"/>
          <w:szCs w:val="24"/>
        </w:rPr>
        <w:t>.</w:t>
      </w:r>
    </w:p>
    <w:p w14:paraId="393E10C5" w14:textId="73D09AF0" w:rsidR="00A9250B" w:rsidRPr="00F83E56" w:rsidRDefault="00E74100" w:rsidP="00880555">
      <w:pPr>
        <w:pStyle w:val="ListParagraph"/>
        <w:numPr>
          <w:ilvl w:val="0"/>
          <w:numId w:val="42"/>
        </w:numPr>
        <w:ind w:left="360" w:hanging="270"/>
        <w:jc w:val="both"/>
        <w:rPr>
          <w:rFonts w:ascii="Times New Roman" w:hAnsi="Times New Roman" w:cs="Times New Roman"/>
          <w:bCs/>
          <w:sz w:val="24"/>
          <w:szCs w:val="24"/>
        </w:rPr>
      </w:pPr>
      <w:r w:rsidRPr="00F83E56">
        <w:rPr>
          <w:rFonts w:ascii="Times New Roman" w:hAnsi="Times New Roman" w:cs="Times New Roman"/>
          <w:bCs/>
          <w:sz w:val="24"/>
          <w:szCs w:val="24"/>
        </w:rPr>
        <w:t>K</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rkesa </w:t>
      </w:r>
      <w:r w:rsidR="00A9250B" w:rsidRPr="00F83E56">
        <w:rPr>
          <w:rFonts w:ascii="Times New Roman" w:hAnsi="Times New Roman" w:cs="Times New Roman"/>
          <w:bCs/>
          <w:sz w:val="24"/>
          <w:szCs w:val="24"/>
        </w:rPr>
        <w:t>e Dhom</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s Amerikane t</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Tregtis</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ishte q</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t</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lejohet importi </w:t>
      </w:r>
      <w:r w:rsidR="00CD069E" w:rsidRPr="00F83E56">
        <w:rPr>
          <w:rFonts w:ascii="Times New Roman" w:hAnsi="Times New Roman" w:cs="Times New Roman"/>
          <w:bCs/>
          <w:sz w:val="24"/>
          <w:szCs w:val="24"/>
        </w:rPr>
        <w:t>i</w:t>
      </w:r>
      <w:r w:rsidR="00A9250B" w:rsidRPr="00F83E56">
        <w:rPr>
          <w:rFonts w:ascii="Times New Roman" w:hAnsi="Times New Roman" w:cs="Times New Roman"/>
          <w:bCs/>
          <w:sz w:val="24"/>
          <w:szCs w:val="24"/>
        </w:rPr>
        <w:t xml:space="preserve"> mbetjeve t</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llojit RDF </w:t>
      </w:r>
      <w:r w:rsidR="00CD069E" w:rsidRPr="00F83E56">
        <w:rPr>
          <w:rFonts w:ascii="Times New Roman" w:hAnsi="Times New Roman" w:cs="Times New Roman"/>
          <w:bCs/>
          <w:sz w:val="24"/>
          <w:szCs w:val="24"/>
        </w:rPr>
        <w:t xml:space="preserve">dhe SRF </w:t>
      </w:r>
      <w:r w:rsidR="00A9250B"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r p</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rdorim n</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fabrikat e çimentos, si l</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nd</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djeg</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se alternative, </w:t>
      </w:r>
      <w:r w:rsidR="00CD069E" w:rsidRPr="00F83E56">
        <w:rPr>
          <w:rFonts w:ascii="Times New Roman" w:hAnsi="Times New Roman" w:cs="Times New Roman"/>
          <w:bCs/>
          <w:sz w:val="24"/>
          <w:szCs w:val="24"/>
        </w:rPr>
        <w:t xml:space="preserve">si </w:t>
      </w:r>
      <w:r w:rsidR="00326AB2" w:rsidRPr="00F83E56">
        <w:rPr>
          <w:rFonts w:ascii="Times New Roman" w:hAnsi="Times New Roman" w:cs="Times New Roman"/>
          <w:bCs/>
          <w:sz w:val="24"/>
          <w:szCs w:val="24"/>
        </w:rPr>
        <w:t xml:space="preserve">dhe </w:t>
      </w:r>
      <w:r w:rsidR="00CD069E" w:rsidRPr="00F83E56">
        <w:rPr>
          <w:rFonts w:ascii="Times New Roman" w:hAnsi="Times New Roman" w:cs="Times New Roman"/>
          <w:bCs/>
          <w:sz w:val="24"/>
          <w:szCs w:val="24"/>
        </w:rPr>
        <w:t>k</w:t>
      </w:r>
      <w:r w:rsidR="00F83E56" w:rsidRPr="00F83E56">
        <w:rPr>
          <w:rFonts w:ascii="Times New Roman" w:hAnsi="Times New Roman" w:cs="Times New Roman"/>
          <w:bCs/>
          <w:sz w:val="24"/>
          <w:szCs w:val="24"/>
        </w:rPr>
        <w:t>ë</w:t>
      </w:r>
      <w:r w:rsidR="00CD069E" w:rsidRPr="00F83E56">
        <w:rPr>
          <w:rFonts w:ascii="Times New Roman" w:hAnsi="Times New Roman" w:cs="Times New Roman"/>
          <w:bCs/>
          <w:sz w:val="24"/>
          <w:szCs w:val="24"/>
        </w:rPr>
        <w:t>rkes</w:t>
      </w:r>
      <w:r w:rsidR="00F83E56" w:rsidRPr="00F83E56">
        <w:rPr>
          <w:rFonts w:ascii="Times New Roman" w:hAnsi="Times New Roman" w:cs="Times New Roman"/>
          <w:bCs/>
          <w:sz w:val="24"/>
          <w:szCs w:val="24"/>
        </w:rPr>
        <w:t>ë</w:t>
      </w:r>
      <w:r w:rsidR="00CD069E" w:rsidRPr="00F83E56">
        <w:rPr>
          <w:rFonts w:ascii="Times New Roman" w:hAnsi="Times New Roman" w:cs="Times New Roman"/>
          <w:bCs/>
          <w:sz w:val="24"/>
          <w:szCs w:val="24"/>
        </w:rPr>
        <w:t>n p</w:t>
      </w:r>
      <w:r w:rsidR="00F83E56" w:rsidRPr="00F83E56">
        <w:rPr>
          <w:rFonts w:ascii="Times New Roman" w:hAnsi="Times New Roman" w:cs="Times New Roman"/>
          <w:bCs/>
          <w:sz w:val="24"/>
          <w:szCs w:val="24"/>
        </w:rPr>
        <w:t>ë</w:t>
      </w:r>
      <w:r w:rsidR="00CD069E" w:rsidRPr="00F83E56">
        <w:rPr>
          <w:rFonts w:ascii="Times New Roman" w:hAnsi="Times New Roman" w:cs="Times New Roman"/>
          <w:bCs/>
          <w:sz w:val="24"/>
          <w:szCs w:val="24"/>
        </w:rPr>
        <w:t>r mos</w:t>
      </w:r>
      <w:r w:rsidR="00A9250B" w:rsidRPr="00F83E56">
        <w:rPr>
          <w:rFonts w:ascii="Times New Roman" w:hAnsi="Times New Roman" w:cs="Times New Roman"/>
          <w:bCs/>
          <w:sz w:val="24"/>
          <w:szCs w:val="24"/>
        </w:rPr>
        <w:t>njohj</w:t>
      </w:r>
      <w:r w:rsidR="00CD069E" w:rsidRPr="00F83E56">
        <w:rPr>
          <w:rFonts w:ascii="Times New Roman" w:hAnsi="Times New Roman" w:cs="Times New Roman"/>
          <w:bCs/>
          <w:sz w:val="24"/>
          <w:szCs w:val="24"/>
        </w:rPr>
        <w:t xml:space="preserve">en </w:t>
      </w:r>
      <w:r w:rsidR="00A9250B" w:rsidRPr="00F83E56">
        <w:rPr>
          <w:rFonts w:ascii="Times New Roman" w:hAnsi="Times New Roman" w:cs="Times New Roman"/>
          <w:bCs/>
          <w:sz w:val="24"/>
          <w:szCs w:val="24"/>
        </w:rPr>
        <w:t>me Raportin e Vler</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simit t</w:t>
      </w:r>
      <w:r w:rsidR="00F83E56" w:rsidRPr="00F83E56">
        <w:rPr>
          <w:rFonts w:ascii="Times New Roman" w:hAnsi="Times New Roman" w:cs="Times New Roman"/>
          <w:bCs/>
          <w:sz w:val="24"/>
          <w:szCs w:val="24"/>
        </w:rPr>
        <w:t>ë</w:t>
      </w:r>
      <w:r w:rsidR="00A9250B" w:rsidRPr="00F83E56">
        <w:rPr>
          <w:rFonts w:ascii="Times New Roman" w:hAnsi="Times New Roman" w:cs="Times New Roman"/>
          <w:bCs/>
          <w:sz w:val="24"/>
          <w:szCs w:val="24"/>
        </w:rPr>
        <w:t xml:space="preserve"> </w:t>
      </w:r>
      <w:r w:rsidR="00880555" w:rsidRPr="00F83E56">
        <w:rPr>
          <w:rFonts w:ascii="Times New Roman" w:hAnsi="Times New Roman" w:cs="Times New Roman"/>
          <w:bCs/>
          <w:sz w:val="24"/>
          <w:szCs w:val="24"/>
        </w:rPr>
        <w:t>Ndikimit RIA</w:t>
      </w:r>
      <w:r w:rsidR="00A9250B" w:rsidRPr="00F83E56">
        <w:rPr>
          <w:rFonts w:ascii="Times New Roman" w:hAnsi="Times New Roman" w:cs="Times New Roman"/>
          <w:bCs/>
          <w:sz w:val="24"/>
          <w:szCs w:val="24"/>
        </w:rPr>
        <w:t>.</w:t>
      </w:r>
    </w:p>
    <w:p w14:paraId="58450DFF" w14:textId="1830A0BA" w:rsidR="001258B3" w:rsidRPr="00F83E56" w:rsidRDefault="00A9250B"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rgjigje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pyetjeve 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sueset e </w:t>
      </w:r>
      <w:r w:rsidR="00D76297" w:rsidRPr="00F83E56">
        <w:rPr>
          <w:rFonts w:ascii="Times New Roman" w:hAnsi="Times New Roman" w:cs="Times New Roman"/>
          <w:bCs/>
          <w:sz w:val="24"/>
          <w:szCs w:val="24"/>
        </w:rPr>
        <w:t>Ministrisë</w:t>
      </w:r>
      <w:r w:rsidRPr="00F83E56">
        <w:rPr>
          <w:rFonts w:ascii="Times New Roman" w:hAnsi="Times New Roman" w:cs="Times New Roman"/>
          <w:bCs/>
          <w:sz w:val="24"/>
          <w:szCs w:val="24"/>
        </w:rPr>
        <w:t xml:space="preserve"> s</w:t>
      </w:r>
      <w:r w:rsidR="00D76297">
        <w:rPr>
          <w:rFonts w:ascii="Times New Roman" w:hAnsi="Times New Roman" w:cs="Times New Roman"/>
          <w:bCs/>
          <w:sz w:val="24"/>
          <w:szCs w:val="24"/>
        </w:rPr>
        <w:t>ë</w:t>
      </w:r>
      <w:r w:rsidRPr="00F83E56">
        <w:rPr>
          <w:rFonts w:ascii="Times New Roman" w:hAnsi="Times New Roman" w:cs="Times New Roman"/>
          <w:bCs/>
          <w:sz w:val="24"/>
          <w:szCs w:val="24"/>
        </w:rPr>
        <w:t xml:space="preserve"> Mjedisit shpjeguan se </w:t>
      </w:r>
      <w:r w:rsidR="001258B3" w:rsidRPr="00F83E56">
        <w:rPr>
          <w:rFonts w:ascii="Times New Roman" w:hAnsi="Times New Roman" w:cs="Times New Roman"/>
          <w:bCs/>
          <w:sz w:val="24"/>
          <w:szCs w:val="24"/>
        </w:rPr>
        <w:t xml:space="preserve">; </w:t>
      </w:r>
    </w:p>
    <w:p w14:paraId="779B17B1" w14:textId="7DB4DCFC" w:rsidR="001258B3" w:rsidRPr="00F83E56" w:rsidRDefault="00A9250B" w:rsidP="001258B3">
      <w:pPr>
        <w:pStyle w:val="ListParagraph"/>
        <w:numPr>
          <w:ilvl w:val="0"/>
          <w:numId w:val="41"/>
        </w:numPr>
        <w:jc w:val="both"/>
        <w:rPr>
          <w:rFonts w:ascii="Times New Roman" w:hAnsi="Times New Roman" w:cs="Times New Roman"/>
          <w:bCs/>
          <w:sz w:val="24"/>
          <w:szCs w:val="24"/>
        </w:rPr>
      </w:pPr>
      <w:r w:rsidRPr="00F83E56">
        <w:rPr>
          <w:rFonts w:ascii="Times New Roman" w:hAnsi="Times New Roman" w:cs="Times New Roman"/>
          <w:bCs/>
          <w:sz w:val="24"/>
          <w:szCs w:val="24"/>
        </w:rPr>
        <w:t xml:space="preserve">RDF </w:t>
      </w:r>
      <w:r w:rsidR="00047B46" w:rsidRPr="00F83E56">
        <w:rPr>
          <w:rFonts w:ascii="Times New Roman" w:hAnsi="Times New Roman" w:cs="Times New Roman"/>
          <w:bCs/>
          <w:sz w:val="24"/>
          <w:szCs w:val="24"/>
        </w:rPr>
        <w:t>dhe SRF jan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mbetjeje 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ndalohet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importohet nga viti 2013 </w:t>
      </w:r>
      <w:r w:rsidR="001258B3" w:rsidRPr="00F83E56">
        <w:rPr>
          <w:rFonts w:ascii="Times New Roman" w:hAnsi="Times New Roman" w:cs="Times New Roman"/>
          <w:bCs/>
          <w:sz w:val="24"/>
          <w:szCs w:val="24"/>
        </w:rPr>
        <w:t xml:space="preserve">dhe </w:t>
      </w:r>
      <w:r w:rsidR="00047B46" w:rsidRPr="00F83E56">
        <w:rPr>
          <w:rFonts w:ascii="Times New Roman" w:hAnsi="Times New Roman" w:cs="Times New Roman"/>
          <w:bCs/>
          <w:sz w:val="24"/>
          <w:szCs w:val="24"/>
        </w:rPr>
        <w:t>parashikohet t</w:t>
      </w:r>
      <w:r w:rsidR="00F83E56" w:rsidRPr="00F83E56">
        <w:rPr>
          <w:rFonts w:ascii="Times New Roman" w:hAnsi="Times New Roman" w:cs="Times New Roman"/>
          <w:bCs/>
          <w:sz w:val="24"/>
          <w:szCs w:val="24"/>
        </w:rPr>
        <w:t>ë</w:t>
      </w:r>
      <w:r w:rsidR="00047B46" w:rsidRPr="00F83E56">
        <w:rPr>
          <w:rFonts w:ascii="Times New Roman" w:hAnsi="Times New Roman" w:cs="Times New Roman"/>
          <w:bCs/>
          <w:sz w:val="24"/>
          <w:szCs w:val="24"/>
        </w:rPr>
        <w:t xml:space="preserve"> </w:t>
      </w:r>
      <w:r w:rsidR="001258B3" w:rsidRPr="00F83E56">
        <w:rPr>
          <w:rFonts w:ascii="Times New Roman" w:hAnsi="Times New Roman" w:cs="Times New Roman"/>
          <w:bCs/>
          <w:sz w:val="24"/>
          <w:szCs w:val="24"/>
        </w:rPr>
        <w:t>jet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e til</w:t>
      </w:r>
      <w:r w:rsidR="00047B46" w:rsidRPr="00F83E56">
        <w:rPr>
          <w:rFonts w:ascii="Times New Roman" w:hAnsi="Times New Roman" w:cs="Times New Roman"/>
          <w:bCs/>
          <w:sz w:val="24"/>
          <w:szCs w:val="24"/>
        </w:rPr>
        <w:t>l</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d</w:t>
      </w:r>
      <w:r w:rsidRPr="00F83E56">
        <w:rPr>
          <w:rFonts w:ascii="Times New Roman" w:hAnsi="Times New Roman" w:cs="Times New Roman"/>
          <w:bCs/>
          <w:sz w:val="24"/>
          <w:szCs w:val="24"/>
        </w:rPr>
        <w:t>eri 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plot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simin e sistemit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monitorimit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w:t>
      </w:r>
      <w:r w:rsidR="001258B3" w:rsidRPr="00F83E56">
        <w:rPr>
          <w:rFonts w:ascii="Times New Roman" w:hAnsi="Times New Roman" w:cs="Times New Roman"/>
          <w:bCs/>
          <w:sz w:val="24"/>
          <w:szCs w:val="24"/>
        </w:rPr>
        <w:t>gjurmueshm</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ris</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Me rritjen m</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tej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shkall</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s s</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riciklimit n</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vend dhe </w:t>
      </w:r>
      <w:r w:rsidR="00047B46" w:rsidRPr="00F83E56">
        <w:rPr>
          <w:rFonts w:ascii="Times New Roman" w:hAnsi="Times New Roman" w:cs="Times New Roman"/>
          <w:bCs/>
          <w:sz w:val="24"/>
          <w:szCs w:val="24"/>
        </w:rPr>
        <w:t>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zb</w:t>
      </w:r>
      <w:r w:rsidR="00047B46" w:rsidRPr="00F83E56">
        <w:rPr>
          <w:rFonts w:ascii="Times New Roman" w:hAnsi="Times New Roman" w:cs="Times New Roman"/>
          <w:bCs/>
          <w:sz w:val="24"/>
          <w:szCs w:val="24"/>
        </w:rPr>
        <w:t>atimit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ndarjes n</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burim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mbetjeve dhe grumbullimin e diferencuar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tyre, do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rritet sasia e materialeve t</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 xml:space="preserve"> riciklueshme p</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r k</w:t>
      </w:r>
      <w:r w:rsidR="00F83E56" w:rsidRPr="00F83E56">
        <w:rPr>
          <w:rFonts w:ascii="Times New Roman" w:hAnsi="Times New Roman" w:cs="Times New Roman"/>
          <w:bCs/>
          <w:sz w:val="24"/>
          <w:szCs w:val="24"/>
        </w:rPr>
        <w:t>ë</w:t>
      </w:r>
      <w:r w:rsidR="001258B3" w:rsidRPr="00F83E56">
        <w:rPr>
          <w:rFonts w:ascii="Times New Roman" w:hAnsi="Times New Roman" w:cs="Times New Roman"/>
          <w:bCs/>
          <w:sz w:val="24"/>
          <w:szCs w:val="24"/>
        </w:rPr>
        <w:t>to biznese.</w:t>
      </w:r>
    </w:p>
    <w:p w14:paraId="29E9A980" w14:textId="5E74FF7D" w:rsidR="00E966CA" w:rsidRPr="00F83E56" w:rsidRDefault="001258B3" w:rsidP="00DE4E69">
      <w:pPr>
        <w:pStyle w:val="ListParagraph"/>
        <w:numPr>
          <w:ilvl w:val="0"/>
          <w:numId w:val="41"/>
        </w:numPr>
        <w:jc w:val="both"/>
        <w:rPr>
          <w:rFonts w:ascii="Times New Roman" w:hAnsi="Times New Roman" w:cs="Times New Roman"/>
          <w:bCs/>
          <w:color w:val="FF0000"/>
          <w:sz w:val="24"/>
          <w:szCs w:val="24"/>
        </w:rPr>
      </w:pPr>
      <w:r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suesit e Dhom</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 Amerikane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Tregtis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kan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qen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pjes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e tryez</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s </w:t>
      </w:r>
      <w:r w:rsidR="00047B46" w:rsidRPr="00F83E56">
        <w:rPr>
          <w:rFonts w:ascii="Times New Roman" w:hAnsi="Times New Roman" w:cs="Times New Roman"/>
          <w:bCs/>
          <w:sz w:val="24"/>
          <w:szCs w:val="24"/>
        </w:rPr>
        <w:t xml:space="preserve">e </w:t>
      </w:r>
      <w:r w:rsidRPr="00F83E56">
        <w:rPr>
          <w:rFonts w:ascii="Times New Roman" w:hAnsi="Times New Roman" w:cs="Times New Roman"/>
          <w:bCs/>
          <w:sz w:val="24"/>
          <w:szCs w:val="24"/>
        </w:rPr>
        <w:t>konsu</w:t>
      </w:r>
      <w:r w:rsidR="00F1712B" w:rsidRPr="00F83E56">
        <w:rPr>
          <w:rFonts w:ascii="Times New Roman" w:hAnsi="Times New Roman" w:cs="Times New Roman"/>
          <w:bCs/>
          <w:sz w:val="24"/>
          <w:szCs w:val="24"/>
        </w:rPr>
        <w:t xml:space="preserve">ltative </w:t>
      </w:r>
      <w:r w:rsidR="00047B46" w:rsidRPr="00F83E56">
        <w:rPr>
          <w:rFonts w:ascii="Times New Roman" w:hAnsi="Times New Roman" w:cs="Times New Roman"/>
          <w:bCs/>
          <w:sz w:val="24"/>
          <w:szCs w:val="24"/>
        </w:rPr>
        <w:t>zhvilluar n</w:t>
      </w:r>
      <w:r w:rsidR="00F83E56" w:rsidRPr="00F83E56">
        <w:rPr>
          <w:rFonts w:ascii="Times New Roman" w:hAnsi="Times New Roman" w:cs="Times New Roman"/>
          <w:bCs/>
          <w:sz w:val="24"/>
          <w:szCs w:val="24"/>
        </w:rPr>
        <w:t>ë</w:t>
      </w:r>
      <w:r w:rsidR="00047B46" w:rsidRPr="00F83E56">
        <w:rPr>
          <w:rFonts w:ascii="Times New Roman" w:hAnsi="Times New Roman" w:cs="Times New Roman"/>
          <w:bCs/>
          <w:sz w:val="24"/>
          <w:szCs w:val="24"/>
        </w:rPr>
        <w:t xml:space="preserve"> dt. 13.11.2024 dhe t</w:t>
      </w:r>
      <w:r w:rsidR="00F83E56" w:rsidRPr="00F83E56">
        <w:rPr>
          <w:rFonts w:ascii="Times New Roman" w:hAnsi="Times New Roman" w:cs="Times New Roman"/>
          <w:bCs/>
          <w:sz w:val="24"/>
          <w:szCs w:val="24"/>
        </w:rPr>
        <w:t>ë</w:t>
      </w:r>
      <w:r w:rsidR="00047B46" w:rsidRPr="00F83E56">
        <w:rPr>
          <w:rFonts w:ascii="Times New Roman" w:hAnsi="Times New Roman" w:cs="Times New Roman"/>
          <w:bCs/>
          <w:sz w:val="24"/>
          <w:szCs w:val="24"/>
        </w:rPr>
        <w:t xml:space="preserve"> dedikuar me bizneset ku </w:t>
      </w:r>
      <w:r w:rsidR="004C30FA" w:rsidRPr="00F83E56">
        <w:rPr>
          <w:rFonts w:ascii="Times New Roman" w:hAnsi="Times New Roman" w:cs="Times New Roman"/>
          <w:bCs/>
          <w:sz w:val="24"/>
          <w:szCs w:val="24"/>
        </w:rPr>
        <w:t>është</w:t>
      </w:r>
      <w:r w:rsidR="00F1712B" w:rsidRPr="00F83E56">
        <w:rPr>
          <w:rFonts w:ascii="Times New Roman" w:hAnsi="Times New Roman" w:cs="Times New Roman"/>
          <w:bCs/>
          <w:sz w:val="24"/>
          <w:szCs w:val="24"/>
        </w:rPr>
        <w:t xml:space="preserve"> paraqitur draft </w:t>
      </w:r>
      <w:r w:rsidR="00E966CA" w:rsidRPr="00F83E56">
        <w:rPr>
          <w:rFonts w:ascii="Times New Roman" w:hAnsi="Times New Roman" w:cs="Times New Roman"/>
          <w:bCs/>
          <w:sz w:val="24"/>
          <w:szCs w:val="24"/>
        </w:rPr>
        <w:t>projektligji</w:t>
      </w:r>
      <w:r w:rsidR="00047B46" w:rsidRPr="00F83E56">
        <w:rPr>
          <w:rFonts w:ascii="Times New Roman" w:hAnsi="Times New Roman" w:cs="Times New Roman"/>
          <w:bCs/>
          <w:sz w:val="24"/>
          <w:szCs w:val="24"/>
        </w:rPr>
        <w:t xml:space="preserve"> </w:t>
      </w:r>
      <w:r w:rsidR="003F07F7">
        <w:rPr>
          <w:rFonts w:ascii="Times New Roman" w:hAnsi="Times New Roman" w:cs="Times New Roman"/>
          <w:bCs/>
          <w:sz w:val="24"/>
          <w:szCs w:val="24"/>
        </w:rPr>
        <w:t>i</w:t>
      </w:r>
      <w:r w:rsidR="00047B46" w:rsidRPr="00F83E56">
        <w:rPr>
          <w:rFonts w:ascii="Times New Roman" w:hAnsi="Times New Roman" w:cs="Times New Roman"/>
          <w:bCs/>
          <w:sz w:val="24"/>
          <w:szCs w:val="24"/>
        </w:rPr>
        <w:t xml:space="preserve"> cili e</w:t>
      </w:r>
      <w:r w:rsidR="004E72FA" w:rsidRPr="00F83E56">
        <w:rPr>
          <w:rFonts w:ascii="Times New Roman" w:hAnsi="Times New Roman" w:cs="Times New Roman"/>
          <w:bCs/>
          <w:sz w:val="24"/>
          <w:szCs w:val="24"/>
        </w:rPr>
        <w:t xml:space="preserve"> </w:t>
      </w:r>
      <w:r w:rsidR="00F1712B" w:rsidRPr="00F83E56">
        <w:rPr>
          <w:rFonts w:ascii="Times New Roman" w:hAnsi="Times New Roman" w:cs="Times New Roman"/>
          <w:bCs/>
          <w:sz w:val="24"/>
          <w:szCs w:val="24"/>
        </w:rPr>
        <w:t>ndalohe</w:t>
      </w:r>
      <w:r w:rsidR="00047B46" w:rsidRPr="00F83E56">
        <w:rPr>
          <w:rFonts w:ascii="Times New Roman" w:hAnsi="Times New Roman" w:cs="Times New Roman"/>
          <w:bCs/>
          <w:sz w:val="24"/>
          <w:szCs w:val="24"/>
        </w:rPr>
        <w:t>n</w:t>
      </w:r>
      <w:r w:rsidR="00F1712B" w:rsidRPr="00F83E56">
        <w:rPr>
          <w:rFonts w:ascii="Times New Roman" w:hAnsi="Times New Roman" w:cs="Times New Roman"/>
          <w:bCs/>
          <w:sz w:val="24"/>
          <w:szCs w:val="24"/>
        </w:rPr>
        <w:t xml:space="preserve"> importi</w:t>
      </w:r>
      <w:r w:rsidR="003F07F7">
        <w:rPr>
          <w:rFonts w:ascii="Times New Roman" w:hAnsi="Times New Roman" w:cs="Times New Roman"/>
          <w:bCs/>
          <w:sz w:val="24"/>
          <w:szCs w:val="24"/>
        </w:rPr>
        <w:t>n</w:t>
      </w:r>
      <w:r w:rsidR="00F1712B" w:rsidRPr="00F83E56">
        <w:rPr>
          <w:rFonts w:ascii="Times New Roman" w:hAnsi="Times New Roman" w:cs="Times New Roman"/>
          <w:bCs/>
          <w:sz w:val="24"/>
          <w:szCs w:val="24"/>
        </w:rPr>
        <w:t xml:space="preserve"> </w:t>
      </w:r>
      <w:r w:rsidR="003F07F7">
        <w:rPr>
          <w:rFonts w:ascii="Times New Roman" w:hAnsi="Times New Roman" w:cs="Times New Roman"/>
          <w:bCs/>
          <w:sz w:val="24"/>
          <w:szCs w:val="24"/>
        </w:rPr>
        <w:t>e</w:t>
      </w:r>
      <w:r w:rsidR="00F1712B" w:rsidRPr="00F83E56">
        <w:rPr>
          <w:rFonts w:ascii="Times New Roman" w:hAnsi="Times New Roman" w:cs="Times New Roman"/>
          <w:bCs/>
          <w:sz w:val="24"/>
          <w:szCs w:val="24"/>
        </w:rPr>
        <w:t xml:space="preserve"> mbetjeve</w:t>
      </w:r>
      <w:r w:rsidR="004E72FA" w:rsidRPr="00F83E56">
        <w:rPr>
          <w:rFonts w:ascii="Times New Roman" w:hAnsi="Times New Roman" w:cs="Times New Roman"/>
          <w:bCs/>
          <w:sz w:val="24"/>
          <w:szCs w:val="24"/>
        </w:rPr>
        <w:t xml:space="preserve">, </w:t>
      </w:r>
      <w:r w:rsidR="00E966CA" w:rsidRPr="00F83E56">
        <w:rPr>
          <w:rFonts w:ascii="Times New Roman" w:hAnsi="Times New Roman" w:cs="Times New Roman"/>
          <w:bCs/>
          <w:sz w:val="24"/>
          <w:szCs w:val="24"/>
        </w:rPr>
        <w:t xml:space="preserve">si dhe </w:t>
      </w:r>
      <w:r w:rsidR="004C30FA" w:rsidRPr="00F83E56">
        <w:rPr>
          <w:rFonts w:ascii="Times New Roman" w:hAnsi="Times New Roman" w:cs="Times New Roman"/>
          <w:bCs/>
          <w:sz w:val="24"/>
          <w:szCs w:val="24"/>
        </w:rPr>
        <w:t>është</w:t>
      </w:r>
      <w:r w:rsidR="00E966CA" w:rsidRPr="00F83E56">
        <w:rPr>
          <w:rFonts w:ascii="Times New Roman" w:hAnsi="Times New Roman" w:cs="Times New Roman"/>
          <w:bCs/>
          <w:sz w:val="24"/>
          <w:szCs w:val="24"/>
        </w:rPr>
        <w:t xml:space="preserve"> hartuar raporti i konsultimit publi</w:t>
      </w:r>
      <w:r w:rsidR="00047B46" w:rsidRPr="00F83E56">
        <w:rPr>
          <w:rFonts w:ascii="Times New Roman" w:hAnsi="Times New Roman" w:cs="Times New Roman"/>
          <w:bCs/>
          <w:sz w:val="24"/>
          <w:szCs w:val="24"/>
        </w:rPr>
        <w:t>k</w:t>
      </w:r>
      <w:r w:rsidR="00E966CA" w:rsidRPr="00F83E56">
        <w:rPr>
          <w:rFonts w:ascii="Times New Roman" w:hAnsi="Times New Roman" w:cs="Times New Roman"/>
          <w:bCs/>
          <w:sz w:val="24"/>
          <w:szCs w:val="24"/>
        </w:rPr>
        <w:t>, si pje</w:t>
      </w:r>
      <w:r w:rsidR="00047B46" w:rsidRPr="00F83E56">
        <w:rPr>
          <w:rFonts w:ascii="Times New Roman" w:hAnsi="Times New Roman" w:cs="Times New Roman"/>
          <w:bCs/>
          <w:sz w:val="24"/>
          <w:szCs w:val="24"/>
        </w:rPr>
        <w:t>s</w:t>
      </w:r>
      <w:r w:rsidR="00F83E56" w:rsidRPr="00F83E56">
        <w:rPr>
          <w:rFonts w:ascii="Times New Roman" w:hAnsi="Times New Roman" w:cs="Times New Roman"/>
          <w:bCs/>
          <w:sz w:val="24"/>
          <w:szCs w:val="24"/>
        </w:rPr>
        <w:t>ë</w:t>
      </w:r>
      <w:r w:rsidR="005B5F26" w:rsidRPr="00F83E56">
        <w:rPr>
          <w:rFonts w:ascii="Times New Roman" w:hAnsi="Times New Roman" w:cs="Times New Roman"/>
          <w:bCs/>
          <w:sz w:val="24"/>
          <w:szCs w:val="24"/>
        </w:rPr>
        <w:t xml:space="preserve"> e praktik</w:t>
      </w:r>
      <w:r w:rsidR="00F83E56" w:rsidRPr="00F83E56">
        <w:rPr>
          <w:rFonts w:ascii="Times New Roman" w:hAnsi="Times New Roman" w:cs="Times New Roman"/>
          <w:bCs/>
          <w:sz w:val="24"/>
          <w:szCs w:val="24"/>
        </w:rPr>
        <w:t>ë</w:t>
      </w:r>
      <w:r w:rsidR="005B5F26" w:rsidRPr="00F83E56">
        <w:rPr>
          <w:rFonts w:ascii="Times New Roman" w:hAnsi="Times New Roman" w:cs="Times New Roman"/>
          <w:bCs/>
          <w:sz w:val="24"/>
          <w:szCs w:val="24"/>
        </w:rPr>
        <w:t>s s</w:t>
      </w:r>
      <w:r w:rsidR="00F83E56" w:rsidRPr="00F83E56">
        <w:rPr>
          <w:rFonts w:ascii="Times New Roman" w:hAnsi="Times New Roman" w:cs="Times New Roman"/>
          <w:bCs/>
          <w:sz w:val="24"/>
          <w:szCs w:val="24"/>
        </w:rPr>
        <w:t>ë</w:t>
      </w:r>
      <w:r w:rsidR="005B5F26" w:rsidRPr="00F83E56">
        <w:rPr>
          <w:rFonts w:ascii="Times New Roman" w:hAnsi="Times New Roman" w:cs="Times New Roman"/>
          <w:bCs/>
          <w:sz w:val="24"/>
          <w:szCs w:val="24"/>
        </w:rPr>
        <w:t xml:space="preserve"> projektligjit.</w:t>
      </w:r>
      <w:r w:rsidR="00E966CA" w:rsidRPr="00F83E56">
        <w:rPr>
          <w:rFonts w:ascii="Times New Roman" w:hAnsi="Times New Roman" w:cs="Times New Roman"/>
          <w:bCs/>
          <w:sz w:val="24"/>
          <w:szCs w:val="24"/>
        </w:rPr>
        <w:t xml:space="preserve"> </w:t>
      </w:r>
    </w:p>
    <w:p w14:paraId="729423E6" w14:textId="5619B803" w:rsidR="00A9250B" w:rsidRPr="00F83E56" w:rsidRDefault="001258B3" w:rsidP="00DE4E69">
      <w:pPr>
        <w:pStyle w:val="ListParagraph"/>
        <w:numPr>
          <w:ilvl w:val="0"/>
          <w:numId w:val="41"/>
        </w:numPr>
        <w:jc w:val="both"/>
        <w:rPr>
          <w:rFonts w:ascii="Times New Roman" w:hAnsi="Times New Roman" w:cs="Times New Roman"/>
          <w:bCs/>
          <w:color w:val="000000" w:themeColor="text1"/>
          <w:sz w:val="24"/>
          <w:szCs w:val="24"/>
        </w:rPr>
      </w:pPr>
      <w:r w:rsidRPr="00F83E56">
        <w:rPr>
          <w:rFonts w:ascii="Times New Roman" w:hAnsi="Times New Roman" w:cs="Times New Roman"/>
          <w:bCs/>
          <w:sz w:val="24"/>
          <w:szCs w:val="24"/>
        </w:rPr>
        <w:t>Raportin e Vler</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simit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Ndikimit</w:t>
      </w:r>
      <w:r w:rsidR="00674FD1" w:rsidRPr="00F83E56">
        <w:rPr>
          <w:rFonts w:ascii="Times New Roman" w:hAnsi="Times New Roman" w:cs="Times New Roman"/>
          <w:bCs/>
          <w:sz w:val="24"/>
          <w:szCs w:val="24"/>
        </w:rPr>
        <w:t xml:space="preserve"> </w:t>
      </w:r>
      <w:r w:rsidRPr="00F83E56">
        <w:rPr>
          <w:rFonts w:ascii="Times New Roman" w:hAnsi="Times New Roman" w:cs="Times New Roman"/>
          <w:bCs/>
          <w:sz w:val="24"/>
          <w:szCs w:val="24"/>
        </w:rPr>
        <w:t>(RIA-s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sht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publikuar 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faqen</w:t>
      </w:r>
      <w:r w:rsidR="00163954" w:rsidRPr="00F83E56">
        <w:rPr>
          <w:rFonts w:ascii="Times New Roman" w:hAnsi="Times New Roman" w:cs="Times New Roman"/>
          <w:bCs/>
          <w:sz w:val="24"/>
          <w:szCs w:val="24"/>
        </w:rPr>
        <w:t xml:space="preserve">, </w:t>
      </w:r>
      <w:r w:rsidR="00163954" w:rsidRPr="00F83E56">
        <w:rPr>
          <w:rFonts w:ascii="Times New Roman" w:hAnsi="Times New Roman" w:cs="Times New Roman"/>
          <w:bCs/>
          <w:color w:val="000000" w:themeColor="text1"/>
          <w:sz w:val="24"/>
          <w:szCs w:val="24"/>
        </w:rPr>
        <w:t>konsultimitp</w:t>
      </w:r>
      <w:r w:rsidRPr="00F83E56">
        <w:rPr>
          <w:rFonts w:ascii="Times New Roman" w:hAnsi="Times New Roman" w:cs="Times New Roman"/>
          <w:bCs/>
          <w:color w:val="000000" w:themeColor="text1"/>
          <w:sz w:val="24"/>
          <w:szCs w:val="24"/>
        </w:rPr>
        <w:t>ublik.</w:t>
      </w:r>
      <w:r w:rsidR="00163954" w:rsidRPr="00F83E56">
        <w:rPr>
          <w:rFonts w:ascii="Times New Roman" w:hAnsi="Times New Roman" w:cs="Times New Roman"/>
          <w:bCs/>
          <w:color w:val="000000" w:themeColor="text1"/>
          <w:sz w:val="24"/>
          <w:szCs w:val="24"/>
        </w:rPr>
        <w:t>gov</w:t>
      </w:r>
      <w:r w:rsidRPr="00F83E56">
        <w:rPr>
          <w:rFonts w:ascii="Times New Roman" w:hAnsi="Times New Roman" w:cs="Times New Roman"/>
          <w:bCs/>
          <w:color w:val="000000" w:themeColor="text1"/>
          <w:sz w:val="24"/>
          <w:szCs w:val="24"/>
        </w:rPr>
        <w:t xml:space="preserve">.al </w:t>
      </w:r>
    </w:p>
    <w:p w14:paraId="43570DB2" w14:textId="77777777" w:rsidR="00163954" w:rsidRPr="00F83E56" w:rsidRDefault="00163954" w:rsidP="00163954">
      <w:pPr>
        <w:pStyle w:val="ListParagraph"/>
        <w:jc w:val="both"/>
        <w:rPr>
          <w:rFonts w:ascii="Times New Roman" w:hAnsi="Times New Roman" w:cs="Times New Roman"/>
          <w:bCs/>
          <w:sz w:val="24"/>
          <w:szCs w:val="24"/>
        </w:rPr>
      </w:pPr>
    </w:p>
    <w:p w14:paraId="4E785127" w14:textId="57C58A5A" w:rsidR="0051086B" w:rsidRPr="00F83E56" w:rsidRDefault="00192F91" w:rsidP="00880555">
      <w:pPr>
        <w:pStyle w:val="ListParagraph"/>
        <w:numPr>
          <w:ilvl w:val="0"/>
          <w:numId w:val="42"/>
        </w:numPr>
        <w:ind w:left="540"/>
        <w:jc w:val="both"/>
        <w:rPr>
          <w:rFonts w:ascii="Times New Roman" w:hAnsi="Times New Roman" w:cs="Times New Roman"/>
          <w:bCs/>
          <w:sz w:val="24"/>
          <w:szCs w:val="24"/>
        </w:rPr>
      </w:pPr>
      <w:r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suesit e </w:t>
      </w:r>
      <w:r w:rsidR="004F41F3" w:rsidRPr="00F83E56">
        <w:rPr>
          <w:rFonts w:ascii="Times New Roman" w:hAnsi="Times New Roman" w:cs="Times New Roman"/>
          <w:bCs/>
          <w:sz w:val="24"/>
          <w:szCs w:val="24"/>
        </w:rPr>
        <w:t>Bashkimi</w:t>
      </w:r>
      <w:r w:rsidR="0006302D" w:rsidRPr="00F83E56">
        <w:rPr>
          <w:rFonts w:ascii="Times New Roman" w:hAnsi="Times New Roman" w:cs="Times New Roman"/>
          <w:bCs/>
          <w:sz w:val="24"/>
          <w:szCs w:val="24"/>
        </w:rPr>
        <w:t>t t</w:t>
      </w:r>
      <w:r w:rsidR="00F83E56" w:rsidRPr="00F83E56">
        <w:rPr>
          <w:rFonts w:ascii="Times New Roman" w:hAnsi="Times New Roman" w:cs="Times New Roman"/>
          <w:bCs/>
          <w:sz w:val="24"/>
          <w:szCs w:val="24"/>
        </w:rPr>
        <w:t>ë</w:t>
      </w:r>
      <w:r w:rsidR="004F41F3" w:rsidRPr="00F83E56">
        <w:rPr>
          <w:rFonts w:ascii="Times New Roman" w:hAnsi="Times New Roman" w:cs="Times New Roman"/>
          <w:bCs/>
          <w:sz w:val="24"/>
          <w:szCs w:val="24"/>
        </w:rPr>
        <w:t xml:space="preserve"> Prodhuesve të Shqipërisë (BPSh)</w:t>
      </w:r>
      <w:r w:rsidR="0051086B" w:rsidRPr="00F83E56">
        <w:rPr>
          <w:rFonts w:ascii="Times New Roman" w:hAnsi="Times New Roman" w:cs="Times New Roman"/>
          <w:bCs/>
          <w:sz w:val="24"/>
          <w:szCs w:val="24"/>
        </w:rPr>
        <w:t xml:space="preserve"> </w:t>
      </w:r>
      <w:r w:rsidR="004F41F3" w:rsidRPr="00F83E56">
        <w:rPr>
          <w:rFonts w:ascii="Times New Roman" w:hAnsi="Times New Roman" w:cs="Times New Roman"/>
          <w:bCs/>
          <w:sz w:val="24"/>
          <w:szCs w:val="24"/>
        </w:rPr>
        <w:t>paraqit</w:t>
      </w:r>
      <w:r w:rsidR="0006302D" w:rsidRPr="00F83E56">
        <w:rPr>
          <w:rFonts w:ascii="Times New Roman" w:hAnsi="Times New Roman" w:cs="Times New Roman"/>
          <w:bCs/>
          <w:sz w:val="24"/>
          <w:szCs w:val="24"/>
        </w:rPr>
        <w:t xml:space="preserve">en </w:t>
      </w:r>
      <w:r w:rsidR="004F41F3" w:rsidRPr="00F83E56">
        <w:rPr>
          <w:rFonts w:ascii="Times New Roman" w:hAnsi="Times New Roman" w:cs="Times New Roman"/>
          <w:bCs/>
          <w:sz w:val="24"/>
          <w:szCs w:val="24"/>
        </w:rPr>
        <w:t>komente</w:t>
      </w:r>
      <w:r w:rsidR="0006302D" w:rsidRPr="00F83E56">
        <w:rPr>
          <w:rFonts w:ascii="Times New Roman" w:hAnsi="Times New Roman" w:cs="Times New Roman"/>
          <w:bCs/>
          <w:sz w:val="24"/>
          <w:szCs w:val="24"/>
        </w:rPr>
        <w:t xml:space="preserve"> </w:t>
      </w:r>
      <w:r w:rsidR="004F41F3" w:rsidRPr="00F83E56">
        <w:rPr>
          <w:rFonts w:ascii="Times New Roman" w:hAnsi="Times New Roman" w:cs="Times New Roman"/>
          <w:bCs/>
          <w:sz w:val="24"/>
          <w:szCs w:val="24"/>
        </w:rPr>
        <w:t xml:space="preserve">dhe vërejtjesh ndaj projektligjit, duke theksuar se versioni aktual nuk është produkt i një procesi të plotë konsultimi me industrinë, ndonëse </w:t>
      </w:r>
      <w:r w:rsidR="0006302D" w:rsidRPr="00F83E56">
        <w:rPr>
          <w:rFonts w:ascii="Times New Roman" w:hAnsi="Times New Roman" w:cs="Times New Roman"/>
          <w:bCs/>
          <w:sz w:val="24"/>
          <w:szCs w:val="24"/>
        </w:rPr>
        <w:t>industria ricikluese</w:t>
      </w:r>
      <w:r w:rsidR="004F41F3" w:rsidRPr="00F83E56">
        <w:rPr>
          <w:rFonts w:ascii="Times New Roman" w:hAnsi="Times New Roman" w:cs="Times New Roman"/>
          <w:bCs/>
          <w:sz w:val="24"/>
          <w:szCs w:val="24"/>
        </w:rPr>
        <w:t xml:space="preserve"> është ndër aktorët</w:t>
      </w:r>
      <w:r w:rsidR="004A363A" w:rsidRPr="00F83E56">
        <w:rPr>
          <w:rFonts w:ascii="Times New Roman" w:hAnsi="Times New Roman" w:cs="Times New Roman"/>
          <w:bCs/>
          <w:sz w:val="24"/>
          <w:szCs w:val="24"/>
        </w:rPr>
        <w:t xml:space="preserve"> më të prekur nga zbatimi i tij dhe q</w:t>
      </w:r>
      <w:r w:rsidR="00F83E56" w:rsidRPr="00F83E56">
        <w:rPr>
          <w:rFonts w:ascii="Times New Roman" w:hAnsi="Times New Roman" w:cs="Times New Roman"/>
          <w:bCs/>
          <w:sz w:val="24"/>
          <w:szCs w:val="24"/>
        </w:rPr>
        <w:t>ë</w:t>
      </w:r>
      <w:r w:rsidR="004A363A" w:rsidRPr="00F83E56">
        <w:rPr>
          <w:rFonts w:ascii="Times New Roman" w:hAnsi="Times New Roman" w:cs="Times New Roman"/>
          <w:bCs/>
          <w:sz w:val="24"/>
          <w:szCs w:val="24"/>
        </w:rPr>
        <w:t xml:space="preserve"> k</w:t>
      </w:r>
      <w:r w:rsidR="00F83E56" w:rsidRPr="00F83E56">
        <w:rPr>
          <w:rFonts w:ascii="Times New Roman" w:hAnsi="Times New Roman" w:cs="Times New Roman"/>
          <w:bCs/>
          <w:sz w:val="24"/>
          <w:szCs w:val="24"/>
        </w:rPr>
        <w:t>ë</w:t>
      </w:r>
      <w:r w:rsidR="004A363A" w:rsidRPr="00F83E56">
        <w:rPr>
          <w:rFonts w:ascii="Times New Roman" w:hAnsi="Times New Roman" w:cs="Times New Roman"/>
          <w:bCs/>
          <w:sz w:val="24"/>
          <w:szCs w:val="24"/>
        </w:rPr>
        <w:t>rkojn</w:t>
      </w:r>
      <w:r w:rsidR="00F83E56" w:rsidRPr="00F83E56">
        <w:rPr>
          <w:rFonts w:ascii="Times New Roman" w:hAnsi="Times New Roman" w:cs="Times New Roman"/>
          <w:bCs/>
          <w:sz w:val="24"/>
          <w:szCs w:val="24"/>
        </w:rPr>
        <w:t>ë</w:t>
      </w:r>
      <w:r w:rsidR="004A363A" w:rsidRPr="00F83E56">
        <w:rPr>
          <w:rFonts w:ascii="Times New Roman" w:hAnsi="Times New Roman" w:cs="Times New Roman"/>
          <w:bCs/>
          <w:sz w:val="24"/>
          <w:szCs w:val="24"/>
        </w:rPr>
        <w:t xml:space="preserve"> lejimin e importit t</w:t>
      </w:r>
      <w:r w:rsidR="00F83E56" w:rsidRPr="00F83E56">
        <w:rPr>
          <w:rFonts w:ascii="Times New Roman" w:hAnsi="Times New Roman" w:cs="Times New Roman"/>
          <w:bCs/>
          <w:sz w:val="24"/>
          <w:szCs w:val="24"/>
        </w:rPr>
        <w:t>ë</w:t>
      </w:r>
      <w:r w:rsidR="004A363A" w:rsidRPr="00F83E56">
        <w:rPr>
          <w:rFonts w:ascii="Times New Roman" w:hAnsi="Times New Roman" w:cs="Times New Roman"/>
          <w:bCs/>
          <w:sz w:val="24"/>
          <w:szCs w:val="24"/>
        </w:rPr>
        <w:t xml:space="preserve"> mbetjeve.</w:t>
      </w:r>
    </w:p>
    <w:p w14:paraId="50019FE3" w14:textId="4B8D463D" w:rsidR="004F41F3" w:rsidRPr="00F83E56" w:rsidRDefault="004C30FA"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lastRenderedPageBreak/>
        <w:t>Përfaqësuesja</w:t>
      </w:r>
      <w:r w:rsidR="0006302D" w:rsidRPr="00F83E56">
        <w:rPr>
          <w:rFonts w:ascii="Times New Roman" w:hAnsi="Times New Roman" w:cs="Times New Roman"/>
          <w:bCs/>
          <w:sz w:val="24"/>
          <w:szCs w:val="24"/>
        </w:rPr>
        <w:t xml:space="preserve"> e </w:t>
      </w:r>
      <w:r w:rsidR="004F41F3" w:rsidRPr="00F83E56">
        <w:rPr>
          <w:rFonts w:ascii="Times New Roman" w:hAnsi="Times New Roman" w:cs="Times New Roman"/>
          <w:bCs/>
          <w:sz w:val="24"/>
          <w:szCs w:val="24"/>
        </w:rPr>
        <w:t>Ministri</w:t>
      </w:r>
      <w:r w:rsidR="0006302D" w:rsidRPr="00F83E56">
        <w:rPr>
          <w:rFonts w:ascii="Times New Roman" w:hAnsi="Times New Roman" w:cs="Times New Roman"/>
          <w:bCs/>
          <w:sz w:val="24"/>
          <w:szCs w:val="24"/>
        </w:rPr>
        <w:t>s</w:t>
      </w:r>
      <w:r w:rsidR="00F83E56" w:rsidRPr="00F83E56">
        <w:rPr>
          <w:rFonts w:ascii="Times New Roman" w:hAnsi="Times New Roman" w:cs="Times New Roman"/>
          <w:bCs/>
          <w:sz w:val="24"/>
          <w:szCs w:val="24"/>
        </w:rPr>
        <w:t>ë</w:t>
      </w:r>
      <w:r w:rsidR="0006302D" w:rsidRPr="00F83E56">
        <w:rPr>
          <w:rFonts w:ascii="Times New Roman" w:hAnsi="Times New Roman" w:cs="Times New Roman"/>
          <w:bCs/>
          <w:sz w:val="24"/>
          <w:szCs w:val="24"/>
        </w:rPr>
        <w:t xml:space="preserve"> s</w:t>
      </w:r>
      <w:r w:rsidR="00F83E56" w:rsidRPr="00F83E56">
        <w:rPr>
          <w:rFonts w:ascii="Times New Roman" w:hAnsi="Times New Roman" w:cs="Times New Roman"/>
          <w:bCs/>
          <w:sz w:val="24"/>
          <w:szCs w:val="24"/>
        </w:rPr>
        <w:t>ë</w:t>
      </w:r>
      <w:r w:rsidR="004F41F3" w:rsidRPr="00F83E56">
        <w:rPr>
          <w:rFonts w:ascii="Times New Roman" w:hAnsi="Times New Roman" w:cs="Times New Roman"/>
          <w:bCs/>
          <w:sz w:val="24"/>
          <w:szCs w:val="24"/>
        </w:rPr>
        <w:t xml:space="preserve"> Mjedisit, në përgjigje</w:t>
      </w:r>
      <w:r w:rsidR="0051086B" w:rsidRPr="00F83E56">
        <w:rPr>
          <w:rFonts w:ascii="Times New Roman" w:hAnsi="Times New Roman" w:cs="Times New Roman"/>
          <w:bCs/>
          <w:sz w:val="24"/>
          <w:szCs w:val="24"/>
        </w:rPr>
        <w:t xml:space="preserve">n e saj </w:t>
      </w:r>
      <w:r w:rsidR="004F41F3" w:rsidRPr="00F83E56">
        <w:rPr>
          <w:rFonts w:ascii="Times New Roman" w:hAnsi="Times New Roman" w:cs="Times New Roman"/>
          <w:bCs/>
          <w:sz w:val="24"/>
          <w:szCs w:val="24"/>
        </w:rPr>
        <w:t>sqaro</w:t>
      </w:r>
      <w:r w:rsidR="004E762D" w:rsidRPr="00F83E56">
        <w:rPr>
          <w:rFonts w:ascii="Times New Roman" w:hAnsi="Times New Roman" w:cs="Times New Roman"/>
          <w:bCs/>
          <w:sz w:val="24"/>
          <w:szCs w:val="24"/>
        </w:rPr>
        <w:t>i</w:t>
      </w:r>
      <w:r w:rsidR="004F41F3" w:rsidRPr="00F83E56">
        <w:rPr>
          <w:rFonts w:ascii="Times New Roman" w:hAnsi="Times New Roman" w:cs="Times New Roman"/>
          <w:bCs/>
          <w:sz w:val="24"/>
          <w:szCs w:val="24"/>
        </w:rPr>
        <w:t xml:space="preserve"> s</w:t>
      </w:r>
      <w:r w:rsidR="004E762D" w:rsidRPr="00F83E56">
        <w:rPr>
          <w:rFonts w:ascii="Times New Roman" w:hAnsi="Times New Roman" w:cs="Times New Roman"/>
          <w:bCs/>
          <w:sz w:val="24"/>
          <w:szCs w:val="24"/>
        </w:rPr>
        <w:t>e</w:t>
      </w:r>
      <w:r w:rsidR="0051086B" w:rsidRPr="00F83E56">
        <w:rPr>
          <w:rFonts w:ascii="Times New Roman" w:hAnsi="Times New Roman" w:cs="Times New Roman"/>
          <w:bCs/>
          <w:sz w:val="24"/>
          <w:szCs w:val="24"/>
        </w:rPr>
        <w:t xml:space="preserve">, </w:t>
      </w:r>
      <w:r w:rsidR="004F41F3" w:rsidRPr="00F83E56">
        <w:rPr>
          <w:rFonts w:ascii="Times New Roman" w:hAnsi="Times New Roman" w:cs="Times New Roman"/>
          <w:bCs/>
          <w:sz w:val="24"/>
          <w:szCs w:val="24"/>
        </w:rPr>
        <w:t>projektligji është publikuar n</w:t>
      </w:r>
      <w:r w:rsidR="0006302D" w:rsidRPr="00F83E56">
        <w:rPr>
          <w:rFonts w:ascii="Times New Roman" w:hAnsi="Times New Roman" w:cs="Times New Roman"/>
          <w:bCs/>
          <w:sz w:val="24"/>
          <w:szCs w:val="24"/>
        </w:rPr>
        <w:t xml:space="preserve">ë portalin e konsultimeve </w:t>
      </w:r>
      <w:r w:rsidR="004F41F3" w:rsidRPr="00F83E56">
        <w:rPr>
          <w:rFonts w:ascii="Times New Roman" w:hAnsi="Times New Roman" w:cs="Times New Roman"/>
          <w:bCs/>
          <w:sz w:val="24"/>
          <w:szCs w:val="24"/>
        </w:rPr>
        <w:t xml:space="preserve">në periudhën 20 gusht </w:t>
      </w:r>
      <w:r w:rsidR="004E762D" w:rsidRPr="00F83E56">
        <w:rPr>
          <w:rFonts w:ascii="Times New Roman" w:hAnsi="Times New Roman" w:cs="Times New Roman"/>
          <w:bCs/>
          <w:sz w:val="24"/>
          <w:szCs w:val="24"/>
        </w:rPr>
        <w:t>-</w:t>
      </w:r>
      <w:r w:rsidR="004F41F3" w:rsidRPr="00F83E56">
        <w:rPr>
          <w:rFonts w:ascii="Times New Roman" w:hAnsi="Times New Roman" w:cs="Times New Roman"/>
          <w:bCs/>
          <w:sz w:val="24"/>
          <w:szCs w:val="24"/>
        </w:rPr>
        <w:t xml:space="preserve">17 shtator 2024, dhe se të gjitha komentet e marra janë </w:t>
      </w:r>
      <w:r w:rsidR="0006302D" w:rsidRPr="00F83E56">
        <w:rPr>
          <w:rFonts w:ascii="Times New Roman" w:hAnsi="Times New Roman" w:cs="Times New Roman"/>
          <w:bCs/>
          <w:sz w:val="24"/>
          <w:szCs w:val="24"/>
        </w:rPr>
        <w:t>vler</w:t>
      </w:r>
      <w:r w:rsidR="00F83E56" w:rsidRPr="00F83E56">
        <w:rPr>
          <w:rFonts w:ascii="Times New Roman" w:hAnsi="Times New Roman" w:cs="Times New Roman"/>
          <w:bCs/>
          <w:sz w:val="24"/>
          <w:szCs w:val="24"/>
        </w:rPr>
        <w:t>ë</w:t>
      </w:r>
      <w:r w:rsidR="0006302D" w:rsidRPr="00F83E56">
        <w:rPr>
          <w:rFonts w:ascii="Times New Roman" w:hAnsi="Times New Roman" w:cs="Times New Roman"/>
          <w:bCs/>
          <w:sz w:val="24"/>
          <w:szCs w:val="24"/>
        </w:rPr>
        <w:t xml:space="preserve">suar dhe </w:t>
      </w:r>
      <w:r w:rsidR="004F41F3" w:rsidRPr="00F83E56">
        <w:rPr>
          <w:rFonts w:ascii="Times New Roman" w:hAnsi="Times New Roman" w:cs="Times New Roman"/>
          <w:bCs/>
          <w:sz w:val="24"/>
          <w:szCs w:val="24"/>
        </w:rPr>
        <w:t xml:space="preserve">pasqyruar në raportin e konsultimit publik dhe në relacionin shoqërues të projektligjit. </w:t>
      </w:r>
      <w:r w:rsidR="0006302D"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0006302D"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0006302D" w:rsidRPr="00F83E56">
        <w:rPr>
          <w:rFonts w:ascii="Times New Roman" w:hAnsi="Times New Roman" w:cs="Times New Roman"/>
          <w:bCs/>
          <w:sz w:val="24"/>
          <w:szCs w:val="24"/>
        </w:rPr>
        <w:t xml:space="preserve">suesit e </w:t>
      </w:r>
      <w:r w:rsidR="004F41F3" w:rsidRPr="00F83E56">
        <w:rPr>
          <w:rFonts w:ascii="Times New Roman" w:hAnsi="Times New Roman" w:cs="Times New Roman"/>
          <w:bCs/>
          <w:sz w:val="24"/>
          <w:szCs w:val="24"/>
        </w:rPr>
        <w:t xml:space="preserve"> BPSh</w:t>
      </w:r>
      <w:r>
        <w:rPr>
          <w:rFonts w:ascii="Times New Roman" w:hAnsi="Times New Roman" w:cs="Times New Roman"/>
          <w:bCs/>
          <w:sz w:val="24"/>
          <w:szCs w:val="24"/>
        </w:rPr>
        <w:t>-së</w:t>
      </w:r>
      <w:r w:rsidR="004F41F3" w:rsidRPr="00F83E56">
        <w:rPr>
          <w:rFonts w:ascii="Times New Roman" w:hAnsi="Times New Roman" w:cs="Times New Roman"/>
          <w:bCs/>
          <w:sz w:val="24"/>
          <w:szCs w:val="24"/>
        </w:rPr>
        <w:t xml:space="preserve"> janë ftuar</w:t>
      </w:r>
      <w:r>
        <w:rPr>
          <w:rFonts w:ascii="Times New Roman" w:hAnsi="Times New Roman" w:cs="Times New Roman"/>
          <w:bCs/>
          <w:sz w:val="24"/>
          <w:szCs w:val="24"/>
        </w:rPr>
        <w:t>,</w:t>
      </w:r>
      <w:r w:rsidR="004F41F3" w:rsidRPr="00F83E56">
        <w:rPr>
          <w:rFonts w:ascii="Times New Roman" w:hAnsi="Times New Roman" w:cs="Times New Roman"/>
          <w:bCs/>
          <w:sz w:val="24"/>
          <w:szCs w:val="24"/>
        </w:rPr>
        <w:t xml:space="preserve"> e kanë marrë pjesë në tryezën konsultative të organizuar më 13 nëntor 2024, me praninë e zëvendësministrit </w:t>
      </w:r>
      <w:r w:rsidR="004F41F3" w:rsidRPr="00F83E56">
        <w:rPr>
          <w:rFonts w:ascii="Times New Roman" w:hAnsi="Times New Roman" w:cs="Times New Roman"/>
          <w:bCs/>
          <w:color w:val="000000" w:themeColor="text1"/>
          <w:sz w:val="24"/>
          <w:szCs w:val="24"/>
        </w:rPr>
        <w:t xml:space="preserve">të Turizmit </w:t>
      </w:r>
      <w:r w:rsidR="004F41F3" w:rsidRPr="00F83E56">
        <w:rPr>
          <w:rFonts w:ascii="Times New Roman" w:hAnsi="Times New Roman" w:cs="Times New Roman"/>
          <w:bCs/>
          <w:sz w:val="24"/>
          <w:szCs w:val="24"/>
        </w:rPr>
        <w:t>dhe Mjedisit, në ambientet e Hotel “Tirana International”.</w:t>
      </w:r>
    </w:p>
    <w:p w14:paraId="695FB9BA" w14:textId="2A140EF8" w:rsidR="004F41F3" w:rsidRPr="00F83E56" w:rsidRDefault="004E762D"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P</w:t>
      </w:r>
      <w:r w:rsidR="00A637FA"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A637FA" w:rsidRPr="00F83E56">
        <w:rPr>
          <w:rFonts w:ascii="Times New Roman" w:hAnsi="Times New Roman" w:cs="Times New Roman"/>
          <w:bCs/>
          <w:sz w:val="24"/>
          <w:szCs w:val="24"/>
        </w:rPr>
        <w:t>ë</w:t>
      </w:r>
      <w:r w:rsidRPr="00F83E56">
        <w:rPr>
          <w:rFonts w:ascii="Times New Roman" w:hAnsi="Times New Roman" w:cs="Times New Roman"/>
          <w:bCs/>
          <w:sz w:val="24"/>
          <w:szCs w:val="24"/>
        </w:rPr>
        <w:t>suesja e m</w:t>
      </w:r>
      <w:r w:rsidR="004F41F3" w:rsidRPr="00F83E56">
        <w:rPr>
          <w:rFonts w:ascii="Times New Roman" w:hAnsi="Times New Roman" w:cs="Times New Roman"/>
          <w:bCs/>
          <w:sz w:val="24"/>
          <w:szCs w:val="24"/>
        </w:rPr>
        <w:t>inistri</w:t>
      </w:r>
      <w:r w:rsidRPr="00F83E56">
        <w:rPr>
          <w:rFonts w:ascii="Times New Roman" w:hAnsi="Times New Roman" w:cs="Times New Roman"/>
          <w:bCs/>
          <w:sz w:val="24"/>
          <w:szCs w:val="24"/>
        </w:rPr>
        <w:t>s</w:t>
      </w:r>
      <w:r w:rsidR="00A637FA" w:rsidRPr="00F83E56">
        <w:rPr>
          <w:rFonts w:ascii="Times New Roman" w:hAnsi="Times New Roman" w:cs="Times New Roman"/>
          <w:bCs/>
          <w:sz w:val="24"/>
          <w:szCs w:val="24"/>
        </w:rPr>
        <w:t>ë</w:t>
      </w:r>
      <w:r w:rsidR="004F41F3" w:rsidRPr="00F83E56">
        <w:rPr>
          <w:rFonts w:ascii="Times New Roman" w:hAnsi="Times New Roman" w:cs="Times New Roman"/>
          <w:bCs/>
          <w:sz w:val="24"/>
          <w:szCs w:val="24"/>
        </w:rPr>
        <w:t>, në përgjigje</w:t>
      </w:r>
      <w:r w:rsidRPr="00F83E56">
        <w:rPr>
          <w:rFonts w:ascii="Times New Roman" w:hAnsi="Times New Roman" w:cs="Times New Roman"/>
          <w:bCs/>
          <w:sz w:val="24"/>
          <w:szCs w:val="24"/>
        </w:rPr>
        <w:t>n e saj</w:t>
      </w:r>
      <w:r w:rsidR="004F41F3" w:rsidRPr="00F83E56">
        <w:rPr>
          <w:rFonts w:ascii="Times New Roman" w:hAnsi="Times New Roman" w:cs="Times New Roman"/>
          <w:bCs/>
          <w:sz w:val="24"/>
          <w:szCs w:val="24"/>
        </w:rPr>
        <w:t>, thekson se importi i mbetjeve është një çështje që kërkon kujdes të veçantë për shkak të ndjeshmërisë publike dhe rreziqeve mjedisore, ndaj prioritet i politikave kombëtare mbetet përpunimi dhe përdorimi i mbetjeve të krijuara brenda vendit.</w:t>
      </w:r>
    </w:p>
    <w:p w14:paraId="079F407D" w14:textId="5F5DF388" w:rsidR="004E762D" w:rsidRPr="00F83E56" w:rsidRDefault="004C30FA"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Përfaqësuesit</w:t>
      </w:r>
      <w:r w:rsidR="004A363A" w:rsidRPr="00F83E56">
        <w:rPr>
          <w:rFonts w:ascii="Times New Roman" w:hAnsi="Times New Roman" w:cs="Times New Roman"/>
          <w:bCs/>
          <w:sz w:val="24"/>
          <w:szCs w:val="24"/>
        </w:rPr>
        <w:t xml:space="preserve"> e BPSH-s</w:t>
      </w:r>
      <w:r w:rsidR="00F83E56" w:rsidRPr="00F83E56">
        <w:rPr>
          <w:rFonts w:ascii="Times New Roman" w:hAnsi="Times New Roman" w:cs="Times New Roman"/>
          <w:bCs/>
          <w:sz w:val="24"/>
          <w:szCs w:val="24"/>
        </w:rPr>
        <w:t>ë</w:t>
      </w:r>
      <w:r w:rsidR="004A363A" w:rsidRPr="00F83E56">
        <w:rPr>
          <w:rFonts w:ascii="Times New Roman" w:hAnsi="Times New Roman" w:cs="Times New Roman"/>
          <w:bCs/>
          <w:sz w:val="24"/>
          <w:szCs w:val="24"/>
        </w:rPr>
        <w:t xml:space="preserve"> </w:t>
      </w:r>
      <w:r w:rsidR="004F41F3" w:rsidRPr="00F83E56">
        <w:rPr>
          <w:rFonts w:ascii="Times New Roman" w:hAnsi="Times New Roman" w:cs="Times New Roman"/>
          <w:bCs/>
          <w:sz w:val="24"/>
          <w:szCs w:val="24"/>
        </w:rPr>
        <w:t xml:space="preserve">e konsiderojnë si risi të nevojshme krijimin e Agjencisë Kombëtare </w:t>
      </w:r>
      <w:r w:rsidR="00145B64" w:rsidRPr="00F83E56">
        <w:rPr>
          <w:rFonts w:ascii="Times New Roman" w:hAnsi="Times New Roman" w:cs="Times New Roman"/>
          <w:bCs/>
          <w:sz w:val="24"/>
          <w:szCs w:val="24"/>
        </w:rPr>
        <w:t>e</w:t>
      </w:r>
      <w:r w:rsidR="004F41F3" w:rsidRPr="00F83E56">
        <w:rPr>
          <w:rFonts w:ascii="Times New Roman" w:hAnsi="Times New Roman" w:cs="Times New Roman"/>
          <w:bCs/>
          <w:sz w:val="24"/>
          <w:szCs w:val="24"/>
        </w:rPr>
        <w:t xml:space="preserve"> Ekonomi</w:t>
      </w:r>
      <w:r w:rsidR="00145B64" w:rsidRPr="00F83E56">
        <w:rPr>
          <w:rFonts w:ascii="Times New Roman" w:hAnsi="Times New Roman" w:cs="Times New Roman"/>
          <w:bCs/>
          <w:sz w:val="24"/>
          <w:szCs w:val="24"/>
        </w:rPr>
        <w:t>s</w:t>
      </w:r>
      <w:r w:rsidR="004F41F3" w:rsidRPr="00F83E56">
        <w:rPr>
          <w:rFonts w:ascii="Times New Roman" w:hAnsi="Times New Roman" w:cs="Times New Roman"/>
          <w:bCs/>
          <w:sz w:val="24"/>
          <w:szCs w:val="24"/>
        </w:rPr>
        <w:t xml:space="preserve">ë e Mbetjet (AKEM), të parashikuar në nenin 22, </w:t>
      </w:r>
      <w:r w:rsidR="004A363A" w:rsidRPr="00F83E56">
        <w:rPr>
          <w:rFonts w:ascii="Times New Roman" w:hAnsi="Times New Roman" w:cs="Times New Roman"/>
          <w:bCs/>
          <w:sz w:val="24"/>
          <w:szCs w:val="24"/>
        </w:rPr>
        <w:t xml:space="preserve">duke propozuar </w:t>
      </w:r>
      <w:r w:rsidR="004F41F3" w:rsidRPr="00F83E56">
        <w:rPr>
          <w:rFonts w:ascii="Times New Roman" w:hAnsi="Times New Roman" w:cs="Times New Roman"/>
          <w:bCs/>
          <w:sz w:val="24"/>
          <w:szCs w:val="24"/>
        </w:rPr>
        <w:t xml:space="preserve">që kjo agjenci të mos jetë në varësi të Ministrisë së Mjedisit, por të vendoset nën autoritetin e Këshillit të Ministrave. Kjo, sipas tyre, do t’i garantonte një status më të pavarur dhe një rol ndërsektorial, të domosdoshëm për bashkërendimin e politikave të riciklimit dhe menaxhimit të mbetjeve. </w:t>
      </w:r>
    </w:p>
    <w:p w14:paraId="78DDA178" w14:textId="1ED082F6" w:rsidR="004F41F3" w:rsidRPr="00F83E56" w:rsidRDefault="004A363A"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Lidhur me k</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rkes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n 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 nenin 22 t</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projektligjit p</w:t>
      </w:r>
      <w:r w:rsidR="00F83E56" w:rsidRPr="00F83E56">
        <w:rPr>
          <w:rFonts w:ascii="Times New Roman" w:hAnsi="Times New Roman" w:cs="Times New Roman"/>
          <w:bCs/>
          <w:sz w:val="24"/>
          <w:szCs w:val="24"/>
        </w:rPr>
        <w:t>ë</w:t>
      </w:r>
      <w:r w:rsidR="00145B64"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00145B64" w:rsidRPr="00F83E56">
        <w:rPr>
          <w:rFonts w:ascii="Times New Roman" w:hAnsi="Times New Roman" w:cs="Times New Roman"/>
          <w:bCs/>
          <w:sz w:val="24"/>
          <w:szCs w:val="24"/>
        </w:rPr>
        <w:t>sueset e Ministris</w:t>
      </w:r>
      <w:r w:rsidR="00F83E56" w:rsidRPr="00F83E56">
        <w:rPr>
          <w:rFonts w:ascii="Times New Roman" w:hAnsi="Times New Roman" w:cs="Times New Roman"/>
          <w:bCs/>
          <w:sz w:val="24"/>
          <w:szCs w:val="24"/>
        </w:rPr>
        <w:t>ë</w:t>
      </w:r>
      <w:r w:rsidR="00145B64" w:rsidRPr="00F83E56">
        <w:rPr>
          <w:rFonts w:ascii="Times New Roman" w:hAnsi="Times New Roman" w:cs="Times New Roman"/>
          <w:bCs/>
          <w:sz w:val="24"/>
          <w:szCs w:val="24"/>
        </w:rPr>
        <w:t xml:space="preserve"> s</w:t>
      </w:r>
      <w:r w:rsidR="00F83E56" w:rsidRPr="00F83E56">
        <w:rPr>
          <w:rFonts w:ascii="Times New Roman" w:hAnsi="Times New Roman" w:cs="Times New Roman"/>
          <w:bCs/>
          <w:sz w:val="24"/>
          <w:szCs w:val="24"/>
        </w:rPr>
        <w:t>ë</w:t>
      </w:r>
      <w:r w:rsidR="00145B64" w:rsidRPr="00F83E56">
        <w:rPr>
          <w:rFonts w:ascii="Times New Roman" w:hAnsi="Times New Roman" w:cs="Times New Roman"/>
          <w:bCs/>
          <w:sz w:val="24"/>
          <w:szCs w:val="24"/>
        </w:rPr>
        <w:t xml:space="preserve"> M</w:t>
      </w:r>
      <w:r w:rsidRPr="00F83E56">
        <w:rPr>
          <w:rFonts w:ascii="Times New Roman" w:hAnsi="Times New Roman" w:cs="Times New Roman"/>
          <w:bCs/>
          <w:sz w:val="24"/>
          <w:szCs w:val="24"/>
        </w:rPr>
        <w:t>jedisit shpjeguan s</w:t>
      </w:r>
      <w:r w:rsidR="00145B64" w:rsidRPr="00F83E56">
        <w:rPr>
          <w:rFonts w:ascii="Times New Roman" w:hAnsi="Times New Roman" w:cs="Times New Roman"/>
          <w:bCs/>
          <w:sz w:val="24"/>
          <w:szCs w:val="24"/>
        </w:rPr>
        <w:t>e</w:t>
      </w:r>
      <w:r w:rsidRPr="00F83E56">
        <w:rPr>
          <w:rFonts w:ascii="Times New Roman" w:hAnsi="Times New Roman" w:cs="Times New Roman"/>
          <w:bCs/>
          <w:sz w:val="24"/>
          <w:szCs w:val="24"/>
        </w:rPr>
        <w:t>,</w:t>
      </w:r>
      <w:r w:rsidR="00145B64" w:rsidRPr="00F83E56">
        <w:rPr>
          <w:rFonts w:ascii="Times New Roman" w:hAnsi="Times New Roman" w:cs="Times New Roman"/>
          <w:bCs/>
          <w:sz w:val="24"/>
          <w:szCs w:val="24"/>
        </w:rPr>
        <w:t xml:space="preserve"> </w:t>
      </w:r>
      <w:r w:rsidR="00C40D4D" w:rsidRPr="00F83E56">
        <w:rPr>
          <w:rFonts w:ascii="Times New Roman" w:hAnsi="Times New Roman" w:cs="Times New Roman"/>
          <w:bCs/>
          <w:sz w:val="24"/>
          <w:szCs w:val="24"/>
        </w:rPr>
        <w:t xml:space="preserve">krijimi </w:t>
      </w:r>
      <w:r w:rsidRPr="00F83E56">
        <w:rPr>
          <w:rFonts w:ascii="Times New Roman" w:hAnsi="Times New Roman" w:cs="Times New Roman"/>
          <w:bCs/>
          <w:sz w:val="24"/>
          <w:szCs w:val="24"/>
        </w:rPr>
        <w:t>i</w:t>
      </w:r>
      <w:r w:rsidR="00C40D4D" w:rsidRPr="00F83E56">
        <w:rPr>
          <w:rFonts w:ascii="Times New Roman" w:hAnsi="Times New Roman" w:cs="Times New Roman"/>
          <w:bCs/>
          <w:sz w:val="24"/>
          <w:szCs w:val="24"/>
        </w:rPr>
        <w:t xml:space="preserve"> Agjencisë Kombëtare </w:t>
      </w:r>
      <w:r w:rsidR="00145B64" w:rsidRPr="00F83E56">
        <w:rPr>
          <w:rFonts w:ascii="Times New Roman" w:hAnsi="Times New Roman" w:cs="Times New Roman"/>
          <w:bCs/>
          <w:sz w:val="24"/>
          <w:szCs w:val="24"/>
        </w:rPr>
        <w:t>e</w:t>
      </w:r>
      <w:r w:rsidR="00C40D4D" w:rsidRPr="00F83E56">
        <w:rPr>
          <w:rFonts w:ascii="Times New Roman" w:hAnsi="Times New Roman" w:cs="Times New Roman"/>
          <w:bCs/>
          <w:sz w:val="24"/>
          <w:szCs w:val="24"/>
        </w:rPr>
        <w:t xml:space="preserve"> Ekonomi</w:t>
      </w:r>
      <w:r w:rsidR="00145B64" w:rsidRPr="00F83E56">
        <w:rPr>
          <w:rFonts w:ascii="Times New Roman" w:hAnsi="Times New Roman" w:cs="Times New Roman"/>
          <w:bCs/>
          <w:sz w:val="24"/>
          <w:szCs w:val="24"/>
        </w:rPr>
        <w:t>s</w:t>
      </w:r>
      <w:r w:rsidR="00C40D4D" w:rsidRPr="00F83E56">
        <w:rPr>
          <w:rFonts w:ascii="Times New Roman" w:hAnsi="Times New Roman" w:cs="Times New Roman"/>
          <w:bCs/>
          <w:sz w:val="24"/>
          <w:szCs w:val="24"/>
        </w:rPr>
        <w:t>ë Mbetjet (AKEM)</w:t>
      </w:r>
      <w:r w:rsidRPr="00F83E56">
        <w:rPr>
          <w:rFonts w:ascii="Times New Roman" w:hAnsi="Times New Roman" w:cs="Times New Roman"/>
          <w:bCs/>
          <w:sz w:val="24"/>
          <w:szCs w:val="24"/>
        </w:rPr>
        <w:t xml:space="preserve"> </w:t>
      </w:r>
      <w:r w:rsidR="004C30FA" w:rsidRPr="00F83E56">
        <w:rPr>
          <w:rFonts w:ascii="Times New Roman" w:hAnsi="Times New Roman" w:cs="Times New Roman"/>
          <w:bCs/>
          <w:sz w:val="24"/>
          <w:szCs w:val="24"/>
        </w:rPr>
        <w:t>është</w:t>
      </w:r>
      <w:r w:rsidR="00BD79BC" w:rsidRPr="00F83E56">
        <w:rPr>
          <w:rFonts w:ascii="Times New Roman" w:hAnsi="Times New Roman" w:cs="Times New Roman"/>
          <w:bCs/>
          <w:sz w:val="24"/>
          <w:szCs w:val="24"/>
        </w:rPr>
        <w:t xml:space="preserve"> </w:t>
      </w:r>
      <w:r w:rsidR="00C40D4D" w:rsidRPr="00F83E56">
        <w:rPr>
          <w:rFonts w:ascii="Times New Roman" w:hAnsi="Times New Roman" w:cs="Times New Roman"/>
          <w:bCs/>
          <w:sz w:val="24"/>
          <w:szCs w:val="24"/>
        </w:rPr>
        <w:t xml:space="preserve">një element </w:t>
      </w:r>
      <w:r w:rsidRPr="00F83E56">
        <w:rPr>
          <w:rFonts w:ascii="Times New Roman" w:hAnsi="Times New Roman" w:cs="Times New Roman"/>
          <w:bCs/>
          <w:sz w:val="24"/>
          <w:szCs w:val="24"/>
        </w:rPr>
        <w:t>i</w:t>
      </w:r>
      <w:r w:rsidR="00C40D4D" w:rsidRPr="00F83E56">
        <w:rPr>
          <w:rFonts w:ascii="Times New Roman" w:hAnsi="Times New Roman" w:cs="Times New Roman"/>
          <w:bCs/>
          <w:sz w:val="24"/>
          <w:szCs w:val="24"/>
        </w:rPr>
        <w:t xml:space="preserve"> rëndësishëm për forcimin e menaxhimit institucional në fushën e mbetjeve dhe zhvillimit të ekonomisë qarkulluese. Megjithatë, propozimi për ta vendosur këtë agjenci në varësi të Këshillit të Mini</w:t>
      </w:r>
      <w:r w:rsidR="00BD79BC" w:rsidRPr="00F83E56">
        <w:rPr>
          <w:rFonts w:ascii="Times New Roman" w:hAnsi="Times New Roman" w:cs="Times New Roman"/>
          <w:bCs/>
          <w:sz w:val="24"/>
          <w:szCs w:val="24"/>
        </w:rPr>
        <w:t>strave nuk pran</w:t>
      </w:r>
      <w:r w:rsidRPr="00F83E56">
        <w:rPr>
          <w:rFonts w:ascii="Times New Roman" w:hAnsi="Times New Roman" w:cs="Times New Roman"/>
          <w:bCs/>
          <w:sz w:val="24"/>
          <w:szCs w:val="24"/>
        </w:rPr>
        <w:t>ohet</w:t>
      </w:r>
      <w:r w:rsidR="00BD79BC" w:rsidRPr="00F83E56">
        <w:rPr>
          <w:rFonts w:ascii="Times New Roman" w:hAnsi="Times New Roman" w:cs="Times New Roman"/>
          <w:bCs/>
          <w:sz w:val="24"/>
          <w:szCs w:val="24"/>
        </w:rPr>
        <w:t xml:space="preserve">, pasi </w:t>
      </w:r>
      <w:r w:rsidR="00C40D4D" w:rsidRPr="00F83E56">
        <w:rPr>
          <w:rFonts w:ascii="Times New Roman" w:hAnsi="Times New Roman" w:cs="Times New Roman"/>
          <w:bCs/>
          <w:sz w:val="24"/>
          <w:szCs w:val="24"/>
        </w:rPr>
        <w:t>funksionimi dhe mbikëqyrja e saj ë</w:t>
      </w:r>
      <w:r w:rsidRPr="00F83E56">
        <w:rPr>
          <w:rFonts w:ascii="Times New Roman" w:hAnsi="Times New Roman" w:cs="Times New Roman"/>
          <w:bCs/>
          <w:sz w:val="24"/>
          <w:szCs w:val="24"/>
        </w:rPr>
        <w:t>sht</w:t>
      </w:r>
      <w:r w:rsidR="00F83E56" w:rsidRPr="00F83E56">
        <w:rPr>
          <w:rFonts w:ascii="Times New Roman" w:hAnsi="Times New Roman" w:cs="Times New Roman"/>
          <w:bCs/>
          <w:sz w:val="24"/>
          <w:szCs w:val="24"/>
        </w:rPr>
        <w:t>ë</w:t>
      </w:r>
      <w:r w:rsidR="00C40D4D" w:rsidRPr="00F83E56">
        <w:rPr>
          <w:rFonts w:ascii="Times New Roman" w:hAnsi="Times New Roman" w:cs="Times New Roman"/>
          <w:bCs/>
          <w:sz w:val="24"/>
          <w:szCs w:val="24"/>
        </w:rPr>
        <w:t xml:space="preserve"> brenda fushës së </w:t>
      </w:r>
      <w:r w:rsidR="00BD79BC" w:rsidRPr="00F83E56">
        <w:rPr>
          <w:rFonts w:ascii="Times New Roman" w:hAnsi="Times New Roman" w:cs="Times New Roman"/>
          <w:bCs/>
          <w:sz w:val="24"/>
          <w:szCs w:val="24"/>
        </w:rPr>
        <w:t xml:space="preserve">përgjegjësisë së Ministrisë së </w:t>
      </w:r>
      <w:r w:rsidR="00C40D4D" w:rsidRPr="00F83E56">
        <w:rPr>
          <w:rFonts w:ascii="Times New Roman" w:hAnsi="Times New Roman" w:cs="Times New Roman"/>
          <w:bCs/>
          <w:sz w:val="24"/>
          <w:szCs w:val="24"/>
        </w:rPr>
        <w:t>Mjedisit, në përputhje me ndarjen aktuale të kompetencave nd</w:t>
      </w:r>
      <w:r w:rsidRPr="00F83E56">
        <w:rPr>
          <w:rFonts w:ascii="Times New Roman" w:hAnsi="Times New Roman" w:cs="Times New Roman"/>
          <w:bCs/>
          <w:sz w:val="24"/>
          <w:szCs w:val="24"/>
        </w:rPr>
        <w:t xml:space="preserve">ërmjet institucioneve qendrore. </w:t>
      </w:r>
      <w:r w:rsidR="00C40D4D" w:rsidRPr="00F83E56">
        <w:rPr>
          <w:rFonts w:ascii="Times New Roman" w:hAnsi="Times New Roman" w:cs="Times New Roman"/>
          <w:bCs/>
          <w:sz w:val="24"/>
          <w:szCs w:val="24"/>
        </w:rPr>
        <w:t>Ky pozicion garanton koherencë institucionale dhe zbatim të unifikuar të politikave mjedisore në nivel kombëtar.</w:t>
      </w:r>
    </w:p>
    <w:p w14:paraId="5DC001E1" w14:textId="6EA1E0ED" w:rsidR="0015279D" w:rsidRPr="00F83E56" w:rsidRDefault="003200A4"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suesit e BPSH-s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referuar nenin 25 të projektligjit 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w:t>
      </w:r>
      <w:r w:rsidR="004F41F3" w:rsidRPr="00F83E56">
        <w:rPr>
          <w:rFonts w:ascii="Times New Roman" w:hAnsi="Times New Roman" w:cs="Times New Roman"/>
          <w:bCs/>
          <w:sz w:val="24"/>
          <w:szCs w:val="24"/>
        </w:rPr>
        <w:t xml:space="preserve"> Zonave për Menaxhimin e Mbetjeve, vlerëson </w:t>
      </w:r>
      <w:r w:rsidR="00385A61" w:rsidRPr="00F83E56">
        <w:rPr>
          <w:rFonts w:ascii="Times New Roman" w:hAnsi="Times New Roman" w:cs="Times New Roman"/>
          <w:bCs/>
          <w:sz w:val="24"/>
          <w:szCs w:val="24"/>
        </w:rPr>
        <w:t>k</w:t>
      </w:r>
      <w:r w:rsidR="004F41F3" w:rsidRPr="00F83E56">
        <w:rPr>
          <w:rFonts w:ascii="Times New Roman" w:hAnsi="Times New Roman" w:cs="Times New Roman"/>
          <w:bCs/>
          <w:sz w:val="24"/>
          <w:szCs w:val="24"/>
        </w:rPr>
        <w:t>ë</w:t>
      </w:r>
      <w:r w:rsidR="00385A61" w:rsidRPr="00F83E56">
        <w:rPr>
          <w:rFonts w:ascii="Times New Roman" w:hAnsi="Times New Roman" w:cs="Times New Roman"/>
          <w:bCs/>
          <w:sz w:val="24"/>
          <w:szCs w:val="24"/>
        </w:rPr>
        <w:t>t</w:t>
      </w:r>
      <w:r w:rsidR="00F83E56" w:rsidRPr="00F83E56">
        <w:rPr>
          <w:rFonts w:ascii="Times New Roman" w:hAnsi="Times New Roman" w:cs="Times New Roman"/>
          <w:bCs/>
          <w:sz w:val="24"/>
          <w:szCs w:val="24"/>
        </w:rPr>
        <w:t>ë</w:t>
      </w:r>
      <w:r w:rsidR="004F41F3" w:rsidRPr="00F83E56">
        <w:rPr>
          <w:rFonts w:ascii="Times New Roman" w:hAnsi="Times New Roman" w:cs="Times New Roman"/>
          <w:bCs/>
          <w:sz w:val="24"/>
          <w:szCs w:val="24"/>
        </w:rPr>
        <w:t xml:space="preserve"> model që mund të sjellë efikasitet dhe ekonomi shkalle për bashkitë, por kërkon qartësi më të madhe ligjore mbi rastet kur bashkitë nuk bashkëpunojnë me AKEM-in ose kur ndodhin mospërputhje në ndarjen dhe transportin e mbetjeve, që mund të ndikojnë negativisht në procesin e riciklimit. </w:t>
      </w:r>
    </w:p>
    <w:p w14:paraId="5BF962CD" w14:textId="41846163" w:rsidR="00C40D4D" w:rsidRPr="00F83E56" w:rsidRDefault="004C30FA" w:rsidP="004F41F3">
      <w:pPr>
        <w:jc w:val="both"/>
        <w:rPr>
          <w:rFonts w:ascii="Times New Roman" w:hAnsi="Times New Roman" w:cs="Times New Roman"/>
          <w:bCs/>
          <w:sz w:val="24"/>
          <w:szCs w:val="24"/>
        </w:rPr>
      </w:pPr>
      <w:r w:rsidRPr="00F83E56">
        <w:rPr>
          <w:rFonts w:ascii="Times New Roman" w:hAnsi="Times New Roman" w:cs="Times New Roman"/>
          <w:bCs/>
          <w:sz w:val="24"/>
          <w:szCs w:val="24"/>
        </w:rPr>
        <w:t>Përfaqësueset</w:t>
      </w:r>
      <w:r w:rsidR="003200A4" w:rsidRPr="00F83E56">
        <w:rPr>
          <w:rFonts w:ascii="Times New Roman" w:hAnsi="Times New Roman" w:cs="Times New Roman"/>
          <w:bCs/>
          <w:sz w:val="24"/>
          <w:szCs w:val="24"/>
        </w:rPr>
        <w:t xml:space="preserve"> e Ministris</w:t>
      </w:r>
      <w:r w:rsidR="00F83E56" w:rsidRPr="00F83E56">
        <w:rPr>
          <w:rFonts w:ascii="Times New Roman" w:hAnsi="Times New Roman" w:cs="Times New Roman"/>
          <w:bCs/>
          <w:sz w:val="24"/>
          <w:szCs w:val="24"/>
        </w:rPr>
        <w:t>ë</w:t>
      </w:r>
      <w:r w:rsidR="003200A4" w:rsidRPr="00F83E56">
        <w:rPr>
          <w:rFonts w:ascii="Times New Roman" w:hAnsi="Times New Roman" w:cs="Times New Roman"/>
          <w:bCs/>
          <w:sz w:val="24"/>
          <w:szCs w:val="24"/>
        </w:rPr>
        <w:t xml:space="preserve"> s</w:t>
      </w:r>
      <w:r w:rsidR="00F83E56" w:rsidRPr="00F83E56">
        <w:rPr>
          <w:rFonts w:ascii="Times New Roman" w:hAnsi="Times New Roman" w:cs="Times New Roman"/>
          <w:bCs/>
          <w:sz w:val="24"/>
          <w:szCs w:val="24"/>
        </w:rPr>
        <w:t>ë</w:t>
      </w:r>
      <w:r w:rsidR="003200A4" w:rsidRPr="00F83E56">
        <w:rPr>
          <w:rFonts w:ascii="Times New Roman" w:hAnsi="Times New Roman" w:cs="Times New Roman"/>
          <w:bCs/>
          <w:sz w:val="24"/>
          <w:szCs w:val="24"/>
        </w:rPr>
        <w:t xml:space="preserve"> Mjedisit </w:t>
      </w:r>
      <w:r w:rsidR="00C40D4D" w:rsidRPr="00F83E56">
        <w:rPr>
          <w:rFonts w:ascii="Times New Roman" w:hAnsi="Times New Roman" w:cs="Times New Roman"/>
          <w:bCs/>
          <w:sz w:val="24"/>
          <w:szCs w:val="24"/>
        </w:rPr>
        <w:t xml:space="preserve">në lidhje </w:t>
      </w:r>
      <w:r w:rsidR="00385A61" w:rsidRPr="00F83E56">
        <w:rPr>
          <w:rFonts w:ascii="Times New Roman" w:hAnsi="Times New Roman" w:cs="Times New Roman"/>
          <w:bCs/>
          <w:sz w:val="24"/>
          <w:szCs w:val="24"/>
        </w:rPr>
        <w:t xml:space="preserve">me </w:t>
      </w:r>
      <w:r w:rsidR="00C40D4D" w:rsidRPr="00F83E56">
        <w:rPr>
          <w:rFonts w:ascii="Times New Roman" w:hAnsi="Times New Roman" w:cs="Times New Roman"/>
          <w:bCs/>
          <w:sz w:val="24"/>
          <w:szCs w:val="24"/>
        </w:rPr>
        <w:t>parashik</w:t>
      </w:r>
      <w:r w:rsidR="00385A61" w:rsidRPr="00F83E56">
        <w:rPr>
          <w:rFonts w:ascii="Times New Roman" w:hAnsi="Times New Roman" w:cs="Times New Roman"/>
          <w:bCs/>
          <w:sz w:val="24"/>
          <w:szCs w:val="24"/>
        </w:rPr>
        <w:t>ime</w:t>
      </w:r>
      <w:r w:rsidR="003200A4" w:rsidRPr="00F83E56">
        <w:rPr>
          <w:rFonts w:ascii="Times New Roman" w:hAnsi="Times New Roman" w:cs="Times New Roman"/>
          <w:bCs/>
          <w:sz w:val="24"/>
          <w:szCs w:val="24"/>
        </w:rPr>
        <w:t xml:space="preserve">t </w:t>
      </w:r>
      <w:r w:rsidR="00385A61" w:rsidRPr="00F83E56">
        <w:rPr>
          <w:rFonts w:ascii="Times New Roman" w:hAnsi="Times New Roman" w:cs="Times New Roman"/>
          <w:bCs/>
          <w:sz w:val="24"/>
          <w:szCs w:val="24"/>
        </w:rPr>
        <w:t>e nenit</w:t>
      </w:r>
      <w:r w:rsidR="003200A4" w:rsidRPr="00F83E56">
        <w:rPr>
          <w:rFonts w:ascii="Times New Roman" w:hAnsi="Times New Roman" w:cs="Times New Roman"/>
          <w:bCs/>
          <w:sz w:val="24"/>
          <w:szCs w:val="24"/>
        </w:rPr>
        <w:t xml:space="preserve"> 25 të projektligjit, shpjeguan </w:t>
      </w:r>
      <w:r w:rsidR="00C40D4D" w:rsidRPr="00F83E56">
        <w:rPr>
          <w:rFonts w:ascii="Times New Roman" w:hAnsi="Times New Roman" w:cs="Times New Roman"/>
          <w:bCs/>
          <w:sz w:val="24"/>
          <w:szCs w:val="24"/>
        </w:rPr>
        <w:t xml:space="preserve">se </w:t>
      </w:r>
      <w:r w:rsidR="00385A61" w:rsidRPr="00F83E56">
        <w:rPr>
          <w:rFonts w:ascii="Times New Roman" w:hAnsi="Times New Roman" w:cs="Times New Roman"/>
          <w:bCs/>
          <w:sz w:val="24"/>
          <w:szCs w:val="24"/>
        </w:rPr>
        <w:t xml:space="preserve">ky </w:t>
      </w:r>
      <w:r w:rsidR="00C40D4D" w:rsidRPr="00F83E56">
        <w:rPr>
          <w:rFonts w:ascii="Times New Roman" w:hAnsi="Times New Roman" w:cs="Times New Roman"/>
          <w:bCs/>
          <w:sz w:val="24"/>
          <w:szCs w:val="24"/>
        </w:rPr>
        <w:t>mekanizëm synon të rrisë efikasitetin dhe bashkëpunimin ndërmjet bashkive për menaxhimin më racional të mbetjeve urbane. Çdo marrëdhënie ndërmjet bashkive dhe AKEM rregullohet nga neni 26 i projektligjit, por edhe nga ligji për vetëqeverisjen vendore. Në rast se konstatohet mungesë bashkëpunimi ose mospërputhje në zbatimin e detyrimeve, neni 24, pika 5, përcakton qartë se kryetarët e njësive të vetëqeverisjes vendore mbajnë përgjegjësi për grumbullimin dhe administrimin e mbetjeve brenda territorit të tyre. Po ashtu, neni 77 i projektligjit parashikon përgjegjësi administrative në rast shkeljesh apo neglizhencash.</w:t>
      </w:r>
    </w:p>
    <w:p w14:paraId="44389D32" w14:textId="7A698704" w:rsidR="00C40D4D" w:rsidRPr="00F83E56" w:rsidRDefault="00C40D4D" w:rsidP="00C40D4D">
      <w:pPr>
        <w:jc w:val="both"/>
        <w:rPr>
          <w:rFonts w:ascii="Times New Roman" w:hAnsi="Times New Roman" w:cs="Times New Roman"/>
          <w:bCs/>
          <w:sz w:val="24"/>
          <w:szCs w:val="24"/>
        </w:rPr>
      </w:pPr>
      <w:r w:rsidRPr="00F83E56">
        <w:rPr>
          <w:rFonts w:ascii="Times New Roman" w:hAnsi="Times New Roman" w:cs="Times New Roman"/>
          <w:bCs/>
          <w:sz w:val="24"/>
          <w:szCs w:val="24"/>
        </w:rPr>
        <w:t xml:space="preserve">Në lidhje me procesin e konsultimit publik dhe përfshirjen e grupeve të interesit, </w:t>
      </w:r>
      <w:r w:rsidR="009159A2" w:rsidRPr="00F83E56">
        <w:rPr>
          <w:rFonts w:ascii="Times New Roman" w:hAnsi="Times New Roman" w:cs="Times New Roman"/>
          <w:bCs/>
          <w:sz w:val="24"/>
          <w:szCs w:val="24"/>
        </w:rPr>
        <w:t>p</w:t>
      </w:r>
      <w:r w:rsidR="00F83E56" w:rsidRPr="00F83E56">
        <w:rPr>
          <w:rFonts w:ascii="Times New Roman" w:hAnsi="Times New Roman" w:cs="Times New Roman"/>
          <w:bCs/>
          <w:sz w:val="24"/>
          <w:szCs w:val="24"/>
        </w:rPr>
        <w:t>ë</w:t>
      </w:r>
      <w:r w:rsidR="009159A2"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009159A2" w:rsidRPr="00F83E56">
        <w:rPr>
          <w:rFonts w:ascii="Times New Roman" w:hAnsi="Times New Roman" w:cs="Times New Roman"/>
          <w:bCs/>
          <w:sz w:val="24"/>
          <w:szCs w:val="24"/>
        </w:rPr>
        <w:t>sueset e M</w:t>
      </w:r>
      <w:r w:rsidRPr="00F83E56">
        <w:rPr>
          <w:rFonts w:ascii="Times New Roman" w:hAnsi="Times New Roman" w:cs="Times New Roman"/>
          <w:bCs/>
          <w:sz w:val="24"/>
          <w:szCs w:val="24"/>
        </w:rPr>
        <w:t>inistri</w:t>
      </w:r>
      <w:r w:rsidR="009159A2" w:rsidRPr="00F83E56">
        <w:rPr>
          <w:rFonts w:ascii="Times New Roman" w:hAnsi="Times New Roman" w:cs="Times New Roman"/>
          <w:bCs/>
          <w:sz w:val="24"/>
          <w:szCs w:val="24"/>
        </w:rPr>
        <w:t>s</w:t>
      </w:r>
      <w:r w:rsidR="00F83E56" w:rsidRPr="00F83E56">
        <w:rPr>
          <w:rFonts w:ascii="Times New Roman" w:hAnsi="Times New Roman" w:cs="Times New Roman"/>
          <w:bCs/>
          <w:sz w:val="24"/>
          <w:szCs w:val="24"/>
        </w:rPr>
        <w:t>ë</w:t>
      </w:r>
      <w:r w:rsidR="009159A2" w:rsidRPr="00F83E56">
        <w:rPr>
          <w:rFonts w:ascii="Times New Roman" w:hAnsi="Times New Roman" w:cs="Times New Roman"/>
          <w:bCs/>
          <w:sz w:val="24"/>
          <w:szCs w:val="24"/>
        </w:rPr>
        <w:t xml:space="preserve"> s</w:t>
      </w:r>
      <w:r w:rsidR="00F83E56" w:rsidRPr="00F83E56">
        <w:rPr>
          <w:rFonts w:ascii="Times New Roman" w:hAnsi="Times New Roman" w:cs="Times New Roman"/>
          <w:bCs/>
          <w:sz w:val="24"/>
          <w:szCs w:val="24"/>
        </w:rPr>
        <w:t>ë</w:t>
      </w:r>
      <w:r w:rsidR="009159A2" w:rsidRPr="00F83E56">
        <w:rPr>
          <w:rFonts w:ascii="Times New Roman" w:hAnsi="Times New Roman" w:cs="Times New Roman"/>
          <w:bCs/>
          <w:sz w:val="24"/>
          <w:szCs w:val="24"/>
        </w:rPr>
        <w:t xml:space="preserve"> Mjedisit </w:t>
      </w:r>
      <w:r w:rsidRPr="00F83E56">
        <w:rPr>
          <w:rFonts w:ascii="Times New Roman" w:hAnsi="Times New Roman" w:cs="Times New Roman"/>
          <w:bCs/>
          <w:sz w:val="24"/>
          <w:szCs w:val="24"/>
        </w:rPr>
        <w:t>ritheks</w:t>
      </w:r>
      <w:r w:rsidR="00782FC8">
        <w:rPr>
          <w:rFonts w:ascii="Times New Roman" w:hAnsi="Times New Roman" w:cs="Times New Roman"/>
          <w:bCs/>
          <w:sz w:val="24"/>
          <w:szCs w:val="24"/>
        </w:rPr>
        <w:t>ua</w:t>
      </w:r>
      <w:r w:rsidRPr="00F83E56">
        <w:rPr>
          <w:rFonts w:ascii="Times New Roman" w:hAnsi="Times New Roman" w:cs="Times New Roman"/>
          <w:bCs/>
          <w:sz w:val="24"/>
          <w:szCs w:val="24"/>
        </w:rPr>
        <w:t>n se ka</w:t>
      </w:r>
      <w:r w:rsidR="009159A2" w:rsidRPr="00F83E56">
        <w:rPr>
          <w:rFonts w:ascii="Times New Roman" w:hAnsi="Times New Roman" w:cs="Times New Roman"/>
          <w:bCs/>
          <w:sz w:val="24"/>
          <w:szCs w:val="24"/>
        </w:rPr>
        <w:t>n</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respektuar të gjitha procedurat e kërkuara nga ligji për njoftim</w:t>
      </w:r>
      <w:r w:rsidR="00524A3B" w:rsidRPr="00F83E56">
        <w:rPr>
          <w:rFonts w:ascii="Times New Roman" w:hAnsi="Times New Roman" w:cs="Times New Roman"/>
          <w:bCs/>
          <w:sz w:val="24"/>
          <w:szCs w:val="24"/>
        </w:rPr>
        <w:t>, publikim dhe marrje komentesh dhe</w:t>
      </w:r>
      <w:r w:rsidRPr="00F83E56">
        <w:rPr>
          <w:rFonts w:ascii="Times New Roman" w:hAnsi="Times New Roman" w:cs="Times New Roman"/>
          <w:bCs/>
          <w:sz w:val="24"/>
          <w:szCs w:val="24"/>
        </w:rPr>
        <w:t xml:space="preserve"> shpreh</w:t>
      </w:r>
      <w:r w:rsidR="009159A2" w:rsidRPr="00F83E56">
        <w:rPr>
          <w:rFonts w:ascii="Times New Roman" w:hAnsi="Times New Roman" w:cs="Times New Roman"/>
          <w:bCs/>
          <w:sz w:val="24"/>
          <w:szCs w:val="24"/>
        </w:rPr>
        <w:t>en</w:t>
      </w:r>
      <w:r w:rsidRPr="00F83E56">
        <w:rPr>
          <w:rFonts w:ascii="Times New Roman" w:hAnsi="Times New Roman" w:cs="Times New Roman"/>
          <w:bCs/>
          <w:sz w:val="24"/>
          <w:szCs w:val="24"/>
        </w:rPr>
        <w:t xml:space="preserve"> angazhimin për të vijuar dialogun me sektorin privat dhe me përfaqësuesit e industrisë ricikluese gjatë fazës së zbatimit të ligjit dhe hartimit të akteve nënligjore, me qëllim që dispozitat të jenë sa më të zbatueshme dhe në përputhje me nevojat reale të tregut.</w:t>
      </w:r>
    </w:p>
    <w:p w14:paraId="4AF36BCB" w14:textId="07416D56" w:rsidR="00C40D4D" w:rsidRDefault="009159A2" w:rsidP="00C40D4D">
      <w:pPr>
        <w:jc w:val="both"/>
        <w:rPr>
          <w:rFonts w:ascii="Times New Roman" w:hAnsi="Times New Roman" w:cs="Times New Roman"/>
          <w:bCs/>
          <w:sz w:val="24"/>
          <w:szCs w:val="24"/>
        </w:rPr>
      </w:pPr>
      <w:r w:rsidRPr="00F83E56">
        <w:rPr>
          <w:rFonts w:ascii="Times New Roman" w:hAnsi="Times New Roman" w:cs="Times New Roman"/>
          <w:bCs/>
          <w:sz w:val="24"/>
          <w:szCs w:val="24"/>
        </w:rPr>
        <w:lastRenderedPageBreak/>
        <w:t>Sa m</w:t>
      </w:r>
      <w:r w:rsidR="00C40D4D" w:rsidRPr="00F83E56">
        <w:rPr>
          <w:rFonts w:ascii="Times New Roman" w:hAnsi="Times New Roman" w:cs="Times New Roman"/>
          <w:bCs/>
          <w:sz w:val="24"/>
          <w:szCs w:val="24"/>
        </w:rPr>
        <w:t xml:space="preserve">ë </w:t>
      </w:r>
      <w:r w:rsidRPr="00F83E56">
        <w:rPr>
          <w:rFonts w:ascii="Times New Roman" w:hAnsi="Times New Roman" w:cs="Times New Roman"/>
          <w:bCs/>
          <w:sz w:val="24"/>
          <w:szCs w:val="24"/>
        </w:rPr>
        <w:t>sip</w:t>
      </w:r>
      <w:r w:rsidR="00C40D4D" w:rsidRPr="00F83E56">
        <w:rPr>
          <w:rFonts w:ascii="Times New Roman" w:hAnsi="Times New Roman" w:cs="Times New Roman"/>
          <w:bCs/>
          <w:sz w:val="24"/>
          <w:szCs w:val="24"/>
        </w:rPr>
        <w:t>ër</w:t>
      </w:r>
      <w:r w:rsidRPr="00F83E56">
        <w:rPr>
          <w:rFonts w:ascii="Times New Roman" w:hAnsi="Times New Roman" w:cs="Times New Roman"/>
          <w:bCs/>
          <w:sz w:val="24"/>
          <w:szCs w:val="24"/>
        </w:rPr>
        <w:t xml:space="preserve"> p</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rfaq</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sueset e </w:t>
      </w:r>
      <w:r w:rsidR="00C40D4D" w:rsidRPr="00F83E56">
        <w:rPr>
          <w:rFonts w:ascii="Times New Roman" w:hAnsi="Times New Roman" w:cs="Times New Roman"/>
          <w:bCs/>
          <w:sz w:val="24"/>
          <w:szCs w:val="24"/>
        </w:rPr>
        <w:t>Ministri</w:t>
      </w:r>
      <w:r w:rsidRPr="00F83E56">
        <w:rPr>
          <w:rFonts w:ascii="Times New Roman" w:hAnsi="Times New Roman" w:cs="Times New Roman"/>
          <w:bCs/>
          <w:sz w:val="24"/>
          <w:szCs w:val="24"/>
        </w:rPr>
        <w:t>s</w:t>
      </w:r>
      <w:r w:rsidR="00F83E56" w:rsidRPr="00F83E56">
        <w:rPr>
          <w:rFonts w:ascii="Times New Roman" w:hAnsi="Times New Roman" w:cs="Times New Roman"/>
          <w:bCs/>
          <w:sz w:val="24"/>
          <w:szCs w:val="24"/>
        </w:rPr>
        <w:t>ë</w:t>
      </w:r>
      <w:r w:rsidRPr="00F83E56">
        <w:rPr>
          <w:rFonts w:ascii="Times New Roman" w:hAnsi="Times New Roman" w:cs="Times New Roman"/>
          <w:bCs/>
          <w:sz w:val="24"/>
          <w:szCs w:val="24"/>
        </w:rPr>
        <w:t xml:space="preserve"> s</w:t>
      </w:r>
      <w:r w:rsidR="00F83E56" w:rsidRPr="00F83E56">
        <w:rPr>
          <w:rFonts w:ascii="Times New Roman" w:hAnsi="Times New Roman" w:cs="Times New Roman"/>
          <w:bCs/>
          <w:sz w:val="24"/>
          <w:szCs w:val="24"/>
        </w:rPr>
        <w:t>ë</w:t>
      </w:r>
      <w:r w:rsidR="00C40D4D" w:rsidRPr="00F83E56">
        <w:rPr>
          <w:rFonts w:ascii="Times New Roman" w:hAnsi="Times New Roman" w:cs="Times New Roman"/>
          <w:bCs/>
          <w:sz w:val="24"/>
          <w:szCs w:val="24"/>
        </w:rPr>
        <w:t xml:space="preserve"> Mjedisit vlerës</w:t>
      </w:r>
      <w:r w:rsidRPr="00F83E56">
        <w:rPr>
          <w:rFonts w:ascii="Times New Roman" w:hAnsi="Times New Roman" w:cs="Times New Roman"/>
          <w:bCs/>
          <w:sz w:val="24"/>
          <w:szCs w:val="24"/>
        </w:rPr>
        <w:t xml:space="preserve">uan </w:t>
      </w:r>
      <w:r w:rsidR="00C40D4D" w:rsidRPr="00F83E56">
        <w:rPr>
          <w:rFonts w:ascii="Times New Roman" w:hAnsi="Times New Roman" w:cs="Times New Roman"/>
          <w:bCs/>
          <w:sz w:val="24"/>
          <w:szCs w:val="24"/>
        </w:rPr>
        <w:t>se projektligji “Për menaxhimin e integruar të mbetjeve” përbën një hap të rëndësishëm për përmirësimin e kuadrit ligjor dhe institucional në fushën e mbetjeve, si dhe për përafrimin e mëtejshëm me legjislacionin e Bashkimit Evropian. Ligji ofron bazën për zhvillimin e ekonomisë qarkulluese, përmirësimin e efikasitetit të burimeve dhe mbrojtjen e mjedisit në mënyrë të qëndrueshme.</w:t>
      </w:r>
    </w:p>
    <w:p w14:paraId="00406783" w14:textId="708EB17A" w:rsidR="00710617" w:rsidRPr="00F83E56" w:rsidRDefault="00710617" w:rsidP="00C40D4D">
      <w:pPr>
        <w:jc w:val="both"/>
        <w:rPr>
          <w:rFonts w:ascii="Times New Roman" w:hAnsi="Times New Roman" w:cs="Times New Roman"/>
          <w:bCs/>
          <w:sz w:val="24"/>
          <w:szCs w:val="24"/>
        </w:rPr>
      </w:pPr>
      <w:r>
        <w:rPr>
          <w:rFonts w:ascii="Times New Roman" w:hAnsi="Times New Roman" w:cs="Times New Roman"/>
          <w:bCs/>
          <w:sz w:val="24"/>
          <w:szCs w:val="24"/>
        </w:rPr>
        <w:t>N</w:t>
      </w:r>
      <w:r w:rsidR="007103E3">
        <w:rPr>
          <w:rFonts w:ascii="Times New Roman" w:hAnsi="Times New Roman" w:cs="Times New Roman"/>
          <w:bCs/>
          <w:sz w:val="24"/>
          <w:szCs w:val="24"/>
        </w:rPr>
        <w:t>ë</w:t>
      </w:r>
      <w:r>
        <w:rPr>
          <w:rFonts w:ascii="Times New Roman" w:hAnsi="Times New Roman" w:cs="Times New Roman"/>
          <w:bCs/>
          <w:sz w:val="24"/>
          <w:szCs w:val="24"/>
        </w:rPr>
        <w:t xml:space="preserve"> vijim t</w:t>
      </w:r>
      <w:r w:rsidR="007103E3">
        <w:rPr>
          <w:rFonts w:ascii="Times New Roman" w:hAnsi="Times New Roman" w:cs="Times New Roman"/>
          <w:bCs/>
          <w:sz w:val="24"/>
          <w:szCs w:val="24"/>
        </w:rPr>
        <w:t>ë</w:t>
      </w:r>
      <w:r>
        <w:rPr>
          <w:rFonts w:ascii="Times New Roman" w:hAnsi="Times New Roman" w:cs="Times New Roman"/>
          <w:bCs/>
          <w:sz w:val="24"/>
          <w:szCs w:val="24"/>
        </w:rPr>
        <w:t xml:space="preserve"> seanc</w:t>
      </w:r>
      <w:r w:rsidR="007103E3">
        <w:rPr>
          <w:rFonts w:ascii="Times New Roman" w:hAnsi="Times New Roman" w:cs="Times New Roman"/>
          <w:bCs/>
          <w:sz w:val="24"/>
          <w:szCs w:val="24"/>
        </w:rPr>
        <w:t>ë</w:t>
      </w:r>
      <w:r>
        <w:rPr>
          <w:rFonts w:ascii="Times New Roman" w:hAnsi="Times New Roman" w:cs="Times New Roman"/>
          <w:bCs/>
          <w:sz w:val="24"/>
          <w:szCs w:val="24"/>
        </w:rPr>
        <w:t>s d</w:t>
      </w:r>
      <w:r w:rsidR="007103E3">
        <w:rPr>
          <w:rFonts w:ascii="Times New Roman" w:hAnsi="Times New Roman" w:cs="Times New Roman"/>
          <w:bCs/>
          <w:sz w:val="24"/>
          <w:szCs w:val="24"/>
        </w:rPr>
        <w:t>ë</w:t>
      </w:r>
      <w:r>
        <w:rPr>
          <w:rFonts w:ascii="Times New Roman" w:hAnsi="Times New Roman" w:cs="Times New Roman"/>
          <w:bCs/>
          <w:sz w:val="24"/>
          <w:szCs w:val="24"/>
        </w:rPr>
        <w:t xml:space="preserve">gjimore, </w:t>
      </w:r>
      <w:r w:rsidRPr="00F83E56">
        <w:rPr>
          <w:rFonts w:ascii="Times New Roman" w:hAnsi="Times New Roman" w:cs="Times New Roman"/>
          <w:bCs/>
          <w:sz w:val="24"/>
          <w:szCs w:val="24"/>
        </w:rPr>
        <w:t>Bashkimi</w:t>
      </w:r>
      <w:r>
        <w:rPr>
          <w:rFonts w:ascii="Times New Roman" w:hAnsi="Times New Roman" w:cs="Times New Roman"/>
          <w:bCs/>
          <w:sz w:val="24"/>
          <w:szCs w:val="24"/>
        </w:rPr>
        <w:t xml:space="preserve"> i</w:t>
      </w:r>
      <w:r w:rsidRPr="00F83E56">
        <w:rPr>
          <w:rFonts w:ascii="Times New Roman" w:hAnsi="Times New Roman" w:cs="Times New Roman"/>
          <w:bCs/>
          <w:sz w:val="24"/>
          <w:szCs w:val="24"/>
        </w:rPr>
        <w:t xml:space="preserve"> Prodhuesve të Shqipërisë</w:t>
      </w:r>
      <w:r>
        <w:rPr>
          <w:rFonts w:ascii="Times New Roman" w:hAnsi="Times New Roman" w:cs="Times New Roman"/>
          <w:bCs/>
          <w:sz w:val="24"/>
          <w:szCs w:val="24"/>
        </w:rPr>
        <w:t xml:space="preserve"> d</w:t>
      </w:r>
      <w:r w:rsidR="007103E3">
        <w:rPr>
          <w:rFonts w:ascii="Times New Roman" w:hAnsi="Times New Roman" w:cs="Times New Roman"/>
          <w:bCs/>
          <w:sz w:val="24"/>
          <w:szCs w:val="24"/>
        </w:rPr>
        <w:t>ë</w:t>
      </w:r>
      <w:r>
        <w:rPr>
          <w:rFonts w:ascii="Times New Roman" w:hAnsi="Times New Roman" w:cs="Times New Roman"/>
          <w:bCs/>
          <w:sz w:val="24"/>
          <w:szCs w:val="24"/>
        </w:rPr>
        <w:t>rguan edhe nj</w:t>
      </w:r>
      <w:r w:rsidR="007103E3">
        <w:rPr>
          <w:rFonts w:ascii="Times New Roman" w:hAnsi="Times New Roman" w:cs="Times New Roman"/>
          <w:bCs/>
          <w:sz w:val="24"/>
          <w:szCs w:val="24"/>
        </w:rPr>
        <w:t>ë</w:t>
      </w:r>
      <w:r>
        <w:rPr>
          <w:rFonts w:ascii="Times New Roman" w:hAnsi="Times New Roman" w:cs="Times New Roman"/>
          <w:bCs/>
          <w:sz w:val="24"/>
          <w:szCs w:val="24"/>
        </w:rPr>
        <w:t xml:space="preserve"> list</w:t>
      </w:r>
      <w:r w:rsidR="007103E3">
        <w:rPr>
          <w:rFonts w:ascii="Times New Roman" w:hAnsi="Times New Roman" w:cs="Times New Roman"/>
          <w:bCs/>
          <w:sz w:val="24"/>
          <w:szCs w:val="24"/>
        </w:rPr>
        <w:t>ë</w:t>
      </w:r>
      <w:r>
        <w:rPr>
          <w:rFonts w:ascii="Times New Roman" w:hAnsi="Times New Roman" w:cs="Times New Roman"/>
          <w:bCs/>
          <w:sz w:val="24"/>
          <w:szCs w:val="24"/>
        </w:rPr>
        <w:t xml:space="preserve"> me komentet dhe pretendimet e tyre t</w:t>
      </w:r>
      <w:r w:rsidR="007103E3">
        <w:rPr>
          <w:rFonts w:ascii="Times New Roman" w:hAnsi="Times New Roman" w:cs="Times New Roman"/>
          <w:bCs/>
          <w:sz w:val="24"/>
          <w:szCs w:val="24"/>
        </w:rPr>
        <w:t>ë</w:t>
      </w:r>
      <w:r>
        <w:rPr>
          <w:rFonts w:ascii="Times New Roman" w:hAnsi="Times New Roman" w:cs="Times New Roman"/>
          <w:bCs/>
          <w:sz w:val="24"/>
          <w:szCs w:val="24"/>
        </w:rPr>
        <w:t xml:space="preserve"> p</w:t>
      </w:r>
      <w:r w:rsidR="007103E3">
        <w:rPr>
          <w:rFonts w:ascii="Times New Roman" w:hAnsi="Times New Roman" w:cs="Times New Roman"/>
          <w:bCs/>
          <w:sz w:val="24"/>
          <w:szCs w:val="24"/>
        </w:rPr>
        <w:t>ë</w:t>
      </w:r>
      <w:r>
        <w:rPr>
          <w:rFonts w:ascii="Times New Roman" w:hAnsi="Times New Roman" w:cs="Times New Roman"/>
          <w:bCs/>
          <w:sz w:val="24"/>
          <w:szCs w:val="24"/>
        </w:rPr>
        <w:t>rmbledhura n</w:t>
      </w:r>
      <w:r w:rsidR="007103E3">
        <w:rPr>
          <w:rFonts w:ascii="Times New Roman" w:hAnsi="Times New Roman" w:cs="Times New Roman"/>
          <w:bCs/>
          <w:sz w:val="24"/>
          <w:szCs w:val="24"/>
        </w:rPr>
        <w:t>ë</w:t>
      </w:r>
      <w:r>
        <w:rPr>
          <w:rFonts w:ascii="Times New Roman" w:hAnsi="Times New Roman" w:cs="Times New Roman"/>
          <w:bCs/>
          <w:sz w:val="24"/>
          <w:szCs w:val="24"/>
        </w:rPr>
        <w:t xml:space="preserve"> adres</w:t>
      </w:r>
      <w:r w:rsidR="007103E3">
        <w:rPr>
          <w:rFonts w:ascii="Times New Roman" w:hAnsi="Times New Roman" w:cs="Times New Roman"/>
          <w:bCs/>
          <w:sz w:val="24"/>
          <w:szCs w:val="24"/>
        </w:rPr>
        <w:t>ë</w:t>
      </w:r>
      <w:r>
        <w:rPr>
          <w:rFonts w:ascii="Times New Roman" w:hAnsi="Times New Roman" w:cs="Times New Roman"/>
          <w:bCs/>
          <w:sz w:val="24"/>
          <w:szCs w:val="24"/>
        </w:rPr>
        <w:t>n e emailit t</w:t>
      </w:r>
      <w:r w:rsidR="007103E3">
        <w:rPr>
          <w:rFonts w:ascii="Times New Roman" w:hAnsi="Times New Roman" w:cs="Times New Roman"/>
          <w:bCs/>
          <w:sz w:val="24"/>
          <w:szCs w:val="24"/>
        </w:rPr>
        <w:t>ë</w:t>
      </w:r>
      <w:r>
        <w:rPr>
          <w:rFonts w:ascii="Times New Roman" w:hAnsi="Times New Roman" w:cs="Times New Roman"/>
          <w:bCs/>
          <w:sz w:val="24"/>
          <w:szCs w:val="24"/>
        </w:rPr>
        <w:t xml:space="preserve"> Komisionit p</w:t>
      </w:r>
      <w:r w:rsidR="007103E3">
        <w:rPr>
          <w:rFonts w:ascii="Times New Roman" w:hAnsi="Times New Roman" w:cs="Times New Roman"/>
          <w:bCs/>
          <w:sz w:val="24"/>
          <w:szCs w:val="24"/>
        </w:rPr>
        <w:t>ë</w:t>
      </w:r>
      <w:r>
        <w:rPr>
          <w:rFonts w:ascii="Times New Roman" w:hAnsi="Times New Roman" w:cs="Times New Roman"/>
          <w:bCs/>
          <w:sz w:val="24"/>
          <w:szCs w:val="24"/>
        </w:rPr>
        <w:t>r burimet natyrore, infrastruktur</w:t>
      </w:r>
      <w:r w:rsidR="007103E3">
        <w:rPr>
          <w:rFonts w:ascii="Times New Roman" w:hAnsi="Times New Roman" w:cs="Times New Roman"/>
          <w:bCs/>
          <w:sz w:val="24"/>
          <w:szCs w:val="24"/>
        </w:rPr>
        <w:t>ë</w:t>
      </w:r>
      <w:r>
        <w:rPr>
          <w:rFonts w:ascii="Times New Roman" w:hAnsi="Times New Roman" w:cs="Times New Roman"/>
          <w:bCs/>
          <w:sz w:val="24"/>
          <w:szCs w:val="24"/>
        </w:rPr>
        <w:t>n dhe zhvillimin e qendruesh</w:t>
      </w:r>
      <w:r w:rsidR="007103E3">
        <w:rPr>
          <w:rFonts w:ascii="Times New Roman" w:hAnsi="Times New Roman" w:cs="Times New Roman"/>
          <w:bCs/>
          <w:sz w:val="24"/>
          <w:szCs w:val="24"/>
        </w:rPr>
        <w:t>ë</w:t>
      </w:r>
      <w:r>
        <w:rPr>
          <w:rFonts w:ascii="Times New Roman" w:hAnsi="Times New Roman" w:cs="Times New Roman"/>
          <w:bCs/>
          <w:sz w:val="24"/>
          <w:szCs w:val="24"/>
        </w:rPr>
        <w:t>m.</w:t>
      </w:r>
    </w:p>
    <w:p w14:paraId="431E83DC" w14:textId="77777777" w:rsidR="009159A2" w:rsidRPr="00F83E56" w:rsidRDefault="009159A2" w:rsidP="009159A2">
      <w:pPr>
        <w:spacing w:line="240" w:lineRule="auto"/>
        <w:ind w:left="720"/>
        <w:jc w:val="both"/>
        <w:rPr>
          <w:rFonts w:ascii="Times New Roman" w:hAnsi="Times New Roman" w:cs="Times New Roman"/>
          <w:b/>
          <w:i/>
          <w:color w:val="000000"/>
          <w:sz w:val="24"/>
          <w:szCs w:val="24"/>
        </w:rPr>
      </w:pPr>
    </w:p>
    <w:p w14:paraId="184645FA" w14:textId="1DC25408" w:rsidR="007F20A9" w:rsidRPr="00F83E56" w:rsidRDefault="00DB7B6E" w:rsidP="00971D4D">
      <w:pPr>
        <w:numPr>
          <w:ilvl w:val="0"/>
          <w:numId w:val="1"/>
        </w:numPr>
        <w:spacing w:line="240" w:lineRule="auto"/>
        <w:jc w:val="both"/>
        <w:rPr>
          <w:rFonts w:ascii="Times New Roman" w:hAnsi="Times New Roman" w:cs="Times New Roman"/>
          <w:b/>
          <w:i/>
          <w:color w:val="000000"/>
          <w:sz w:val="24"/>
          <w:szCs w:val="24"/>
        </w:rPr>
      </w:pPr>
      <w:r w:rsidRPr="00F83E56">
        <w:rPr>
          <w:rFonts w:ascii="Times New Roman" w:hAnsi="Times New Roman" w:cs="Times New Roman"/>
          <w:b/>
          <w:i/>
          <w:color w:val="000000"/>
          <w:sz w:val="24"/>
          <w:szCs w:val="24"/>
        </w:rPr>
        <w:t xml:space="preserve">Diskutimi </w:t>
      </w:r>
      <w:r w:rsidR="007F20A9" w:rsidRPr="00F83E56">
        <w:rPr>
          <w:rFonts w:ascii="Times New Roman" w:hAnsi="Times New Roman" w:cs="Times New Roman"/>
          <w:b/>
          <w:i/>
          <w:color w:val="000000"/>
          <w:sz w:val="24"/>
          <w:szCs w:val="24"/>
        </w:rPr>
        <w:t>në komision:</w:t>
      </w:r>
    </w:p>
    <w:p w14:paraId="70AD49CE" w14:textId="7BA50567" w:rsidR="00385ED1" w:rsidRPr="00F83E56" w:rsidRDefault="00A428B3" w:rsidP="00385ED1">
      <w:pPr>
        <w:pStyle w:val="NormalWeb"/>
        <w:spacing w:line="276" w:lineRule="auto"/>
        <w:jc w:val="both"/>
        <w:rPr>
          <w:lang w:val="sq-AL"/>
        </w:rPr>
      </w:pPr>
      <w:r w:rsidRPr="00F83E56">
        <w:rPr>
          <w:lang w:val="sq-AL"/>
        </w:rPr>
        <w:t>Gjatë prezantimit</w:t>
      </w:r>
      <w:r w:rsidR="00AC6D57" w:rsidRPr="00F83E56">
        <w:rPr>
          <w:lang w:val="sq-AL"/>
        </w:rPr>
        <w:t xml:space="preserve"> t</w:t>
      </w:r>
      <w:r w:rsidR="00572FC6" w:rsidRPr="00F83E56">
        <w:rPr>
          <w:lang w:val="sq-AL"/>
        </w:rPr>
        <w:t>ë</w:t>
      </w:r>
      <w:r w:rsidR="00AC6D57" w:rsidRPr="00F83E56">
        <w:rPr>
          <w:lang w:val="sq-AL"/>
        </w:rPr>
        <w:t xml:space="preserve"> projektligjit </w:t>
      </w:r>
      <w:r w:rsidR="0015279D" w:rsidRPr="00F83E56">
        <w:rPr>
          <w:lang w:val="sq-AL"/>
        </w:rPr>
        <w:t>n</w:t>
      </w:r>
      <w:r w:rsidR="00A637FA" w:rsidRPr="00F83E56">
        <w:rPr>
          <w:lang w:val="sq-AL"/>
        </w:rPr>
        <w:t>ë</w:t>
      </w:r>
      <w:r w:rsidR="0015279D" w:rsidRPr="00F83E56">
        <w:rPr>
          <w:lang w:val="sq-AL"/>
        </w:rPr>
        <w:t xml:space="preserve"> mbledhjen e dat</w:t>
      </w:r>
      <w:r w:rsidR="00A637FA" w:rsidRPr="00F83E56">
        <w:rPr>
          <w:lang w:val="sq-AL"/>
        </w:rPr>
        <w:t>ë</w:t>
      </w:r>
      <w:r w:rsidR="0015279D" w:rsidRPr="00F83E56">
        <w:rPr>
          <w:lang w:val="sq-AL"/>
        </w:rPr>
        <w:t xml:space="preserve">s 14.10 .2025 </w:t>
      </w:r>
      <w:r w:rsidR="00CF5846" w:rsidRPr="00F83E56">
        <w:rPr>
          <w:rFonts w:eastAsia="Calibri"/>
          <w:bCs/>
          <w:lang w:val="sq-AL"/>
        </w:rPr>
        <w:t>Mi</w:t>
      </w:r>
      <w:r w:rsidR="00586ECC" w:rsidRPr="00F83E56">
        <w:rPr>
          <w:rFonts w:eastAsia="Calibri"/>
          <w:bCs/>
          <w:lang w:val="sq-AL"/>
        </w:rPr>
        <w:t>nistr</w:t>
      </w:r>
      <w:r w:rsidR="00CF5846" w:rsidRPr="00F83E56">
        <w:rPr>
          <w:rFonts w:eastAsia="Calibri"/>
          <w:bCs/>
          <w:lang w:val="sq-AL"/>
        </w:rPr>
        <w:t xml:space="preserve">i i </w:t>
      </w:r>
      <w:r w:rsidR="00212C35" w:rsidRPr="00F83E56">
        <w:rPr>
          <w:rFonts w:eastAsia="Calibri"/>
          <w:bCs/>
          <w:lang w:val="sq-AL"/>
        </w:rPr>
        <w:t>Mjedisit</w:t>
      </w:r>
      <w:r w:rsidR="004836D5" w:rsidRPr="00F83E56">
        <w:rPr>
          <w:rFonts w:eastAsia="Calibri"/>
          <w:bCs/>
          <w:lang w:val="sq-AL"/>
        </w:rPr>
        <w:t>,</w:t>
      </w:r>
      <w:r w:rsidR="00212C35" w:rsidRPr="00F83E56">
        <w:rPr>
          <w:rFonts w:eastAsia="Calibri"/>
          <w:bCs/>
          <w:lang w:val="sq-AL"/>
        </w:rPr>
        <w:t xml:space="preserve"> z.</w:t>
      </w:r>
      <w:r w:rsidR="00CF5846" w:rsidRPr="00F83E56">
        <w:rPr>
          <w:rFonts w:eastAsia="Calibri"/>
          <w:bCs/>
          <w:lang w:val="sq-AL"/>
        </w:rPr>
        <w:t xml:space="preserve"> Sofjan </w:t>
      </w:r>
      <w:r w:rsidR="00C40D4D" w:rsidRPr="00F83E56">
        <w:rPr>
          <w:rFonts w:eastAsia="Calibri"/>
          <w:bCs/>
          <w:lang w:val="sq-AL"/>
        </w:rPr>
        <w:t xml:space="preserve">Jaupaj </w:t>
      </w:r>
      <w:r w:rsidR="00F80808" w:rsidRPr="00F83E56">
        <w:rPr>
          <w:rFonts w:eastAsia="Calibri"/>
          <w:bCs/>
          <w:lang w:val="sq-AL"/>
        </w:rPr>
        <w:t xml:space="preserve">u </w:t>
      </w:r>
      <w:r w:rsidR="00F80808" w:rsidRPr="00F83E56">
        <w:rPr>
          <w:lang w:val="sq-AL"/>
        </w:rPr>
        <w:t>ndal në risitë dhe nevojën e sjelljes</w:t>
      </w:r>
      <w:r w:rsidR="00B02A53" w:rsidRPr="00F83E56">
        <w:rPr>
          <w:lang w:val="sq-AL"/>
        </w:rPr>
        <w:t xml:space="preserve"> </w:t>
      </w:r>
      <w:r w:rsidR="00F80808" w:rsidRPr="00F83E56">
        <w:rPr>
          <w:lang w:val="sq-AL"/>
        </w:rPr>
        <w:t>së projektligjit</w:t>
      </w:r>
      <w:r w:rsidR="00B02A53" w:rsidRPr="00F83E56">
        <w:rPr>
          <w:lang w:val="sq-AL"/>
        </w:rPr>
        <w:t xml:space="preserve"> </w:t>
      </w:r>
      <w:r w:rsidR="00385ED1" w:rsidRPr="00F83E56">
        <w:rPr>
          <w:lang w:val="sq-AL"/>
        </w:rPr>
        <w:t>“Për mena</w:t>
      </w:r>
      <w:r w:rsidR="004836D5" w:rsidRPr="00F83E56">
        <w:rPr>
          <w:lang w:val="sq-AL"/>
        </w:rPr>
        <w:t xml:space="preserve">xhimin e integruar të mbetjeve” duke u shprehur se kjo </w:t>
      </w:r>
      <w:r w:rsidR="00F83E56" w:rsidRPr="00F83E56">
        <w:rPr>
          <w:lang w:val="sq-AL"/>
        </w:rPr>
        <w:t>ë</w:t>
      </w:r>
      <w:r w:rsidR="004836D5" w:rsidRPr="00F83E56">
        <w:rPr>
          <w:lang w:val="sq-AL"/>
        </w:rPr>
        <w:t>sht</w:t>
      </w:r>
      <w:r w:rsidR="00F83E56" w:rsidRPr="00F83E56">
        <w:rPr>
          <w:lang w:val="sq-AL"/>
        </w:rPr>
        <w:t>ë</w:t>
      </w:r>
      <w:r w:rsidR="004836D5" w:rsidRPr="00F83E56">
        <w:rPr>
          <w:lang w:val="sq-AL"/>
        </w:rPr>
        <w:t xml:space="preserve"> </w:t>
      </w:r>
      <w:r w:rsidR="00385ED1" w:rsidRPr="00F83E56">
        <w:rPr>
          <w:lang w:val="sq-AL"/>
        </w:rPr>
        <w:t xml:space="preserve">një reformë të thellë ligjore e institucionale që synon përafrimin e Shqipërisë me standardet e Bashkimit Evropian, në kuadër të </w:t>
      </w:r>
      <w:r w:rsidR="004836D5" w:rsidRPr="00F83E56">
        <w:rPr>
          <w:lang w:val="sq-AL"/>
        </w:rPr>
        <w:t>negociatave  p</w:t>
      </w:r>
      <w:r w:rsidR="00F83E56" w:rsidRPr="00F83E56">
        <w:rPr>
          <w:lang w:val="sq-AL"/>
        </w:rPr>
        <w:t>ë</w:t>
      </w:r>
      <w:r w:rsidR="004836D5" w:rsidRPr="00F83E56">
        <w:rPr>
          <w:lang w:val="sq-AL"/>
        </w:rPr>
        <w:t xml:space="preserve">r </w:t>
      </w:r>
      <w:r w:rsidR="004C30FA" w:rsidRPr="00F83E56">
        <w:rPr>
          <w:lang w:val="sq-AL"/>
        </w:rPr>
        <w:t>Kapitullin</w:t>
      </w:r>
      <w:r w:rsidR="00385ED1" w:rsidRPr="00F83E56">
        <w:rPr>
          <w:lang w:val="sq-AL"/>
        </w:rPr>
        <w:t xml:space="preserve"> 27 </w:t>
      </w:r>
      <w:r w:rsidR="004836D5" w:rsidRPr="00F83E56">
        <w:rPr>
          <w:lang w:val="sq-AL"/>
        </w:rPr>
        <w:t>“M</w:t>
      </w:r>
      <w:r w:rsidR="00385ED1" w:rsidRPr="00F83E56">
        <w:rPr>
          <w:lang w:val="sq-AL"/>
        </w:rPr>
        <w:t xml:space="preserve">jedisi dhe </w:t>
      </w:r>
      <w:r w:rsidR="004836D5" w:rsidRPr="00F83E56">
        <w:rPr>
          <w:lang w:val="sq-AL"/>
        </w:rPr>
        <w:t>Ndryshimet Klimatike”</w:t>
      </w:r>
      <w:r w:rsidR="00385ED1" w:rsidRPr="00F83E56">
        <w:rPr>
          <w:lang w:val="sq-AL"/>
        </w:rPr>
        <w:t xml:space="preserve">. </w:t>
      </w:r>
      <w:r w:rsidR="004836D5" w:rsidRPr="00F83E56">
        <w:rPr>
          <w:lang w:val="sq-AL"/>
        </w:rPr>
        <w:t xml:space="preserve"> Ky p</w:t>
      </w:r>
      <w:r w:rsidR="00385ED1" w:rsidRPr="00F83E56">
        <w:rPr>
          <w:lang w:val="sq-AL"/>
        </w:rPr>
        <w:t>rojektligji është fryt i një pune trevjeçare me ekspertë të BE-së dhe partnerë ndërkombëtarë si GIZ Albania, qeveria suedeze dhe programi “EU for Circular Economy”. Ai synon të modernizojë sistemin e menaxhimit të mbetjeve, në përputhje me direktivat e reja evropiane dhe raportet e progresit të BE-së, duke e bërë këtë reformë një nga kushtet kryesore për integrimin evropian të vendit.</w:t>
      </w:r>
    </w:p>
    <w:p w14:paraId="580F07C7" w14:textId="25CDED75" w:rsidR="00385ED1" w:rsidRPr="00F83E56" w:rsidRDefault="00385ED1" w:rsidP="00385ED1">
      <w:pPr>
        <w:pStyle w:val="NormalWeb"/>
        <w:spacing w:line="276" w:lineRule="auto"/>
        <w:jc w:val="both"/>
        <w:rPr>
          <w:lang w:val="sq-AL"/>
        </w:rPr>
      </w:pPr>
      <w:r w:rsidRPr="00F83E56">
        <w:rPr>
          <w:lang w:val="sq-AL"/>
        </w:rPr>
        <w:t>Në fjalën e tij z. Jaupaj theksohet se Shqipëria ka përparuar dukshëm në dekadën e fundit në këtë fushë, me ndërtimin e landifilleve</w:t>
      </w:r>
      <w:r w:rsidR="00D75792" w:rsidRPr="00F83E56">
        <w:rPr>
          <w:lang w:val="sq-AL"/>
        </w:rPr>
        <w:t xml:space="preserve"> rajonale</w:t>
      </w:r>
      <w:r w:rsidRPr="00F83E56">
        <w:rPr>
          <w:lang w:val="sq-AL"/>
        </w:rPr>
        <w:t xml:space="preserve">, impianteve të riciklimit dhe kompostimit, si dhe me rritjen e mbulimit të territorit </w:t>
      </w:r>
      <w:r w:rsidR="00D75792" w:rsidRPr="00F83E56">
        <w:rPr>
          <w:lang w:val="sq-AL"/>
        </w:rPr>
        <w:t xml:space="preserve">për shërbimet e mbledhjes së mbetjeve </w:t>
      </w:r>
      <w:r w:rsidRPr="00F83E56">
        <w:rPr>
          <w:lang w:val="sq-AL"/>
        </w:rPr>
        <w:t>nga 50% në 98%. Reforma Territoriale e vitit 2016 ka përmirësuar koordinimin ndërmjet bashkive dhe qeverisë qendrore, duke sjellë më shumë efikasitet dhe standarde të unifikuara. Kjo ka ndikuar edhe në përmirësimin e imazhit turistik të vendit, sidomos përgjatë bregdetit, i cili sot paraqitet më i pastër dhe më tërheqës.</w:t>
      </w:r>
    </w:p>
    <w:p w14:paraId="485913C0" w14:textId="33D0E181" w:rsidR="00385ED1" w:rsidRPr="00F83E56" w:rsidRDefault="00385ED1" w:rsidP="00385ED1">
      <w:pPr>
        <w:pStyle w:val="NormalWeb"/>
        <w:spacing w:line="276" w:lineRule="auto"/>
        <w:jc w:val="both"/>
        <w:rPr>
          <w:lang w:val="sq-AL"/>
        </w:rPr>
      </w:pPr>
      <w:r w:rsidRPr="00F83E56">
        <w:rPr>
          <w:lang w:val="sq-AL"/>
        </w:rPr>
        <w:t xml:space="preserve">Me tej z Jaupaj </w:t>
      </w:r>
      <w:r w:rsidR="004E18F4" w:rsidRPr="00F83E56">
        <w:rPr>
          <w:lang w:val="sq-AL"/>
        </w:rPr>
        <w:t>u shpreh</w:t>
      </w:r>
      <w:r w:rsidRPr="00F83E56">
        <w:rPr>
          <w:lang w:val="sq-AL"/>
        </w:rPr>
        <w:t xml:space="preserve"> </w:t>
      </w:r>
      <w:r w:rsidR="004E18F4" w:rsidRPr="00F83E56">
        <w:rPr>
          <w:lang w:val="sq-AL"/>
        </w:rPr>
        <w:t>se ndarja e mbetjeve n</w:t>
      </w:r>
      <w:r w:rsidR="00F83E56" w:rsidRPr="00F83E56">
        <w:rPr>
          <w:lang w:val="sq-AL"/>
        </w:rPr>
        <w:t>ë</w:t>
      </w:r>
      <w:r w:rsidR="004E18F4" w:rsidRPr="00F83E56">
        <w:rPr>
          <w:lang w:val="sq-AL"/>
        </w:rPr>
        <w:t xml:space="preserve"> burim dhe </w:t>
      </w:r>
      <w:r w:rsidR="00303671" w:rsidRPr="00F83E56">
        <w:rPr>
          <w:lang w:val="sq-AL"/>
        </w:rPr>
        <w:t xml:space="preserve">parandalimi </w:t>
      </w:r>
      <w:r w:rsidR="00782FC8">
        <w:rPr>
          <w:lang w:val="sq-AL"/>
        </w:rPr>
        <w:t>i</w:t>
      </w:r>
      <w:r w:rsidR="00303671" w:rsidRPr="00F83E56">
        <w:rPr>
          <w:lang w:val="sq-AL"/>
        </w:rPr>
        <w:t xml:space="preserve"> mbetjeve, si dhe </w:t>
      </w:r>
      <w:r w:rsidRPr="00F83E56">
        <w:rPr>
          <w:lang w:val="sq-AL"/>
        </w:rPr>
        <w:t xml:space="preserve"> menaxhimi gjatë sezonit turistik, dhe ndryshimi i kulturës qytetare ndaj riciklimit </w:t>
      </w:r>
      <w:r w:rsidR="004E18F4" w:rsidRPr="00F83E56">
        <w:rPr>
          <w:lang w:val="sq-AL"/>
        </w:rPr>
        <w:t>mbeten prioritete t</w:t>
      </w:r>
      <w:r w:rsidR="00F83E56" w:rsidRPr="00F83E56">
        <w:rPr>
          <w:lang w:val="sq-AL"/>
        </w:rPr>
        <w:t>ë</w:t>
      </w:r>
      <w:r w:rsidR="004E18F4" w:rsidRPr="00F83E56">
        <w:rPr>
          <w:lang w:val="sq-AL"/>
        </w:rPr>
        <w:t xml:space="preserve"> pun</w:t>
      </w:r>
      <w:r w:rsidR="00F83E56" w:rsidRPr="00F83E56">
        <w:rPr>
          <w:lang w:val="sq-AL"/>
        </w:rPr>
        <w:t>ë</w:t>
      </w:r>
      <w:r w:rsidR="004E18F4" w:rsidRPr="00F83E56">
        <w:rPr>
          <w:lang w:val="sq-AL"/>
        </w:rPr>
        <w:t>s son</w:t>
      </w:r>
      <w:r w:rsidR="00F83E56" w:rsidRPr="00F83E56">
        <w:rPr>
          <w:lang w:val="sq-AL"/>
        </w:rPr>
        <w:t>ë</w:t>
      </w:r>
      <w:r w:rsidR="004E18F4" w:rsidRPr="00F83E56">
        <w:rPr>
          <w:lang w:val="sq-AL"/>
        </w:rPr>
        <w:t>.</w:t>
      </w:r>
      <w:r w:rsidRPr="00F83E56">
        <w:rPr>
          <w:lang w:val="sq-AL"/>
        </w:rPr>
        <w:t xml:space="preserve"> Për këtë arsye, projektligji parashikon masa të qarta për edukim, digjitalizim të sistemit të raportimit dhe forcim të parimit “ndotësi paguan”, duke kombinuar nxitjet ekonomike me sanksione të menjëhershme ndaj shkeljeve.</w:t>
      </w:r>
    </w:p>
    <w:p w14:paraId="652C3C84" w14:textId="6F67E03C" w:rsidR="00385ED1" w:rsidRPr="00F83E56" w:rsidRDefault="00385ED1" w:rsidP="00385ED1">
      <w:pPr>
        <w:pStyle w:val="NormalWeb"/>
        <w:spacing w:line="276" w:lineRule="auto"/>
        <w:jc w:val="both"/>
        <w:rPr>
          <w:lang w:val="sq-AL"/>
        </w:rPr>
      </w:pPr>
      <w:r w:rsidRPr="00F83E56">
        <w:rPr>
          <w:lang w:val="sq-AL"/>
        </w:rPr>
        <w:t>Projektligji përbëhet nga 85 nene të ndarë në 11 krerë dhe 7 shtojca teknike. N</w:t>
      </w:r>
      <w:r w:rsidR="00A637FA" w:rsidRPr="00F83E56">
        <w:rPr>
          <w:lang w:val="sq-AL"/>
        </w:rPr>
        <w:t>ë</w:t>
      </w:r>
      <w:r w:rsidRPr="00F83E56">
        <w:rPr>
          <w:lang w:val="sq-AL"/>
        </w:rPr>
        <w:t xml:space="preserve"> projektligj përcaktohen përgjegjësitë mes pushtetit qendror dhe atij vendor, krijohet Agjencinë Kombëtare </w:t>
      </w:r>
      <w:r w:rsidR="00956B93" w:rsidRPr="00F83E56">
        <w:rPr>
          <w:lang w:val="sq-AL"/>
        </w:rPr>
        <w:t>e</w:t>
      </w:r>
      <w:r w:rsidRPr="00F83E56">
        <w:rPr>
          <w:lang w:val="sq-AL"/>
        </w:rPr>
        <w:t xml:space="preserve"> Ekonomisë së Mbetje</w:t>
      </w:r>
      <w:r w:rsidR="00956B93" w:rsidRPr="00F83E56">
        <w:rPr>
          <w:lang w:val="sq-AL"/>
        </w:rPr>
        <w:t>ve (AKEM) si operator kombëtar. Gjithashtu, vendosen parimet e kriteret p</w:t>
      </w:r>
      <w:r w:rsidR="00F83E56" w:rsidRPr="00F83E56">
        <w:rPr>
          <w:lang w:val="sq-AL"/>
        </w:rPr>
        <w:t>ë</w:t>
      </w:r>
      <w:r w:rsidR="00956B93" w:rsidRPr="00F83E56">
        <w:rPr>
          <w:lang w:val="sq-AL"/>
        </w:rPr>
        <w:t>r ndarjen e zona menaxhimi t</w:t>
      </w:r>
      <w:r w:rsidR="00F83E56" w:rsidRPr="00F83E56">
        <w:rPr>
          <w:lang w:val="sq-AL"/>
        </w:rPr>
        <w:t>ë</w:t>
      </w:r>
      <w:r w:rsidR="00956B93" w:rsidRPr="00F83E56">
        <w:rPr>
          <w:lang w:val="sq-AL"/>
        </w:rPr>
        <w:t xml:space="preserve"> mbetjeve, si</w:t>
      </w:r>
      <w:r w:rsidRPr="00F83E56">
        <w:rPr>
          <w:lang w:val="sq-AL"/>
        </w:rPr>
        <w:t xml:space="preserve"> dhe vendos detyrimin për grumbullim të diferencuar të mbetjeve. </w:t>
      </w:r>
      <w:r w:rsidR="006C2216" w:rsidRPr="00F83E56">
        <w:rPr>
          <w:lang w:val="sq-AL"/>
        </w:rPr>
        <w:t>N</w:t>
      </w:r>
      <w:r w:rsidR="00A637FA" w:rsidRPr="00F83E56">
        <w:rPr>
          <w:lang w:val="sq-AL"/>
        </w:rPr>
        <w:t>ë</w:t>
      </w:r>
      <w:r w:rsidR="006C2216" w:rsidRPr="00F83E56">
        <w:rPr>
          <w:lang w:val="sq-AL"/>
        </w:rPr>
        <w:t xml:space="preserve"> projektligj jan</w:t>
      </w:r>
      <w:r w:rsidR="00A637FA" w:rsidRPr="00F83E56">
        <w:rPr>
          <w:lang w:val="sq-AL"/>
        </w:rPr>
        <w:t>ë</w:t>
      </w:r>
      <w:r w:rsidR="006C2216" w:rsidRPr="00F83E56">
        <w:rPr>
          <w:lang w:val="sq-AL"/>
        </w:rPr>
        <w:t xml:space="preserve"> futur edhe</w:t>
      </w:r>
      <w:r w:rsidRPr="00F83E56">
        <w:rPr>
          <w:lang w:val="sq-AL"/>
        </w:rPr>
        <w:t xml:space="preserve"> koncepte të reja si “mbetje bashkiake”, “mbetje nga ndërtimi</w:t>
      </w:r>
      <w:r w:rsidR="00956B93" w:rsidRPr="00F83E56">
        <w:rPr>
          <w:lang w:val="sq-AL"/>
        </w:rPr>
        <w:t xml:space="preserve"> dhe shembja</w:t>
      </w:r>
      <w:r w:rsidRPr="00F83E56">
        <w:rPr>
          <w:lang w:val="sq-AL"/>
        </w:rPr>
        <w:t>”, dhe “përgjegjësia e zgjeruar e prodhuesit”, në përputhje me ndryshimet e fundit të direktivave evropiane.</w:t>
      </w:r>
    </w:p>
    <w:p w14:paraId="512DB5DB" w14:textId="31EF5C7C" w:rsidR="00705628" w:rsidRPr="00F83E56" w:rsidRDefault="00956B93" w:rsidP="00385ED1">
      <w:pPr>
        <w:pStyle w:val="NormalWeb"/>
        <w:spacing w:line="276" w:lineRule="auto"/>
        <w:jc w:val="both"/>
        <w:rPr>
          <w:lang w:val="sq-AL"/>
        </w:rPr>
      </w:pPr>
      <w:r w:rsidRPr="00F83E56">
        <w:rPr>
          <w:lang w:val="sq-AL"/>
        </w:rPr>
        <w:lastRenderedPageBreak/>
        <w:t>Z.Jaupaj</w:t>
      </w:r>
      <w:r w:rsidR="00AA4062" w:rsidRPr="00F83E56">
        <w:rPr>
          <w:lang w:val="sq-AL"/>
        </w:rPr>
        <w:t xml:space="preserve"> u</w:t>
      </w:r>
      <w:r w:rsidRPr="00F83E56">
        <w:rPr>
          <w:lang w:val="sq-AL"/>
        </w:rPr>
        <w:t xml:space="preserve"> shpreh se, n</w:t>
      </w:r>
      <w:r w:rsidR="00385ED1" w:rsidRPr="00F83E56">
        <w:rPr>
          <w:lang w:val="sq-AL"/>
        </w:rPr>
        <w:t xml:space="preserve">ë pjesën teknike ligji parashikon krijimin e një Sistemi </w:t>
      </w:r>
      <w:r w:rsidR="00705628" w:rsidRPr="00F83E56">
        <w:rPr>
          <w:lang w:val="sq-AL"/>
        </w:rPr>
        <w:t>t</w:t>
      </w:r>
      <w:r w:rsidR="00F83E56" w:rsidRPr="00F83E56">
        <w:rPr>
          <w:lang w:val="sq-AL"/>
        </w:rPr>
        <w:t>ë</w:t>
      </w:r>
      <w:r w:rsidR="00385ED1" w:rsidRPr="00F83E56">
        <w:rPr>
          <w:lang w:val="sq-AL"/>
        </w:rPr>
        <w:t xml:space="preserve"> Integruar </w:t>
      </w:r>
      <w:r w:rsidRPr="00F83E56">
        <w:rPr>
          <w:lang w:val="sq-AL"/>
        </w:rPr>
        <w:t>Mjedisor</w:t>
      </w:r>
      <w:r w:rsidR="00385ED1" w:rsidRPr="00F83E56">
        <w:rPr>
          <w:lang w:val="sq-AL"/>
        </w:rPr>
        <w:t xml:space="preserve"> (SIM) </w:t>
      </w:r>
      <w:r w:rsidR="00705628" w:rsidRPr="00F83E56">
        <w:rPr>
          <w:lang w:val="sq-AL"/>
        </w:rPr>
        <w:t>q</w:t>
      </w:r>
      <w:r w:rsidR="00F83E56" w:rsidRPr="00F83E56">
        <w:rPr>
          <w:lang w:val="sq-AL"/>
        </w:rPr>
        <w:t>ë</w:t>
      </w:r>
      <w:r w:rsidR="00705628" w:rsidRPr="00F83E56">
        <w:rPr>
          <w:lang w:val="sq-AL"/>
        </w:rPr>
        <w:t xml:space="preserve"> do t</w:t>
      </w:r>
      <w:r w:rsidR="00F83E56" w:rsidRPr="00F83E56">
        <w:rPr>
          <w:lang w:val="sq-AL"/>
        </w:rPr>
        <w:t>ë</w:t>
      </w:r>
      <w:r w:rsidR="00705628" w:rsidRPr="00F83E56">
        <w:rPr>
          <w:lang w:val="sq-AL"/>
        </w:rPr>
        <w:t xml:space="preserve"> realizoj </w:t>
      </w:r>
      <w:r w:rsidRPr="00F83E56">
        <w:rPr>
          <w:lang w:val="sq-AL"/>
        </w:rPr>
        <w:t xml:space="preserve">gjurmimin dhe </w:t>
      </w:r>
      <w:r w:rsidR="00385ED1" w:rsidRPr="00F83E56">
        <w:rPr>
          <w:lang w:val="sq-AL"/>
        </w:rPr>
        <w:t xml:space="preserve">monitorimin e </w:t>
      </w:r>
      <w:r w:rsidRPr="00F83E56">
        <w:rPr>
          <w:lang w:val="sq-AL"/>
        </w:rPr>
        <w:t>t</w:t>
      </w:r>
      <w:r w:rsidR="00F83E56" w:rsidRPr="00F83E56">
        <w:rPr>
          <w:lang w:val="sq-AL"/>
        </w:rPr>
        <w:t>ë</w:t>
      </w:r>
      <w:r w:rsidRPr="00F83E56">
        <w:rPr>
          <w:lang w:val="sq-AL"/>
        </w:rPr>
        <w:t xml:space="preserve"> dh</w:t>
      </w:r>
      <w:r w:rsidR="00F83E56" w:rsidRPr="00F83E56">
        <w:rPr>
          <w:lang w:val="sq-AL"/>
        </w:rPr>
        <w:t>ë</w:t>
      </w:r>
      <w:r w:rsidRPr="00F83E56">
        <w:rPr>
          <w:lang w:val="sq-AL"/>
        </w:rPr>
        <w:t>nave p</w:t>
      </w:r>
      <w:r w:rsidR="00F83E56" w:rsidRPr="00F83E56">
        <w:rPr>
          <w:lang w:val="sq-AL"/>
        </w:rPr>
        <w:t>ë</w:t>
      </w:r>
      <w:r w:rsidRPr="00F83E56">
        <w:rPr>
          <w:lang w:val="sq-AL"/>
        </w:rPr>
        <w:t>r mbetjet</w:t>
      </w:r>
      <w:r w:rsidR="00705628" w:rsidRPr="00F83E56">
        <w:rPr>
          <w:lang w:val="sq-AL"/>
        </w:rPr>
        <w:t xml:space="preserve"> dhe raportimin e t</w:t>
      </w:r>
      <w:r w:rsidR="00F83E56" w:rsidRPr="00F83E56">
        <w:rPr>
          <w:lang w:val="sq-AL"/>
        </w:rPr>
        <w:t>ë</w:t>
      </w:r>
      <w:r w:rsidR="00705628" w:rsidRPr="00F83E56">
        <w:rPr>
          <w:lang w:val="sq-AL"/>
        </w:rPr>
        <w:t xml:space="preserve"> dh</w:t>
      </w:r>
      <w:r w:rsidR="00F83E56" w:rsidRPr="00F83E56">
        <w:rPr>
          <w:lang w:val="sq-AL"/>
        </w:rPr>
        <w:t>ë</w:t>
      </w:r>
      <w:r w:rsidR="00705628" w:rsidRPr="00F83E56">
        <w:rPr>
          <w:lang w:val="sq-AL"/>
        </w:rPr>
        <w:t>nave p</w:t>
      </w:r>
      <w:r w:rsidR="00F83E56" w:rsidRPr="00F83E56">
        <w:rPr>
          <w:lang w:val="sq-AL"/>
        </w:rPr>
        <w:t>ë</w:t>
      </w:r>
      <w:r w:rsidR="00705628" w:rsidRPr="00F83E56">
        <w:rPr>
          <w:lang w:val="sq-AL"/>
        </w:rPr>
        <w:t>r mbetjet nga subjektet q</w:t>
      </w:r>
      <w:r w:rsidR="00F83E56" w:rsidRPr="00F83E56">
        <w:rPr>
          <w:lang w:val="sq-AL"/>
        </w:rPr>
        <w:t>ë</w:t>
      </w:r>
      <w:r w:rsidR="00705628" w:rsidRPr="00F83E56">
        <w:rPr>
          <w:lang w:val="sq-AL"/>
        </w:rPr>
        <w:t xml:space="preserve"> kryejn</w:t>
      </w:r>
      <w:r w:rsidR="00F83E56" w:rsidRPr="00F83E56">
        <w:rPr>
          <w:lang w:val="sq-AL"/>
        </w:rPr>
        <w:t>ë</w:t>
      </w:r>
      <w:r w:rsidR="00705628" w:rsidRPr="00F83E56">
        <w:rPr>
          <w:lang w:val="sq-AL"/>
        </w:rPr>
        <w:t xml:space="preserve"> veprimtari t</w:t>
      </w:r>
      <w:r w:rsidR="00F83E56" w:rsidRPr="00F83E56">
        <w:rPr>
          <w:lang w:val="sq-AL"/>
        </w:rPr>
        <w:t>ë</w:t>
      </w:r>
      <w:r w:rsidR="00705628" w:rsidRPr="00F83E56">
        <w:rPr>
          <w:lang w:val="sq-AL"/>
        </w:rPr>
        <w:t xml:space="preserve"> menaxhimit t</w:t>
      </w:r>
      <w:r w:rsidR="00F83E56" w:rsidRPr="00F83E56">
        <w:rPr>
          <w:lang w:val="sq-AL"/>
        </w:rPr>
        <w:t>ë</w:t>
      </w:r>
      <w:r w:rsidR="00705628" w:rsidRPr="00F83E56">
        <w:rPr>
          <w:lang w:val="sq-AL"/>
        </w:rPr>
        <w:t xml:space="preserve"> </w:t>
      </w:r>
      <w:r w:rsidR="004C30FA" w:rsidRPr="00F83E56">
        <w:rPr>
          <w:lang w:val="sq-AL"/>
        </w:rPr>
        <w:t>integruar</w:t>
      </w:r>
      <w:r w:rsidR="00705628" w:rsidRPr="00F83E56">
        <w:rPr>
          <w:lang w:val="sq-AL"/>
        </w:rPr>
        <w:t xml:space="preserve"> t</w:t>
      </w:r>
      <w:r w:rsidR="00F83E56" w:rsidRPr="00F83E56">
        <w:rPr>
          <w:lang w:val="sq-AL"/>
        </w:rPr>
        <w:t>ë</w:t>
      </w:r>
      <w:r w:rsidR="00705628" w:rsidRPr="00F83E56">
        <w:rPr>
          <w:lang w:val="sq-AL"/>
        </w:rPr>
        <w:t xml:space="preserve"> mbetjeve.</w:t>
      </w:r>
    </w:p>
    <w:p w14:paraId="2DBB8AD6" w14:textId="7ED88390" w:rsidR="00385ED1" w:rsidRPr="00F83E56" w:rsidRDefault="00705628" w:rsidP="00385ED1">
      <w:pPr>
        <w:pStyle w:val="NormalWeb"/>
        <w:spacing w:line="276" w:lineRule="auto"/>
        <w:jc w:val="both"/>
        <w:rPr>
          <w:lang w:val="sq-AL"/>
        </w:rPr>
      </w:pPr>
      <w:r w:rsidRPr="00F83E56">
        <w:rPr>
          <w:lang w:val="sq-AL"/>
        </w:rPr>
        <w:t xml:space="preserve">Gjithashtu, ligji synon të promovojë kalimin nga modeli linear “prodho–përdor–hidh” drejt një ekonomie qarkulluese, ku mbetjet kthehen në burim për zhvillim të qëndrueshëm ekonomik. </w:t>
      </w:r>
    </w:p>
    <w:p w14:paraId="4B5A9EEA" w14:textId="55C9F8B8" w:rsidR="00385ED1" w:rsidRPr="00F83E56" w:rsidRDefault="00385ED1" w:rsidP="00A61E8D">
      <w:pPr>
        <w:pStyle w:val="NormalWeb"/>
        <w:spacing w:line="276" w:lineRule="auto"/>
        <w:jc w:val="both"/>
        <w:rPr>
          <w:lang w:val="sq-AL"/>
        </w:rPr>
      </w:pPr>
      <w:r w:rsidRPr="00F83E56">
        <w:rPr>
          <w:lang w:val="sq-AL"/>
        </w:rPr>
        <w:t xml:space="preserve">Në </w:t>
      </w:r>
      <w:r w:rsidR="006C2216" w:rsidRPr="00F83E56">
        <w:rPr>
          <w:lang w:val="sq-AL"/>
        </w:rPr>
        <w:t>fund t</w:t>
      </w:r>
      <w:r w:rsidR="00A637FA" w:rsidRPr="00F83E56">
        <w:rPr>
          <w:lang w:val="sq-AL"/>
        </w:rPr>
        <w:t>ë</w:t>
      </w:r>
      <w:r w:rsidR="006C2216" w:rsidRPr="00F83E56">
        <w:rPr>
          <w:lang w:val="sq-AL"/>
        </w:rPr>
        <w:t xml:space="preserve"> fjal</w:t>
      </w:r>
      <w:r w:rsidR="00A637FA" w:rsidRPr="00F83E56">
        <w:rPr>
          <w:lang w:val="sq-AL"/>
        </w:rPr>
        <w:t>ë</w:t>
      </w:r>
      <w:r w:rsidR="006C2216" w:rsidRPr="00F83E56">
        <w:rPr>
          <w:lang w:val="sq-AL"/>
        </w:rPr>
        <w:t>s s</w:t>
      </w:r>
      <w:r w:rsidR="00A637FA" w:rsidRPr="00F83E56">
        <w:rPr>
          <w:lang w:val="sq-AL"/>
        </w:rPr>
        <w:t>ë</w:t>
      </w:r>
      <w:r w:rsidR="006C2216" w:rsidRPr="00F83E56">
        <w:rPr>
          <w:lang w:val="sq-AL"/>
        </w:rPr>
        <w:t xml:space="preserve"> tij Ministri i Mjedisit tha se </w:t>
      </w:r>
      <w:r w:rsidR="007D0409" w:rsidRPr="00F83E56">
        <w:rPr>
          <w:lang w:val="sq-AL"/>
        </w:rPr>
        <w:t>ky projektligji</w:t>
      </w:r>
      <w:r w:rsidRPr="00F83E56">
        <w:rPr>
          <w:lang w:val="sq-AL"/>
        </w:rPr>
        <w:t xml:space="preserve"> konsiderohet një instrument kyç për reformimin e sektorit mjedisor në vend. Ai është rezultat i konsensusit teknik dhe partneritetit ndërkombëtar dhe synon ta shndërrojë Shqipërinë në një model rajonal për menaxhimin e qëndrueshëm të mbetjeve, duke garantuar një mjedis të pastër dhe të shëndetshëm në përputhje me standardet evropiane.</w:t>
      </w:r>
    </w:p>
    <w:p w14:paraId="27544D43" w14:textId="0F9E1360" w:rsidR="006C2216" w:rsidRPr="00F83E56" w:rsidRDefault="00817DA7" w:rsidP="006C2216">
      <w:pPr>
        <w:pStyle w:val="NormalWeb"/>
        <w:spacing w:line="276" w:lineRule="auto"/>
        <w:jc w:val="both"/>
        <w:rPr>
          <w:lang w:val="sq-AL"/>
        </w:rPr>
      </w:pPr>
      <w:r w:rsidRPr="00F83E56">
        <w:rPr>
          <w:lang w:val="sq-AL"/>
        </w:rPr>
        <w:t>znj. Ilva Gjuzi</w:t>
      </w:r>
      <w:r w:rsidR="00BB1EA2" w:rsidRPr="00F83E56">
        <w:rPr>
          <w:lang w:val="sq-AL"/>
        </w:rPr>
        <w:t xml:space="preserve"> n</w:t>
      </w:r>
      <w:r w:rsidR="00A637FA" w:rsidRPr="00F83E56">
        <w:rPr>
          <w:lang w:val="sq-AL"/>
        </w:rPr>
        <w:t>ë</w:t>
      </w:r>
      <w:r w:rsidR="00BB1EA2" w:rsidRPr="00F83E56">
        <w:rPr>
          <w:lang w:val="sq-AL"/>
        </w:rPr>
        <w:t xml:space="preserve"> cil</w:t>
      </w:r>
      <w:r w:rsidR="00A637FA" w:rsidRPr="00F83E56">
        <w:rPr>
          <w:lang w:val="sq-AL"/>
        </w:rPr>
        <w:t>ë</w:t>
      </w:r>
      <w:r w:rsidR="00BB1EA2" w:rsidRPr="00F83E56">
        <w:rPr>
          <w:lang w:val="sq-AL"/>
        </w:rPr>
        <w:t>sin</w:t>
      </w:r>
      <w:r w:rsidR="00A637FA" w:rsidRPr="00F83E56">
        <w:rPr>
          <w:lang w:val="sq-AL"/>
        </w:rPr>
        <w:t>ë</w:t>
      </w:r>
      <w:r w:rsidR="00BB1EA2" w:rsidRPr="00F83E56">
        <w:rPr>
          <w:lang w:val="sq-AL"/>
        </w:rPr>
        <w:t xml:space="preserve"> e relatores </w:t>
      </w:r>
      <w:r w:rsidRPr="00F83E56">
        <w:rPr>
          <w:lang w:val="sq-AL"/>
        </w:rPr>
        <w:t>u s</w:t>
      </w:r>
      <w:r w:rsidR="00BB1EA2" w:rsidRPr="00F83E56">
        <w:rPr>
          <w:lang w:val="sq-AL"/>
        </w:rPr>
        <w:t xml:space="preserve">hpreh </w:t>
      </w:r>
      <w:r w:rsidR="00442E38" w:rsidRPr="00F83E56">
        <w:rPr>
          <w:lang w:val="sq-AL"/>
        </w:rPr>
        <w:t>se</w:t>
      </w:r>
      <w:r w:rsidR="00BB1EA2" w:rsidRPr="00F83E56">
        <w:rPr>
          <w:lang w:val="sq-AL"/>
        </w:rPr>
        <w:t xml:space="preserve"> </w:t>
      </w:r>
      <w:r w:rsidR="006C2216" w:rsidRPr="00F83E56">
        <w:rPr>
          <w:lang w:val="sq-AL"/>
        </w:rPr>
        <w:t>projektligji “Për Menaxhimin e Integruar të Mbetjeve” synon të krijojë një kuadër të qëndrueshëm ligjor për menaxhimin efektiv të mbetjeve në përputhje me parimet evropiane dhe objektivat e zhvillimit të qëndrueshëm. Qëllimi kryesor i këtij projektligji është të reduktojë ndotjen, të rrisë riciklimin dhe ripërdorimin e mbetjeve, si dhe të mbrojë shëndetin publik dhe mjedisin përmes një sistemi të organizuar, gjithëpërfshirës dhe efikas të menaxhimit të mbetjeve në të gjithë territorin.</w:t>
      </w:r>
    </w:p>
    <w:p w14:paraId="66C21C5A" w14:textId="253E328E" w:rsidR="006C2216" w:rsidRDefault="006C2216" w:rsidP="006C2216">
      <w:pPr>
        <w:pStyle w:val="NormalWeb"/>
        <w:spacing w:line="276" w:lineRule="auto"/>
        <w:jc w:val="both"/>
        <w:rPr>
          <w:lang w:val="sq-AL"/>
        </w:rPr>
      </w:pPr>
      <w:r w:rsidRPr="00F83E56">
        <w:rPr>
          <w:lang w:val="sq-AL"/>
        </w:rPr>
        <w:t>Risitë kryesore të projektligjit përfshijnë: ndarjen në burim të mbetjeve, vendosjen e përgjegj</w:t>
      </w:r>
      <w:r w:rsidR="003D6866" w:rsidRPr="00F83E56">
        <w:rPr>
          <w:lang w:val="sq-AL"/>
        </w:rPr>
        <w:t>ësisë së zgjeruar të prodhuesit</w:t>
      </w:r>
      <w:r w:rsidRPr="00F83E56">
        <w:rPr>
          <w:lang w:val="sq-AL"/>
        </w:rPr>
        <w:t xml:space="preserve">, përmirësimin e monitorimit dhe raportimit të të dhënave mbi mbetjet, krijimin e instrumenteve ekonomike për të nxitur ekonominë </w:t>
      </w:r>
      <w:r w:rsidR="003D6866" w:rsidRPr="00F83E56">
        <w:rPr>
          <w:lang w:val="sq-AL"/>
        </w:rPr>
        <w:t>qarkulluese</w:t>
      </w:r>
      <w:r w:rsidRPr="00F83E56">
        <w:rPr>
          <w:lang w:val="sq-AL"/>
        </w:rPr>
        <w:t>, si dhe forcimin e rolit të pushtetit vendor në menaxhimin lokal të mbetjeve. Gjithashtu, për herë të parë, përcaktohen qartë përgjegjësitë e subjekteve private dhe publike në zinxhirin e menaxhimit të mbetjeve.</w:t>
      </w:r>
    </w:p>
    <w:p w14:paraId="1D9F0997" w14:textId="19F342A0" w:rsidR="008003EE" w:rsidRPr="00F83E56" w:rsidRDefault="008003EE" w:rsidP="006C2216">
      <w:pPr>
        <w:pStyle w:val="NormalWeb"/>
        <w:spacing w:line="276" w:lineRule="auto"/>
        <w:jc w:val="both"/>
        <w:rPr>
          <w:lang w:val="sq-AL"/>
        </w:rPr>
      </w:pPr>
      <w:r>
        <w:rPr>
          <w:lang w:val="sq-AL"/>
        </w:rPr>
        <w:t>Zhvillimi i industris</w:t>
      </w:r>
      <w:r w:rsidR="007103E3">
        <w:rPr>
          <w:lang w:val="sq-AL"/>
        </w:rPr>
        <w:t>ë</w:t>
      </w:r>
      <w:r>
        <w:rPr>
          <w:lang w:val="sq-AL"/>
        </w:rPr>
        <w:t xml:space="preserve"> s</w:t>
      </w:r>
      <w:r w:rsidR="007103E3">
        <w:rPr>
          <w:lang w:val="sq-AL"/>
        </w:rPr>
        <w:t>ë</w:t>
      </w:r>
      <w:r>
        <w:rPr>
          <w:lang w:val="sq-AL"/>
        </w:rPr>
        <w:t xml:space="preserve"> turizmit n</w:t>
      </w:r>
      <w:r w:rsidR="007103E3">
        <w:rPr>
          <w:lang w:val="sq-AL"/>
        </w:rPr>
        <w:t>ë</w:t>
      </w:r>
      <w:r>
        <w:rPr>
          <w:lang w:val="sq-AL"/>
        </w:rPr>
        <w:t xml:space="preserve"> vendin ton</w:t>
      </w:r>
      <w:r w:rsidR="007103E3">
        <w:rPr>
          <w:lang w:val="sq-AL"/>
        </w:rPr>
        <w:t>ë</w:t>
      </w:r>
      <w:r>
        <w:rPr>
          <w:lang w:val="sq-AL"/>
        </w:rPr>
        <w:t xml:space="preserve"> ka sjell</w:t>
      </w:r>
      <w:r w:rsidR="007103E3">
        <w:rPr>
          <w:lang w:val="sq-AL"/>
        </w:rPr>
        <w:t>ë</w:t>
      </w:r>
      <w:r>
        <w:rPr>
          <w:lang w:val="sq-AL"/>
        </w:rPr>
        <w:t xml:space="preserve"> nevoj</w:t>
      </w:r>
      <w:r w:rsidR="007103E3">
        <w:rPr>
          <w:lang w:val="sq-AL"/>
        </w:rPr>
        <w:t>ë</w:t>
      </w:r>
      <w:r>
        <w:rPr>
          <w:lang w:val="sq-AL"/>
        </w:rPr>
        <w:t>n p</w:t>
      </w:r>
      <w:r w:rsidR="007103E3">
        <w:rPr>
          <w:lang w:val="sq-AL"/>
        </w:rPr>
        <w:t>ë</w:t>
      </w:r>
      <w:r>
        <w:rPr>
          <w:lang w:val="sq-AL"/>
        </w:rPr>
        <w:t>r efikasitetin e menaxhimit t</w:t>
      </w:r>
      <w:r w:rsidR="007103E3">
        <w:rPr>
          <w:lang w:val="sq-AL"/>
        </w:rPr>
        <w:t>ë</w:t>
      </w:r>
      <w:r>
        <w:rPr>
          <w:lang w:val="sq-AL"/>
        </w:rPr>
        <w:t xml:space="preserve"> mbjetjeve, posaç</w:t>
      </w:r>
      <w:r w:rsidR="007103E3">
        <w:rPr>
          <w:lang w:val="sq-AL"/>
        </w:rPr>
        <w:t>ë</w:t>
      </w:r>
      <w:r>
        <w:rPr>
          <w:lang w:val="sq-AL"/>
        </w:rPr>
        <w:t>risht sepse territori shqiptar n</w:t>
      </w:r>
      <w:r w:rsidR="007103E3">
        <w:rPr>
          <w:lang w:val="sq-AL"/>
        </w:rPr>
        <w:t>ë</w:t>
      </w:r>
      <w:r>
        <w:rPr>
          <w:lang w:val="sq-AL"/>
        </w:rPr>
        <w:t xml:space="preserve"> nj</w:t>
      </w:r>
      <w:r w:rsidR="007103E3">
        <w:rPr>
          <w:lang w:val="sq-AL"/>
        </w:rPr>
        <w:t>ë</w:t>
      </w:r>
      <w:r>
        <w:rPr>
          <w:lang w:val="sq-AL"/>
        </w:rPr>
        <w:t xml:space="preserve"> vit vizitohet nga mbi 12 milion vizitor</w:t>
      </w:r>
      <w:r w:rsidR="007103E3">
        <w:rPr>
          <w:lang w:val="sq-AL"/>
        </w:rPr>
        <w:t>ë</w:t>
      </w:r>
      <w:r>
        <w:rPr>
          <w:lang w:val="sq-AL"/>
        </w:rPr>
        <w:t>, pothuajse 5 fish i popullsis</w:t>
      </w:r>
      <w:r w:rsidR="007103E3">
        <w:rPr>
          <w:lang w:val="sq-AL"/>
        </w:rPr>
        <w:t>ë</w:t>
      </w:r>
      <w:r>
        <w:rPr>
          <w:lang w:val="sq-AL"/>
        </w:rPr>
        <w:t xml:space="preserve"> vendase, duke rritur ndjesh</w:t>
      </w:r>
      <w:r w:rsidR="007103E3">
        <w:rPr>
          <w:lang w:val="sq-AL"/>
        </w:rPr>
        <w:t>ë</w:t>
      </w:r>
      <w:r>
        <w:rPr>
          <w:lang w:val="sq-AL"/>
        </w:rPr>
        <w:t>m presionin mbi qeverisjen vendore dhe qendrore p</w:t>
      </w:r>
      <w:r w:rsidR="007103E3">
        <w:rPr>
          <w:lang w:val="sq-AL"/>
        </w:rPr>
        <w:t>ë</w:t>
      </w:r>
      <w:r>
        <w:rPr>
          <w:lang w:val="sq-AL"/>
        </w:rPr>
        <w:t>r menaxhimin e mbetjeve.</w:t>
      </w:r>
    </w:p>
    <w:p w14:paraId="3DD55014" w14:textId="4C30B5AA" w:rsidR="006C2216" w:rsidRPr="00F83E56" w:rsidRDefault="006C2216" w:rsidP="006C2216">
      <w:pPr>
        <w:pStyle w:val="NormalWeb"/>
        <w:spacing w:line="276" w:lineRule="auto"/>
        <w:jc w:val="both"/>
        <w:rPr>
          <w:lang w:val="sq-AL"/>
        </w:rPr>
      </w:pPr>
      <w:r w:rsidRPr="00F83E56">
        <w:rPr>
          <w:lang w:val="sq-AL"/>
        </w:rPr>
        <w:t xml:space="preserve">Arsyet </w:t>
      </w:r>
      <w:r w:rsidR="003D6866" w:rsidRPr="00F83E56">
        <w:rPr>
          <w:lang w:val="sq-AL"/>
        </w:rPr>
        <w:t>e sjelljes t</w:t>
      </w:r>
      <w:r w:rsidR="00A637FA" w:rsidRPr="00F83E56">
        <w:rPr>
          <w:lang w:val="sq-AL"/>
        </w:rPr>
        <w:t>ë</w:t>
      </w:r>
      <w:r w:rsidR="003D6866" w:rsidRPr="00F83E56">
        <w:rPr>
          <w:lang w:val="sq-AL"/>
        </w:rPr>
        <w:t xml:space="preserve"> projektligj </w:t>
      </w:r>
      <w:r w:rsidRPr="00F83E56">
        <w:rPr>
          <w:lang w:val="sq-AL"/>
        </w:rPr>
        <w:t>lidhen me nevojën urgjente për përmirësimin e situatës mjedisore në vend, ku trajtimi i mbetjeve paraqet ende sfida të mëdha, përfshirë mungesën e infrastrukturës, menaxhimin informal dhe ndotjen nga depozitimet e pakontrolluara. Për më tepër, harmonizimi me legjislacionin e BE-së është një kusht i rëndësishëm në kuadër të procesit të integrimit evropian, duke kërkuar përditësimin e ligjeve ekzistuese sipas direktivave evropiane.</w:t>
      </w:r>
    </w:p>
    <w:p w14:paraId="194643A5" w14:textId="64FCFEEB" w:rsidR="003D6866" w:rsidRPr="00F83E56" w:rsidRDefault="00183A10" w:rsidP="00040CB7">
      <w:pPr>
        <w:pStyle w:val="NormalWeb"/>
        <w:spacing w:line="276" w:lineRule="auto"/>
        <w:jc w:val="both"/>
        <w:rPr>
          <w:lang w:val="sq-AL"/>
        </w:rPr>
      </w:pPr>
      <w:r w:rsidRPr="00F83E56">
        <w:rPr>
          <w:lang w:val="sq-AL"/>
        </w:rPr>
        <w:t>Zbatimi i këtij p</w:t>
      </w:r>
      <w:r w:rsidR="00040CB7" w:rsidRPr="00F83E56">
        <w:rPr>
          <w:lang w:val="sq-AL"/>
        </w:rPr>
        <w:t xml:space="preserve">rojektligji do të ndikojë </w:t>
      </w:r>
      <w:r w:rsidR="006C2216" w:rsidRPr="00F83E56">
        <w:rPr>
          <w:lang w:val="sq-AL"/>
        </w:rPr>
        <w:t xml:space="preserve">në përmirësim i ndjeshëm </w:t>
      </w:r>
      <w:r w:rsidR="00442E38" w:rsidRPr="00F83E56">
        <w:rPr>
          <w:lang w:val="sq-AL"/>
        </w:rPr>
        <w:t>t</w:t>
      </w:r>
      <w:r w:rsidR="00F83E56" w:rsidRPr="00F83E56">
        <w:rPr>
          <w:lang w:val="sq-AL"/>
        </w:rPr>
        <w:t>ë</w:t>
      </w:r>
      <w:r w:rsidR="006C2216" w:rsidRPr="00F83E56">
        <w:rPr>
          <w:lang w:val="sq-AL"/>
        </w:rPr>
        <w:t xml:space="preserve"> mënyrës sesi trajtohen mbetjet, duke kontribuar në rritjen e nivelit të riciklimit, reduktimin e mbetjeve që përfundojnë në landfille, krijimin e vendeve të reja të punës në sektorin e ekonomisë </w:t>
      </w:r>
      <w:r w:rsidR="00782FC8">
        <w:rPr>
          <w:lang w:val="sq-AL"/>
        </w:rPr>
        <w:t>qarkulluese</w:t>
      </w:r>
      <w:r w:rsidR="006C2216" w:rsidRPr="00F83E56">
        <w:rPr>
          <w:lang w:val="sq-AL"/>
        </w:rPr>
        <w:t xml:space="preserve"> dhe përmirësimin e cilësisë së jetës për qytetarët. Zbatimi i tij do të mundësojë një menaxhim më </w:t>
      </w:r>
      <w:r w:rsidR="006C2216" w:rsidRPr="00F83E56">
        <w:rPr>
          <w:lang w:val="sq-AL"/>
        </w:rPr>
        <w:lastRenderedPageBreak/>
        <w:t>të përgjegjshëm dhe transparent të mbetjeve, si dhe do të ndikojë pozitivisht në përmbushjen e objektivave klimatike dhe mjedisore të vendit.</w:t>
      </w:r>
    </w:p>
    <w:p w14:paraId="4AFD1FA2" w14:textId="1E2B1C41" w:rsidR="001F79B1" w:rsidRPr="00F83E56" w:rsidRDefault="001F79B1" w:rsidP="001F79B1">
      <w:pPr>
        <w:pStyle w:val="NormalWeb"/>
        <w:spacing w:line="276" w:lineRule="auto"/>
        <w:jc w:val="both"/>
        <w:rPr>
          <w:lang w:val="sq-AL"/>
        </w:rPr>
      </w:pPr>
      <w:r w:rsidRPr="00F83E56">
        <w:rPr>
          <w:lang w:val="sq-AL"/>
        </w:rPr>
        <w:t xml:space="preserve">Në përfundim të fjalës së saj relatorja ftoi kolegët për miratimin e projektligjit, duke nënvizuar </w:t>
      </w:r>
      <w:r w:rsidR="00442E38" w:rsidRPr="00F83E56">
        <w:rPr>
          <w:lang w:val="sq-AL"/>
        </w:rPr>
        <w:t>se</w:t>
      </w:r>
      <w:r w:rsidRPr="00F83E56">
        <w:rPr>
          <w:lang w:val="sq-AL"/>
        </w:rPr>
        <w:t xml:space="preserve"> projektligj </w:t>
      </w:r>
      <w:r w:rsidR="00442E38" w:rsidRPr="00F83E56">
        <w:rPr>
          <w:lang w:val="sq-AL"/>
        </w:rPr>
        <w:t>synon të krijojë një sistem të menaxhimit të integruar të mbetjeve, për të garantuar mbrojtjen e mjedisit e të shëndetit të njeriut, si dhe të sigurojë përdorimin e burimeve me efikasitet, duke krijuar kushtet e domosdoshme për kalimin në modelin e ekonomisë qarkulluese</w:t>
      </w:r>
      <w:r w:rsidR="00431D36">
        <w:rPr>
          <w:lang w:val="sq-AL"/>
        </w:rPr>
        <w:t xml:space="preserve"> dhe p</w:t>
      </w:r>
      <w:r w:rsidR="007103E3">
        <w:rPr>
          <w:lang w:val="sq-AL"/>
        </w:rPr>
        <w:t>ë</w:t>
      </w:r>
      <w:r w:rsidR="00431D36">
        <w:rPr>
          <w:lang w:val="sq-AL"/>
        </w:rPr>
        <w:t>r t</w:t>
      </w:r>
      <w:r w:rsidR="007103E3">
        <w:rPr>
          <w:lang w:val="sq-AL"/>
        </w:rPr>
        <w:t>ë</w:t>
      </w:r>
      <w:r w:rsidR="00431D36">
        <w:rPr>
          <w:lang w:val="sq-AL"/>
        </w:rPr>
        <w:t xml:space="preserve"> garantuar nj</w:t>
      </w:r>
      <w:r w:rsidR="007103E3">
        <w:rPr>
          <w:lang w:val="sq-AL"/>
        </w:rPr>
        <w:t>ë</w:t>
      </w:r>
      <w:r w:rsidR="00431D36">
        <w:rPr>
          <w:lang w:val="sq-AL"/>
        </w:rPr>
        <w:t xml:space="preserve"> zhvillim t</w:t>
      </w:r>
      <w:r w:rsidR="007103E3">
        <w:rPr>
          <w:lang w:val="sq-AL"/>
        </w:rPr>
        <w:t>ë</w:t>
      </w:r>
      <w:r w:rsidR="00431D36">
        <w:rPr>
          <w:lang w:val="sq-AL"/>
        </w:rPr>
        <w:t xml:space="preserve"> qendruesh</w:t>
      </w:r>
      <w:r w:rsidR="007103E3">
        <w:rPr>
          <w:lang w:val="sq-AL"/>
        </w:rPr>
        <w:t>ë</w:t>
      </w:r>
      <w:r w:rsidR="00431D36">
        <w:rPr>
          <w:lang w:val="sq-AL"/>
        </w:rPr>
        <w:t>m ekonomik, n</w:t>
      </w:r>
      <w:r w:rsidR="007103E3">
        <w:rPr>
          <w:lang w:val="sq-AL"/>
        </w:rPr>
        <w:t>ë</w:t>
      </w:r>
      <w:r w:rsidR="00431D36">
        <w:rPr>
          <w:lang w:val="sq-AL"/>
        </w:rPr>
        <w:t xml:space="preserve"> harmoni me mjedisin dhe cil</w:t>
      </w:r>
      <w:r w:rsidR="007103E3">
        <w:rPr>
          <w:lang w:val="sq-AL"/>
        </w:rPr>
        <w:t>ë</w:t>
      </w:r>
      <w:r w:rsidR="00431D36">
        <w:rPr>
          <w:lang w:val="sq-AL"/>
        </w:rPr>
        <w:t>sin</w:t>
      </w:r>
      <w:r w:rsidR="007103E3">
        <w:rPr>
          <w:lang w:val="sq-AL"/>
        </w:rPr>
        <w:t>ë</w:t>
      </w:r>
      <w:r w:rsidR="00431D36">
        <w:rPr>
          <w:lang w:val="sq-AL"/>
        </w:rPr>
        <w:t xml:space="preserve"> e jet</w:t>
      </w:r>
      <w:r w:rsidR="007103E3">
        <w:rPr>
          <w:lang w:val="sq-AL"/>
        </w:rPr>
        <w:t>ë</w:t>
      </w:r>
      <w:r w:rsidR="00431D36">
        <w:rPr>
          <w:lang w:val="sq-AL"/>
        </w:rPr>
        <w:t>s s</w:t>
      </w:r>
      <w:r w:rsidR="007103E3">
        <w:rPr>
          <w:lang w:val="sq-AL"/>
        </w:rPr>
        <w:t>ë</w:t>
      </w:r>
      <w:r w:rsidR="00431D36">
        <w:rPr>
          <w:lang w:val="sq-AL"/>
        </w:rPr>
        <w:t xml:space="preserve"> qytetar</w:t>
      </w:r>
      <w:r w:rsidR="007103E3">
        <w:rPr>
          <w:lang w:val="sq-AL"/>
        </w:rPr>
        <w:t>ë</w:t>
      </w:r>
      <w:r w:rsidR="00431D36">
        <w:rPr>
          <w:lang w:val="sq-AL"/>
        </w:rPr>
        <w:t>ve tan</w:t>
      </w:r>
      <w:r w:rsidR="007103E3">
        <w:rPr>
          <w:lang w:val="sq-AL"/>
        </w:rPr>
        <w:t>ë</w:t>
      </w:r>
      <w:r w:rsidR="00431D36">
        <w:rPr>
          <w:lang w:val="sq-AL"/>
        </w:rPr>
        <w:t>.</w:t>
      </w:r>
    </w:p>
    <w:p w14:paraId="245E124E" w14:textId="77777777" w:rsidR="00D677A1" w:rsidRPr="00F83E56" w:rsidRDefault="00D677A1" w:rsidP="00D677A1">
      <w:pPr>
        <w:pStyle w:val="NormalWeb"/>
        <w:numPr>
          <w:ilvl w:val="0"/>
          <w:numId w:val="39"/>
        </w:numPr>
        <w:spacing w:line="276" w:lineRule="auto"/>
        <w:jc w:val="both"/>
        <w:rPr>
          <w:lang w:val="sq-AL"/>
        </w:rPr>
      </w:pPr>
      <w:bookmarkStart w:id="3" w:name="_GoBack"/>
      <w:bookmarkEnd w:id="3"/>
    </w:p>
    <w:p w14:paraId="490DA71C" w14:textId="4DFAC787" w:rsidR="001F79B1" w:rsidRPr="00F83E56" w:rsidRDefault="004C30FA" w:rsidP="00B6393D">
      <w:pPr>
        <w:pStyle w:val="NormalWeb"/>
        <w:spacing w:line="276" w:lineRule="auto"/>
        <w:jc w:val="both"/>
        <w:rPr>
          <w:lang w:val="sq-AL"/>
        </w:rPr>
      </w:pPr>
      <w:r w:rsidRPr="00F83E56">
        <w:rPr>
          <w:lang w:val="sq-AL"/>
        </w:rPr>
        <w:t>Anëtarët</w:t>
      </w:r>
      <w:r w:rsidR="00442E38" w:rsidRPr="00F83E56">
        <w:rPr>
          <w:lang w:val="sq-AL"/>
        </w:rPr>
        <w:t xml:space="preserve"> e K</w:t>
      </w:r>
      <w:r w:rsidR="001F79B1" w:rsidRPr="00F83E56">
        <w:rPr>
          <w:lang w:val="sq-AL"/>
        </w:rPr>
        <w:t>omisionit</w:t>
      </w:r>
      <w:r w:rsidR="00B6393D" w:rsidRPr="00F83E56">
        <w:rPr>
          <w:lang w:val="sq-AL"/>
        </w:rPr>
        <w:t xml:space="preserve"> për Burimet Natyrore, Infrastrukturës dhe Zhvillimit të Qëndrueshëm</w:t>
      </w:r>
      <w:r w:rsidR="00442E38" w:rsidRPr="00F83E56">
        <w:rPr>
          <w:lang w:val="sq-AL"/>
        </w:rPr>
        <w:t xml:space="preserve"> </w:t>
      </w:r>
      <w:r w:rsidR="001F79B1" w:rsidRPr="00F83E56">
        <w:rPr>
          <w:lang w:val="sq-AL"/>
        </w:rPr>
        <w:t xml:space="preserve"> </w:t>
      </w:r>
      <w:r w:rsidR="00BE597C" w:rsidRPr="00F83E56">
        <w:rPr>
          <w:lang w:val="sq-AL"/>
        </w:rPr>
        <w:t xml:space="preserve">pas </w:t>
      </w:r>
      <w:r w:rsidR="00B6393D" w:rsidRPr="00F83E56">
        <w:rPr>
          <w:lang w:val="sq-AL"/>
        </w:rPr>
        <w:t>prezantimit t</w:t>
      </w:r>
      <w:r w:rsidR="00F83E56" w:rsidRPr="00F83E56">
        <w:rPr>
          <w:lang w:val="sq-AL"/>
        </w:rPr>
        <w:t>ë</w:t>
      </w:r>
      <w:r w:rsidR="00B6393D" w:rsidRPr="00F83E56">
        <w:rPr>
          <w:lang w:val="sq-AL"/>
        </w:rPr>
        <w:t xml:space="preserve"> projektligjit </w:t>
      </w:r>
      <w:r w:rsidR="001F79B1" w:rsidRPr="00F83E56">
        <w:rPr>
          <w:lang w:val="sq-AL"/>
        </w:rPr>
        <w:t>diskut</w:t>
      </w:r>
      <w:r w:rsidR="00B6393D" w:rsidRPr="00F83E56">
        <w:rPr>
          <w:lang w:val="sq-AL"/>
        </w:rPr>
        <w:t>uan dhe ngrit</w:t>
      </w:r>
      <w:r w:rsidR="00F83E56" w:rsidRPr="00F83E56">
        <w:rPr>
          <w:lang w:val="sq-AL"/>
        </w:rPr>
        <w:t>ë</w:t>
      </w:r>
      <w:r w:rsidR="00B6393D" w:rsidRPr="00F83E56">
        <w:rPr>
          <w:lang w:val="sq-AL"/>
        </w:rPr>
        <w:t xml:space="preserve">n pyetje </w:t>
      </w:r>
      <w:r w:rsidR="00EE2D25" w:rsidRPr="00F83E56">
        <w:rPr>
          <w:lang w:val="sq-AL"/>
        </w:rPr>
        <w:t>p</w:t>
      </w:r>
      <w:r w:rsidR="00F83E56" w:rsidRPr="00F83E56">
        <w:rPr>
          <w:lang w:val="sq-AL"/>
        </w:rPr>
        <w:t>ë</w:t>
      </w:r>
      <w:r w:rsidR="00EE2D25" w:rsidRPr="00F83E56">
        <w:rPr>
          <w:lang w:val="sq-AL"/>
        </w:rPr>
        <w:t>r</w:t>
      </w:r>
      <w:r w:rsidR="001F79B1" w:rsidRPr="00F83E56">
        <w:rPr>
          <w:lang w:val="sq-AL"/>
        </w:rPr>
        <w:t xml:space="preserve"> projektligji</w:t>
      </w:r>
      <w:r w:rsidR="00EE2D25" w:rsidRPr="00F83E56">
        <w:rPr>
          <w:lang w:val="sq-AL"/>
        </w:rPr>
        <w:t>n e paraqitur,</w:t>
      </w:r>
      <w:r w:rsidR="00B6393D" w:rsidRPr="00F83E56">
        <w:rPr>
          <w:lang w:val="sq-AL"/>
        </w:rPr>
        <w:t xml:space="preserve"> p</w:t>
      </w:r>
      <w:r w:rsidR="00F83E56" w:rsidRPr="00F83E56">
        <w:rPr>
          <w:lang w:val="sq-AL"/>
        </w:rPr>
        <w:t>ë</w:t>
      </w:r>
      <w:r w:rsidR="00B6393D" w:rsidRPr="00F83E56">
        <w:rPr>
          <w:lang w:val="sq-AL"/>
        </w:rPr>
        <w:t>r</w:t>
      </w:r>
      <w:r w:rsidR="001F79B1" w:rsidRPr="00F83E56">
        <w:rPr>
          <w:lang w:val="sq-AL"/>
        </w:rPr>
        <w:t xml:space="preserve"> </w:t>
      </w:r>
      <w:r w:rsidRPr="00F83E56">
        <w:rPr>
          <w:lang w:val="sq-AL"/>
        </w:rPr>
        <w:t>çështjet</w:t>
      </w:r>
      <w:r w:rsidR="001F79B1" w:rsidRPr="00F83E56">
        <w:rPr>
          <w:lang w:val="sq-AL"/>
        </w:rPr>
        <w:t xml:space="preserve"> si </w:t>
      </w:r>
      <w:r w:rsidR="00EE2D25" w:rsidRPr="00F83E56">
        <w:rPr>
          <w:lang w:val="sq-AL"/>
        </w:rPr>
        <w:t>m</w:t>
      </w:r>
      <w:r w:rsidR="00F83E56" w:rsidRPr="00F83E56">
        <w:rPr>
          <w:lang w:val="sq-AL"/>
        </w:rPr>
        <w:t>ë</w:t>
      </w:r>
      <w:r w:rsidR="00EE2D25" w:rsidRPr="00F83E56">
        <w:rPr>
          <w:lang w:val="sq-AL"/>
        </w:rPr>
        <w:t xml:space="preserve"> posht</w:t>
      </w:r>
      <w:r w:rsidR="00F83E56" w:rsidRPr="00F83E56">
        <w:rPr>
          <w:lang w:val="sq-AL"/>
        </w:rPr>
        <w:t>ë</w:t>
      </w:r>
      <w:r w:rsidR="001F79B1" w:rsidRPr="00F83E56">
        <w:rPr>
          <w:lang w:val="sq-AL"/>
        </w:rPr>
        <w:t>:</w:t>
      </w:r>
    </w:p>
    <w:p w14:paraId="2BD0C58C" w14:textId="77777777" w:rsidR="001F79B1" w:rsidRPr="00F83E56" w:rsidRDefault="001F79B1" w:rsidP="00C647E7">
      <w:pPr>
        <w:pStyle w:val="NormalWeb"/>
        <w:numPr>
          <w:ilvl w:val="0"/>
          <w:numId w:val="36"/>
        </w:numPr>
        <w:spacing w:line="276" w:lineRule="auto"/>
        <w:jc w:val="both"/>
        <w:rPr>
          <w:lang w:val="sq-AL"/>
        </w:rPr>
      </w:pPr>
      <w:r w:rsidRPr="00F83E56">
        <w:rPr>
          <w:lang w:val="sq-AL"/>
        </w:rPr>
        <w:t>Masat administrative për individët dhe subjektet tregtare që do shkelnin dispozitat e këtij ligji, në këndvështrimin e deputetëve ishin në nivel shumë të lartë, marrë në konsideratë të ardhurat e individëve dhe të sektorit përkatës dhe për këtë shkak kërkohej rishikimi;</w:t>
      </w:r>
    </w:p>
    <w:p w14:paraId="033766AD" w14:textId="4ADE2703" w:rsidR="001F79B1" w:rsidRPr="00F83E56" w:rsidRDefault="00BE597C" w:rsidP="00C647E7">
      <w:pPr>
        <w:pStyle w:val="NormalWeb"/>
        <w:numPr>
          <w:ilvl w:val="0"/>
          <w:numId w:val="36"/>
        </w:numPr>
        <w:spacing w:line="276" w:lineRule="auto"/>
        <w:jc w:val="both"/>
        <w:rPr>
          <w:lang w:val="sq-AL"/>
        </w:rPr>
      </w:pPr>
      <w:r w:rsidRPr="00F83E56">
        <w:rPr>
          <w:lang w:val="sq-AL"/>
        </w:rPr>
        <w:t>Metodologjin</w:t>
      </w:r>
      <w:r w:rsidR="00A637FA" w:rsidRPr="00F83E56">
        <w:rPr>
          <w:lang w:val="sq-AL"/>
        </w:rPr>
        <w:t>ë</w:t>
      </w:r>
      <w:r w:rsidRPr="00F83E56">
        <w:rPr>
          <w:lang w:val="sq-AL"/>
        </w:rPr>
        <w:t xml:space="preserve"> q</w:t>
      </w:r>
      <w:r w:rsidR="00A637FA" w:rsidRPr="00F83E56">
        <w:rPr>
          <w:lang w:val="sq-AL"/>
        </w:rPr>
        <w:t>ë</w:t>
      </w:r>
      <w:r w:rsidRPr="00F83E56">
        <w:rPr>
          <w:lang w:val="sq-AL"/>
        </w:rPr>
        <w:t xml:space="preserve"> përdoret</w:t>
      </w:r>
      <w:r w:rsidR="001F79B1" w:rsidRPr="00F83E56">
        <w:rPr>
          <w:lang w:val="sq-AL"/>
        </w:rPr>
        <w:t xml:space="preserve"> për të përcaktuar kostot e grumbullimit dhe transportimit të mbetjeve;</w:t>
      </w:r>
    </w:p>
    <w:p w14:paraId="7F6AB404" w14:textId="7C895A85" w:rsidR="001F79B1" w:rsidRPr="00F83E56" w:rsidRDefault="001F79B1" w:rsidP="00C647E7">
      <w:pPr>
        <w:pStyle w:val="NormalWeb"/>
        <w:numPr>
          <w:ilvl w:val="0"/>
          <w:numId w:val="36"/>
        </w:numPr>
        <w:spacing w:line="276" w:lineRule="auto"/>
        <w:jc w:val="both"/>
        <w:rPr>
          <w:lang w:val="sq-AL"/>
        </w:rPr>
      </w:pPr>
      <w:r w:rsidRPr="00F83E56">
        <w:rPr>
          <w:lang w:val="sq-AL"/>
        </w:rPr>
        <w:t xml:space="preserve">Pse projektligji i propozuar nuk është në </w:t>
      </w:r>
      <w:r w:rsidR="004C30FA" w:rsidRPr="00F83E56">
        <w:rPr>
          <w:lang w:val="sq-AL"/>
        </w:rPr>
        <w:t>përputhje</w:t>
      </w:r>
      <w:r w:rsidRPr="00F83E56">
        <w:rPr>
          <w:lang w:val="sq-AL"/>
        </w:rPr>
        <w:t xml:space="preserve"> të plotë me direktivat e BE-së 2008/98 dhe konventën e Bazelit;</w:t>
      </w:r>
    </w:p>
    <w:p w14:paraId="3B88EE00" w14:textId="445BE35D" w:rsidR="001F79B1" w:rsidRPr="00F83E56" w:rsidRDefault="001F79B1" w:rsidP="00C647E7">
      <w:pPr>
        <w:pStyle w:val="NormalWeb"/>
        <w:numPr>
          <w:ilvl w:val="0"/>
          <w:numId w:val="36"/>
        </w:numPr>
        <w:spacing w:line="276" w:lineRule="auto"/>
        <w:jc w:val="both"/>
        <w:rPr>
          <w:lang w:val="sq-AL"/>
        </w:rPr>
      </w:pPr>
      <w:r w:rsidRPr="00F83E56">
        <w:rPr>
          <w:lang w:val="sq-AL"/>
        </w:rPr>
        <w:t>u kërkua informacion në lidhje me metodologjinë e përdorur për përcaktimin e gjobave dhe kostot për menaxhimin/tarifat për menaxhimin e mbetjeve që parashikohen ky pr</w:t>
      </w:r>
      <w:r w:rsidR="00BE597C" w:rsidRPr="00F83E56">
        <w:rPr>
          <w:lang w:val="sq-AL"/>
        </w:rPr>
        <w:t>ojektligj</w:t>
      </w:r>
      <w:r w:rsidRPr="00F83E56">
        <w:rPr>
          <w:lang w:val="sq-AL"/>
        </w:rPr>
        <w:t>;</w:t>
      </w:r>
    </w:p>
    <w:p w14:paraId="0F1F39D0" w14:textId="46C10D69" w:rsidR="001F79B1" w:rsidRPr="00F83E56" w:rsidRDefault="001F79B1" w:rsidP="00C647E7">
      <w:pPr>
        <w:pStyle w:val="NormalWeb"/>
        <w:numPr>
          <w:ilvl w:val="0"/>
          <w:numId w:val="36"/>
        </w:numPr>
        <w:spacing w:line="276" w:lineRule="auto"/>
        <w:jc w:val="both"/>
        <w:rPr>
          <w:lang w:val="sq-AL"/>
        </w:rPr>
      </w:pPr>
      <w:r w:rsidRPr="00F83E56">
        <w:rPr>
          <w:lang w:val="sq-AL"/>
        </w:rPr>
        <w:t xml:space="preserve">pse është </w:t>
      </w:r>
      <w:r w:rsidR="00BE597C" w:rsidRPr="00F83E56">
        <w:rPr>
          <w:lang w:val="sq-AL"/>
        </w:rPr>
        <w:t>ndaluar</w:t>
      </w:r>
      <w:r w:rsidRPr="00F83E56">
        <w:rPr>
          <w:lang w:val="sq-AL"/>
        </w:rPr>
        <w:t xml:space="preserve"> importi i mbetjeve në vendin ton</w:t>
      </w:r>
      <w:r w:rsidR="00A637FA" w:rsidRPr="00F83E56">
        <w:rPr>
          <w:lang w:val="sq-AL"/>
        </w:rPr>
        <w:t>ë</w:t>
      </w:r>
      <w:r w:rsidRPr="00F83E56">
        <w:rPr>
          <w:lang w:val="sq-AL"/>
        </w:rPr>
        <w:t xml:space="preserve"> duke qenë se mund të përdoret si </w:t>
      </w:r>
      <w:r w:rsidR="004C30FA" w:rsidRPr="00F83E56">
        <w:rPr>
          <w:lang w:val="sq-AL"/>
        </w:rPr>
        <w:t>lëndë</w:t>
      </w:r>
      <w:r w:rsidRPr="00F83E56">
        <w:rPr>
          <w:lang w:val="sq-AL"/>
        </w:rPr>
        <w:t xml:space="preserve"> e par</w:t>
      </w:r>
      <w:r w:rsidR="00A637FA" w:rsidRPr="00F83E56">
        <w:rPr>
          <w:lang w:val="sq-AL"/>
        </w:rPr>
        <w:t>ë</w:t>
      </w:r>
      <w:r w:rsidRPr="00F83E56">
        <w:rPr>
          <w:lang w:val="sq-AL"/>
        </w:rPr>
        <w:t xml:space="preserve"> për bizneset e riciklimit;</w:t>
      </w:r>
    </w:p>
    <w:p w14:paraId="3BF9A2CD" w14:textId="0F3D5B3F" w:rsidR="001F79B1" w:rsidRPr="00F83E56" w:rsidRDefault="001F79B1" w:rsidP="00C647E7">
      <w:pPr>
        <w:pStyle w:val="NormalWeb"/>
        <w:numPr>
          <w:ilvl w:val="0"/>
          <w:numId w:val="36"/>
        </w:numPr>
        <w:spacing w:line="276" w:lineRule="auto"/>
        <w:jc w:val="both"/>
        <w:rPr>
          <w:lang w:val="sq-AL"/>
        </w:rPr>
      </w:pPr>
      <w:r w:rsidRPr="00F83E56">
        <w:rPr>
          <w:lang w:val="sq-AL"/>
        </w:rPr>
        <w:t xml:space="preserve">Sa do ti kushtoj publikut shqiptar taksapaguesve kostot </w:t>
      </w:r>
      <w:r w:rsidR="00BE597C" w:rsidRPr="00F83E56">
        <w:rPr>
          <w:lang w:val="sq-AL"/>
        </w:rPr>
        <w:t>e</w:t>
      </w:r>
      <w:r w:rsidRPr="00F83E56">
        <w:rPr>
          <w:lang w:val="sq-AL"/>
        </w:rPr>
        <w:t xml:space="preserve"> menaxhimin </w:t>
      </w:r>
      <w:r w:rsidR="00BE597C" w:rsidRPr="00F83E56">
        <w:rPr>
          <w:lang w:val="sq-AL"/>
        </w:rPr>
        <w:t>t</w:t>
      </w:r>
      <w:r w:rsidR="00A637FA" w:rsidRPr="00F83E56">
        <w:rPr>
          <w:lang w:val="sq-AL"/>
        </w:rPr>
        <w:t>ë</w:t>
      </w:r>
      <w:r w:rsidR="00BE597C" w:rsidRPr="00F83E56">
        <w:rPr>
          <w:lang w:val="sq-AL"/>
        </w:rPr>
        <w:t xml:space="preserve"> </w:t>
      </w:r>
      <w:r w:rsidRPr="00F83E56">
        <w:rPr>
          <w:lang w:val="sq-AL"/>
        </w:rPr>
        <w:t>mbet</w:t>
      </w:r>
      <w:r w:rsidR="00BE597C" w:rsidRPr="00F83E56">
        <w:rPr>
          <w:lang w:val="sq-AL"/>
        </w:rPr>
        <w:t>jeve</w:t>
      </w:r>
      <w:r w:rsidRPr="00F83E56">
        <w:rPr>
          <w:lang w:val="sq-AL"/>
        </w:rPr>
        <w:t>;</w:t>
      </w:r>
    </w:p>
    <w:p w14:paraId="72E75BD3" w14:textId="5A9BADA2" w:rsidR="001F79B1" w:rsidRDefault="00BE597C" w:rsidP="00C647E7">
      <w:pPr>
        <w:pStyle w:val="NormalWeb"/>
        <w:numPr>
          <w:ilvl w:val="0"/>
          <w:numId w:val="36"/>
        </w:numPr>
        <w:spacing w:line="276" w:lineRule="auto"/>
        <w:jc w:val="both"/>
        <w:rPr>
          <w:lang w:val="sq-AL"/>
        </w:rPr>
      </w:pPr>
      <w:r w:rsidRPr="00F83E56">
        <w:rPr>
          <w:lang w:val="sq-AL"/>
        </w:rPr>
        <w:t>Cilat jan</w:t>
      </w:r>
      <w:r w:rsidR="00A637FA" w:rsidRPr="00F83E56">
        <w:rPr>
          <w:lang w:val="sq-AL"/>
        </w:rPr>
        <w:t>ë</w:t>
      </w:r>
      <w:r w:rsidR="001F79B1" w:rsidRPr="00F83E56">
        <w:rPr>
          <w:lang w:val="sq-AL"/>
        </w:rPr>
        <w:t xml:space="preserve"> masa</w:t>
      </w:r>
      <w:r w:rsidRPr="00F83E56">
        <w:rPr>
          <w:lang w:val="sq-AL"/>
        </w:rPr>
        <w:t>t</w:t>
      </w:r>
      <w:r w:rsidR="001F79B1" w:rsidRPr="00F83E56">
        <w:rPr>
          <w:lang w:val="sq-AL"/>
        </w:rPr>
        <w:t xml:space="preserve"> shtesë </w:t>
      </w:r>
      <w:r w:rsidRPr="00F83E56">
        <w:rPr>
          <w:lang w:val="sq-AL"/>
        </w:rPr>
        <w:t>q</w:t>
      </w:r>
      <w:r w:rsidR="001F79B1" w:rsidRPr="00F83E56">
        <w:rPr>
          <w:lang w:val="sq-AL"/>
        </w:rPr>
        <w:t xml:space="preserve">ë </w:t>
      </w:r>
      <w:r w:rsidRPr="00F83E56">
        <w:rPr>
          <w:lang w:val="sq-AL"/>
        </w:rPr>
        <w:t>jan</w:t>
      </w:r>
      <w:r w:rsidR="00A637FA" w:rsidRPr="00F83E56">
        <w:rPr>
          <w:lang w:val="sq-AL"/>
        </w:rPr>
        <w:t>ë</w:t>
      </w:r>
      <w:r w:rsidRPr="00F83E56">
        <w:rPr>
          <w:lang w:val="sq-AL"/>
        </w:rPr>
        <w:t xml:space="preserve"> </w:t>
      </w:r>
      <w:r w:rsidR="001F79B1" w:rsidRPr="00F83E56">
        <w:rPr>
          <w:lang w:val="sq-AL"/>
        </w:rPr>
        <w:t>menduar për të bërë gjurmimin e mbetjeve që të mos depozitohen në dete a lumenj në zonat rurale;</w:t>
      </w:r>
    </w:p>
    <w:p w14:paraId="7CBF1F5F" w14:textId="7CB2E2B6" w:rsidR="00565075" w:rsidRDefault="00565075" w:rsidP="00C647E7">
      <w:pPr>
        <w:pStyle w:val="NormalWeb"/>
        <w:numPr>
          <w:ilvl w:val="0"/>
          <w:numId w:val="36"/>
        </w:numPr>
        <w:spacing w:line="276" w:lineRule="auto"/>
        <w:jc w:val="both"/>
        <w:rPr>
          <w:lang w:val="sq-AL"/>
        </w:rPr>
      </w:pPr>
      <w:r>
        <w:rPr>
          <w:lang w:val="sq-AL"/>
        </w:rPr>
        <w:t>Cili do t</w:t>
      </w:r>
      <w:r w:rsidR="007103E3">
        <w:rPr>
          <w:lang w:val="sq-AL"/>
        </w:rPr>
        <w:t>ë</w:t>
      </w:r>
      <w:r>
        <w:rPr>
          <w:lang w:val="sq-AL"/>
        </w:rPr>
        <w:t xml:space="preserve"> jet</w:t>
      </w:r>
      <w:r w:rsidR="007103E3">
        <w:rPr>
          <w:lang w:val="sq-AL"/>
        </w:rPr>
        <w:t>ë</w:t>
      </w:r>
      <w:r>
        <w:rPr>
          <w:lang w:val="sq-AL"/>
        </w:rPr>
        <w:t xml:space="preserve"> afati p</w:t>
      </w:r>
      <w:r w:rsidR="007103E3">
        <w:rPr>
          <w:lang w:val="sq-AL"/>
        </w:rPr>
        <w:t>ë</w:t>
      </w:r>
      <w:r>
        <w:rPr>
          <w:lang w:val="sq-AL"/>
        </w:rPr>
        <w:t>r v</w:t>
      </w:r>
      <w:r w:rsidR="007103E3">
        <w:rPr>
          <w:lang w:val="sq-AL"/>
        </w:rPr>
        <w:t>ë</w:t>
      </w:r>
      <w:r>
        <w:rPr>
          <w:lang w:val="sq-AL"/>
        </w:rPr>
        <w:t>nien n</w:t>
      </w:r>
      <w:r w:rsidR="007103E3">
        <w:rPr>
          <w:lang w:val="sq-AL"/>
        </w:rPr>
        <w:t>ë</w:t>
      </w:r>
      <w:r>
        <w:rPr>
          <w:lang w:val="sq-AL"/>
        </w:rPr>
        <w:t xml:space="preserve"> zbatim t</w:t>
      </w:r>
      <w:r w:rsidR="007103E3">
        <w:rPr>
          <w:lang w:val="sq-AL"/>
        </w:rPr>
        <w:t>ë</w:t>
      </w:r>
      <w:r>
        <w:rPr>
          <w:lang w:val="sq-AL"/>
        </w:rPr>
        <w:t xml:space="preserve"> diferencimit n</w:t>
      </w:r>
      <w:r w:rsidR="007103E3">
        <w:rPr>
          <w:lang w:val="sq-AL"/>
        </w:rPr>
        <w:t>ë</w:t>
      </w:r>
      <w:r>
        <w:rPr>
          <w:lang w:val="sq-AL"/>
        </w:rPr>
        <w:t xml:space="preserve"> burim dhe kur do t</w:t>
      </w:r>
      <w:r w:rsidR="007103E3">
        <w:rPr>
          <w:lang w:val="sq-AL"/>
        </w:rPr>
        <w:t>ë</w:t>
      </w:r>
      <w:r>
        <w:rPr>
          <w:lang w:val="sq-AL"/>
        </w:rPr>
        <w:t xml:space="preserve"> arrijn</w:t>
      </w:r>
      <w:r w:rsidR="007103E3">
        <w:rPr>
          <w:lang w:val="sq-AL"/>
        </w:rPr>
        <w:t>ë</w:t>
      </w:r>
      <w:r>
        <w:rPr>
          <w:lang w:val="sq-AL"/>
        </w:rPr>
        <w:t xml:space="preserve"> bashkit</w:t>
      </w:r>
      <w:r w:rsidR="007103E3">
        <w:rPr>
          <w:lang w:val="sq-AL"/>
        </w:rPr>
        <w:t>ë</w:t>
      </w:r>
      <w:r>
        <w:rPr>
          <w:lang w:val="sq-AL"/>
        </w:rPr>
        <w:t xml:space="preserve"> t</w:t>
      </w:r>
      <w:r w:rsidR="007103E3">
        <w:rPr>
          <w:lang w:val="sq-AL"/>
        </w:rPr>
        <w:t>ë</w:t>
      </w:r>
      <w:r>
        <w:rPr>
          <w:lang w:val="sq-AL"/>
        </w:rPr>
        <w:t xml:space="preserve"> plot</w:t>
      </w:r>
      <w:r w:rsidR="007103E3">
        <w:rPr>
          <w:lang w:val="sq-AL"/>
        </w:rPr>
        <w:t>ë</w:t>
      </w:r>
      <w:r>
        <w:rPr>
          <w:lang w:val="sq-AL"/>
        </w:rPr>
        <w:t>sojn</w:t>
      </w:r>
      <w:r w:rsidR="007103E3">
        <w:rPr>
          <w:lang w:val="sq-AL"/>
        </w:rPr>
        <w:t>ë</w:t>
      </w:r>
      <w:r>
        <w:rPr>
          <w:lang w:val="sq-AL"/>
        </w:rPr>
        <w:t xml:space="preserve"> detyrimin e tyre p</w:t>
      </w:r>
      <w:r w:rsidR="007103E3">
        <w:rPr>
          <w:lang w:val="sq-AL"/>
        </w:rPr>
        <w:t>ë</w:t>
      </w:r>
      <w:r>
        <w:rPr>
          <w:lang w:val="sq-AL"/>
        </w:rPr>
        <w:t>r mbledhjen e diferencuar;</w:t>
      </w:r>
    </w:p>
    <w:p w14:paraId="4B23CB78" w14:textId="3C5CF9DA" w:rsidR="00565075" w:rsidRDefault="00565075" w:rsidP="00565075">
      <w:pPr>
        <w:pStyle w:val="NormalWeb"/>
        <w:numPr>
          <w:ilvl w:val="0"/>
          <w:numId w:val="36"/>
        </w:numPr>
        <w:spacing w:line="276" w:lineRule="auto"/>
        <w:jc w:val="both"/>
        <w:rPr>
          <w:lang w:val="sq-AL"/>
        </w:rPr>
      </w:pPr>
      <w:r>
        <w:rPr>
          <w:lang w:val="sq-AL"/>
        </w:rPr>
        <w:t>Mund</w:t>
      </w:r>
      <w:r w:rsidR="007103E3">
        <w:rPr>
          <w:lang w:val="sq-AL"/>
        </w:rPr>
        <w:t>ë</w:t>
      </w:r>
      <w:r>
        <w:rPr>
          <w:lang w:val="sq-AL"/>
        </w:rPr>
        <w:t>sia p</w:t>
      </w:r>
      <w:r w:rsidR="007103E3">
        <w:rPr>
          <w:lang w:val="sq-AL"/>
        </w:rPr>
        <w:t>ë</w:t>
      </w:r>
      <w:r>
        <w:rPr>
          <w:lang w:val="sq-AL"/>
        </w:rPr>
        <w:t>r miratimin e nj</w:t>
      </w:r>
      <w:r w:rsidR="007103E3">
        <w:rPr>
          <w:lang w:val="sq-AL"/>
        </w:rPr>
        <w:t>ë</w:t>
      </w:r>
      <w:r>
        <w:rPr>
          <w:lang w:val="sq-AL"/>
        </w:rPr>
        <w:t xml:space="preserve"> akti n</w:t>
      </w:r>
      <w:r w:rsidR="007103E3">
        <w:rPr>
          <w:lang w:val="sq-AL"/>
        </w:rPr>
        <w:t>ë</w:t>
      </w:r>
      <w:r>
        <w:rPr>
          <w:lang w:val="sq-AL"/>
        </w:rPr>
        <w:t>nligjor (VKM) e cila do t</w:t>
      </w:r>
      <w:r w:rsidR="007103E3">
        <w:rPr>
          <w:lang w:val="sq-AL"/>
        </w:rPr>
        <w:t>ë</w:t>
      </w:r>
      <w:r>
        <w:rPr>
          <w:lang w:val="sq-AL"/>
        </w:rPr>
        <w:t xml:space="preserve"> p</w:t>
      </w:r>
      <w:r w:rsidR="007103E3">
        <w:rPr>
          <w:lang w:val="sq-AL"/>
        </w:rPr>
        <w:t>ë</w:t>
      </w:r>
      <w:r>
        <w:rPr>
          <w:lang w:val="sq-AL"/>
        </w:rPr>
        <w:t>rmir</w:t>
      </w:r>
      <w:r w:rsidR="007103E3">
        <w:rPr>
          <w:lang w:val="sq-AL"/>
        </w:rPr>
        <w:t>ë</w:t>
      </w:r>
      <w:r>
        <w:rPr>
          <w:lang w:val="sq-AL"/>
        </w:rPr>
        <w:t>sonte kuadrin rregullator t</w:t>
      </w:r>
      <w:r w:rsidR="007103E3">
        <w:rPr>
          <w:lang w:val="sq-AL"/>
        </w:rPr>
        <w:t>ë</w:t>
      </w:r>
      <w:r>
        <w:rPr>
          <w:lang w:val="sq-AL"/>
        </w:rPr>
        <w:t xml:space="preserve"> menaxhimit t</w:t>
      </w:r>
      <w:r w:rsidR="007103E3">
        <w:rPr>
          <w:lang w:val="sq-AL"/>
        </w:rPr>
        <w:t>ë</w:t>
      </w:r>
      <w:r>
        <w:rPr>
          <w:lang w:val="sq-AL"/>
        </w:rPr>
        <w:t xml:space="preserve"> mbetjeve</w:t>
      </w:r>
      <w:r w:rsidR="00975038">
        <w:rPr>
          <w:lang w:val="sq-AL"/>
        </w:rPr>
        <w:t>, p</w:t>
      </w:r>
      <w:r w:rsidR="007103E3">
        <w:rPr>
          <w:lang w:val="sq-AL"/>
        </w:rPr>
        <w:t>ë</w:t>
      </w:r>
      <w:r w:rsidR="00975038">
        <w:rPr>
          <w:lang w:val="sq-AL"/>
        </w:rPr>
        <w:t>rtej p</w:t>
      </w:r>
      <w:r w:rsidR="007103E3">
        <w:rPr>
          <w:lang w:val="sq-AL"/>
        </w:rPr>
        <w:t>ë</w:t>
      </w:r>
      <w:r w:rsidR="00975038">
        <w:rPr>
          <w:lang w:val="sq-AL"/>
        </w:rPr>
        <w:t>rgjegj</w:t>
      </w:r>
      <w:r w:rsidR="007103E3">
        <w:rPr>
          <w:lang w:val="sq-AL"/>
        </w:rPr>
        <w:t>ë</w:t>
      </w:r>
      <w:r w:rsidR="00975038">
        <w:rPr>
          <w:lang w:val="sq-AL"/>
        </w:rPr>
        <w:t>sis</w:t>
      </w:r>
      <w:r w:rsidR="007103E3">
        <w:rPr>
          <w:lang w:val="sq-AL"/>
        </w:rPr>
        <w:t>ë</w:t>
      </w:r>
      <w:r w:rsidR="00975038">
        <w:rPr>
          <w:lang w:val="sq-AL"/>
        </w:rPr>
        <w:t xml:space="preserve"> s</w:t>
      </w:r>
      <w:r w:rsidR="007103E3">
        <w:rPr>
          <w:lang w:val="sq-AL"/>
        </w:rPr>
        <w:t>ë</w:t>
      </w:r>
      <w:r w:rsidR="00975038">
        <w:rPr>
          <w:lang w:val="sq-AL"/>
        </w:rPr>
        <w:t xml:space="preserve"> Operatorit Komb</w:t>
      </w:r>
      <w:r w:rsidR="007103E3">
        <w:rPr>
          <w:lang w:val="sq-AL"/>
        </w:rPr>
        <w:t>ë</w:t>
      </w:r>
      <w:r w:rsidR="00975038">
        <w:rPr>
          <w:lang w:val="sq-AL"/>
        </w:rPr>
        <w:t>tar</w:t>
      </w:r>
      <w:r>
        <w:rPr>
          <w:lang w:val="sq-AL"/>
        </w:rPr>
        <w:t>;</w:t>
      </w:r>
    </w:p>
    <w:p w14:paraId="0A05EAAE" w14:textId="099A263E" w:rsidR="00565075" w:rsidRPr="00565075" w:rsidRDefault="00565075" w:rsidP="00565075">
      <w:pPr>
        <w:pStyle w:val="NormalWeb"/>
        <w:numPr>
          <w:ilvl w:val="0"/>
          <w:numId w:val="36"/>
        </w:numPr>
        <w:spacing w:line="276" w:lineRule="auto"/>
        <w:jc w:val="both"/>
        <w:rPr>
          <w:lang w:val="sq-AL"/>
        </w:rPr>
      </w:pPr>
      <w:r>
        <w:rPr>
          <w:lang w:val="sq-AL"/>
        </w:rPr>
        <w:t>Çfar</w:t>
      </w:r>
      <w:r w:rsidR="007103E3">
        <w:rPr>
          <w:lang w:val="sq-AL"/>
        </w:rPr>
        <w:t>ë</w:t>
      </w:r>
      <w:r>
        <w:rPr>
          <w:lang w:val="sq-AL"/>
        </w:rPr>
        <w:t xml:space="preserve"> do t</w:t>
      </w:r>
      <w:r w:rsidR="007103E3">
        <w:rPr>
          <w:lang w:val="sq-AL"/>
        </w:rPr>
        <w:t>ë</w:t>
      </w:r>
      <w:r>
        <w:rPr>
          <w:lang w:val="sq-AL"/>
        </w:rPr>
        <w:t xml:space="preserve"> ndodhte n</w:t>
      </w:r>
      <w:r w:rsidR="007103E3">
        <w:rPr>
          <w:lang w:val="sq-AL"/>
        </w:rPr>
        <w:t>ë</w:t>
      </w:r>
      <w:r>
        <w:rPr>
          <w:lang w:val="sq-AL"/>
        </w:rPr>
        <w:t xml:space="preserve"> qoft</w:t>
      </w:r>
      <w:r w:rsidR="007103E3">
        <w:rPr>
          <w:lang w:val="sq-AL"/>
        </w:rPr>
        <w:t>ë</w:t>
      </w:r>
      <w:r>
        <w:rPr>
          <w:lang w:val="sq-AL"/>
        </w:rPr>
        <w:t xml:space="preserve"> se bashkit</w:t>
      </w:r>
      <w:r w:rsidR="007103E3">
        <w:rPr>
          <w:lang w:val="sq-AL"/>
        </w:rPr>
        <w:t>ë</w:t>
      </w:r>
      <w:r>
        <w:rPr>
          <w:lang w:val="sq-AL"/>
        </w:rPr>
        <w:t xml:space="preserve"> nuk do t</w:t>
      </w:r>
      <w:r w:rsidR="007103E3">
        <w:rPr>
          <w:lang w:val="sq-AL"/>
        </w:rPr>
        <w:t>ë</w:t>
      </w:r>
      <w:r>
        <w:rPr>
          <w:lang w:val="sq-AL"/>
        </w:rPr>
        <w:t xml:space="preserve"> kishin kapacitet financiar p</w:t>
      </w:r>
      <w:r w:rsidR="007103E3">
        <w:rPr>
          <w:lang w:val="sq-AL"/>
        </w:rPr>
        <w:t>ë</w:t>
      </w:r>
      <w:r>
        <w:rPr>
          <w:lang w:val="sq-AL"/>
        </w:rPr>
        <w:t>r t</w:t>
      </w:r>
      <w:r w:rsidR="007103E3">
        <w:rPr>
          <w:lang w:val="sq-AL"/>
        </w:rPr>
        <w:t>ë</w:t>
      </w:r>
      <w:r>
        <w:rPr>
          <w:lang w:val="sq-AL"/>
        </w:rPr>
        <w:t xml:space="preserve"> paguar tarifat p</w:t>
      </w:r>
      <w:r w:rsidR="007103E3">
        <w:rPr>
          <w:lang w:val="sq-AL"/>
        </w:rPr>
        <w:t>ë</w:t>
      </w:r>
      <w:r>
        <w:rPr>
          <w:lang w:val="sq-AL"/>
        </w:rPr>
        <w:t>r depozitimin e mbetjeve n</w:t>
      </w:r>
      <w:r w:rsidR="007103E3">
        <w:rPr>
          <w:lang w:val="sq-AL"/>
        </w:rPr>
        <w:t>ë</w:t>
      </w:r>
      <w:r>
        <w:rPr>
          <w:lang w:val="sq-AL"/>
        </w:rPr>
        <w:t xml:space="preserve"> zonat e menaxhimit t</w:t>
      </w:r>
      <w:r w:rsidR="007103E3">
        <w:rPr>
          <w:lang w:val="sq-AL"/>
        </w:rPr>
        <w:t>ë</w:t>
      </w:r>
      <w:r>
        <w:rPr>
          <w:lang w:val="sq-AL"/>
        </w:rPr>
        <w:t xml:space="preserve"> mbetjeve;</w:t>
      </w:r>
    </w:p>
    <w:p w14:paraId="03ACA7E5" w14:textId="62AFADF7" w:rsidR="001F79B1" w:rsidRPr="00F83E56" w:rsidRDefault="001F79B1" w:rsidP="001F79B1">
      <w:pPr>
        <w:pStyle w:val="NormalWeb"/>
        <w:rPr>
          <w:lang w:val="sq-AL"/>
        </w:rPr>
      </w:pPr>
      <w:r w:rsidRPr="00F83E56">
        <w:rPr>
          <w:lang w:val="sq-AL"/>
        </w:rPr>
        <w:t xml:space="preserve">Në përgjigjet </w:t>
      </w:r>
      <w:r w:rsidR="00BE597C" w:rsidRPr="00F83E56">
        <w:rPr>
          <w:lang w:val="sq-AL"/>
        </w:rPr>
        <w:t>t</w:t>
      </w:r>
      <w:r w:rsidR="00A637FA" w:rsidRPr="00F83E56">
        <w:rPr>
          <w:lang w:val="sq-AL"/>
        </w:rPr>
        <w:t>ë</w:t>
      </w:r>
      <w:r w:rsidR="00BE597C" w:rsidRPr="00F83E56">
        <w:rPr>
          <w:lang w:val="sq-AL"/>
        </w:rPr>
        <w:t xml:space="preserve"> pyetjeve </w:t>
      </w:r>
      <w:r w:rsidR="00B6393D" w:rsidRPr="00F83E56">
        <w:rPr>
          <w:lang w:val="sq-AL"/>
        </w:rPr>
        <w:t>t</w:t>
      </w:r>
      <w:r w:rsidR="00F83E56" w:rsidRPr="00F83E56">
        <w:rPr>
          <w:lang w:val="sq-AL"/>
        </w:rPr>
        <w:t>ë</w:t>
      </w:r>
      <w:r w:rsidR="00B6393D" w:rsidRPr="00F83E56">
        <w:rPr>
          <w:lang w:val="sq-AL"/>
        </w:rPr>
        <w:t xml:space="preserve"> an</w:t>
      </w:r>
      <w:r w:rsidR="00F83E56" w:rsidRPr="00F83E56">
        <w:rPr>
          <w:lang w:val="sq-AL"/>
        </w:rPr>
        <w:t>ë</w:t>
      </w:r>
      <w:r w:rsidR="00B6393D" w:rsidRPr="00F83E56">
        <w:rPr>
          <w:lang w:val="sq-AL"/>
        </w:rPr>
        <w:t>tar</w:t>
      </w:r>
      <w:r w:rsidR="00F83E56" w:rsidRPr="00F83E56">
        <w:rPr>
          <w:lang w:val="sq-AL"/>
        </w:rPr>
        <w:t>ë</w:t>
      </w:r>
      <w:r w:rsidR="00B6393D" w:rsidRPr="00F83E56">
        <w:rPr>
          <w:lang w:val="sq-AL"/>
        </w:rPr>
        <w:t>ve t</w:t>
      </w:r>
      <w:r w:rsidR="00F83E56" w:rsidRPr="00F83E56">
        <w:rPr>
          <w:lang w:val="sq-AL"/>
        </w:rPr>
        <w:t>ë</w:t>
      </w:r>
      <w:r w:rsidR="00B6393D" w:rsidRPr="00F83E56">
        <w:rPr>
          <w:lang w:val="sq-AL"/>
        </w:rPr>
        <w:t xml:space="preserve"> komisionit</w:t>
      </w:r>
      <w:r w:rsidR="00BE597C" w:rsidRPr="00F83E56">
        <w:rPr>
          <w:lang w:val="sq-AL"/>
        </w:rPr>
        <w:t>,</w:t>
      </w:r>
      <w:r w:rsidR="004C30FA">
        <w:rPr>
          <w:lang w:val="sq-AL"/>
        </w:rPr>
        <w:t xml:space="preserve"> </w:t>
      </w:r>
      <w:r w:rsidR="00BE597C" w:rsidRPr="00F83E56">
        <w:rPr>
          <w:lang w:val="sq-AL"/>
        </w:rPr>
        <w:t xml:space="preserve"> z.</w:t>
      </w:r>
      <w:r w:rsidR="00B6393D" w:rsidRPr="00F83E56">
        <w:rPr>
          <w:lang w:val="sq-AL"/>
        </w:rPr>
        <w:t xml:space="preserve"> </w:t>
      </w:r>
      <w:r w:rsidR="00BE597C" w:rsidRPr="00F83E56">
        <w:rPr>
          <w:lang w:val="sq-AL"/>
        </w:rPr>
        <w:t>Jaupaj</w:t>
      </w:r>
      <w:r w:rsidRPr="00F83E56">
        <w:rPr>
          <w:lang w:val="sq-AL"/>
        </w:rPr>
        <w:t xml:space="preserve"> shpjegoi se:</w:t>
      </w:r>
    </w:p>
    <w:p w14:paraId="11B1AC4C" w14:textId="0160A86A" w:rsidR="001F79B1" w:rsidRPr="00F83E56" w:rsidRDefault="001F79B1" w:rsidP="00C647E7">
      <w:pPr>
        <w:pStyle w:val="NormalWeb"/>
        <w:numPr>
          <w:ilvl w:val="0"/>
          <w:numId w:val="36"/>
        </w:numPr>
        <w:spacing w:line="276" w:lineRule="auto"/>
        <w:jc w:val="both"/>
        <w:rPr>
          <w:lang w:val="sq-AL"/>
        </w:rPr>
      </w:pPr>
      <w:r w:rsidRPr="00F83E56">
        <w:rPr>
          <w:lang w:val="sq-AL"/>
        </w:rPr>
        <w:t xml:space="preserve">Projektligji </w:t>
      </w:r>
      <w:r w:rsidR="00F03140" w:rsidRPr="00F83E56">
        <w:rPr>
          <w:lang w:val="sq-AL"/>
        </w:rPr>
        <w:t>i</w:t>
      </w:r>
      <w:r w:rsidRPr="00F83E56">
        <w:rPr>
          <w:lang w:val="sq-AL"/>
        </w:rPr>
        <w:t xml:space="preserve"> </w:t>
      </w:r>
      <w:r w:rsidR="00F03140" w:rsidRPr="00F83E56">
        <w:rPr>
          <w:lang w:val="sq-AL"/>
        </w:rPr>
        <w:t>sjell n</w:t>
      </w:r>
      <w:r w:rsidR="00F24B23" w:rsidRPr="00F83E56">
        <w:rPr>
          <w:lang w:val="sq-AL"/>
        </w:rPr>
        <w:t>e</w:t>
      </w:r>
      <w:r w:rsidR="00F03140" w:rsidRPr="00F83E56">
        <w:rPr>
          <w:lang w:val="sq-AL"/>
        </w:rPr>
        <w:t xml:space="preserve"> Kuvend, </w:t>
      </w:r>
      <w:r w:rsidR="00A637FA" w:rsidRPr="00F83E56">
        <w:rPr>
          <w:lang w:val="sq-AL"/>
        </w:rPr>
        <w:t>ë</w:t>
      </w:r>
      <w:r w:rsidR="00F03140" w:rsidRPr="00F83E56">
        <w:rPr>
          <w:lang w:val="sq-AL"/>
        </w:rPr>
        <w:t>sht</w:t>
      </w:r>
      <w:r w:rsidR="00A637FA" w:rsidRPr="00F83E56">
        <w:rPr>
          <w:lang w:val="sq-AL"/>
        </w:rPr>
        <w:t>ë</w:t>
      </w:r>
      <w:r w:rsidR="00F03140" w:rsidRPr="00F83E56">
        <w:rPr>
          <w:lang w:val="sq-AL"/>
        </w:rPr>
        <w:t xml:space="preserve"> i</w:t>
      </w:r>
      <w:r w:rsidRPr="00F83E56">
        <w:rPr>
          <w:lang w:val="sq-AL"/>
        </w:rPr>
        <w:t xml:space="preserve"> përputh</w:t>
      </w:r>
      <w:r w:rsidR="00F24B23" w:rsidRPr="00F83E56">
        <w:rPr>
          <w:lang w:val="sq-AL"/>
        </w:rPr>
        <w:t xml:space="preserve">u </w:t>
      </w:r>
      <w:r w:rsidRPr="00F83E56">
        <w:rPr>
          <w:lang w:val="sq-AL"/>
        </w:rPr>
        <w:t xml:space="preserve">me direktivën </w:t>
      </w:r>
      <w:r w:rsidR="00F03140" w:rsidRPr="00F83E56">
        <w:rPr>
          <w:lang w:val="sq-AL"/>
        </w:rPr>
        <w:t>kuad</w:t>
      </w:r>
      <w:r w:rsidR="00A637FA" w:rsidRPr="00F83E56">
        <w:rPr>
          <w:lang w:val="sq-AL"/>
        </w:rPr>
        <w:t>ë</w:t>
      </w:r>
      <w:r w:rsidR="00F03140" w:rsidRPr="00F83E56">
        <w:rPr>
          <w:lang w:val="sq-AL"/>
        </w:rPr>
        <w:t>r t</w:t>
      </w:r>
      <w:r w:rsidR="00A637FA" w:rsidRPr="00F83E56">
        <w:rPr>
          <w:lang w:val="sq-AL"/>
        </w:rPr>
        <w:t>ë</w:t>
      </w:r>
      <w:r w:rsidR="00F03140" w:rsidRPr="00F83E56">
        <w:rPr>
          <w:lang w:val="sq-AL"/>
        </w:rPr>
        <w:t xml:space="preserve"> mbetjeve t</w:t>
      </w:r>
      <w:r w:rsidR="00A637FA" w:rsidRPr="00F83E56">
        <w:rPr>
          <w:lang w:val="sq-AL"/>
        </w:rPr>
        <w:t>ë</w:t>
      </w:r>
      <w:r w:rsidRPr="00F83E56">
        <w:rPr>
          <w:lang w:val="sq-AL"/>
        </w:rPr>
        <w:t xml:space="preserve"> BE-së në masën 87%. Përputhshmëria e plotë me direktivën do të</w:t>
      </w:r>
      <w:r w:rsidR="00F24B23" w:rsidRPr="00F83E56">
        <w:rPr>
          <w:lang w:val="sq-AL"/>
        </w:rPr>
        <w:t xml:space="preserve"> realizohet n</w:t>
      </w:r>
      <w:r w:rsidR="00A637FA" w:rsidRPr="00F83E56">
        <w:rPr>
          <w:lang w:val="sq-AL"/>
        </w:rPr>
        <w:t>ë</w:t>
      </w:r>
      <w:r w:rsidR="00F24B23" w:rsidRPr="00F83E56">
        <w:rPr>
          <w:lang w:val="sq-AL"/>
        </w:rPr>
        <w:t>p</w:t>
      </w:r>
      <w:r w:rsidR="00A637FA" w:rsidRPr="00F83E56">
        <w:rPr>
          <w:lang w:val="sq-AL"/>
        </w:rPr>
        <w:t>ë</w:t>
      </w:r>
      <w:r w:rsidR="00F24B23" w:rsidRPr="00F83E56">
        <w:rPr>
          <w:lang w:val="sq-AL"/>
        </w:rPr>
        <w:t>rmjet hartimit t</w:t>
      </w:r>
      <w:r w:rsidR="00A637FA" w:rsidRPr="00F83E56">
        <w:rPr>
          <w:lang w:val="sq-AL"/>
        </w:rPr>
        <w:t>ë</w:t>
      </w:r>
      <w:r w:rsidR="00F24B23" w:rsidRPr="00F83E56">
        <w:rPr>
          <w:lang w:val="sq-AL"/>
        </w:rPr>
        <w:t xml:space="preserve"> 13 akteve </w:t>
      </w:r>
      <w:r w:rsidRPr="00F83E56">
        <w:rPr>
          <w:lang w:val="sq-AL"/>
        </w:rPr>
        <w:t>nënligjore që do dalin në zbat</w:t>
      </w:r>
      <w:r w:rsidR="00F24B23" w:rsidRPr="00F83E56">
        <w:rPr>
          <w:lang w:val="sq-AL"/>
        </w:rPr>
        <w:t>i</w:t>
      </w:r>
      <w:r w:rsidRPr="00F83E56">
        <w:rPr>
          <w:lang w:val="sq-AL"/>
        </w:rPr>
        <w:t xml:space="preserve">m të </w:t>
      </w:r>
      <w:r w:rsidR="00F24B23" w:rsidRPr="00F83E56">
        <w:rPr>
          <w:lang w:val="sq-AL"/>
        </w:rPr>
        <w:t>k</w:t>
      </w:r>
      <w:r w:rsidR="00A637FA" w:rsidRPr="00F83E56">
        <w:rPr>
          <w:lang w:val="sq-AL"/>
        </w:rPr>
        <w:t>ë</w:t>
      </w:r>
      <w:r w:rsidR="00F24B23" w:rsidRPr="00F83E56">
        <w:rPr>
          <w:lang w:val="sq-AL"/>
        </w:rPr>
        <w:t>saj nisme;</w:t>
      </w:r>
    </w:p>
    <w:p w14:paraId="682BAA9C" w14:textId="0DCF2E72" w:rsidR="001F79B1" w:rsidRPr="00F83E56" w:rsidRDefault="001F79B1" w:rsidP="00C647E7">
      <w:pPr>
        <w:pStyle w:val="NormalWeb"/>
        <w:numPr>
          <w:ilvl w:val="0"/>
          <w:numId w:val="36"/>
        </w:numPr>
        <w:spacing w:line="276" w:lineRule="auto"/>
        <w:jc w:val="both"/>
        <w:rPr>
          <w:lang w:val="sq-AL"/>
        </w:rPr>
      </w:pPr>
      <w:r w:rsidRPr="00F83E56">
        <w:rPr>
          <w:lang w:val="sq-AL"/>
        </w:rPr>
        <w:lastRenderedPageBreak/>
        <w:t xml:space="preserve">Parimi i menaxhimit të integruar të mbetjeve </w:t>
      </w:r>
      <w:r w:rsidR="00353864" w:rsidRPr="00F83E56">
        <w:rPr>
          <w:lang w:val="sq-AL"/>
        </w:rPr>
        <w:t>dhe mbrojtjes de mjedisit “</w:t>
      </w:r>
      <w:r w:rsidRPr="00F83E56">
        <w:rPr>
          <w:lang w:val="sq-AL"/>
        </w:rPr>
        <w:t>është ndotësi paguan</w:t>
      </w:r>
      <w:r w:rsidR="00353864" w:rsidRPr="00F83E56">
        <w:rPr>
          <w:lang w:val="sq-AL"/>
        </w:rPr>
        <w:t>”</w:t>
      </w:r>
      <w:r w:rsidRPr="00F83E56">
        <w:rPr>
          <w:lang w:val="sq-AL"/>
        </w:rPr>
        <w:t>, prandaj përcaktohen kostot dhe tarifat si për qytetarët për njësit</w:t>
      </w:r>
      <w:r w:rsidR="00A637FA" w:rsidRPr="00F83E56">
        <w:rPr>
          <w:lang w:val="sq-AL"/>
        </w:rPr>
        <w:t>ë</w:t>
      </w:r>
      <w:r w:rsidRPr="00F83E56">
        <w:rPr>
          <w:lang w:val="sq-AL"/>
        </w:rPr>
        <w:t xml:space="preserve"> e qeverisjes vendore, bizneset, etj; </w:t>
      </w:r>
    </w:p>
    <w:p w14:paraId="6E3D1C0E" w14:textId="4867FDBE" w:rsidR="001F79B1" w:rsidRPr="00F83E56" w:rsidRDefault="001F79B1" w:rsidP="00C647E7">
      <w:pPr>
        <w:pStyle w:val="NormalWeb"/>
        <w:numPr>
          <w:ilvl w:val="0"/>
          <w:numId w:val="36"/>
        </w:numPr>
        <w:spacing w:line="276" w:lineRule="auto"/>
        <w:jc w:val="both"/>
        <w:rPr>
          <w:lang w:val="sq-AL"/>
        </w:rPr>
      </w:pPr>
      <w:r w:rsidRPr="00F83E56">
        <w:rPr>
          <w:lang w:val="sq-AL"/>
        </w:rPr>
        <w:t>Në lidhje me</w:t>
      </w:r>
      <w:r w:rsidR="00353864" w:rsidRPr="00F83E56">
        <w:rPr>
          <w:lang w:val="sq-AL"/>
        </w:rPr>
        <w:t xml:space="preserve"> metodologjin</w:t>
      </w:r>
      <w:r w:rsidR="00A637FA" w:rsidRPr="00F83E56">
        <w:rPr>
          <w:lang w:val="sq-AL"/>
        </w:rPr>
        <w:t>ë</w:t>
      </w:r>
      <w:r w:rsidR="00353864" w:rsidRPr="00F83E56">
        <w:rPr>
          <w:lang w:val="sq-AL"/>
        </w:rPr>
        <w:t xml:space="preserve"> e </w:t>
      </w:r>
      <w:r w:rsidRPr="00F83E56">
        <w:rPr>
          <w:lang w:val="sq-AL"/>
        </w:rPr>
        <w:t>tarifa</w:t>
      </w:r>
      <w:r w:rsidR="00353864" w:rsidRPr="00F83E56">
        <w:rPr>
          <w:lang w:val="sq-AL"/>
        </w:rPr>
        <w:t xml:space="preserve">ve </w:t>
      </w:r>
      <w:r w:rsidRPr="00F83E56">
        <w:rPr>
          <w:lang w:val="sq-AL"/>
        </w:rPr>
        <w:t>në pr</w:t>
      </w:r>
      <w:r w:rsidR="00353864" w:rsidRPr="00F83E56">
        <w:rPr>
          <w:lang w:val="sq-AL"/>
        </w:rPr>
        <w:t>ojekt</w:t>
      </w:r>
      <w:r w:rsidRPr="00F83E56">
        <w:rPr>
          <w:lang w:val="sq-AL"/>
        </w:rPr>
        <w:t>ligj n</w:t>
      </w:r>
      <w:r w:rsidR="00A637FA" w:rsidRPr="00F83E56">
        <w:rPr>
          <w:lang w:val="sq-AL"/>
        </w:rPr>
        <w:t>ë</w:t>
      </w:r>
      <w:r w:rsidRPr="00F83E56">
        <w:rPr>
          <w:lang w:val="sq-AL"/>
        </w:rPr>
        <w:t xml:space="preserve"> nenin 27 </w:t>
      </w:r>
      <w:r w:rsidR="00A637FA" w:rsidRPr="00F83E56">
        <w:rPr>
          <w:lang w:val="sq-AL"/>
        </w:rPr>
        <w:t>ë</w:t>
      </w:r>
      <w:r w:rsidR="00353864" w:rsidRPr="00F83E56">
        <w:rPr>
          <w:lang w:val="sq-AL"/>
        </w:rPr>
        <w:t>sh</w:t>
      </w:r>
      <w:r w:rsidRPr="00F83E56">
        <w:rPr>
          <w:lang w:val="sq-AL"/>
        </w:rPr>
        <w:t xml:space="preserve">të </w:t>
      </w:r>
      <w:r w:rsidR="00353864" w:rsidRPr="00F83E56">
        <w:rPr>
          <w:lang w:val="sq-AL"/>
        </w:rPr>
        <w:t>përcaktuar q</w:t>
      </w:r>
      <w:r w:rsidR="00A637FA" w:rsidRPr="00F83E56">
        <w:rPr>
          <w:lang w:val="sq-AL"/>
        </w:rPr>
        <w:t>ë</w:t>
      </w:r>
      <w:r w:rsidR="00353864" w:rsidRPr="00F83E56">
        <w:rPr>
          <w:lang w:val="sq-AL"/>
        </w:rPr>
        <w:t xml:space="preserve">  me hartimin e vendimi t</w:t>
      </w:r>
      <w:r w:rsidR="00A637FA" w:rsidRPr="00F83E56">
        <w:rPr>
          <w:lang w:val="sq-AL"/>
        </w:rPr>
        <w:t>ë</w:t>
      </w:r>
      <w:r w:rsidR="00353864" w:rsidRPr="00F83E56">
        <w:rPr>
          <w:lang w:val="sq-AL"/>
        </w:rPr>
        <w:t xml:space="preserve"> </w:t>
      </w:r>
      <w:r w:rsidRPr="00F83E56">
        <w:rPr>
          <w:lang w:val="sq-AL"/>
        </w:rPr>
        <w:t>K</w:t>
      </w:r>
      <w:r w:rsidR="00A637FA" w:rsidRPr="00F83E56">
        <w:rPr>
          <w:lang w:val="sq-AL"/>
        </w:rPr>
        <w:t>ë</w:t>
      </w:r>
      <w:r w:rsidR="00353864" w:rsidRPr="00F83E56">
        <w:rPr>
          <w:lang w:val="sq-AL"/>
        </w:rPr>
        <w:t>shillit t</w:t>
      </w:r>
      <w:r w:rsidR="00A637FA" w:rsidRPr="00F83E56">
        <w:rPr>
          <w:lang w:val="sq-AL"/>
        </w:rPr>
        <w:t>ë</w:t>
      </w:r>
      <w:r w:rsidR="00353864" w:rsidRPr="00F83E56">
        <w:rPr>
          <w:lang w:val="sq-AL"/>
        </w:rPr>
        <w:t xml:space="preserve"> Ministrave </w:t>
      </w:r>
      <w:r w:rsidRPr="00F83E56">
        <w:rPr>
          <w:lang w:val="sq-AL"/>
        </w:rPr>
        <w:t xml:space="preserve">do bëhet </w:t>
      </w:r>
      <w:r w:rsidR="00353864" w:rsidRPr="00F83E56">
        <w:rPr>
          <w:lang w:val="sq-AL"/>
        </w:rPr>
        <w:t xml:space="preserve">miratimi </w:t>
      </w:r>
      <w:r w:rsidR="00B6393D" w:rsidRPr="00F83E56">
        <w:rPr>
          <w:lang w:val="sq-AL"/>
        </w:rPr>
        <w:t>i</w:t>
      </w:r>
      <w:r w:rsidR="00353864" w:rsidRPr="00F83E56">
        <w:rPr>
          <w:lang w:val="sq-AL"/>
        </w:rPr>
        <w:t xml:space="preserve"> metodologjis</w:t>
      </w:r>
      <w:r w:rsidR="00A637FA" w:rsidRPr="00F83E56">
        <w:rPr>
          <w:lang w:val="sq-AL"/>
        </w:rPr>
        <w:t>ë</w:t>
      </w:r>
      <w:r w:rsidR="00353864" w:rsidRPr="00F83E56">
        <w:rPr>
          <w:lang w:val="sq-AL"/>
        </w:rPr>
        <w:t xml:space="preserve"> p</w:t>
      </w:r>
      <w:r w:rsidR="00A637FA" w:rsidRPr="00F83E56">
        <w:rPr>
          <w:lang w:val="sq-AL"/>
        </w:rPr>
        <w:t>ë</w:t>
      </w:r>
      <w:r w:rsidR="00353864" w:rsidRPr="00F83E56">
        <w:rPr>
          <w:lang w:val="sq-AL"/>
        </w:rPr>
        <w:t xml:space="preserve">r llogaritjen e kostove nga </w:t>
      </w:r>
      <w:r w:rsidRPr="00F83E56">
        <w:rPr>
          <w:lang w:val="sq-AL"/>
        </w:rPr>
        <w:t xml:space="preserve">njësitë e qeverisjes vendore. Sa i takon propozimit që të ekzistojë një organ më </w:t>
      </w:r>
      <w:r w:rsidR="003C65E7" w:rsidRPr="00F83E56">
        <w:rPr>
          <w:lang w:val="sq-AL"/>
        </w:rPr>
        <w:t>i</w:t>
      </w:r>
      <w:r w:rsidRPr="00F83E56">
        <w:rPr>
          <w:lang w:val="sq-AL"/>
        </w:rPr>
        <w:t xml:space="preserve"> lartë për të miratuar dhe vlerësuar metodologjinë e tarifave që do prezantohen nga ky operator i </w:t>
      </w:r>
      <w:r w:rsidR="004C30FA" w:rsidRPr="00F83E56">
        <w:rPr>
          <w:lang w:val="sq-AL"/>
        </w:rPr>
        <w:t>qendërzuar</w:t>
      </w:r>
      <w:r w:rsidRPr="00F83E56">
        <w:rPr>
          <w:lang w:val="sq-AL"/>
        </w:rPr>
        <w:t xml:space="preserve"> për të gjitha pikat fundore të Shqipërisë ne biem dakord që të parashikohet në projektligj si</w:t>
      </w:r>
      <w:r w:rsidR="003C65E7" w:rsidRPr="00F83E56">
        <w:rPr>
          <w:lang w:val="sq-AL"/>
        </w:rPr>
        <w:t xml:space="preserve"> </w:t>
      </w:r>
      <w:r w:rsidRPr="00F83E56">
        <w:rPr>
          <w:lang w:val="sq-AL"/>
        </w:rPr>
        <w:t>një akt nënligjor që do aplikohet më pas;</w:t>
      </w:r>
    </w:p>
    <w:p w14:paraId="396A28D1" w14:textId="3B721118" w:rsidR="001F79B1" w:rsidRPr="00F83E56" w:rsidRDefault="001F79B1" w:rsidP="00C647E7">
      <w:pPr>
        <w:pStyle w:val="NormalWeb"/>
        <w:numPr>
          <w:ilvl w:val="0"/>
          <w:numId w:val="36"/>
        </w:numPr>
        <w:spacing w:line="276" w:lineRule="auto"/>
        <w:jc w:val="both"/>
        <w:rPr>
          <w:lang w:val="sq-AL"/>
        </w:rPr>
      </w:pPr>
      <w:r w:rsidRPr="00F83E56">
        <w:rPr>
          <w:lang w:val="sq-AL"/>
        </w:rPr>
        <w:t>Në lidhje me koston totale te përcaktuar për menaxhimin e mbetjeve, Ministri</w:t>
      </w:r>
      <w:r w:rsidR="00A9026E" w:rsidRPr="00F83E56">
        <w:rPr>
          <w:lang w:val="sq-AL"/>
        </w:rPr>
        <w:t xml:space="preserve"> z. Jaupaj</w:t>
      </w:r>
      <w:r w:rsidRPr="00F83E56">
        <w:rPr>
          <w:lang w:val="sq-AL"/>
        </w:rPr>
        <w:t xml:space="preserve"> u shpreh </w:t>
      </w:r>
      <w:r w:rsidR="00A9026E" w:rsidRPr="00F83E56">
        <w:rPr>
          <w:lang w:val="sq-AL"/>
        </w:rPr>
        <w:t xml:space="preserve">se, </w:t>
      </w:r>
      <w:r w:rsidRPr="00F83E56">
        <w:rPr>
          <w:lang w:val="sq-AL"/>
        </w:rPr>
        <w:t>direktiv</w:t>
      </w:r>
      <w:r w:rsidR="00A9026E" w:rsidRPr="00F83E56">
        <w:rPr>
          <w:lang w:val="sq-AL"/>
        </w:rPr>
        <w:t xml:space="preserve">at e BE-së përcaktojnë objektivat </w:t>
      </w:r>
      <w:r w:rsidRPr="00F83E56">
        <w:rPr>
          <w:lang w:val="sq-AL"/>
        </w:rPr>
        <w:t xml:space="preserve">e riciklimit për vitin 2035, dhe në këtë </w:t>
      </w:r>
      <w:r w:rsidR="004C30FA" w:rsidRPr="00F83E56">
        <w:rPr>
          <w:lang w:val="sq-AL"/>
        </w:rPr>
        <w:t>është</w:t>
      </w:r>
      <w:r w:rsidR="00A9026E" w:rsidRPr="00F83E56">
        <w:rPr>
          <w:lang w:val="sq-AL"/>
        </w:rPr>
        <w:t xml:space="preserve"> </w:t>
      </w:r>
      <w:r w:rsidRPr="00F83E56">
        <w:rPr>
          <w:lang w:val="sq-AL"/>
        </w:rPr>
        <w:t>parashik</w:t>
      </w:r>
      <w:r w:rsidR="00782FC8">
        <w:rPr>
          <w:lang w:val="sq-AL"/>
        </w:rPr>
        <w:t>uar</w:t>
      </w:r>
      <w:r w:rsidRPr="00F83E56">
        <w:rPr>
          <w:lang w:val="sq-AL"/>
        </w:rPr>
        <w:t xml:space="preserve"> vlera financiare që duhet të investohet për infrastrukturën që nevojitet deri në vitin 2035, në mënyrë që të realizohet ky objektiv. Aktualisht ministria </w:t>
      </w:r>
      <w:r w:rsidR="004C30FA" w:rsidRPr="00F83E56">
        <w:rPr>
          <w:lang w:val="sq-AL"/>
        </w:rPr>
        <w:t>është</w:t>
      </w:r>
      <w:r w:rsidRPr="00F83E56">
        <w:rPr>
          <w:lang w:val="sq-AL"/>
        </w:rPr>
        <w:t xml:space="preserve"> në fazat e negociatave </w:t>
      </w:r>
      <w:r w:rsidR="00A9026E" w:rsidRPr="00F83E56">
        <w:rPr>
          <w:lang w:val="sq-AL"/>
        </w:rPr>
        <w:t>p</w:t>
      </w:r>
      <w:r w:rsidRPr="00F83E56">
        <w:rPr>
          <w:lang w:val="sq-AL"/>
        </w:rPr>
        <w:t>ë</w:t>
      </w:r>
      <w:r w:rsidR="00A9026E" w:rsidRPr="00F83E56">
        <w:rPr>
          <w:lang w:val="sq-AL"/>
        </w:rPr>
        <w:t>r</w:t>
      </w:r>
      <w:r w:rsidRPr="00F83E56">
        <w:rPr>
          <w:lang w:val="sq-AL"/>
        </w:rPr>
        <w:t xml:space="preserve"> shty</w:t>
      </w:r>
      <w:r w:rsidR="00A9026E" w:rsidRPr="00F83E56">
        <w:rPr>
          <w:lang w:val="sq-AL"/>
        </w:rPr>
        <w:t>rje</w:t>
      </w:r>
      <w:r w:rsidRPr="00F83E56">
        <w:rPr>
          <w:lang w:val="sq-AL"/>
        </w:rPr>
        <w:t>n</w:t>
      </w:r>
      <w:r w:rsidR="00A9026E" w:rsidRPr="00F83E56">
        <w:rPr>
          <w:lang w:val="sq-AL"/>
        </w:rPr>
        <w:t xml:space="preserve"> e</w:t>
      </w:r>
      <w:r w:rsidRPr="00F83E56">
        <w:rPr>
          <w:lang w:val="sq-AL"/>
        </w:rPr>
        <w:t xml:space="preserve"> afati</w:t>
      </w:r>
      <w:r w:rsidR="00A9026E" w:rsidRPr="00F83E56">
        <w:rPr>
          <w:lang w:val="sq-AL"/>
        </w:rPr>
        <w:t>t t</w:t>
      </w:r>
      <w:r w:rsidR="00857076" w:rsidRPr="00F83E56">
        <w:rPr>
          <w:lang w:val="sq-AL"/>
        </w:rPr>
        <w:t>ë</w:t>
      </w:r>
      <w:r w:rsidRPr="00F83E56">
        <w:rPr>
          <w:lang w:val="sq-AL"/>
        </w:rPr>
        <w:t xml:space="preserve"> përmbushjes së këtij investimi përtej 2035. </w:t>
      </w:r>
    </w:p>
    <w:p w14:paraId="38ACAAC6" w14:textId="691B9EED" w:rsidR="001F79B1" w:rsidRPr="004B542F" w:rsidRDefault="001F79B1" w:rsidP="004B542F">
      <w:pPr>
        <w:pStyle w:val="NormalWeb"/>
        <w:numPr>
          <w:ilvl w:val="0"/>
          <w:numId w:val="36"/>
        </w:numPr>
        <w:spacing w:line="276" w:lineRule="auto"/>
        <w:jc w:val="both"/>
        <w:rPr>
          <w:lang w:val="sq-AL"/>
        </w:rPr>
      </w:pPr>
      <w:r w:rsidRPr="00F83E56">
        <w:rPr>
          <w:lang w:val="sq-AL"/>
        </w:rPr>
        <w:t xml:space="preserve">Për sa </w:t>
      </w:r>
      <w:r w:rsidR="00481F0B" w:rsidRPr="00F83E56">
        <w:rPr>
          <w:lang w:val="sq-AL"/>
        </w:rPr>
        <w:t>i</w:t>
      </w:r>
      <w:r w:rsidRPr="00F83E56">
        <w:rPr>
          <w:lang w:val="sq-AL"/>
        </w:rPr>
        <w:t xml:space="preserve"> përket masave administrative të përcaktuar për shkelësit e ligjit, </w:t>
      </w:r>
      <w:r w:rsidR="00481F0B" w:rsidRPr="00F83E56">
        <w:rPr>
          <w:lang w:val="sq-AL"/>
        </w:rPr>
        <w:t xml:space="preserve">z.Jaupaj u </w:t>
      </w:r>
      <w:r w:rsidR="004C30FA" w:rsidRPr="00F83E56">
        <w:rPr>
          <w:lang w:val="sq-AL"/>
        </w:rPr>
        <w:t>përgjigje</w:t>
      </w:r>
      <w:r w:rsidR="00481F0B" w:rsidRPr="00F83E56">
        <w:rPr>
          <w:lang w:val="sq-AL"/>
        </w:rPr>
        <w:t xml:space="preserve"> se, </w:t>
      </w:r>
      <w:r w:rsidRPr="00F83E56">
        <w:rPr>
          <w:lang w:val="sq-AL"/>
        </w:rPr>
        <w:t xml:space="preserve">masa administrative </w:t>
      </w:r>
      <w:r w:rsidR="00481F0B" w:rsidRPr="00F83E56">
        <w:rPr>
          <w:lang w:val="sq-AL"/>
        </w:rPr>
        <w:t>jan</w:t>
      </w:r>
      <w:r w:rsidRPr="00F83E56">
        <w:rPr>
          <w:lang w:val="sq-AL"/>
        </w:rPr>
        <w:t>ë përcaktuar në mënyrë proporcionale me sh</w:t>
      </w:r>
      <w:r w:rsidR="00F24E16" w:rsidRPr="00F83E56">
        <w:rPr>
          <w:lang w:val="sq-AL"/>
        </w:rPr>
        <w:t>keljen dhe dëmin që do shkaktohet ne mjedis</w:t>
      </w:r>
      <w:r w:rsidRPr="00F83E56">
        <w:rPr>
          <w:lang w:val="sq-AL"/>
        </w:rPr>
        <w:t xml:space="preserve">, duke marrë parasysh dhe </w:t>
      </w:r>
      <w:r w:rsidR="004B542F" w:rsidRPr="004B542F">
        <w:rPr>
          <w:lang w:val="sq-AL"/>
        </w:rPr>
        <w:t>masat e përcaktuara në ligje të tjera që parashikojne penalitete administrative të ngjashme</w:t>
      </w:r>
      <w:r w:rsidR="004B542F">
        <w:rPr>
          <w:lang w:val="sq-AL"/>
        </w:rPr>
        <w:t>, pra referenca analoge n</w:t>
      </w:r>
      <w:r w:rsidR="007103E3">
        <w:rPr>
          <w:lang w:val="sq-AL"/>
        </w:rPr>
        <w:t>ë</w:t>
      </w:r>
      <w:r w:rsidR="004B542F">
        <w:rPr>
          <w:lang w:val="sq-AL"/>
        </w:rPr>
        <w:t xml:space="preserve"> legjislacionin shqiptar.</w:t>
      </w:r>
    </w:p>
    <w:p w14:paraId="53204765" w14:textId="4B03421E" w:rsidR="001F79B1" w:rsidRPr="00F83E56" w:rsidRDefault="00F24E16" w:rsidP="00F24E16">
      <w:pPr>
        <w:pStyle w:val="NormalWeb"/>
        <w:numPr>
          <w:ilvl w:val="0"/>
          <w:numId w:val="36"/>
        </w:numPr>
        <w:spacing w:line="276" w:lineRule="auto"/>
        <w:jc w:val="both"/>
        <w:rPr>
          <w:lang w:val="sq-AL"/>
        </w:rPr>
      </w:pPr>
      <w:r w:rsidRPr="00F83E56">
        <w:rPr>
          <w:lang w:val="sq-AL"/>
        </w:rPr>
        <w:t>N</w:t>
      </w:r>
      <w:r w:rsidR="00857076" w:rsidRPr="00F83E56">
        <w:rPr>
          <w:lang w:val="sq-AL"/>
        </w:rPr>
        <w:t>ë</w:t>
      </w:r>
      <w:r w:rsidRPr="00F83E56">
        <w:rPr>
          <w:lang w:val="sq-AL"/>
        </w:rPr>
        <w:t xml:space="preserve"> lidhje me pyetjen e ngritur nga </w:t>
      </w:r>
      <w:r w:rsidR="004C30FA" w:rsidRPr="00F83E56">
        <w:rPr>
          <w:lang w:val="sq-AL"/>
        </w:rPr>
        <w:t>deputetët</w:t>
      </w:r>
      <w:r w:rsidRPr="00F83E56">
        <w:rPr>
          <w:lang w:val="sq-AL"/>
        </w:rPr>
        <w:t xml:space="preserve"> </w:t>
      </w:r>
      <w:r w:rsidR="001F79B1" w:rsidRPr="00F83E56">
        <w:rPr>
          <w:lang w:val="sq-AL"/>
        </w:rPr>
        <w:t xml:space="preserve">për </w:t>
      </w:r>
      <w:r w:rsidRPr="00F83E56">
        <w:rPr>
          <w:lang w:val="sq-AL"/>
        </w:rPr>
        <w:t>ndalimin e</w:t>
      </w:r>
      <w:r w:rsidR="001F79B1" w:rsidRPr="00F83E56">
        <w:rPr>
          <w:lang w:val="sq-AL"/>
        </w:rPr>
        <w:t xml:space="preserve"> importit të mbetjeve, </w:t>
      </w:r>
      <w:r w:rsidRPr="00F83E56">
        <w:rPr>
          <w:lang w:val="sq-AL"/>
        </w:rPr>
        <w:t>z.</w:t>
      </w:r>
      <w:r w:rsidR="004C30FA">
        <w:rPr>
          <w:lang w:val="sq-AL"/>
        </w:rPr>
        <w:t xml:space="preserve"> </w:t>
      </w:r>
      <w:r w:rsidRPr="00F83E56">
        <w:rPr>
          <w:lang w:val="sq-AL"/>
        </w:rPr>
        <w:t>Jaupaj u shpreh se</w:t>
      </w:r>
      <w:r w:rsidR="004C30FA">
        <w:rPr>
          <w:lang w:val="sq-AL"/>
        </w:rPr>
        <w:t>,</w:t>
      </w:r>
      <w:r w:rsidRPr="00F83E56">
        <w:rPr>
          <w:lang w:val="sq-AL"/>
        </w:rPr>
        <w:t xml:space="preserve"> </w:t>
      </w:r>
      <w:r w:rsidR="001F79B1" w:rsidRPr="00F83E56">
        <w:rPr>
          <w:lang w:val="sq-AL"/>
        </w:rPr>
        <w:t xml:space="preserve">ka </w:t>
      </w:r>
      <w:r w:rsidRPr="00F83E56">
        <w:rPr>
          <w:lang w:val="sq-AL"/>
        </w:rPr>
        <w:t>m</w:t>
      </w:r>
      <w:r w:rsidR="00857076" w:rsidRPr="00F83E56">
        <w:rPr>
          <w:lang w:val="sq-AL"/>
        </w:rPr>
        <w:t>ë</w:t>
      </w:r>
      <w:r w:rsidRPr="00F83E56">
        <w:rPr>
          <w:lang w:val="sq-AL"/>
        </w:rPr>
        <w:t xml:space="preserve"> shum</w:t>
      </w:r>
      <w:r w:rsidR="00857076" w:rsidRPr="00F83E56">
        <w:rPr>
          <w:lang w:val="sq-AL"/>
        </w:rPr>
        <w:t>ë</w:t>
      </w:r>
      <w:r w:rsidRPr="00F83E56">
        <w:rPr>
          <w:lang w:val="sq-AL"/>
        </w:rPr>
        <w:t xml:space="preserve"> se </w:t>
      </w:r>
      <w:r w:rsidR="001F79B1" w:rsidRPr="00F83E56">
        <w:rPr>
          <w:lang w:val="sq-AL"/>
        </w:rPr>
        <w:t xml:space="preserve">10 vite që </w:t>
      </w:r>
      <w:r w:rsidRPr="00F83E56">
        <w:rPr>
          <w:lang w:val="sq-AL"/>
        </w:rPr>
        <w:t xml:space="preserve">ndalohet </w:t>
      </w:r>
      <w:r w:rsidR="001F79B1" w:rsidRPr="00F83E56">
        <w:rPr>
          <w:lang w:val="sq-AL"/>
        </w:rPr>
        <w:t xml:space="preserve">importimi i mbetjeve dhe do  vijojë të </w:t>
      </w:r>
      <w:r w:rsidRPr="00F83E56">
        <w:rPr>
          <w:lang w:val="sq-AL"/>
        </w:rPr>
        <w:t>ndalohet d</w:t>
      </w:r>
      <w:r w:rsidR="001F79B1" w:rsidRPr="00F83E56">
        <w:rPr>
          <w:lang w:val="sq-AL"/>
        </w:rPr>
        <w:t>eri në përmirësimin e infrastrukturës së nevojshme</w:t>
      </w:r>
      <w:r w:rsidRPr="00F83E56">
        <w:rPr>
          <w:lang w:val="sq-AL"/>
        </w:rPr>
        <w:t>,</w:t>
      </w:r>
      <w:r w:rsidR="001F79B1" w:rsidRPr="00F83E56">
        <w:rPr>
          <w:lang w:val="sq-AL"/>
        </w:rPr>
        <w:t xml:space="preserve"> si dixhitale </w:t>
      </w:r>
      <w:r w:rsidRPr="00F83E56">
        <w:rPr>
          <w:lang w:val="sq-AL"/>
        </w:rPr>
        <w:t>ashtu edhe teknike</w:t>
      </w:r>
      <w:r w:rsidR="001F79B1" w:rsidRPr="00F83E56">
        <w:rPr>
          <w:lang w:val="sq-AL"/>
        </w:rPr>
        <w:t xml:space="preserve"> për </w:t>
      </w:r>
      <w:r w:rsidR="004C30FA" w:rsidRPr="00F83E56">
        <w:rPr>
          <w:lang w:val="sq-AL"/>
        </w:rPr>
        <w:t>gjurmimin</w:t>
      </w:r>
      <w:r w:rsidR="001F79B1" w:rsidRPr="00F83E56">
        <w:rPr>
          <w:lang w:val="sq-AL"/>
        </w:rPr>
        <w:t xml:space="preserve"> dhe trajtimin e </w:t>
      </w:r>
      <w:r w:rsidR="005B031B" w:rsidRPr="00F83E56">
        <w:rPr>
          <w:lang w:val="sq-AL"/>
        </w:rPr>
        <w:t>k</w:t>
      </w:r>
      <w:r w:rsidR="00857076" w:rsidRPr="00F83E56">
        <w:rPr>
          <w:lang w:val="sq-AL"/>
        </w:rPr>
        <w:t>ë</w:t>
      </w:r>
      <w:r w:rsidR="005B031B" w:rsidRPr="00F83E56">
        <w:rPr>
          <w:lang w:val="sq-AL"/>
        </w:rPr>
        <w:t>tyre mbetjeve.</w:t>
      </w:r>
      <w:r w:rsidR="001F79B1" w:rsidRPr="00F83E56">
        <w:rPr>
          <w:lang w:val="sq-AL"/>
        </w:rPr>
        <w:t xml:space="preserve"> Në vijim të këtij argumenti, për  bizneset që </w:t>
      </w:r>
      <w:r w:rsidR="005B031B" w:rsidRPr="00F83E56">
        <w:rPr>
          <w:lang w:val="sq-AL"/>
        </w:rPr>
        <w:t>përdorin mbetjet si lëndë e par</w:t>
      </w:r>
      <w:r w:rsidR="00857076" w:rsidRPr="00F83E56">
        <w:rPr>
          <w:lang w:val="sq-AL"/>
        </w:rPr>
        <w:t>ë</w:t>
      </w:r>
      <w:r w:rsidR="001F79B1" w:rsidRPr="00F83E56">
        <w:rPr>
          <w:lang w:val="sq-AL"/>
        </w:rPr>
        <w:t>,  në lidhje me situatën e brendshme, ministri u shpreh se aktualisht jemi në nivelin 18 %</w:t>
      </w:r>
      <w:r w:rsidR="005B031B" w:rsidRPr="00F83E56">
        <w:rPr>
          <w:lang w:val="sq-AL"/>
        </w:rPr>
        <w:t xml:space="preserve"> t</w:t>
      </w:r>
      <w:r w:rsidR="00857076" w:rsidRPr="00F83E56">
        <w:rPr>
          <w:lang w:val="sq-AL"/>
        </w:rPr>
        <w:t>ë</w:t>
      </w:r>
      <w:r w:rsidR="001F79B1" w:rsidRPr="00F83E56">
        <w:rPr>
          <w:lang w:val="sq-AL"/>
        </w:rPr>
        <w:t xml:space="preserve"> </w:t>
      </w:r>
      <w:r w:rsidR="005B031B" w:rsidRPr="00F83E56">
        <w:rPr>
          <w:lang w:val="sq-AL"/>
        </w:rPr>
        <w:t>mas</w:t>
      </w:r>
      <w:r w:rsidR="00857076" w:rsidRPr="00F83E56">
        <w:rPr>
          <w:lang w:val="sq-AL"/>
        </w:rPr>
        <w:t>ë</w:t>
      </w:r>
      <w:r w:rsidR="005B031B" w:rsidRPr="00F83E56">
        <w:rPr>
          <w:lang w:val="sq-AL"/>
        </w:rPr>
        <w:t>s s</w:t>
      </w:r>
      <w:r w:rsidR="00857076" w:rsidRPr="00F83E56">
        <w:rPr>
          <w:lang w:val="sq-AL"/>
        </w:rPr>
        <w:t>ë</w:t>
      </w:r>
      <w:r w:rsidR="001F79B1" w:rsidRPr="00F83E56">
        <w:rPr>
          <w:lang w:val="sq-AL"/>
        </w:rPr>
        <w:t xml:space="preserve"> riciklimi</w:t>
      </w:r>
      <w:r w:rsidR="005B031B" w:rsidRPr="00F83E56">
        <w:rPr>
          <w:lang w:val="sq-AL"/>
        </w:rPr>
        <w:t>t</w:t>
      </w:r>
      <w:r w:rsidR="001F79B1" w:rsidRPr="00F83E56">
        <w:rPr>
          <w:lang w:val="sq-AL"/>
        </w:rPr>
        <w:t xml:space="preserve"> të mbetjeve, duke prodhuar në vit 880.000 ton mbetje.</w:t>
      </w:r>
      <w:r w:rsidR="005B031B" w:rsidRPr="00F83E56">
        <w:rPr>
          <w:lang w:val="sq-AL"/>
        </w:rPr>
        <w:t xml:space="preserve"> Me </w:t>
      </w:r>
      <w:r w:rsidR="001F79B1" w:rsidRPr="00F83E56">
        <w:rPr>
          <w:lang w:val="sq-AL"/>
        </w:rPr>
        <w:t>përmirësim</w:t>
      </w:r>
      <w:r w:rsidR="005B031B" w:rsidRPr="00F83E56">
        <w:rPr>
          <w:lang w:val="sq-AL"/>
        </w:rPr>
        <w:t xml:space="preserve">in e </w:t>
      </w:r>
      <w:r w:rsidR="001F79B1" w:rsidRPr="00F83E56">
        <w:rPr>
          <w:lang w:val="sq-AL"/>
        </w:rPr>
        <w:t xml:space="preserve">infrastrukturës dhe ndarje në burim </w:t>
      </w:r>
      <w:r w:rsidR="005B031B" w:rsidRPr="00F83E56">
        <w:rPr>
          <w:lang w:val="sq-AL"/>
        </w:rPr>
        <w:t>t</w:t>
      </w:r>
      <w:r w:rsidR="001F79B1" w:rsidRPr="00F83E56">
        <w:rPr>
          <w:lang w:val="sq-AL"/>
        </w:rPr>
        <w:t>ë</w:t>
      </w:r>
      <w:r w:rsidR="005B031B" w:rsidRPr="00F83E56">
        <w:rPr>
          <w:lang w:val="sq-AL"/>
        </w:rPr>
        <w:t xml:space="preserve"> mbetjeve do t</w:t>
      </w:r>
      <w:r w:rsidR="00857076" w:rsidRPr="00F83E56">
        <w:rPr>
          <w:lang w:val="sq-AL"/>
        </w:rPr>
        <w:t>ë</w:t>
      </w:r>
      <w:r w:rsidR="005B031B" w:rsidRPr="00F83E56">
        <w:rPr>
          <w:lang w:val="sq-AL"/>
        </w:rPr>
        <w:t xml:space="preserve"> sigurohet sasia e nevojshme e mbetjeve t</w:t>
      </w:r>
      <w:r w:rsidR="00857076" w:rsidRPr="00F83E56">
        <w:rPr>
          <w:lang w:val="sq-AL"/>
        </w:rPr>
        <w:t>ë</w:t>
      </w:r>
      <w:r w:rsidR="005B031B" w:rsidRPr="00F83E56">
        <w:rPr>
          <w:lang w:val="sq-AL"/>
        </w:rPr>
        <w:t xml:space="preserve"> ricikluara p</w:t>
      </w:r>
      <w:r w:rsidR="00857076" w:rsidRPr="00F83E56">
        <w:rPr>
          <w:lang w:val="sq-AL"/>
        </w:rPr>
        <w:t>ë</w:t>
      </w:r>
      <w:r w:rsidR="005B031B" w:rsidRPr="00F83E56">
        <w:rPr>
          <w:lang w:val="sq-AL"/>
        </w:rPr>
        <w:t xml:space="preserve">r </w:t>
      </w:r>
      <w:r w:rsidR="001F79B1" w:rsidRPr="00F83E56">
        <w:rPr>
          <w:lang w:val="sq-AL"/>
        </w:rPr>
        <w:t>prodhimi</w:t>
      </w:r>
      <w:r w:rsidR="006B7BA9" w:rsidRPr="00F83E56">
        <w:rPr>
          <w:lang w:val="sq-AL"/>
        </w:rPr>
        <w:t xml:space="preserve">n </w:t>
      </w:r>
      <w:r w:rsidR="000B2F94" w:rsidRPr="00F83E56">
        <w:rPr>
          <w:lang w:val="sq-AL"/>
        </w:rPr>
        <w:t>vendas</w:t>
      </w:r>
      <w:r w:rsidR="006B7BA9" w:rsidRPr="00F83E56">
        <w:rPr>
          <w:lang w:val="sq-AL"/>
        </w:rPr>
        <w:t>. Z.</w:t>
      </w:r>
      <w:r w:rsidR="004C30FA">
        <w:rPr>
          <w:lang w:val="sq-AL"/>
        </w:rPr>
        <w:t xml:space="preserve"> </w:t>
      </w:r>
      <w:r w:rsidR="006B7BA9" w:rsidRPr="00F83E56">
        <w:rPr>
          <w:lang w:val="sq-AL"/>
        </w:rPr>
        <w:t>Jaupaj sqaroi se, gjithashtu ministria ka depozituar n</w:t>
      </w:r>
      <w:r w:rsidR="00857076" w:rsidRPr="00F83E56">
        <w:rPr>
          <w:lang w:val="sq-AL"/>
        </w:rPr>
        <w:t>ë</w:t>
      </w:r>
      <w:r w:rsidR="006B7BA9" w:rsidRPr="00F83E56">
        <w:rPr>
          <w:lang w:val="sq-AL"/>
        </w:rPr>
        <w:t xml:space="preserve"> Kuvend projektligjin “P</w:t>
      </w:r>
      <w:r w:rsidR="00857076" w:rsidRPr="00F83E56">
        <w:rPr>
          <w:lang w:val="sq-AL"/>
        </w:rPr>
        <w:t>ë</w:t>
      </w:r>
      <w:r w:rsidR="006B7BA9" w:rsidRPr="00F83E56">
        <w:rPr>
          <w:lang w:val="sq-AL"/>
        </w:rPr>
        <w:t xml:space="preserve">r </w:t>
      </w:r>
      <w:r w:rsidR="004C30FA" w:rsidRPr="00F83E56">
        <w:rPr>
          <w:lang w:val="sq-AL"/>
        </w:rPr>
        <w:t>përgjegjësitë</w:t>
      </w:r>
      <w:r w:rsidR="006B7BA9" w:rsidRPr="00F83E56">
        <w:rPr>
          <w:lang w:val="sq-AL"/>
        </w:rPr>
        <w:t xml:space="preserve"> e zgjeruara t</w:t>
      </w:r>
      <w:r w:rsidR="00857076" w:rsidRPr="00F83E56">
        <w:rPr>
          <w:lang w:val="sq-AL"/>
        </w:rPr>
        <w:t>ë</w:t>
      </w:r>
      <w:r w:rsidR="006B7BA9" w:rsidRPr="00F83E56">
        <w:rPr>
          <w:lang w:val="sq-AL"/>
        </w:rPr>
        <w:t xml:space="preserve"> prodhuesit”, zbatimi </w:t>
      </w:r>
      <w:r w:rsidR="004C30FA">
        <w:rPr>
          <w:lang w:val="sq-AL"/>
        </w:rPr>
        <w:t>i</w:t>
      </w:r>
      <w:r w:rsidR="006B7BA9" w:rsidRPr="00F83E56">
        <w:rPr>
          <w:lang w:val="sq-AL"/>
        </w:rPr>
        <w:t xml:space="preserve"> t</w:t>
      </w:r>
      <w:r w:rsidR="00857076" w:rsidRPr="00F83E56">
        <w:rPr>
          <w:lang w:val="sq-AL"/>
        </w:rPr>
        <w:t>ë</w:t>
      </w:r>
      <w:r w:rsidR="006B7BA9" w:rsidRPr="00F83E56">
        <w:rPr>
          <w:lang w:val="sq-AL"/>
        </w:rPr>
        <w:t xml:space="preserve"> cilit do t</w:t>
      </w:r>
      <w:r w:rsidR="00857076" w:rsidRPr="00F83E56">
        <w:rPr>
          <w:lang w:val="sq-AL"/>
        </w:rPr>
        <w:t>ë</w:t>
      </w:r>
      <w:r w:rsidR="006B7BA9" w:rsidRPr="00F83E56">
        <w:rPr>
          <w:lang w:val="sq-AL"/>
        </w:rPr>
        <w:t xml:space="preserve"> siguroj material t</w:t>
      </w:r>
      <w:r w:rsidR="00857076" w:rsidRPr="00F83E56">
        <w:rPr>
          <w:lang w:val="sq-AL"/>
        </w:rPr>
        <w:t>ë</w:t>
      </w:r>
      <w:r w:rsidR="006B7BA9" w:rsidRPr="00F83E56">
        <w:rPr>
          <w:lang w:val="sq-AL"/>
        </w:rPr>
        <w:t xml:space="preserve"> riciklueshme p</w:t>
      </w:r>
      <w:r w:rsidR="00857076" w:rsidRPr="00F83E56">
        <w:rPr>
          <w:lang w:val="sq-AL"/>
        </w:rPr>
        <w:t>ë</w:t>
      </w:r>
      <w:r w:rsidR="006B7BA9" w:rsidRPr="00F83E56">
        <w:rPr>
          <w:lang w:val="sq-AL"/>
        </w:rPr>
        <w:t>r rrymat e mbetjeve p</w:t>
      </w:r>
      <w:r w:rsidR="00857076" w:rsidRPr="00F83E56">
        <w:rPr>
          <w:lang w:val="sq-AL"/>
        </w:rPr>
        <w:t>ë</w:t>
      </w:r>
      <w:r w:rsidR="006B7BA9" w:rsidRPr="00F83E56">
        <w:rPr>
          <w:lang w:val="sq-AL"/>
        </w:rPr>
        <w:t>r t</w:t>
      </w:r>
      <w:r w:rsidR="00857076" w:rsidRPr="00F83E56">
        <w:rPr>
          <w:lang w:val="sq-AL"/>
        </w:rPr>
        <w:t>ë</w:t>
      </w:r>
      <w:r w:rsidR="006B7BA9" w:rsidRPr="00F83E56">
        <w:rPr>
          <w:lang w:val="sq-AL"/>
        </w:rPr>
        <w:t xml:space="preserve"> cilat do t</w:t>
      </w:r>
      <w:r w:rsidR="00857076" w:rsidRPr="00F83E56">
        <w:rPr>
          <w:lang w:val="sq-AL"/>
        </w:rPr>
        <w:t>ë</w:t>
      </w:r>
      <w:r w:rsidR="006B7BA9" w:rsidRPr="00F83E56">
        <w:rPr>
          <w:lang w:val="sq-AL"/>
        </w:rPr>
        <w:t xml:space="preserve"> zbatohet ky projektligj</w:t>
      </w:r>
      <w:r w:rsidR="001F79B1" w:rsidRPr="00F83E56">
        <w:rPr>
          <w:lang w:val="sq-AL"/>
        </w:rPr>
        <w:t xml:space="preserve">; </w:t>
      </w:r>
    </w:p>
    <w:p w14:paraId="185FC2E3" w14:textId="5A8AF760" w:rsidR="001F79B1" w:rsidRPr="00F83E56" w:rsidRDefault="001F79B1" w:rsidP="00B67E87">
      <w:pPr>
        <w:pStyle w:val="NormalWeb"/>
        <w:numPr>
          <w:ilvl w:val="0"/>
          <w:numId w:val="36"/>
        </w:numPr>
        <w:spacing w:line="276" w:lineRule="auto"/>
        <w:jc w:val="both"/>
        <w:rPr>
          <w:lang w:val="sq-AL"/>
        </w:rPr>
      </w:pPr>
      <w:r w:rsidRPr="00F83E56">
        <w:rPr>
          <w:lang w:val="sq-AL"/>
        </w:rPr>
        <w:t xml:space="preserve">Në lidhje me grumbullimin e mbetjeve në rang </w:t>
      </w:r>
      <w:r w:rsidR="00B67E87" w:rsidRPr="00F83E56">
        <w:rPr>
          <w:lang w:val="sq-AL"/>
        </w:rPr>
        <w:t>R</w:t>
      </w:r>
      <w:r w:rsidRPr="00F83E56">
        <w:rPr>
          <w:lang w:val="sq-AL"/>
        </w:rPr>
        <w:t xml:space="preserve">epublike </w:t>
      </w:r>
      <w:r w:rsidR="00B67E87" w:rsidRPr="00F83E56">
        <w:rPr>
          <w:lang w:val="sq-AL"/>
        </w:rPr>
        <w:t>ministri sqaroi se</w:t>
      </w:r>
      <w:r w:rsidR="004C30FA">
        <w:rPr>
          <w:lang w:val="sq-AL"/>
        </w:rPr>
        <w:t>,</w:t>
      </w:r>
      <w:r w:rsidR="00B67E87" w:rsidRPr="00F83E56">
        <w:rPr>
          <w:lang w:val="sq-AL"/>
        </w:rPr>
        <w:t xml:space="preserve"> aktualisht grumbullimi </w:t>
      </w:r>
      <w:r w:rsidRPr="00F83E56">
        <w:rPr>
          <w:lang w:val="sq-AL"/>
        </w:rPr>
        <w:t xml:space="preserve">i tyre bëhet në </w:t>
      </w:r>
      <w:r w:rsidR="00B67E87" w:rsidRPr="00F83E56">
        <w:rPr>
          <w:lang w:val="sq-AL"/>
        </w:rPr>
        <w:t>mas</w:t>
      </w:r>
      <w:r w:rsidR="00857076" w:rsidRPr="00F83E56">
        <w:rPr>
          <w:lang w:val="sq-AL"/>
        </w:rPr>
        <w:t>ë</w:t>
      </w:r>
      <w:r w:rsidR="00B67E87" w:rsidRPr="00F83E56">
        <w:rPr>
          <w:lang w:val="sq-AL"/>
        </w:rPr>
        <w:t xml:space="preserve">n </w:t>
      </w:r>
      <w:r w:rsidRPr="00F83E56">
        <w:rPr>
          <w:lang w:val="sq-AL"/>
        </w:rPr>
        <w:t xml:space="preserve">98 % në rang </w:t>
      </w:r>
      <w:r w:rsidR="00B67E87" w:rsidRPr="00F83E56">
        <w:rPr>
          <w:lang w:val="sq-AL"/>
        </w:rPr>
        <w:t>komb</w:t>
      </w:r>
      <w:r w:rsidR="00857076" w:rsidRPr="00F83E56">
        <w:rPr>
          <w:lang w:val="sq-AL"/>
        </w:rPr>
        <w:t>ë</w:t>
      </w:r>
      <w:r w:rsidR="00B67E87" w:rsidRPr="00F83E56">
        <w:rPr>
          <w:lang w:val="sq-AL"/>
        </w:rPr>
        <w:t>tar</w:t>
      </w:r>
      <w:r w:rsidRPr="00F83E56">
        <w:rPr>
          <w:lang w:val="sq-AL"/>
        </w:rPr>
        <w:t xml:space="preserve">. Ajo që duhet të përmirësohet është </w:t>
      </w:r>
      <w:r w:rsidR="004C30FA" w:rsidRPr="00F83E56">
        <w:rPr>
          <w:lang w:val="sq-AL"/>
        </w:rPr>
        <w:t>trajtimi</w:t>
      </w:r>
      <w:r w:rsidRPr="00F83E56">
        <w:rPr>
          <w:lang w:val="sq-AL"/>
        </w:rPr>
        <w:t xml:space="preserve"> i mbetjeve, kompostimi, riciklimi etj. </w:t>
      </w:r>
    </w:p>
    <w:p w14:paraId="46516C15" w14:textId="2C36D597" w:rsidR="00A85736" w:rsidRPr="00F83E56" w:rsidRDefault="00A85736" w:rsidP="00B67E87">
      <w:pPr>
        <w:pStyle w:val="NormalWeb"/>
        <w:numPr>
          <w:ilvl w:val="0"/>
          <w:numId w:val="36"/>
        </w:numPr>
        <w:spacing w:line="276" w:lineRule="auto"/>
        <w:jc w:val="both"/>
        <w:rPr>
          <w:lang w:val="sq-AL"/>
        </w:rPr>
      </w:pPr>
      <w:r w:rsidRPr="00F83E56">
        <w:rPr>
          <w:lang w:val="sq-AL"/>
        </w:rPr>
        <w:t>Z.</w:t>
      </w:r>
      <w:r w:rsidR="004C30FA">
        <w:rPr>
          <w:lang w:val="sq-AL"/>
        </w:rPr>
        <w:t xml:space="preserve"> </w:t>
      </w:r>
      <w:r w:rsidRPr="00F83E56">
        <w:rPr>
          <w:lang w:val="sq-AL"/>
        </w:rPr>
        <w:t>Jaupaj n</w:t>
      </w:r>
      <w:r w:rsidR="00F83E56" w:rsidRPr="00F83E56">
        <w:rPr>
          <w:lang w:val="sq-AL"/>
        </w:rPr>
        <w:t>ë</w:t>
      </w:r>
      <w:r w:rsidRPr="00F83E56">
        <w:rPr>
          <w:lang w:val="sq-AL"/>
        </w:rPr>
        <w:t xml:space="preserve"> lidhje me sistemin e gjurmimit t</w:t>
      </w:r>
      <w:r w:rsidR="00F83E56" w:rsidRPr="00F83E56">
        <w:rPr>
          <w:lang w:val="sq-AL"/>
        </w:rPr>
        <w:t>ë</w:t>
      </w:r>
      <w:r w:rsidRPr="00F83E56">
        <w:rPr>
          <w:lang w:val="sq-AL"/>
        </w:rPr>
        <w:t xml:space="preserve"> mbetjeve shpjegoi se </w:t>
      </w:r>
      <w:r w:rsidR="00F83E56" w:rsidRPr="00F83E56">
        <w:rPr>
          <w:lang w:val="sq-AL"/>
        </w:rPr>
        <w:t>ë</w:t>
      </w:r>
      <w:r w:rsidRPr="00F83E56">
        <w:rPr>
          <w:lang w:val="sq-AL"/>
        </w:rPr>
        <w:t>sht</w:t>
      </w:r>
      <w:r w:rsidR="00F83E56" w:rsidRPr="00F83E56">
        <w:rPr>
          <w:lang w:val="sq-AL"/>
        </w:rPr>
        <w:t>ë</w:t>
      </w:r>
      <w:r w:rsidRPr="00F83E56">
        <w:rPr>
          <w:lang w:val="sq-AL"/>
        </w:rPr>
        <w:t xml:space="preserve"> n</w:t>
      </w:r>
      <w:r w:rsidR="00F83E56" w:rsidRPr="00F83E56">
        <w:rPr>
          <w:lang w:val="sq-AL"/>
        </w:rPr>
        <w:t>ë</w:t>
      </w:r>
      <w:r w:rsidRPr="00F83E56">
        <w:rPr>
          <w:lang w:val="sq-AL"/>
        </w:rPr>
        <w:t xml:space="preserve"> </w:t>
      </w:r>
      <w:r w:rsidR="004C30FA" w:rsidRPr="00F83E56">
        <w:rPr>
          <w:lang w:val="sq-AL"/>
        </w:rPr>
        <w:t>proces</w:t>
      </w:r>
      <w:r w:rsidRPr="00F83E56">
        <w:rPr>
          <w:lang w:val="sq-AL"/>
        </w:rPr>
        <w:t xml:space="preserve"> ngritja e sistemit </w:t>
      </w:r>
      <w:r w:rsidR="004C30FA" w:rsidRPr="00F83E56">
        <w:rPr>
          <w:lang w:val="sq-AL"/>
        </w:rPr>
        <w:t xml:space="preserve">elektronik digital </w:t>
      </w:r>
      <w:r w:rsidRPr="00F83E56">
        <w:rPr>
          <w:lang w:val="sq-AL"/>
        </w:rPr>
        <w:t>t</w:t>
      </w:r>
      <w:r w:rsidR="00F83E56" w:rsidRPr="00F83E56">
        <w:rPr>
          <w:lang w:val="sq-AL"/>
        </w:rPr>
        <w:t>ë</w:t>
      </w:r>
      <w:r w:rsidRPr="00F83E56">
        <w:rPr>
          <w:lang w:val="sq-AL"/>
        </w:rPr>
        <w:t xml:space="preserve"> integruar mjedisor t</w:t>
      </w:r>
      <w:r w:rsidR="00F83E56" w:rsidRPr="00F83E56">
        <w:rPr>
          <w:lang w:val="sq-AL"/>
        </w:rPr>
        <w:t>ë</w:t>
      </w:r>
      <w:r w:rsidRPr="00F83E56">
        <w:rPr>
          <w:lang w:val="sq-AL"/>
        </w:rPr>
        <w:t xml:space="preserve"> t</w:t>
      </w:r>
      <w:r w:rsidR="00F83E56" w:rsidRPr="00F83E56">
        <w:rPr>
          <w:lang w:val="sq-AL"/>
        </w:rPr>
        <w:t>ë</w:t>
      </w:r>
      <w:r w:rsidRPr="00F83E56">
        <w:rPr>
          <w:lang w:val="sq-AL"/>
        </w:rPr>
        <w:t xml:space="preserve"> dh</w:t>
      </w:r>
      <w:r w:rsidR="00F83E56" w:rsidRPr="00F83E56">
        <w:rPr>
          <w:lang w:val="sq-AL"/>
        </w:rPr>
        <w:t>ë</w:t>
      </w:r>
      <w:r w:rsidRPr="00F83E56">
        <w:rPr>
          <w:lang w:val="sq-AL"/>
        </w:rPr>
        <w:t>nave (SIM) p</w:t>
      </w:r>
      <w:r w:rsidR="00F83E56" w:rsidRPr="00F83E56">
        <w:rPr>
          <w:lang w:val="sq-AL"/>
        </w:rPr>
        <w:t>ë</w:t>
      </w:r>
      <w:r w:rsidRPr="00F83E56">
        <w:rPr>
          <w:lang w:val="sq-AL"/>
        </w:rPr>
        <w:t xml:space="preserve">r realizimin e </w:t>
      </w:r>
      <w:r w:rsidR="004C30FA" w:rsidRPr="00F83E56">
        <w:rPr>
          <w:lang w:val="sq-AL"/>
        </w:rPr>
        <w:t>gjurmues</w:t>
      </w:r>
      <w:r w:rsidR="004C30FA">
        <w:rPr>
          <w:lang w:val="sq-AL"/>
        </w:rPr>
        <w:t>h</w:t>
      </w:r>
      <w:r w:rsidR="004C30FA" w:rsidRPr="00F83E56">
        <w:rPr>
          <w:lang w:val="sq-AL"/>
        </w:rPr>
        <w:t>mërisë</w:t>
      </w:r>
      <w:r w:rsidRPr="00F83E56">
        <w:rPr>
          <w:lang w:val="sq-AL"/>
        </w:rPr>
        <w:t>, sipas parashikimeve te nenit 70 t</w:t>
      </w:r>
      <w:r w:rsidR="00F83E56" w:rsidRPr="00F83E56">
        <w:rPr>
          <w:lang w:val="sq-AL"/>
        </w:rPr>
        <w:t>ë</w:t>
      </w:r>
      <w:r w:rsidRPr="00F83E56">
        <w:rPr>
          <w:lang w:val="sq-AL"/>
        </w:rPr>
        <w:t xml:space="preserve"> k</w:t>
      </w:r>
      <w:r w:rsidR="00F83E56" w:rsidRPr="00F83E56">
        <w:rPr>
          <w:lang w:val="sq-AL"/>
        </w:rPr>
        <w:t>ë</w:t>
      </w:r>
      <w:r w:rsidRPr="00F83E56">
        <w:rPr>
          <w:lang w:val="sq-AL"/>
        </w:rPr>
        <w:t xml:space="preserve">tij projektligji. </w:t>
      </w:r>
    </w:p>
    <w:p w14:paraId="15BE8381" w14:textId="7952041E" w:rsidR="00DE4E69" w:rsidRPr="00F83E56" w:rsidRDefault="00DE4E69" w:rsidP="00DE4E69">
      <w:pPr>
        <w:pStyle w:val="NormalWeb"/>
        <w:spacing w:line="276" w:lineRule="auto"/>
        <w:jc w:val="both"/>
        <w:rPr>
          <w:lang w:val="sq-AL"/>
        </w:rPr>
      </w:pPr>
      <w:r w:rsidRPr="00F83E56">
        <w:rPr>
          <w:lang w:val="sq-AL"/>
        </w:rPr>
        <w:t>N</w:t>
      </w:r>
      <w:r w:rsidR="00F83E56" w:rsidRPr="00F83E56">
        <w:rPr>
          <w:lang w:val="sq-AL"/>
        </w:rPr>
        <w:t>ë</w:t>
      </w:r>
      <w:r w:rsidRPr="00F83E56">
        <w:rPr>
          <w:lang w:val="sq-AL"/>
        </w:rPr>
        <w:t xml:space="preserve"> fjal</w:t>
      </w:r>
      <w:r w:rsidR="00F83E56" w:rsidRPr="00F83E56">
        <w:rPr>
          <w:lang w:val="sq-AL"/>
        </w:rPr>
        <w:t>ë</w:t>
      </w:r>
      <w:r w:rsidRPr="00F83E56">
        <w:rPr>
          <w:lang w:val="sq-AL"/>
        </w:rPr>
        <w:t xml:space="preserve">n e saj Kryetarja e komisionit, znj Anila Denaj vlerëson se ky projektligj përfaqëson një hap të rëndësishëm drejt modernizimit të kuadrit ligjor mjedisor dhe përmbushjes së detyrimeve të Shqipërisë në procesin e integrimit </w:t>
      </w:r>
      <w:r w:rsidR="004C30FA" w:rsidRPr="00F83E56">
        <w:rPr>
          <w:lang w:val="sq-AL"/>
        </w:rPr>
        <w:t>evropian</w:t>
      </w:r>
      <w:r w:rsidRPr="00F83E56">
        <w:rPr>
          <w:lang w:val="sq-AL"/>
        </w:rPr>
        <w:t>.</w:t>
      </w:r>
    </w:p>
    <w:p w14:paraId="073775A6" w14:textId="094253EF" w:rsidR="00DE4E69" w:rsidRPr="00F83E56" w:rsidRDefault="00DE4E69" w:rsidP="00DE4E69">
      <w:pPr>
        <w:pStyle w:val="NormalWeb"/>
        <w:spacing w:line="276" w:lineRule="auto"/>
        <w:jc w:val="both"/>
        <w:rPr>
          <w:lang w:val="sq-AL"/>
        </w:rPr>
      </w:pPr>
      <w:r w:rsidRPr="00F83E56">
        <w:rPr>
          <w:lang w:val="sq-AL"/>
        </w:rPr>
        <w:lastRenderedPageBreak/>
        <w:t>Projektligji siguron harmonizim me direktivat evropiane, përfshirë ato që lidhen me riciklimin, reduktimin e mbetjeve në burim dhe ndërtimin e një ekonomie qarkulluese që i kthen mbetjet në burim zhvillimi ekonomik, duke vlerës</w:t>
      </w:r>
      <w:r w:rsidR="001F4248" w:rsidRPr="00F83E56">
        <w:rPr>
          <w:lang w:val="sq-AL"/>
        </w:rPr>
        <w:t xml:space="preserve">uar </w:t>
      </w:r>
      <w:r w:rsidRPr="00F83E56">
        <w:rPr>
          <w:lang w:val="sq-AL"/>
        </w:rPr>
        <w:t>risi të rëndësishme ligjore dhe institucionale krijimi</w:t>
      </w:r>
      <w:r w:rsidR="001F4248" w:rsidRPr="00F83E56">
        <w:rPr>
          <w:lang w:val="sq-AL"/>
        </w:rPr>
        <w:t>n e</w:t>
      </w:r>
      <w:r w:rsidRPr="00F83E56">
        <w:rPr>
          <w:lang w:val="sq-AL"/>
        </w:rPr>
        <w:t xml:space="preserve"> Agjencisë Kombëtare të Ekonomisë së Mbetjeve (AKEM), ndarja e territorit në zona </w:t>
      </w:r>
      <w:r w:rsidR="001F4248" w:rsidRPr="00F83E56">
        <w:rPr>
          <w:lang w:val="sq-AL"/>
        </w:rPr>
        <w:t>t</w:t>
      </w:r>
      <w:r w:rsidR="00F83E56" w:rsidRPr="00F83E56">
        <w:rPr>
          <w:lang w:val="sq-AL"/>
        </w:rPr>
        <w:t>ë</w:t>
      </w:r>
      <w:r w:rsidR="001F4248" w:rsidRPr="00F83E56">
        <w:rPr>
          <w:lang w:val="sq-AL"/>
        </w:rPr>
        <w:t xml:space="preserve"> </w:t>
      </w:r>
      <w:r w:rsidRPr="00F83E56">
        <w:rPr>
          <w:lang w:val="sq-AL"/>
        </w:rPr>
        <w:t>menaxhimi</w:t>
      </w:r>
      <w:r w:rsidR="001F4248" w:rsidRPr="00F83E56">
        <w:rPr>
          <w:lang w:val="sq-AL"/>
        </w:rPr>
        <w:t>t t</w:t>
      </w:r>
      <w:r w:rsidR="00F83E56" w:rsidRPr="00F83E56">
        <w:rPr>
          <w:lang w:val="sq-AL"/>
        </w:rPr>
        <w:t>ë</w:t>
      </w:r>
      <w:r w:rsidR="001F4248" w:rsidRPr="00F83E56">
        <w:rPr>
          <w:lang w:val="sq-AL"/>
        </w:rPr>
        <w:t xml:space="preserve"> mbetjeve</w:t>
      </w:r>
      <w:r w:rsidRPr="00F83E56">
        <w:rPr>
          <w:lang w:val="sq-AL"/>
        </w:rPr>
        <w:t>, digjitalizimi</w:t>
      </w:r>
      <w:r w:rsidR="001F4248" w:rsidRPr="00F83E56">
        <w:rPr>
          <w:lang w:val="sq-AL"/>
        </w:rPr>
        <w:t>n</w:t>
      </w:r>
      <w:r w:rsidRPr="00F83E56">
        <w:rPr>
          <w:lang w:val="sq-AL"/>
        </w:rPr>
        <w:t xml:space="preserve"> i sistemit </w:t>
      </w:r>
      <w:r w:rsidR="001F4248" w:rsidRPr="00F83E56">
        <w:rPr>
          <w:lang w:val="sq-AL"/>
        </w:rPr>
        <w:t xml:space="preserve">të raportimit (SIM) dhe zbatimin </w:t>
      </w:r>
      <w:r w:rsidRPr="00F83E56">
        <w:rPr>
          <w:lang w:val="sq-AL"/>
        </w:rPr>
        <w:t>parimit “ndotësi paguan”. Këto masa forcojnë kapacitetet e shtetit dhe të pushtetit vendor për menaxhim efikas, të qëndrueshëm dhe transparent të mbetjeve.</w:t>
      </w:r>
    </w:p>
    <w:p w14:paraId="73EDBE8C" w14:textId="65B28DBB" w:rsidR="00DE4E69" w:rsidRPr="00F83E56" w:rsidRDefault="001F4248" w:rsidP="00DE4E69">
      <w:pPr>
        <w:pStyle w:val="NormalWeb"/>
        <w:spacing w:line="276" w:lineRule="auto"/>
        <w:jc w:val="both"/>
        <w:rPr>
          <w:lang w:val="sq-AL"/>
        </w:rPr>
      </w:pPr>
      <w:r w:rsidRPr="00F83E56">
        <w:rPr>
          <w:lang w:val="sq-AL"/>
        </w:rPr>
        <w:t>Gjithashtu</w:t>
      </w:r>
      <w:r w:rsidR="00DE4E69" w:rsidRPr="00F83E56">
        <w:rPr>
          <w:lang w:val="sq-AL"/>
        </w:rPr>
        <w:t>, projektligji përbën një garanci të qartë për qytetarët shqiptarë se mbrojtja e mjedisit, shëndeti publik dhe zhvillimi i qëndrueshëm janë në themel të politikave të shtetit. Ai sjell një qasje të re, ku menaxhimi i mbetjeve nuk shihet më si barrë, por si mundësi ekonomike dhe sociale, në përputhje me vizionin e ekonomisë qarkulluese të BE-së.</w:t>
      </w:r>
    </w:p>
    <w:p w14:paraId="4DED1C51" w14:textId="4B2330B0" w:rsidR="00DE4E69" w:rsidRDefault="00DE4E69" w:rsidP="00DE4E69">
      <w:pPr>
        <w:pStyle w:val="NormalWeb"/>
        <w:spacing w:line="276" w:lineRule="auto"/>
        <w:jc w:val="both"/>
        <w:rPr>
          <w:lang w:val="sq-AL"/>
        </w:rPr>
      </w:pPr>
      <w:r w:rsidRPr="00F83E56">
        <w:rPr>
          <w:lang w:val="sq-AL"/>
        </w:rPr>
        <w:t>Në përfundim, vlerëso</w:t>
      </w:r>
      <w:r w:rsidR="003559C2" w:rsidRPr="00F83E56">
        <w:rPr>
          <w:lang w:val="sq-AL"/>
        </w:rPr>
        <w:t>i</w:t>
      </w:r>
      <w:r w:rsidRPr="00F83E56">
        <w:rPr>
          <w:lang w:val="sq-AL"/>
        </w:rPr>
        <w:t xml:space="preserve"> se ky projektligj është i plotë, i balancuar dhe i domosdoshëm për të përmbushur objektivat kombëtare dhe evropiane në fushën e mjedisit. Ai meriton mbështetjen e Kuvendit të Shqipërisë si një akt modern, i përgjegjshëm dhe i orientuar drejt së ardhmes.</w:t>
      </w:r>
    </w:p>
    <w:p w14:paraId="200FA8E1" w14:textId="77777777" w:rsidR="00720747" w:rsidRPr="00F83E56" w:rsidRDefault="00720747" w:rsidP="00DE4E69">
      <w:pPr>
        <w:pStyle w:val="NormalWeb"/>
        <w:spacing w:line="276" w:lineRule="auto"/>
        <w:jc w:val="both"/>
        <w:rPr>
          <w:lang w:val="sq-AL"/>
        </w:rPr>
      </w:pPr>
    </w:p>
    <w:p w14:paraId="2A95F776" w14:textId="77777777" w:rsidR="00B273E5" w:rsidRPr="00F83E56" w:rsidRDefault="00B273E5" w:rsidP="00B273E5">
      <w:pPr>
        <w:numPr>
          <w:ilvl w:val="0"/>
          <w:numId w:val="3"/>
        </w:numPr>
        <w:spacing w:line="276" w:lineRule="auto"/>
        <w:jc w:val="both"/>
        <w:rPr>
          <w:rFonts w:ascii="Times New Roman" w:eastAsia="Calibri" w:hAnsi="Times New Roman" w:cs="Times New Roman"/>
          <w:b/>
          <w:i/>
          <w:sz w:val="24"/>
          <w:szCs w:val="24"/>
        </w:rPr>
      </w:pPr>
      <w:r w:rsidRPr="00F83E56">
        <w:rPr>
          <w:rFonts w:ascii="Times New Roman" w:eastAsia="Calibri" w:hAnsi="Times New Roman" w:cs="Times New Roman"/>
          <w:b/>
          <w:i/>
          <w:sz w:val="24"/>
          <w:szCs w:val="24"/>
        </w:rPr>
        <w:t xml:space="preserve">Përfundime dhe ndryshimet e projekt aktit (nen për nen)  </w:t>
      </w:r>
    </w:p>
    <w:p w14:paraId="1D46BFC8" w14:textId="2AA30579" w:rsidR="003559C2" w:rsidRPr="00F83E56" w:rsidRDefault="00802E72" w:rsidP="00B273E5">
      <w:pPr>
        <w:spacing w:line="276" w:lineRule="auto"/>
        <w:jc w:val="both"/>
        <w:rPr>
          <w:rFonts w:ascii="Times New Roman" w:eastAsia="Calibri" w:hAnsi="Times New Roman" w:cs="Times New Roman"/>
          <w:sz w:val="24"/>
          <w:szCs w:val="24"/>
        </w:rPr>
      </w:pPr>
      <w:r w:rsidRPr="00F83E56">
        <w:rPr>
          <w:rFonts w:ascii="Times New Roman" w:eastAsia="Calibri" w:hAnsi="Times New Roman" w:cs="Times New Roman"/>
          <w:sz w:val="24"/>
          <w:szCs w:val="24"/>
        </w:rPr>
        <w:t xml:space="preserve">Pas diskutimeve </w:t>
      </w:r>
      <w:r w:rsidR="00B273E5" w:rsidRPr="00F83E56">
        <w:rPr>
          <w:rFonts w:ascii="Times New Roman" w:eastAsia="Calibri" w:hAnsi="Times New Roman" w:cs="Times New Roman"/>
          <w:sz w:val="24"/>
          <w:szCs w:val="24"/>
        </w:rPr>
        <w:t xml:space="preserve">Komisioni për </w:t>
      </w:r>
      <w:r w:rsidR="00B273E5" w:rsidRPr="00F83E56">
        <w:rPr>
          <w:rFonts w:ascii="Times New Roman" w:eastAsia="Calibri" w:hAnsi="Times New Roman" w:cs="Times New Roman"/>
          <w:bCs/>
          <w:sz w:val="24"/>
          <w:szCs w:val="24"/>
        </w:rPr>
        <w:t>Burimet Natyrore, Infrastruktur</w:t>
      </w:r>
      <w:r w:rsidR="00A637FA" w:rsidRPr="00F83E56">
        <w:rPr>
          <w:rFonts w:ascii="Times New Roman" w:eastAsia="Calibri" w:hAnsi="Times New Roman" w:cs="Times New Roman"/>
          <w:bCs/>
          <w:sz w:val="24"/>
          <w:szCs w:val="24"/>
        </w:rPr>
        <w:t>ë</w:t>
      </w:r>
      <w:r w:rsidR="00B273E5" w:rsidRPr="00F83E56">
        <w:rPr>
          <w:rFonts w:ascii="Times New Roman" w:eastAsia="Calibri" w:hAnsi="Times New Roman" w:cs="Times New Roman"/>
          <w:bCs/>
          <w:sz w:val="24"/>
          <w:szCs w:val="24"/>
        </w:rPr>
        <w:t>n dhe Zhvillimin e Q</w:t>
      </w:r>
      <w:r w:rsidR="00A637FA" w:rsidRPr="00F83E56">
        <w:rPr>
          <w:rFonts w:ascii="Times New Roman" w:eastAsia="Calibri" w:hAnsi="Times New Roman" w:cs="Times New Roman"/>
          <w:bCs/>
          <w:sz w:val="24"/>
          <w:szCs w:val="24"/>
        </w:rPr>
        <w:t>ë</w:t>
      </w:r>
      <w:r w:rsidR="00B273E5" w:rsidRPr="00F83E56">
        <w:rPr>
          <w:rFonts w:ascii="Times New Roman" w:eastAsia="Calibri" w:hAnsi="Times New Roman" w:cs="Times New Roman"/>
          <w:bCs/>
          <w:sz w:val="24"/>
          <w:szCs w:val="24"/>
        </w:rPr>
        <w:t>ndruesh</w:t>
      </w:r>
      <w:r w:rsidR="00A637FA" w:rsidRPr="00F83E56">
        <w:rPr>
          <w:rFonts w:ascii="Times New Roman" w:eastAsia="Calibri" w:hAnsi="Times New Roman" w:cs="Times New Roman"/>
          <w:bCs/>
          <w:sz w:val="24"/>
          <w:szCs w:val="24"/>
        </w:rPr>
        <w:t>ë</w:t>
      </w:r>
      <w:r w:rsidR="00B273E5" w:rsidRPr="00F83E56">
        <w:rPr>
          <w:rFonts w:ascii="Times New Roman" w:eastAsia="Calibri" w:hAnsi="Times New Roman" w:cs="Times New Roman"/>
          <w:bCs/>
          <w:sz w:val="24"/>
          <w:szCs w:val="24"/>
        </w:rPr>
        <w:t>m</w:t>
      </w:r>
      <w:r w:rsidR="003F3FAA" w:rsidRPr="00F83E56">
        <w:rPr>
          <w:rFonts w:ascii="Times New Roman" w:eastAsia="Calibri" w:hAnsi="Times New Roman" w:cs="Times New Roman"/>
          <w:bCs/>
          <w:sz w:val="24"/>
          <w:szCs w:val="24"/>
        </w:rPr>
        <w:t xml:space="preserve"> n</w:t>
      </w:r>
      <w:r w:rsidR="00A637FA" w:rsidRPr="00F83E56">
        <w:rPr>
          <w:rFonts w:ascii="Times New Roman" w:eastAsia="Calibri" w:hAnsi="Times New Roman" w:cs="Times New Roman"/>
          <w:bCs/>
          <w:sz w:val="24"/>
          <w:szCs w:val="24"/>
        </w:rPr>
        <w:t>ë</w:t>
      </w:r>
      <w:r w:rsidR="003F3FAA" w:rsidRPr="00F83E56">
        <w:rPr>
          <w:rFonts w:ascii="Times New Roman" w:eastAsia="Calibri" w:hAnsi="Times New Roman" w:cs="Times New Roman"/>
          <w:bCs/>
          <w:sz w:val="24"/>
          <w:szCs w:val="24"/>
        </w:rPr>
        <w:t xml:space="preserve"> cil</w:t>
      </w:r>
      <w:r w:rsidR="00A637FA" w:rsidRPr="00F83E56">
        <w:rPr>
          <w:rFonts w:ascii="Times New Roman" w:eastAsia="Calibri" w:hAnsi="Times New Roman" w:cs="Times New Roman"/>
          <w:bCs/>
          <w:sz w:val="24"/>
          <w:szCs w:val="24"/>
        </w:rPr>
        <w:t>ë</w:t>
      </w:r>
      <w:r w:rsidR="003F3FAA" w:rsidRPr="00F83E56">
        <w:rPr>
          <w:rFonts w:ascii="Times New Roman" w:eastAsia="Calibri" w:hAnsi="Times New Roman" w:cs="Times New Roman"/>
          <w:bCs/>
          <w:sz w:val="24"/>
          <w:szCs w:val="24"/>
        </w:rPr>
        <w:t>sin</w:t>
      </w:r>
      <w:r w:rsidR="00A637FA" w:rsidRPr="00F83E56">
        <w:rPr>
          <w:rFonts w:ascii="Times New Roman" w:eastAsia="Calibri" w:hAnsi="Times New Roman" w:cs="Times New Roman"/>
          <w:bCs/>
          <w:sz w:val="24"/>
          <w:szCs w:val="24"/>
        </w:rPr>
        <w:t>ë</w:t>
      </w:r>
      <w:r w:rsidR="003F3FAA" w:rsidRPr="00F83E56">
        <w:rPr>
          <w:rFonts w:ascii="Times New Roman" w:eastAsia="Calibri" w:hAnsi="Times New Roman" w:cs="Times New Roman"/>
          <w:bCs/>
          <w:sz w:val="24"/>
          <w:szCs w:val="24"/>
        </w:rPr>
        <w:t xml:space="preserve"> e komisionit p</w:t>
      </w:r>
      <w:r w:rsidR="00A637FA" w:rsidRPr="00F83E56">
        <w:rPr>
          <w:rFonts w:ascii="Times New Roman" w:eastAsia="Calibri" w:hAnsi="Times New Roman" w:cs="Times New Roman"/>
          <w:bCs/>
          <w:sz w:val="24"/>
          <w:szCs w:val="24"/>
        </w:rPr>
        <w:t>ë</w:t>
      </w:r>
      <w:r w:rsidR="003F3FAA" w:rsidRPr="00F83E56">
        <w:rPr>
          <w:rFonts w:ascii="Times New Roman" w:eastAsia="Calibri" w:hAnsi="Times New Roman" w:cs="Times New Roman"/>
          <w:bCs/>
          <w:sz w:val="24"/>
          <w:szCs w:val="24"/>
        </w:rPr>
        <w:t>rgjegj</w:t>
      </w:r>
      <w:r w:rsidR="00A637FA" w:rsidRPr="00F83E56">
        <w:rPr>
          <w:rFonts w:ascii="Times New Roman" w:eastAsia="Calibri" w:hAnsi="Times New Roman" w:cs="Times New Roman"/>
          <w:bCs/>
          <w:sz w:val="24"/>
          <w:szCs w:val="24"/>
        </w:rPr>
        <w:t>ë</w:t>
      </w:r>
      <w:r w:rsidR="003559C2" w:rsidRPr="00F83E56">
        <w:rPr>
          <w:rFonts w:ascii="Times New Roman" w:eastAsia="Calibri" w:hAnsi="Times New Roman" w:cs="Times New Roman"/>
          <w:bCs/>
          <w:sz w:val="24"/>
          <w:szCs w:val="24"/>
        </w:rPr>
        <w:t xml:space="preserve">s </w:t>
      </w:r>
      <w:r w:rsidR="003559C2" w:rsidRPr="00F83E56">
        <w:rPr>
          <w:rFonts w:ascii="Times New Roman" w:eastAsia="Times New Roman" w:hAnsi="Times New Roman" w:cs="Times New Roman"/>
          <w:sz w:val="24"/>
          <w:szCs w:val="24"/>
        </w:rPr>
        <w:t>shqyrtoi s</w:t>
      </w:r>
      <w:r w:rsidR="003559C2" w:rsidRPr="00F83E56">
        <w:rPr>
          <w:rFonts w:ascii="Times New Roman" w:eastAsia="Calibri" w:hAnsi="Times New Roman" w:cs="Times New Roman"/>
          <w:sz w:val="24"/>
          <w:szCs w:val="24"/>
        </w:rPr>
        <w:t>ugjerime e propozuara nga K</w:t>
      </w:r>
      <w:r w:rsidR="003559C2" w:rsidRPr="00F83E56">
        <w:rPr>
          <w:rFonts w:eastAsia="Calibri"/>
        </w:rPr>
        <w:t>omisioni Për Evropën dhe Punët e Jashtme</w:t>
      </w:r>
      <w:r w:rsidR="003559C2" w:rsidRPr="00F83E56">
        <w:rPr>
          <w:rFonts w:eastAsia="Times New Roman"/>
        </w:rPr>
        <w:t xml:space="preserve">; </w:t>
      </w:r>
      <w:r w:rsidR="003559C2" w:rsidRPr="00F83E56">
        <w:rPr>
          <w:rFonts w:ascii="Times New Roman" w:eastAsia="Calibri" w:hAnsi="Times New Roman" w:cs="Times New Roman"/>
          <w:sz w:val="24"/>
          <w:szCs w:val="24"/>
        </w:rPr>
        <w:t>Komisionit për Ekonominë, Punësimin dhe Financat si dhe Komisionit t</w:t>
      </w:r>
      <w:r w:rsidR="00F83E56" w:rsidRPr="00F83E56">
        <w:rPr>
          <w:rFonts w:ascii="Times New Roman" w:eastAsia="Calibri" w:hAnsi="Times New Roman" w:cs="Times New Roman"/>
          <w:sz w:val="24"/>
          <w:szCs w:val="24"/>
        </w:rPr>
        <w:t>ë</w:t>
      </w:r>
      <w:r w:rsidR="003559C2" w:rsidRPr="00F83E56">
        <w:rPr>
          <w:rFonts w:ascii="Times New Roman" w:eastAsia="Calibri" w:hAnsi="Times New Roman" w:cs="Times New Roman"/>
          <w:sz w:val="24"/>
          <w:szCs w:val="24"/>
        </w:rPr>
        <w:t xml:space="preserve"> Çështjeve Ligjore dhe Administratën Publike</w:t>
      </w:r>
      <w:r w:rsidR="003559C2" w:rsidRPr="00F83E56">
        <w:rPr>
          <w:rFonts w:ascii="Times New Roman" w:eastAsia="Times New Roman" w:hAnsi="Times New Roman" w:cs="Times New Roman"/>
          <w:sz w:val="24"/>
          <w:szCs w:val="24"/>
        </w:rPr>
        <w:t xml:space="preserve"> në cilësine e </w:t>
      </w:r>
      <w:r w:rsidR="003559C2" w:rsidRPr="00F83E56">
        <w:rPr>
          <w:rFonts w:ascii="Times New Roman" w:eastAsia="Calibri" w:hAnsi="Times New Roman" w:cs="Times New Roman"/>
          <w:sz w:val="24"/>
          <w:szCs w:val="24"/>
        </w:rPr>
        <w:t>komisioneve për dhënie mendimi.</w:t>
      </w:r>
    </w:p>
    <w:p w14:paraId="3B414993" w14:textId="0DAA2D21" w:rsidR="00802E72" w:rsidRPr="00F83E56" w:rsidRDefault="00802E72" w:rsidP="00802E72">
      <w:pPr>
        <w:spacing w:line="276" w:lineRule="auto"/>
        <w:jc w:val="both"/>
        <w:rPr>
          <w:rFonts w:ascii="Times New Roman" w:eastAsia="Calibri" w:hAnsi="Times New Roman" w:cs="Times New Roman"/>
          <w:sz w:val="24"/>
          <w:szCs w:val="24"/>
        </w:rPr>
      </w:pPr>
      <w:r w:rsidRPr="00F83E56">
        <w:rPr>
          <w:rFonts w:ascii="Times New Roman" w:eastAsia="Calibri" w:hAnsi="Times New Roman" w:cs="Times New Roman"/>
          <w:sz w:val="24"/>
          <w:szCs w:val="24"/>
        </w:rPr>
        <w:t xml:space="preserve">Në përfundim të shqyrtimit të projektligjit, Komisioni për </w:t>
      </w:r>
      <w:r w:rsidRPr="00F83E56">
        <w:rPr>
          <w:rFonts w:ascii="Times New Roman" w:eastAsia="Calibri" w:hAnsi="Times New Roman" w:cs="Times New Roman"/>
          <w:bCs/>
          <w:sz w:val="24"/>
          <w:szCs w:val="24"/>
        </w:rPr>
        <w:t xml:space="preserve">Burimet Natyrore, Infrastrukturën dhe Zhvillimin e </w:t>
      </w:r>
      <w:r w:rsidR="003B62F8" w:rsidRPr="00F83E56">
        <w:rPr>
          <w:rFonts w:ascii="Times New Roman" w:eastAsia="Calibri" w:hAnsi="Times New Roman" w:cs="Times New Roman"/>
          <w:bCs/>
          <w:sz w:val="24"/>
          <w:szCs w:val="24"/>
        </w:rPr>
        <w:t>Qëndrueshëm</w:t>
      </w:r>
      <w:r w:rsidRPr="00F83E56">
        <w:rPr>
          <w:rFonts w:ascii="Times New Roman" w:eastAsia="Calibri" w:hAnsi="Times New Roman" w:cs="Times New Roman"/>
          <w:sz w:val="24"/>
          <w:szCs w:val="24"/>
        </w:rPr>
        <w:t xml:space="preserve">, duke vlerësuar si tejet pozitive ndryshimet që vijnë përmes këtij projektligji, me votat pro të shumicës së anëtarëve pranishëm e miratoi projektligjin në parim nen për nen dhe në tërësi me ndryshimet e mëposhtme: </w:t>
      </w:r>
    </w:p>
    <w:p w14:paraId="1B3A4408" w14:textId="7E82E0F7" w:rsidR="00922172" w:rsidRPr="00F83E56" w:rsidRDefault="00922172" w:rsidP="004D58BA">
      <w:pPr>
        <w:numPr>
          <w:ilvl w:val="0"/>
          <w:numId w:val="33"/>
        </w:numPr>
        <w:tabs>
          <w:tab w:val="num" w:pos="0"/>
        </w:tabs>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 xml:space="preserve">Shënimi në fund të </w:t>
      </w:r>
      <w:r w:rsidRPr="00F83E56">
        <w:rPr>
          <w:rFonts w:ascii="Times New Roman" w:eastAsia="Calibri" w:hAnsi="Times New Roman" w:cs="Times New Roman"/>
          <w:b/>
          <w:sz w:val="24"/>
          <w:szCs w:val="24"/>
        </w:rPr>
        <w:t>faqes (footnote)</w:t>
      </w:r>
      <w:r w:rsidRPr="00F83E56">
        <w:rPr>
          <w:rFonts w:ascii="Times New Roman" w:eastAsia="Calibri" w:hAnsi="Times New Roman" w:cs="Times New Roman"/>
          <w:sz w:val="24"/>
          <w:szCs w:val="24"/>
        </w:rPr>
        <w:t xml:space="preserve"> </w:t>
      </w:r>
      <w:r w:rsidRPr="00F83E56">
        <w:rPr>
          <w:rFonts w:ascii="Times New Roman" w:eastAsia="Calibri" w:hAnsi="Times New Roman" w:cs="Times New Roman"/>
          <w:color w:val="000000"/>
          <w:sz w:val="24"/>
          <w:szCs w:val="24"/>
        </w:rPr>
        <w:t xml:space="preserve">që lidhet me titullin e projektligjit, të riformulohet si më poshtë vijon: </w:t>
      </w:r>
    </w:p>
    <w:p w14:paraId="11CA0A07" w14:textId="5CF7DFB2" w:rsidR="00922172" w:rsidRPr="00F83E56" w:rsidRDefault="00922172" w:rsidP="002013F0">
      <w:p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“Ky ligj është përafruar pjesërisht me</w:t>
      </w:r>
      <w:r w:rsidR="002013F0" w:rsidRPr="00F83E56">
        <w:rPr>
          <w:rFonts w:ascii="Times New Roman" w:eastAsia="Calibri" w:hAnsi="Times New Roman" w:cs="Times New Roman"/>
          <w:color w:val="000000"/>
          <w:sz w:val="24"/>
          <w:szCs w:val="24"/>
        </w:rPr>
        <w:t xml:space="preserve"> d</w:t>
      </w:r>
      <w:r w:rsidRPr="00F83E56">
        <w:rPr>
          <w:rFonts w:ascii="Times New Roman" w:eastAsia="Calibri" w:hAnsi="Times New Roman" w:cs="Times New Roman"/>
          <w:color w:val="000000"/>
          <w:sz w:val="24"/>
          <w:szCs w:val="24"/>
        </w:rPr>
        <w:t>irektivën 2008/98/KE të Parlamentit Evropian dhe Këshillit, datë 19 nëntor 2008 “Mbi mbetjet”, dhe që shfuqizon disa direktiva</w:t>
      </w:r>
      <w:r w:rsidRPr="00F83E56">
        <w:rPr>
          <w:rFonts w:ascii="Times New Roman" w:eastAsia="Calibri" w:hAnsi="Times New Roman" w:cs="Times New Roman"/>
          <w:i/>
          <w:color w:val="000000"/>
          <w:sz w:val="24"/>
          <w:szCs w:val="24"/>
        </w:rPr>
        <w:t xml:space="preserve">, </w:t>
      </w:r>
      <w:r w:rsidRPr="00F83E56">
        <w:rPr>
          <w:rFonts w:ascii="Times New Roman" w:eastAsia="Calibri" w:hAnsi="Times New Roman" w:cs="Times New Roman"/>
          <w:b/>
          <w:i/>
          <w:sz w:val="24"/>
          <w:szCs w:val="24"/>
        </w:rPr>
        <w:t>e ndryshuar</w:t>
      </w:r>
      <w:r w:rsidRPr="00F83E56">
        <w:rPr>
          <w:rFonts w:ascii="Times New Roman" w:eastAsia="Calibri" w:hAnsi="Times New Roman" w:cs="Times New Roman"/>
          <w:color w:val="000000"/>
          <w:sz w:val="24"/>
          <w:szCs w:val="24"/>
        </w:rPr>
        <w:t>. Numri CELEX 32008L0098, Fletorja Zyrtare e Bashkimit Evropian, Seria L, Nr. 312, datë 22.11.2008, faqe 3-30.”</w:t>
      </w:r>
    </w:p>
    <w:p w14:paraId="0EEF6A44" w14:textId="77777777" w:rsidR="00922172" w:rsidRPr="00F83E56" w:rsidRDefault="00922172"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5DE5884E" w14:textId="6530EB73" w:rsidR="00EB12BB" w:rsidRPr="00F83E56" w:rsidRDefault="00081CE4" w:rsidP="004D58BA">
      <w:pPr>
        <w:pStyle w:val="ListParagraph"/>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w:t>
      </w:r>
      <w:r w:rsidR="00EB12BB" w:rsidRPr="00F83E56">
        <w:rPr>
          <w:rFonts w:ascii="Times New Roman" w:eastAsia="Calibri" w:hAnsi="Times New Roman" w:cs="Times New Roman"/>
          <w:b/>
          <w:color w:val="000000"/>
          <w:sz w:val="24"/>
          <w:szCs w:val="24"/>
        </w:rPr>
        <w:t>enin 4</w:t>
      </w:r>
      <w:r w:rsidR="00EB12BB"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color w:val="000000"/>
          <w:sz w:val="24"/>
          <w:szCs w:val="24"/>
        </w:rPr>
        <w:t>i projektligjit</w:t>
      </w:r>
      <w:r w:rsidR="00577DE1" w:rsidRPr="00F83E56">
        <w:rPr>
          <w:rFonts w:ascii="Times New Roman" w:eastAsia="Calibri" w:hAnsi="Times New Roman" w:cs="Times New Roman"/>
          <w:color w:val="000000"/>
          <w:sz w:val="24"/>
          <w:szCs w:val="24"/>
        </w:rPr>
        <w:t xml:space="preserve"> për teknikë legjislative,</w:t>
      </w:r>
      <w:r w:rsidR="00EB12BB" w:rsidRPr="00F83E56">
        <w:rPr>
          <w:rFonts w:ascii="Times New Roman" w:eastAsia="Calibri" w:hAnsi="Times New Roman" w:cs="Times New Roman"/>
          <w:color w:val="000000"/>
          <w:sz w:val="24"/>
          <w:szCs w:val="24"/>
        </w:rPr>
        <w:t xml:space="preserve"> pas çdo termi që përkufizohet, të shtohen fjalët </w:t>
      </w:r>
      <w:r w:rsidR="00EB12BB" w:rsidRPr="00F83E56">
        <w:rPr>
          <w:rFonts w:ascii="Times New Roman" w:eastAsia="Calibri" w:hAnsi="Times New Roman" w:cs="Times New Roman"/>
          <w:i/>
          <w:color w:val="000000"/>
          <w:sz w:val="24"/>
          <w:szCs w:val="24"/>
        </w:rPr>
        <w:t>“është”,</w:t>
      </w:r>
      <w:r w:rsidR="00EB12BB" w:rsidRPr="00F83E56">
        <w:rPr>
          <w:rFonts w:ascii="Times New Roman" w:eastAsia="Calibri" w:hAnsi="Times New Roman" w:cs="Times New Roman"/>
          <w:color w:val="000000"/>
          <w:sz w:val="24"/>
          <w:szCs w:val="24"/>
        </w:rPr>
        <w:t xml:space="preserve"> </w:t>
      </w:r>
      <w:r w:rsidR="00EB12BB" w:rsidRPr="00F83E56">
        <w:rPr>
          <w:rFonts w:ascii="Times New Roman" w:eastAsia="Calibri" w:hAnsi="Times New Roman" w:cs="Times New Roman"/>
          <w:i/>
          <w:color w:val="000000"/>
          <w:sz w:val="24"/>
          <w:szCs w:val="24"/>
        </w:rPr>
        <w:t>“janë”</w:t>
      </w:r>
      <w:r w:rsidR="00EB12BB" w:rsidRPr="00F83E56">
        <w:rPr>
          <w:rFonts w:ascii="Times New Roman" w:eastAsia="Calibri" w:hAnsi="Times New Roman" w:cs="Times New Roman"/>
          <w:color w:val="000000"/>
          <w:sz w:val="24"/>
          <w:szCs w:val="24"/>
        </w:rPr>
        <w:t xml:space="preserve"> ose </w:t>
      </w:r>
      <w:r w:rsidR="00EB12BB" w:rsidRPr="00F83E56">
        <w:rPr>
          <w:rFonts w:ascii="Times New Roman" w:eastAsia="Calibri" w:hAnsi="Times New Roman" w:cs="Times New Roman"/>
          <w:i/>
          <w:color w:val="000000"/>
          <w:sz w:val="24"/>
          <w:szCs w:val="24"/>
        </w:rPr>
        <w:t>“nënkupton”</w:t>
      </w:r>
      <w:r w:rsidR="00EB12BB" w:rsidRPr="00F83E56">
        <w:rPr>
          <w:rFonts w:ascii="Times New Roman" w:eastAsia="Calibri" w:hAnsi="Times New Roman" w:cs="Times New Roman"/>
          <w:color w:val="000000"/>
          <w:sz w:val="24"/>
          <w:szCs w:val="24"/>
        </w:rPr>
        <w:t>,  në varësi të kontekstit të fjalisë;</w:t>
      </w:r>
    </w:p>
    <w:p w14:paraId="0CDB6220" w14:textId="77777777" w:rsidR="00EB12BB" w:rsidRPr="00F83E56" w:rsidRDefault="00EB12BB" w:rsidP="004D58BA">
      <w:pPr>
        <w:pStyle w:val="ListParagraph"/>
        <w:suppressAutoHyphens/>
        <w:spacing w:after="0" w:line="300" w:lineRule="exact"/>
        <w:ind w:hanging="360"/>
        <w:jc w:val="both"/>
        <w:rPr>
          <w:rFonts w:ascii="Times New Roman" w:eastAsia="Calibri" w:hAnsi="Times New Roman" w:cs="Times New Roman"/>
          <w:color w:val="000000"/>
          <w:sz w:val="24"/>
          <w:szCs w:val="24"/>
        </w:rPr>
      </w:pPr>
    </w:p>
    <w:p w14:paraId="49AAFEFD" w14:textId="03264AA0" w:rsidR="00EB12BB" w:rsidRPr="00F83E56" w:rsidRDefault="003C56D3"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Pikat e neni 4 t</w:t>
      </w:r>
      <w:r w:rsidR="00A637FA" w:rsidRPr="00F83E56">
        <w:rPr>
          <w:rFonts w:ascii="Times New Roman" w:eastAsia="Calibri" w:hAnsi="Times New Roman" w:cs="Times New Roman"/>
          <w:color w:val="000000"/>
          <w:sz w:val="24"/>
          <w:szCs w:val="24"/>
        </w:rPr>
        <w:t>ë</w:t>
      </w:r>
      <w:r w:rsidR="00081CE4" w:rsidRPr="00F83E56">
        <w:rPr>
          <w:rFonts w:ascii="Times New Roman" w:eastAsia="Calibri" w:hAnsi="Times New Roman" w:cs="Times New Roman"/>
          <w:color w:val="000000"/>
          <w:sz w:val="24"/>
          <w:szCs w:val="24"/>
        </w:rPr>
        <w:t xml:space="preserve"> b</w:t>
      </w:r>
      <w:r w:rsidR="00A637FA" w:rsidRPr="00F83E56">
        <w:rPr>
          <w:rFonts w:ascii="Times New Roman" w:eastAsia="Calibri" w:hAnsi="Times New Roman" w:cs="Times New Roman"/>
          <w:color w:val="000000"/>
          <w:sz w:val="24"/>
          <w:szCs w:val="24"/>
        </w:rPr>
        <w:t>ë</w:t>
      </w:r>
      <w:r w:rsidR="00081CE4" w:rsidRPr="00F83E56">
        <w:rPr>
          <w:rFonts w:ascii="Times New Roman" w:eastAsia="Calibri" w:hAnsi="Times New Roman" w:cs="Times New Roman"/>
          <w:color w:val="000000"/>
          <w:sz w:val="24"/>
          <w:szCs w:val="24"/>
        </w:rPr>
        <w:t>he</w:t>
      </w:r>
      <w:r w:rsidRPr="00F83E56">
        <w:rPr>
          <w:rFonts w:ascii="Times New Roman" w:eastAsia="Calibri" w:hAnsi="Times New Roman" w:cs="Times New Roman"/>
          <w:color w:val="000000"/>
          <w:sz w:val="24"/>
          <w:szCs w:val="24"/>
        </w:rPr>
        <w:t xml:space="preserve">n sipas </w:t>
      </w:r>
      <w:r w:rsidR="00081CE4" w:rsidRPr="00F83E56">
        <w:rPr>
          <w:rFonts w:ascii="Times New Roman" w:eastAsia="Calibri" w:hAnsi="Times New Roman" w:cs="Times New Roman"/>
          <w:color w:val="000000"/>
          <w:sz w:val="24"/>
          <w:szCs w:val="24"/>
        </w:rPr>
        <w:t>r</w:t>
      </w:r>
      <w:r w:rsidR="00EB12BB" w:rsidRPr="00F83E56">
        <w:rPr>
          <w:rFonts w:ascii="Times New Roman" w:eastAsia="Calibri" w:hAnsi="Times New Roman" w:cs="Times New Roman"/>
          <w:color w:val="000000"/>
          <w:sz w:val="24"/>
          <w:szCs w:val="24"/>
        </w:rPr>
        <w:t>enditj</w:t>
      </w:r>
      <w:r w:rsidRPr="00F83E56">
        <w:rPr>
          <w:rFonts w:ascii="Times New Roman" w:eastAsia="Calibri" w:hAnsi="Times New Roman" w:cs="Times New Roman"/>
          <w:color w:val="000000"/>
          <w:sz w:val="24"/>
          <w:szCs w:val="24"/>
        </w:rPr>
        <w:t>es</w:t>
      </w:r>
      <w:r w:rsidR="00EB12BB" w:rsidRPr="00F83E56">
        <w:rPr>
          <w:rFonts w:ascii="Times New Roman" w:eastAsia="Calibri" w:hAnsi="Times New Roman" w:cs="Times New Roman"/>
          <w:color w:val="000000"/>
          <w:sz w:val="24"/>
          <w:szCs w:val="24"/>
        </w:rPr>
        <w:t xml:space="preserve"> alfabeti</w:t>
      </w:r>
      <w:r w:rsidRPr="00F83E56">
        <w:rPr>
          <w:rFonts w:ascii="Times New Roman" w:eastAsia="Calibri" w:hAnsi="Times New Roman" w:cs="Times New Roman"/>
          <w:color w:val="000000"/>
          <w:sz w:val="24"/>
          <w:szCs w:val="24"/>
        </w:rPr>
        <w:t>ke</w:t>
      </w:r>
      <w:r w:rsidR="00EB12BB" w:rsidRPr="00F83E56">
        <w:rPr>
          <w:rFonts w:ascii="Times New Roman" w:eastAsia="Calibri" w:hAnsi="Times New Roman" w:cs="Times New Roman"/>
          <w:color w:val="000000"/>
          <w:sz w:val="24"/>
          <w:szCs w:val="24"/>
        </w:rPr>
        <w:t>.</w:t>
      </w:r>
    </w:p>
    <w:p w14:paraId="03AB5404" w14:textId="77777777" w:rsidR="00EB12BB" w:rsidRPr="00F83E56" w:rsidRDefault="00EB12BB"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11CC5D44" w14:textId="5C0671FF" w:rsidR="00922172" w:rsidRPr="00F83E56" w:rsidRDefault="00AE180D"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nenin 4, Pika 12</w:t>
      </w:r>
      <w:r w:rsidRPr="00F83E56">
        <w:rPr>
          <w:rFonts w:ascii="Times New Roman" w:eastAsia="Calibri" w:hAnsi="Times New Roman" w:cs="Times New Roman"/>
          <w:color w:val="000000"/>
          <w:sz w:val="24"/>
          <w:szCs w:val="24"/>
        </w:rPr>
        <w:t xml:space="preserve"> </w:t>
      </w:r>
      <w:r w:rsidR="00922172" w:rsidRPr="00F83E56">
        <w:rPr>
          <w:rFonts w:ascii="Times New Roman" w:eastAsia="Calibri" w:hAnsi="Times New Roman" w:cs="Times New Roman"/>
          <w:color w:val="000000"/>
          <w:sz w:val="24"/>
          <w:szCs w:val="24"/>
        </w:rPr>
        <w:t xml:space="preserve">e projektligjit, riformulohet si </w:t>
      </w:r>
      <w:r w:rsidR="00B53353" w:rsidRPr="00F83E56">
        <w:rPr>
          <w:rFonts w:ascii="Times New Roman" w:eastAsia="Calibri" w:hAnsi="Times New Roman" w:cs="Times New Roman"/>
          <w:color w:val="000000"/>
          <w:sz w:val="24"/>
          <w:szCs w:val="24"/>
        </w:rPr>
        <w:t xml:space="preserve">vijon </w:t>
      </w:r>
      <w:r w:rsidR="00922172" w:rsidRPr="00F83E56">
        <w:rPr>
          <w:rFonts w:ascii="Times New Roman" w:eastAsia="Calibri" w:hAnsi="Times New Roman" w:cs="Times New Roman"/>
          <w:color w:val="000000"/>
          <w:sz w:val="24"/>
          <w:szCs w:val="24"/>
        </w:rPr>
        <w:t>:</w:t>
      </w:r>
    </w:p>
    <w:p w14:paraId="27825F11" w14:textId="1BD7B26A" w:rsidR="00EB12BB" w:rsidRPr="00F83E56" w:rsidRDefault="00EB12BB" w:rsidP="004D58BA">
      <w:pPr>
        <w:pStyle w:val="ListParagraph"/>
        <w:suppressAutoHyphens/>
        <w:spacing w:after="0" w:line="300" w:lineRule="exact"/>
        <w:ind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lastRenderedPageBreak/>
        <w:t xml:space="preserve">“12. “Krijues i mbetjeve”, </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sht</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 xml:space="preserve"> kushdo, veprimtaria e të cilit krijon mbetje (krijuesi origjinal i mbetjeve) ose kushdo, që kryen përpunimin paraprak, përzierjen ose operacione të tjera që çojnë në ndryshimin e natyrës ose të përbërjes së asaj mbetjeje.”</w:t>
      </w:r>
    </w:p>
    <w:p w14:paraId="2BD450B5" w14:textId="77777777" w:rsidR="00EB12BB" w:rsidRPr="00F83E56" w:rsidRDefault="00EB12BB"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22647A80" w14:textId="473FA3C5" w:rsidR="00081CE4" w:rsidRPr="00F83E56" w:rsidRDefault="00AE180D" w:rsidP="004D58BA">
      <w:pPr>
        <w:pStyle w:val="ListParagraph"/>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 xml:space="preserve">nenin 4, </w:t>
      </w:r>
      <w:r w:rsidR="00165FE7" w:rsidRPr="00F83E56">
        <w:rPr>
          <w:rFonts w:ascii="Times New Roman" w:eastAsia="Calibri" w:hAnsi="Times New Roman" w:cs="Times New Roman"/>
          <w:color w:val="000000"/>
          <w:sz w:val="24"/>
          <w:szCs w:val="24"/>
        </w:rPr>
        <w:t>paragrafi i dyt</w:t>
      </w:r>
      <w:r w:rsidR="00A637FA" w:rsidRPr="00F83E56">
        <w:rPr>
          <w:rFonts w:ascii="Times New Roman" w:eastAsia="Calibri" w:hAnsi="Times New Roman" w:cs="Times New Roman"/>
          <w:color w:val="000000"/>
          <w:sz w:val="24"/>
          <w:szCs w:val="24"/>
        </w:rPr>
        <w:t>ë</w:t>
      </w:r>
      <w:r w:rsidR="00165FE7" w:rsidRPr="00F83E56">
        <w:rPr>
          <w:rFonts w:ascii="Times New Roman" w:eastAsia="Calibri" w:hAnsi="Times New Roman" w:cs="Times New Roman"/>
          <w:color w:val="000000"/>
          <w:sz w:val="24"/>
          <w:szCs w:val="24"/>
        </w:rPr>
        <w:t xml:space="preserve"> i pik</w:t>
      </w:r>
      <w:r w:rsidR="00A637FA" w:rsidRPr="00F83E56">
        <w:rPr>
          <w:rFonts w:ascii="Times New Roman" w:eastAsia="Calibri" w:hAnsi="Times New Roman" w:cs="Times New Roman"/>
          <w:color w:val="000000"/>
          <w:sz w:val="24"/>
          <w:szCs w:val="24"/>
        </w:rPr>
        <w:t>ë</w:t>
      </w:r>
      <w:r w:rsidR="00165FE7" w:rsidRPr="00F83E56">
        <w:rPr>
          <w:rFonts w:ascii="Times New Roman" w:eastAsia="Calibri" w:hAnsi="Times New Roman" w:cs="Times New Roman"/>
          <w:color w:val="000000"/>
          <w:sz w:val="24"/>
          <w:szCs w:val="24"/>
        </w:rPr>
        <w:t>s</w:t>
      </w:r>
      <w:r w:rsidR="00081CE4" w:rsidRPr="00F83E56">
        <w:rPr>
          <w:rFonts w:ascii="Times New Roman" w:eastAsia="Calibri" w:hAnsi="Times New Roman" w:cs="Times New Roman"/>
          <w:color w:val="000000"/>
          <w:sz w:val="24"/>
          <w:szCs w:val="24"/>
        </w:rPr>
        <w:t xml:space="preserve"> 18/b riformulohet si </w:t>
      </w:r>
      <w:r w:rsidR="00B53353" w:rsidRPr="00F83E56">
        <w:rPr>
          <w:rFonts w:ascii="Times New Roman" w:eastAsia="Calibri" w:hAnsi="Times New Roman" w:cs="Times New Roman"/>
          <w:color w:val="000000"/>
          <w:sz w:val="24"/>
          <w:szCs w:val="24"/>
        </w:rPr>
        <w:t>vijon :</w:t>
      </w:r>
    </w:p>
    <w:p w14:paraId="69C9D0A7" w14:textId="42A4BC21" w:rsidR="00081CE4" w:rsidRPr="00F83E56" w:rsidRDefault="00165FE7" w:rsidP="004D58BA">
      <w:pPr>
        <w:pStyle w:val="ListParagraph"/>
        <w:suppressAutoHyphens/>
        <w:spacing w:after="0" w:line="300" w:lineRule="exact"/>
        <w:ind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w:t>
      </w:r>
      <w:r w:rsidR="00081CE4" w:rsidRPr="00F83E56">
        <w:rPr>
          <w:rFonts w:ascii="Times New Roman" w:eastAsia="Calibri" w:hAnsi="Times New Roman" w:cs="Times New Roman"/>
          <w:i/>
          <w:color w:val="000000"/>
          <w:sz w:val="24"/>
          <w:szCs w:val="24"/>
        </w:rPr>
        <w:t>“18/b paragrafi i dyte)</w:t>
      </w:r>
      <w:r w:rsidRPr="00F83E56">
        <w:rPr>
          <w:rFonts w:ascii="Times New Roman" w:eastAsia="Calibri" w:hAnsi="Times New Roman" w:cs="Times New Roman"/>
          <w:i/>
          <w:color w:val="000000"/>
          <w:sz w:val="24"/>
          <w:szCs w:val="24"/>
        </w:rPr>
        <w:t>.</w:t>
      </w:r>
      <w:r w:rsidR="00081CE4" w:rsidRPr="00F83E56">
        <w:rPr>
          <w:rFonts w:ascii="Times New Roman" w:eastAsia="Calibri" w:hAnsi="Times New Roman" w:cs="Times New Roman"/>
          <w:i/>
          <w:color w:val="000000"/>
          <w:sz w:val="24"/>
          <w:szCs w:val="24"/>
        </w:rPr>
        <w:t xml:space="preserve"> Mbetjet bashkiake nuk përfshijnë mbetjet nga prodhimi, bujqësia, pyjet, peshkimi, gropat septike, rrjetin e kanalizimeve dhe trajtimit të ujërave të ndotura, sistemin e kullimit, si dhe llumrat e ujërave të ndotura, automjetet në fund të jetës, mbetjet nga ndërtimi dhe shembja. Ky përkufizim nuk cenon ndarjen e përgjegjësive për menaxhimin e mbetjeve midis aktorëve publikë dhe privatë.”</w:t>
      </w:r>
    </w:p>
    <w:p w14:paraId="0C4C1A6F" w14:textId="77777777" w:rsidR="00865379" w:rsidRPr="00F83E56" w:rsidRDefault="00865379" w:rsidP="004D58BA">
      <w:pPr>
        <w:pStyle w:val="ListParagraph"/>
        <w:suppressAutoHyphens/>
        <w:spacing w:after="0" w:line="300" w:lineRule="exact"/>
        <w:ind w:hanging="360"/>
        <w:jc w:val="both"/>
        <w:rPr>
          <w:rFonts w:ascii="Times New Roman" w:eastAsia="Calibri" w:hAnsi="Times New Roman" w:cs="Times New Roman"/>
          <w:i/>
          <w:color w:val="000000"/>
          <w:sz w:val="24"/>
          <w:szCs w:val="24"/>
        </w:rPr>
      </w:pPr>
    </w:p>
    <w:p w14:paraId="0BE1656A" w14:textId="4E925250" w:rsidR="00865379" w:rsidRPr="00F83E56" w:rsidRDefault="00846560" w:rsidP="004D58BA">
      <w:pPr>
        <w:numPr>
          <w:ilvl w:val="0"/>
          <w:numId w:val="33"/>
        </w:numPr>
        <w:tabs>
          <w:tab w:val="num" w:pos="0"/>
        </w:tabs>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 xml:space="preserve">nenin 4, </w:t>
      </w:r>
      <w:r w:rsidR="00865379" w:rsidRPr="00F83E56">
        <w:rPr>
          <w:rFonts w:ascii="Times New Roman" w:eastAsia="Calibri" w:hAnsi="Times New Roman" w:cs="Times New Roman"/>
          <w:color w:val="000000"/>
          <w:sz w:val="24"/>
          <w:szCs w:val="24"/>
        </w:rPr>
        <w:t xml:space="preserve">Pika </w:t>
      </w:r>
      <w:r w:rsidRPr="00F83E56">
        <w:rPr>
          <w:rFonts w:ascii="Times New Roman" w:eastAsia="Calibri" w:hAnsi="Times New Roman" w:cs="Times New Roman"/>
          <w:color w:val="000000"/>
          <w:sz w:val="24"/>
          <w:szCs w:val="24"/>
        </w:rPr>
        <w:t>23</w:t>
      </w:r>
      <w:r w:rsidR="00865379" w:rsidRPr="00F83E56">
        <w:rPr>
          <w:rFonts w:ascii="Times New Roman" w:eastAsia="Calibri" w:hAnsi="Times New Roman" w:cs="Times New Roman"/>
          <w:color w:val="000000"/>
          <w:sz w:val="24"/>
          <w:szCs w:val="24"/>
        </w:rPr>
        <w:t xml:space="preserve"> riformulohet si </w:t>
      </w:r>
      <w:r w:rsidR="00B53353" w:rsidRPr="00F83E56">
        <w:rPr>
          <w:rFonts w:ascii="Times New Roman" w:eastAsia="Calibri" w:hAnsi="Times New Roman" w:cs="Times New Roman"/>
          <w:color w:val="000000"/>
          <w:sz w:val="24"/>
          <w:szCs w:val="24"/>
        </w:rPr>
        <w:t>vijon :</w:t>
      </w:r>
    </w:p>
    <w:p w14:paraId="4B108E23" w14:textId="08EF8963" w:rsidR="00865379" w:rsidRPr="00F83E56" w:rsidRDefault="00865379" w:rsidP="00F61391">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“23. </w:t>
      </w:r>
      <w:r w:rsidR="00F61391" w:rsidRPr="00F83E56">
        <w:rPr>
          <w:rFonts w:ascii="Times New Roman" w:eastAsia="Calibri" w:hAnsi="Times New Roman" w:cs="Times New Roman"/>
          <w:i/>
          <w:color w:val="000000"/>
          <w:sz w:val="24"/>
          <w:szCs w:val="24"/>
        </w:rPr>
        <w:t>“</w:t>
      </w:r>
      <w:r w:rsidRPr="00F83E56">
        <w:rPr>
          <w:rFonts w:ascii="Times New Roman" w:eastAsia="Calibri" w:hAnsi="Times New Roman" w:cs="Times New Roman"/>
          <w:i/>
          <w:color w:val="000000"/>
          <w:sz w:val="24"/>
          <w:szCs w:val="24"/>
        </w:rPr>
        <w:t>Mbetje nga ndërtimi dhe shembja”, jan</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 xml:space="preserve"> mbetjet e krijuara nga veprimtaria e ndërtimit </w:t>
      </w:r>
      <w:r w:rsidR="00F61391" w:rsidRPr="00F83E56">
        <w:rPr>
          <w:rFonts w:ascii="Times New Roman" w:eastAsia="Calibri" w:hAnsi="Times New Roman" w:cs="Times New Roman"/>
          <w:i/>
          <w:color w:val="000000"/>
          <w:sz w:val="24"/>
          <w:szCs w:val="24"/>
        </w:rPr>
        <w:t>dhe</w:t>
      </w:r>
      <w:r w:rsidRPr="00F83E56">
        <w:rPr>
          <w:rFonts w:ascii="Times New Roman" w:eastAsia="Calibri" w:hAnsi="Times New Roman" w:cs="Times New Roman"/>
          <w:i/>
          <w:color w:val="000000"/>
          <w:sz w:val="24"/>
          <w:szCs w:val="24"/>
        </w:rPr>
        <w:t xml:space="preserve"> e shembjes.”</w:t>
      </w:r>
    </w:p>
    <w:p w14:paraId="75A57497" w14:textId="77777777" w:rsidR="00763035" w:rsidRPr="00F83E56" w:rsidRDefault="00763035"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2DDB734F" w14:textId="1CB4E1D9" w:rsidR="001869C8" w:rsidRPr="00F83E56" w:rsidRDefault="00846560"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 xml:space="preserve">nenin 4, </w:t>
      </w:r>
      <w:r w:rsidR="00763035" w:rsidRPr="00F83E56">
        <w:rPr>
          <w:rFonts w:ascii="Times New Roman" w:eastAsia="Calibri" w:hAnsi="Times New Roman" w:cs="Times New Roman"/>
          <w:color w:val="000000"/>
          <w:sz w:val="24"/>
          <w:szCs w:val="24"/>
        </w:rPr>
        <w:t>Pika 41</w:t>
      </w:r>
      <w:r w:rsidR="00EB12BB" w:rsidRPr="00F83E56">
        <w:rPr>
          <w:rFonts w:ascii="Times New Roman" w:eastAsia="Calibri" w:hAnsi="Times New Roman" w:cs="Times New Roman"/>
          <w:color w:val="000000"/>
          <w:sz w:val="24"/>
          <w:szCs w:val="24"/>
        </w:rPr>
        <w:t xml:space="preserve"> </w:t>
      </w:r>
      <w:r w:rsidR="001869C8" w:rsidRPr="00F83E56">
        <w:rPr>
          <w:rFonts w:ascii="Times New Roman" w:eastAsia="Calibri" w:hAnsi="Times New Roman" w:cs="Times New Roman"/>
          <w:color w:val="000000"/>
          <w:sz w:val="24"/>
          <w:szCs w:val="24"/>
        </w:rPr>
        <w:t xml:space="preserve">riformulohet si </w:t>
      </w:r>
      <w:r w:rsidR="00B53353" w:rsidRPr="00F83E56">
        <w:rPr>
          <w:rFonts w:ascii="Times New Roman" w:eastAsia="Calibri" w:hAnsi="Times New Roman" w:cs="Times New Roman"/>
          <w:color w:val="000000"/>
          <w:sz w:val="24"/>
          <w:szCs w:val="24"/>
        </w:rPr>
        <w:t>vijon :</w:t>
      </w:r>
    </w:p>
    <w:p w14:paraId="1EF9ABD0" w14:textId="56C94265" w:rsidR="00EB12BB" w:rsidRPr="00F83E56" w:rsidRDefault="00EB12BB" w:rsidP="004D58BA">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“41.“Person”, është personi fizik dhe personi juridik në kuptimin e legjislacionit në fuqi për tregtarët dhe shoqëritë tregtare”.  </w:t>
      </w:r>
    </w:p>
    <w:p w14:paraId="02177A55" w14:textId="77777777" w:rsidR="00004525" w:rsidRPr="00F83E56" w:rsidRDefault="00004525"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6631B691" w14:textId="25451A5F" w:rsidR="00AE3D29" w:rsidRPr="00F83E56" w:rsidRDefault="00846560"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 xml:space="preserve">nenin 4, </w:t>
      </w:r>
      <w:r w:rsidR="00AE3D29" w:rsidRPr="00F83E56">
        <w:rPr>
          <w:rFonts w:ascii="Times New Roman" w:eastAsia="Calibri" w:hAnsi="Times New Roman" w:cs="Times New Roman"/>
          <w:color w:val="000000"/>
          <w:sz w:val="24"/>
          <w:szCs w:val="24"/>
        </w:rPr>
        <w:t xml:space="preserve">Pika 60 riformulohet si vijon: </w:t>
      </w:r>
    </w:p>
    <w:p w14:paraId="1545206C" w14:textId="53B272D8" w:rsidR="00EB12BB" w:rsidRPr="00F83E56" w:rsidRDefault="004D58BA" w:rsidP="004D58BA">
      <w:pPr>
        <w:suppressAutoHyphens/>
        <w:spacing w:after="0" w:line="300" w:lineRule="exact"/>
        <w:ind w:left="720"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w:t>
      </w:r>
      <w:r w:rsidR="00AE3D29" w:rsidRPr="00F83E56">
        <w:rPr>
          <w:rFonts w:ascii="Times New Roman" w:eastAsia="Calibri" w:hAnsi="Times New Roman" w:cs="Times New Roman"/>
          <w:i/>
          <w:color w:val="000000"/>
          <w:sz w:val="24"/>
          <w:szCs w:val="24"/>
        </w:rPr>
        <w:t>“60. Teknika më të mira të disponueshme” nënkupton të njëjtin kuptim siç parashikohet në  legjislacionin në fuqi për lejet e mjedisit”.</w:t>
      </w:r>
    </w:p>
    <w:p w14:paraId="6822B3C5" w14:textId="77777777" w:rsidR="00922172" w:rsidRPr="00F83E56" w:rsidRDefault="00922172"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2875A8C7" w14:textId="23F115AB" w:rsidR="00B53353" w:rsidRPr="00F83E56" w:rsidRDefault="00846560" w:rsidP="003C65E7">
      <w:pPr>
        <w:numPr>
          <w:ilvl w:val="0"/>
          <w:numId w:val="33"/>
        </w:numPr>
        <w:tabs>
          <w:tab w:val="num" w:pos="0"/>
        </w:tabs>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 xml:space="preserve">nenin 4, </w:t>
      </w:r>
      <w:r w:rsidRPr="00F83E56">
        <w:rPr>
          <w:rFonts w:ascii="Times New Roman" w:eastAsia="Calibri" w:hAnsi="Times New Roman" w:cs="Times New Roman"/>
          <w:color w:val="000000"/>
          <w:sz w:val="24"/>
          <w:szCs w:val="24"/>
        </w:rPr>
        <w:t>Pika 66</w:t>
      </w:r>
      <w:r w:rsidR="00922172" w:rsidRPr="00F83E56">
        <w:rPr>
          <w:rFonts w:ascii="Times New Roman" w:eastAsia="Calibri" w:hAnsi="Times New Roman" w:cs="Times New Roman"/>
          <w:color w:val="000000"/>
          <w:sz w:val="24"/>
          <w:szCs w:val="24"/>
        </w:rPr>
        <w:t xml:space="preserve"> riformulohet si </w:t>
      </w:r>
      <w:r w:rsidR="00B53353" w:rsidRPr="00F83E56">
        <w:rPr>
          <w:rFonts w:ascii="Times New Roman" w:eastAsia="Calibri" w:hAnsi="Times New Roman" w:cs="Times New Roman"/>
          <w:color w:val="000000"/>
          <w:sz w:val="24"/>
          <w:szCs w:val="24"/>
        </w:rPr>
        <w:t>vijon :</w:t>
      </w:r>
    </w:p>
    <w:p w14:paraId="5A25B343" w14:textId="3F3FC8B5" w:rsidR="00922172" w:rsidRPr="00F83E56" w:rsidRDefault="00922172" w:rsidP="00B53353">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“66. “Zotërues i mbetjeve”, </w:t>
      </w:r>
      <w:r w:rsidR="00A637FA" w:rsidRPr="00F83E56">
        <w:rPr>
          <w:rFonts w:ascii="Times New Roman" w:eastAsia="Calibri" w:hAnsi="Times New Roman" w:cs="Times New Roman"/>
          <w:i/>
          <w:color w:val="000000"/>
          <w:sz w:val="24"/>
          <w:szCs w:val="24"/>
        </w:rPr>
        <w:t>ë</w:t>
      </w:r>
      <w:r w:rsidR="00F726C2" w:rsidRPr="00F83E56">
        <w:rPr>
          <w:rFonts w:ascii="Times New Roman" w:eastAsia="Calibri" w:hAnsi="Times New Roman" w:cs="Times New Roman"/>
          <w:i/>
          <w:color w:val="000000"/>
          <w:sz w:val="24"/>
          <w:szCs w:val="24"/>
        </w:rPr>
        <w:t>sht</w:t>
      </w:r>
      <w:r w:rsidR="00A637FA" w:rsidRPr="00F83E56">
        <w:rPr>
          <w:rFonts w:ascii="Times New Roman" w:eastAsia="Calibri" w:hAnsi="Times New Roman" w:cs="Times New Roman"/>
          <w:i/>
          <w:color w:val="000000"/>
          <w:sz w:val="24"/>
          <w:szCs w:val="24"/>
        </w:rPr>
        <w:t>ë</w:t>
      </w:r>
      <w:r w:rsidR="00F726C2" w:rsidRPr="00F83E56">
        <w:rPr>
          <w:rFonts w:ascii="Times New Roman" w:eastAsia="Calibri" w:hAnsi="Times New Roman" w:cs="Times New Roman"/>
          <w:i/>
          <w:color w:val="000000"/>
          <w:sz w:val="24"/>
          <w:szCs w:val="24"/>
        </w:rPr>
        <w:t xml:space="preserve"> </w:t>
      </w:r>
      <w:r w:rsidRPr="00F83E56">
        <w:rPr>
          <w:rFonts w:ascii="Times New Roman" w:eastAsia="Calibri" w:hAnsi="Times New Roman" w:cs="Times New Roman"/>
          <w:i/>
          <w:color w:val="000000"/>
          <w:sz w:val="24"/>
          <w:szCs w:val="24"/>
        </w:rPr>
        <w:t>krijuesi i mbetjeve ose çdo person fizik ose juridik që ka posedimin e mbetjeve.”</w:t>
      </w:r>
    </w:p>
    <w:p w14:paraId="735AE52F" w14:textId="77777777" w:rsidR="00922172" w:rsidRPr="00F83E56" w:rsidRDefault="00922172"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79942B1E" w14:textId="0CE106E1" w:rsidR="00AE180D" w:rsidRPr="00F83E56" w:rsidRDefault="00AE180D"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Neni 20</w:t>
      </w:r>
      <w:r w:rsidRPr="00F83E56">
        <w:rPr>
          <w:rFonts w:ascii="Times New Roman" w:eastAsia="Calibri" w:hAnsi="Times New Roman" w:cs="Times New Roman"/>
          <w:color w:val="000000"/>
          <w:sz w:val="24"/>
          <w:szCs w:val="24"/>
        </w:rPr>
        <w:t xml:space="preserve"> 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pik</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n 1 pas fjal</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s </w:t>
      </w:r>
      <w:r w:rsidRPr="00F83E56">
        <w:rPr>
          <w:rFonts w:ascii="Times New Roman" w:eastAsia="Calibri" w:hAnsi="Times New Roman" w:cs="Times New Roman"/>
          <w:i/>
          <w:color w:val="000000"/>
          <w:sz w:val="24"/>
          <w:szCs w:val="24"/>
        </w:rPr>
        <w:t>“rregullatore</w:t>
      </w:r>
      <w:r w:rsidRPr="00F83E56">
        <w:rPr>
          <w:rFonts w:ascii="Times New Roman" w:eastAsia="Calibri" w:hAnsi="Times New Roman" w:cs="Times New Roman"/>
          <w:color w:val="000000"/>
          <w:sz w:val="24"/>
          <w:szCs w:val="24"/>
        </w:rPr>
        <w:t>” t</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shtohet fjala </w:t>
      </w:r>
      <w:r w:rsidRPr="00F83E56">
        <w:rPr>
          <w:rFonts w:ascii="Times New Roman" w:eastAsia="Calibri" w:hAnsi="Times New Roman" w:cs="Times New Roman"/>
          <w:i/>
          <w:color w:val="000000"/>
          <w:sz w:val="24"/>
          <w:szCs w:val="24"/>
        </w:rPr>
        <w:t>“administruese</w:t>
      </w:r>
      <w:r w:rsidRPr="00F83E56">
        <w:rPr>
          <w:rFonts w:ascii="Times New Roman" w:eastAsia="Calibri" w:hAnsi="Times New Roman" w:cs="Times New Roman"/>
          <w:color w:val="000000"/>
          <w:sz w:val="24"/>
          <w:szCs w:val="24"/>
        </w:rPr>
        <w:t>”.</w:t>
      </w:r>
    </w:p>
    <w:p w14:paraId="5E559BAE" w14:textId="77777777" w:rsidR="00FC251E" w:rsidRPr="00F83E56" w:rsidRDefault="00FC251E"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246C57D2" w14:textId="7B5B7108" w:rsidR="00FC251E" w:rsidRPr="00F83E56" w:rsidRDefault="00FC251E"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Ne nenin 22</w:t>
      </w:r>
      <w:r w:rsidRPr="00F83E56">
        <w:rPr>
          <w:rFonts w:ascii="Times New Roman" w:eastAsia="Calibri" w:hAnsi="Times New Roman" w:cs="Times New Roman"/>
          <w:color w:val="000000"/>
          <w:sz w:val="24"/>
          <w:szCs w:val="24"/>
        </w:rPr>
        <w:t>, pika 1 riformulohen si vijon :</w:t>
      </w:r>
    </w:p>
    <w:p w14:paraId="7293AF42" w14:textId="28B62547" w:rsidR="009F43AC" w:rsidRPr="00F83E56" w:rsidRDefault="004D58BA" w:rsidP="004D58BA">
      <w:pPr>
        <w:suppressAutoHyphens/>
        <w:spacing w:after="0" w:line="300" w:lineRule="exact"/>
        <w:ind w:left="720"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w:t>
      </w:r>
      <w:r w:rsidR="00FC251E" w:rsidRPr="00F83E56">
        <w:rPr>
          <w:rFonts w:ascii="Times New Roman" w:eastAsia="Calibri" w:hAnsi="Times New Roman" w:cs="Times New Roman"/>
          <w:i/>
          <w:color w:val="000000"/>
          <w:sz w:val="24"/>
          <w:szCs w:val="24"/>
        </w:rPr>
        <w:t>“1. Agjencia Kombëtare e Ekonomisë së Mbetjeve është person juridik, e organizuar në formën e një shoqërie aksionare. Autoriteti publik, që përfaqëson shtetin si aksionar të Shoqërisë, është ministria përgjegjëse për mjedisin”.</w:t>
      </w:r>
    </w:p>
    <w:p w14:paraId="020285FE" w14:textId="77777777" w:rsidR="009F43AC" w:rsidRPr="00F83E56" w:rsidRDefault="009F43AC" w:rsidP="004D58BA">
      <w:pPr>
        <w:suppressAutoHyphens/>
        <w:spacing w:after="0" w:line="300" w:lineRule="exact"/>
        <w:ind w:left="720" w:hanging="360"/>
        <w:jc w:val="both"/>
        <w:rPr>
          <w:rFonts w:ascii="Times New Roman" w:eastAsia="Calibri" w:hAnsi="Times New Roman" w:cs="Times New Roman"/>
          <w:i/>
          <w:color w:val="000000"/>
          <w:sz w:val="24"/>
          <w:szCs w:val="24"/>
        </w:rPr>
      </w:pPr>
    </w:p>
    <w:p w14:paraId="72E79798" w14:textId="71C74748" w:rsidR="009F43AC" w:rsidRPr="00F83E56" w:rsidRDefault="009F43AC" w:rsidP="004D58BA">
      <w:pPr>
        <w:pStyle w:val="ListParagraph"/>
        <w:numPr>
          <w:ilvl w:val="0"/>
          <w:numId w:val="33"/>
        </w:num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b/>
          <w:i/>
          <w:color w:val="000000"/>
          <w:sz w:val="24"/>
          <w:szCs w:val="24"/>
        </w:rPr>
        <w:t>N</w:t>
      </w:r>
      <w:r w:rsidR="00A637FA" w:rsidRPr="00F83E56">
        <w:rPr>
          <w:rFonts w:ascii="Times New Roman" w:eastAsia="Calibri" w:hAnsi="Times New Roman" w:cs="Times New Roman"/>
          <w:b/>
          <w:i/>
          <w:color w:val="000000"/>
          <w:sz w:val="24"/>
          <w:szCs w:val="24"/>
        </w:rPr>
        <w:t>ë</w:t>
      </w:r>
      <w:r w:rsidRPr="00F83E56">
        <w:rPr>
          <w:rFonts w:ascii="Times New Roman" w:eastAsia="Calibri" w:hAnsi="Times New Roman" w:cs="Times New Roman"/>
          <w:b/>
          <w:i/>
          <w:color w:val="000000"/>
          <w:sz w:val="24"/>
          <w:szCs w:val="24"/>
        </w:rPr>
        <w:t xml:space="preserve"> nenin 22</w:t>
      </w:r>
      <w:r w:rsidRPr="00F83E56">
        <w:rPr>
          <w:rFonts w:ascii="Times New Roman" w:eastAsia="Calibri" w:hAnsi="Times New Roman" w:cs="Times New Roman"/>
          <w:i/>
          <w:color w:val="000000"/>
          <w:sz w:val="24"/>
          <w:szCs w:val="24"/>
        </w:rPr>
        <w:t xml:space="preserve"> n</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 xml:space="preserve"> pik</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n 6 hiqen fjalët “dhe ministrit p</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rgjegj</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s p</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r ekonomin</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w:t>
      </w:r>
    </w:p>
    <w:p w14:paraId="119E0528" w14:textId="6EAF69A1" w:rsidR="009F43AC" w:rsidRPr="00F83E56" w:rsidRDefault="009F43AC" w:rsidP="004D58BA">
      <w:pPr>
        <w:suppressAutoHyphens/>
        <w:spacing w:after="0" w:line="300" w:lineRule="exact"/>
        <w:ind w:left="720" w:hanging="360"/>
        <w:jc w:val="both"/>
        <w:rPr>
          <w:rFonts w:ascii="Times New Roman" w:eastAsia="Calibri" w:hAnsi="Times New Roman" w:cs="Times New Roman"/>
          <w:i/>
          <w:color w:val="000000"/>
          <w:sz w:val="24"/>
          <w:szCs w:val="24"/>
        </w:rPr>
      </w:pPr>
    </w:p>
    <w:p w14:paraId="5A744384" w14:textId="18EA3AF7" w:rsidR="009F43AC" w:rsidRPr="00F83E56" w:rsidRDefault="009F43AC" w:rsidP="004D58BA">
      <w:pPr>
        <w:pStyle w:val="ListParagraph"/>
        <w:numPr>
          <w:ilvl w:val="0"/>
          <w:numId w:val="33"/>
        </w:num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b/>
          <w:i/>
          <w:color w:val="000000"/>
          <w:sz w:val="24"/>
          <w:szCs w:val="24"/>
        </w:rPr>
        <w:t>N</w:t>
      </w:r>
      <w:r w:rsidR="00A637FA" w:rsidRPr="00F83E56">
        <w:rPr>
          <w:rFonts w:ascii="Times New Roman" w:eastAsia="Calibri" w:hAnsi="Times New Roman" w:cs="Times New Roman"/>
          <w:b/>
          <w:i/>
          <w:color w:val="000000"/>
          <w:sz w:val="24"/>
          <w:szCs w:val="24"/>
        </w:rPr>
        <w:t>ë</w:t>
      </w:r>
      <w:r w:rsidRPr="00F83E56">
        <w:rPr>
          <w:rFonts w:ascii="Times New Roman" w:eastAsia="Calibri" w:hAnsi="Times New Roman" w:cs="Times New Roman"/>
          <w:b/>
          <w:i/>
          <w:color w:val="000000"/>
          <w:sz w:val="24"/>
          <w:szCs w:val="24"/>
        </w:rPr>
        <w:t xml:space="preserve"> nenin 25</w:t>
      </w:r>
      <w:r w:rsidRPr="00F83E56">
        <w:rPr>
          <w:rFonts w:ascii="Times New Roman" w:eastAsia="Calibri" w:hAnsi="Times New Roman" w:cs="Times New Roman"/>
          <w:i/>
          <w:color w:val="000000"/>
          <w:sz w:val="24"/>
          <w:szCs w:val="24"/>
        </w:rPr>
        <w:t xml:space="preserve"> n</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 xml:space="preserve"> pik</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n  2 hiqet fjala “t</w:t>
      </w:r>
      <w:r w:rsidR="00A637FA" w:rsidRPr="00F83E56">
        <w:rPr>
          <w:rFonts w:ascii="Times New Roman" w:eastAsia="Calibri" w:hAnsi="Times New Roman" w:cs="Times New Roman"/>
          <w:i/>
          <w:color w:val="000000"/>
          <w:sz w:val="24"/>
          <w:szCs w:val="24"/>
        </w:rPr>
        <w:t>ë</w:t>
      </w:r>
      <w:r w:rsidRPr="00F83E56">
        <w:rPr>
          <w:rFonts w:ascii="Times New Roman" w:eastAsia="Calibri" w:hAnsi="Times New Roman" w:cs="Times New Roman"/>
          <w:i/>
          <w:color w:val="000000"/>
          <w:sz w:val="24"/>
          <w:szCs w:val="24"/>
        </w:rPr>
        <w:t xml:space="preserve"> ngurta”.</w:t>
      </w:r>
    </w:p>
    <w:p w14:paraId="0862040A" w14:textId="77777777" w:rsidR="009F43AC" w:rsidRPr="00F83E56" w:rsidRDefault="009F43AC" w:rsidP="004D58BA">
      <w:pPr>
        <w:pStyle w:val="ListParagraph"/>
        <w:ind w:hanging="360"/>
        <w:rPr>
          <w:rFonts w:ascii="Times New Roman" w:eastAsia="Calibri" w:hAnsi="Times New Roman" w:cs="Times New Roman"/>
          <w:i/>
          <w:color w:val="000000"/>
          <w:sz w:val="24"/>
          <w:szCs w:val="24"/>
        </w:rPr>
      </w:pPr>
    </w:p>
    <w:p w14:paraId="6C737719" w14:textId="77777777" w:rsidR="00FE2101" w:rsidRPr="00F83E56" w:rsidRDefault="00FE2101" w:rsidP="004D58BA">
      <w:pPr>
        <w:pStyle w:val="ListParagraph"/>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Në nenin 26</w:t>
      </w:r>
      <w:r w:rsidRPr="00F83E56">
        <w:rPr>
          <w:rFonts w:ascii="Times New Roman" w:eastAsia="Calibri" w:hAnsi="Times New Roman" w:cs="Times New Roman"/>
          <w:color w:val="000000"/>
          <w:sz w:val="24"/>
          <w:szCs w:val="24"/>
        </w:rPr>
        <w:t xml:space="preserve">, pika 3 riformulohet si vijon;  </w:t>
      </w:r>
    </w:p>
    <w:p w14:paraId="20A5F654" w14:textId="16B658A5" w:rsidR="009F43AC" w:rsidRPr="00F83E56" w:rsidRDefault="00FE2101" w:rsidP="0000610A">
      <w:pPr>
        <w:pStyle w:val="ListParagraph"/>
        <w:suppressAutoHyphens/>
        <w:spacing w:after="0" w:line="300" w:lineRule="exact"/>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“3. Marrëveshja e parashikuar në pikën 2, të këtij neni, zbaton të gjitha parashikimet e ligjit në fuqi  për vetëqeverisjen vendore”. </w:t>
      </w:r>
    </w:p>
    <w:p w14:paraId="60C4587F" w14:textId="433A3C40" w:rsidR="00AE180D" w:rsidRPr="00F83E56" w:rsidRDefault="00AE180D"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283EFCE2" w14:textId="399DC109" w:rsidR="00FE2101" w:rsidRPr="00F83E56" w:rsidRDefault="00FE2101"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Në nenin 34 n</w:t>
      </w:r>
      <w:r w:rsidR="00A637FA" w:rsidRPr="00F83E56">
        <w:rPr>
          <w:rFonts w:ascii="Times New Roman" w:eastAsia="Calibri" w:hAnsi="Times New Roman" w:cs="Times New Roman"/>
          <w:b/>
          <w:color w:val="000000"/>
          <w:sz w:val="24"/>
          <w:szCs w:val="24"/>
        </w:rPr>
        <w:t>ë</w:t>
      </w:r>
      <w:r w:rsidRPr="00F83E56">
        <w:rPr>
          <w:rFonts w:ascii="Times New Roman" w:eastAsia="Calibri" w:hAnsi="Times New Roman" w:cs="Times New Roman"/>
          <w:color w:val="000000"/>
          <w:sz w:val="24"/>
          <w:szCs w:val="24"/>
        </w:rPr>
        <w:t xml:space="preserve"> pikën 10 pas fjalisë “të mbetjeve inerte në nivel” shtohet fjala </w:t>
      </w:r>
      <w:r w:rsidRPr="00F83E56">
        <w:rPr>
          <w:rFonts w:ascii="Times New Roman" w:eastAsia="Calibri" w:hAnsi="Times New Roman" w:cs="Times New Roman"/>
          <w:i/>
          <w:color w:val="000000"/>
          <w:sz w:val="24"/>
          <w:szCs w:val="24"/>
        </w:rPr>
        <w:t>“rajonal</w:t>
      </w:r>
      <w:r w:rsidR="004E2AB5">
        <w:rPr>
          <w:rFonts w:ascii="Times New Roman" w:eastAsia="Calibri" w:hAnsi="Times New Roman" w:cs="Times New Roman"/>
          <w:i/>
          <w:color w:val="000000"/>
          <w:sz w:val="24"/>
          <w:szCs w:val="24"/>
        </w:rPr>
        <w:t>e</w:t>
      </w:r>
      <w:r w:rsidRPr="00F83E56">
        <w:rPr>
          <w:rFonts w:ascii="Times New Roman" w:eastAsia="Calibri" w:hAnsi="Times New Roman" w:cs="Times New Roman"/>
          <w:i/>
          <w:color w:val="000000"/>
          <w:sz w:val="24"/>
          <w:szCs w:val="24"/>
        </w:rPr>
        <w:t>”</w:t>
      </w:r>
    </w:p>
    <w:p w14:paraId="0971691E" w14:textId="77777777" w:rsidR="00C151EA" w:rsidRPr="00F83E56" w:rsidRDefault="00C151EA"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56E5256B" w14:textId="7F4F9930" w:rsidR="002B1114" w:rsidRPr="00F83E56" w:rsidRDefault="002B1114"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w:t>
      </w:r>
      <w:r w:rsidR="00A637FA" w:rsidRPr="00F83E56">
        <w:rPr>
          <w:rFonts w:ascii="Times New Roman" w:eastAsia="Calibri" w:hAnsi="Times New Roman" w:cs="Times New Roman"/>
          <w:b/>
          <w:color w:val="000000"/>
          <w:sz w:val="24"/>
          <w:szCs w:val="24"/>
        </w:rPr>
        <w:t>ë</w:t>
      </w:r>
      <w:r w:rsidRPr="00F83E56">
        <w:rPr>
          <w:rFonts w:ascii="Times New Roman" w:eastAsia="Calibri" w:hAnsi="Times New Roman" w:cs="Times New Roman"/>
          <w:b/>
          <w:color w:val="000000"/>
          <w:sz w:val="24"/>
          <w:szCs w:val="24"/>
        </w:rPr>
        <w:t xml:space="preserve"> nenin 40</w:t>
      </w:r>
      <w:r w:rsidR="001360A7" w:rsidRPr="00F83E56">
        <w:rPr>
          <w:rFonts w:ascii="Times New Roman" w:eastAsia="Calibri" w:hAnsi="Times New Roman" w:cs="Times New Roman"/>
          <w:b/>
          <w:color w:val="000000"/>
          <w:sz w:val="24"/>
          <w:szCs w:val="24"/>
        </w:rPr>
        <w:t>,</w:t>
      </w:r>
      <w:r w:rsidRPr="00F83E56">
        <w:rPr>
          <w:rFonts w:ascii="Times New Roman" w:eastAsia="Calibri" w:hAnsi="Times New Roman" w:cs="Times New Roman"/>
          <w:color w:val="000000"/>
          <w:sz w:val="24"/>
          <w:szCs w:val="24"/>
        </w:rPr>
        <w:t xml:space="preserve"> Pika 3 riformulohet si vijon; </w:t>
      </w:r>
    </w:p>
    <w:p w14:paraId="556EDB7B" w14:textId="170239D7" w:rsidR="00FE2101" w:rsidRPr="00F83E56" w:rsidRDefault="002B1114" w:rsidP="004D58BA">
      <w:pPr>
        <w:suppressAutoHyphens/>
        <w:spacing w:after="0" w:line="300" w:lineRule="exact"/>
        <w:ind w:left="720" w:hanging="36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lastRenderedPageBreak/>
        <w:t xml:space="preserve">“ </w:t>
      </w:r>
      <w:r w:rsidRPr="00F83E56">
        <w:rPr>
          <w:rFonts w:ascii="Times New Roman" w:eastAsia="Calibri" w:hAnsi="Times New Roman" w:cs="Times New Roman"/>
          <w:i/>
          <w:color w:val="000000"/>
          <w:sz w:val="24"/>
          <w:szCs w:val="24"/>
        </w:rPr>
        <w:t>3. Personat, që ushtrojnë veprimtari në fushën e menaxhimit të integruar të mbetjeve të rrezikshme, pajisen me një leje mjedisi, që përcakton kushtet që duhen përmbushur për të siguruar zbatimin e pikës 1, të këtij neni. Leja për ndikimin në mjedis përfshihet në kategorinë III.1, të shtojc</w:t>
      </w:r>
      <w:r w:rsidR="008A080B" w:rsidRPr="00F83E56">
        <w:rPr>
          <w:rFonts w:ascii="Times New Roman" w:eastAsia="Calibri" w:hAnsi="Times New Roman" w:cs="Times New Roman"/>
          <w:i/>
          <w:color w:val="000000"/>
          <w:sz w:val="24"/>
          <w:szCs w:val="24"/>
        </w:rPr>
        <w:t>ës bashkëlidhur ligjit në fuqi p</w:t>
      </w:r>
      <w:r w:rsidRPr="00F83E56">
        <w:rPr>
          <w:rFonts w:ascii="Times New Roman" w:eastAsia="Calibri" w:hAnsi="Times New Roman" w:cs="Times New Roman"/>
          <w:i/>
          <w:color w:val="000000"/>
          <w:sz w:val="24"/>
          <w:szCs w:val="24"/>
        </w:rPr>
        <w:t xml:space="preserve">ër licencat, autorizimet dhe lejet në Republikën e Shqipërisë, dhe lëshohet në përputhje me parashikimet e këtij ligji dhe legjislacionit në fuqi </w:t>
      </w:r>
      <w:r w:rsidR="00913C5C" w:rsidRPr="00F83E56">
        <w:rPr>
          <w:rFonts w:ascii="Times New Roman" w:eastAsia="Calibri" w:hAnsi="Times New Roman" w:cs="Times New Roman"/>
          <w:i/>
          <w:color w:val="000000"/>
          <w:sz w:val="24"/>
          <w:szCs w:val="24"/>
        </w:rPr>
        <w:t>p</w:t>
      </w:r>
      <w:r w:rsidRPr="00F83E56">
        <w:rPr>
          <w:rFonts w:ascii="Times New Roman" w:eastAsia="Calibri" w:hAnsi="Times New Roman" w:cs="Times New Roman"/>
          <w:i/>
          <w:color w:val="000000"/>
          <w:sz w:val="24"/>
          <w:szCs w:val="24"/>
        </w:rPr>
        <w:t>ër lejet e mjedisit</w:t>
      </w:r>
      <w:r w:rsidRPr="00F83E56">
        <w:rPr>
          <w:rFonts w:ascii="Times New Roman" w:eastAsia="Calibri" w:hAnsi="Times New Roman" w:cs="Times New Roman"/>
          <w:color w:val="000000"/>
          <w:sz w:val="24"/>
          <w:szCs w:val="24"/>
        </w:rPr>
        <w:t xml:space="preserve">”.  </w:t>
      </w:r>
    </w:p>
    <w:p w14:paraId="4B3911BE" w14:textId="77777777" w:rsidR="00C151EA" w:rsidRPr="00F83E56" w:rsidRDefault="00C151EA"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0D52168B" w14:textId="52DEC02F" w:rsidR="00D64331" w:rsidRPr="00F83E56" w:rsidRDefault="00D64331" w:rsidP="004D58BA">
      <w:pPr>
        <w:numPr>
          <w:ilvl w:val="0"/>
          <w:numId w:val="33"/>
        </w:numPr>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w:t>
      </w:r>
      <w:r w:rsidR="00A637FA" w:rsidRPr="00F83E56">
        <w:rPr>
          <w:rFonts w:ascii="Times New Roman" w:eastAsia="Calibri" w:hAnsi="Times New Roman" w:cs="Times New Roman"/>
          <w:b/>
          <w:color w:val="000000"/>
          <w:sz w:val="24"/>
          <w:szCs w:val="24"/>
        </w:rPr>
        <w:t>ë</w:t>
      </w:r>
      <w:r w:rsidRPr="00F83E56">
        <w:rPr>
          <w:rFonts w:ascii="Times New Roman" w:eastAsia="Calibri" w:hAnsi="Times New Roman" w:cs="Times New Roman"/>
          <w:b/>
          <w:color w:val="000000"/>
          <w:sz w:val="24"/>
          <w:szCs w:val="24"/>
        </w:rPr>
        <w:t xml:space="preserve"> nenin 41</w:t>
      </w:r>
      <w:r w:rsidR="000D37AE" w:rsidRPr="00F83E56">
        <w:rPr>
          <w:rFonts w:ascii="Times New Roman" w:eastAsia="Calibri" w:hAnsi="Times New Roman" w:cs="Times New Roman"/>
          <w:b/>
          <w:color w:val="000000"/>
          <w:sz w:val="24"/>
          <w:szCs w:val="24"/>
        </w:rPr>
        <w:t>,</w:t>
      </w:r>
      <w:r w:rsidRPr="00F83E56">
        <w:rPr>
          <w:rFonts w:ascii="Times New Roman" w:eastAsia="Calibri" w:hAnsi="Times New Roman" w:cs="Times New Roman"/>
          <w:b/>
          <w:color w:val="000000"/>
          <w:sz w:val="24"/>
          <w:szCs w:val="24"/>
        </w:rPr>
        <w:t xml:space="preserve"> </w:t>
      </w:r>
      <w:r w:rsidRPr="00F83E56">
        <w:rPr>
          <w:rFonts w:ascii="Times New Roman" w:eastAsia="Calibri" w:hAnsi="Times New Roman" w:cs="Times New Roman"/>
          <w:color w:val="000000"/>
          <w:sz w:val="24"/>
          <w:szCs w:val="24"/>
        </w:rPr>
        <w:t xml:space="preserve">Pika 3 riformulohet si vijon; </w:t>
      </w:r>
    </w:p>
    <w:p w14:paraId="1F566E27" w14:textId="5938ABBA" w:rsidR="00D64331" w:rsidRPr="00F83E56" w:rsidRDefault="00D64331" w:rsidP="000D37AE">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“3.Lejet për veprimtaritë e përcaktuara në këtë dispozitë </w:t>
      </w:r>
      <w:r w:rsidR="000D37AE" w:rsidRPr="00F83E56">
        <w:rPr>
          <w:rFonts w:ascii="Times New Roman" w:eastAsia="Calibri" w:hAnsi="Times New Roman" w:cs="Times New Roman"/>
          <w:i/>
          <w:color w:val="000000"/>
          <w:sz w:val="24"/>
          <w:szCs w:val="24"/>
        </w:rPr>
        <w:t>miratohen sipas ligjit në fuqi p</w:t>
      </w:r>
      <w:r w:rsidRPr="00F83E56">
        <w:rPr>
          <w:rFonts w:ascii="Times New Roman" w:eastAsia="Calibri" w:hAnsi="Times New Roman" w:cs="Times New Roman"/>
          <w:i/>
          <w:color w:val="000000"/>
          <w:sz w:val="24"/>
          <w:szCs w:val="24"/>
        </w:rPr>
        <w:t>ër licencat, autorizimet dhe lejet në Republikën e Shqipërisë dhe përfshihen në kategorinë III.1, të shtojcës bashkëlidhur të ligji në fuqi për lejet e mjedisit”</w:t>
      </w:r>
      <w:r w:rsidR="005B52FA" w:rsidRPr="00F83E56">
        <w:rPr>
          <w:rFonts w:ascii="Times New Roman" w:eastAsia="Calibri" w:hAnsi="Times New Roman" w:cs="Times New Roman"/>
          <w:i/>
          <w:color w:val="000000"/>
          <w:sz w:val="24"/>
          <w:szCs w:val="24"/>
        </w:rPr>
        <w:t>.</w:t>
      </w:r>
    </w:p>
    <w:p w14:paraId="51CC8A09" w14:textId="1F5741D5" w:rsidR="00D64331" w:rsidRPr="00F83E56" w:rsidRDefault="00D64331"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01171FBC" w14:textId="3D7436AB" w:rsidR="00922172" w:rsidRPr="00F83E56" w:rsidRDefault="00AE180D" w:rsidP="004D58BA">
      <w:pPr>
        <w:numPr>
          <w:ilvl w:val="0"/>
          <w:numId w:val="33"/>
        </w:numPr>
        <w:tabs>
          <w:tab w:val="num" w:pos="0"/>
        </w:tabs>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color w:val="000000"/>
          <w:sz w:val="24"/>
          <w:szCs w:val="24"/>
        </w:rPr>
        <w:t xml:space="preserve"> </w:t>
      </w:r>
      <w:r w:rsidR="00CE48E8" w:rsidRPr="00F83E56">
        <w:rPr>
          <w:rFonts w:ascii="Times New Roman" w:eastAsia="Calibri" w:hAnsi="Times New Roman" w:cs="Times New Roman"/>
          <w:b/>
          <w:color w:val="000000"/>
          <w:sz w:val="24"/>
          <w:szCs w:val="24"/>
        </w:rPr>
        <w:t>N</w:t>
      </w:r>
      <w:r w:rsidR="000D37AE" w:rsidRPr="00F83E56">
        <w:rPr>
          <w:rFonts w:ascii="Times New Roman" w:eastAsia="Calibri" w:hAnsi="Times New Roman" w:cs="Times New Roman"/>
          <w:b/>
          <w:color w:val="000000"/>
          <w:sz w:val="24"/>
          <w:szCs w:val="24"/>
        </w:rPr>
        <w:t xml:space="preserve">e </w:t>
      </w:r>
      <w:r w:rsidR="00CE48E8" w:rsidRPr="00F83E56">
        <w:rPr>
          <w:rFonts w:ascii="Times New Roman" w:eastAsia="Calibri" w:hAnsi="Times New Roman" w:cs="Times New Roman"/>
          <w:b/>
          <w:color w:val="000000"/>
          <w:sz w:val="24"/>
          <w:szCs w:val="24"/>
        </w:rPr>
        <w:t>nenin 43</w:t>
      </w:r>
      <w:r w:rsidR="00CE48E8" w:rsidRPr="00F83E56">
        <w:rPr>
          <w:rFonts w:ascii="Times New Roman" w:eastAsia="Calibri" w:hAnsi="Times New Roman" w:cs="Times New Roman"/>
          <w:color w:val="000000"/>
          <w:sz w:val="24"/>
          <w:szCs w:val="24"/>
        </w:rPr>
        <w:t xml:space="preserve">, </w:t>
      </w:r>
      <w:r w:rsidR="00922172" w:rsidRPr="00F83E56">
        <w:rPr>
          <w:rFonts w:ascii="Times New Roman" w:eastAsia="Calibri" w:hAnsi="Times New Roman" w:cs="Times New Roman"/>
          <w:color w:val="000000"/>
          <w:sz w:val="24"/>
          <w:szCs w:val="24"/>
        </w:rPr>
        <w:t xml:space="preserve">Pika 3 riformulohet si </w:t>
      </w:r>
      <w:r w:rsidR="000D37AE" w:rsidRPr="00F83E56">
        <w:rPr>
          <w:rFonts w:ascii="Times New Roman" w:eastAsia="Calibri" w:hAnsi="Times New Roman" w:cs="Times New Roman"/>
          <w:color w:val="000000"/>
          <w:sz w:val="24"/>
          <w:szCs w:val="24"/>
        </w:rPr>
        <w:t>vijon :</w:t>
      </w:r>
    </w:p>
    <w:p w14:paraId="15C67306" w14:textId="77777777" w:rsidR="00922172" w:rsidRPr="00F83E56" w:rsidRDefault="00922172" w:rsidP="0075087B">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“3. Nenet 42 dhe 70, të këtij ligji nuk zbatohen ndaj pjesëve të ndara të mbetjeve të rrezikshme shtëpiake derisa nuk janë pranuar për grumbullim, asgjësim ose rikuperim nga një person fizik ose juridik që zotëron lejen përkatëse ose që është regjistruar në përputhje me nenin 67, të këtij ligji.”</w:t>
      </w:r>
    </w:p>
    <w:p w14:paraId="7937630D" w14:textId="77777777" w:rsidR="00922172" w:rsidRPr="00F83E56" w:rsidRDefault="00922172"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5CDFDA90" w14:textId="4F86DD47" w:rsidR="00922172" w:rsidRPr="00F83E56" w:rsidRDefault="00922172" w:rsidP="004D58BA">
      <w:pPr>
        <w:numPr>
          <w:ilvl w:val="0"/>
          <w:numId w:val="33"/>
        </w:numPr>
        <w:tabs>
          <w:tab w:val="num" w:pos="0"/>
        </w:tabs>
        <w:suppressAutoHyphens/>
        <w:spacing w:after="0" w:line="300" w:lineRule="exact"/>
        <w:ind w:left="720"/>
        <w:jc w:val="both"/>
        <w:rPr>
          <w:rFonts w:ascii="Times New Roman" w:eastAsia="Calibri" w:hAnsi="Times New Roman" w:cs="Times New Roman"/>
          <w:color w:val="000000"/>
          <w:sz w:val="24"/>
          <w:szCs w:val="24"/>
        </w:rPr>
      </w:pPr>
      <w:r w:rsidRPr="00F83E56">
        <w:rPr>
          <w:rFonts w:ascii="Times New Roman" w:eastAsia="Calibri" w:hAnsi="Times New Roman" w:cs="Times New Roman"/>
          <w:b/>
          <w:color w:val="000000"/>
          <w:sz w:val="24"/>
          <w:szCs w:val="24"/>
        </w:rPr>
        <w:t>Në nenin 57</w:t>
      </w:r>
      <w:r w:rsidRPr="00F83E56">
        <w:rPr>
          <w:rFonts w:ascii="Times New Roman" w:eastAsia="Calibri" w:hAnsi="Times New Roman" w:cs="Times New Roman"/>
          <w:color w:val="000000"/>
          <w:sz w:val="24"/>
          <w:szCs w:val="24"/>
        </w:rPr>
        <w:t xml:space="preserve"> të projektligjit, të bëhet ndryshimi i titullit si </w:t>
      </w:r>
      <w:r w:rsidR="005B52FA" w:rsidRPr="00F83E56">
        <w:rPr>
          <w:rFonts w:ascii="Times New Roman" w:eastAsia="Calibri" w:hAnsi="Times New Roman" w:cs="Times New Roman"/>
          <w:color w:val="000000"/>
          <w:sz w:val="24"/>
          <w:szCs w:val="24"/>
        </w:rPr>
        <w:t xml:space="preserve">vijon; </w:t>
      </w:r>
    </w:p>
    <w:p w14:paraId="6BCD251C" w14:textId="38B29D0E" w:rsidR="00922172" w:rsidRPr="00F83E56" w:rsidRDefault="00922172" w:rsidP="000F5CAE">
      <w:p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“Neni 57, Mbetjet nga ndërtimi dhe shembja”.</w:t>
      </w:r>
    </w:p>
    <w:p w14:paraId="373FE85F" w14:textId="4238DC97" w:rsidR="00FE009A" w:rsidRPr="00F83E56" w:rsidRDefault="00FE009A" w:rsidP="004D58BA">
      <w:pPr>
        <w:suppressAutoHyphens/>
        <w:spacing w:after="0" w:line="300" w:lineRule="exact"/>
        <w:ind w:left="720" w:hanging="360"/>
        <w:jc w:val="both"/>
        <w:rPr>
          <w:rFonts w:ascii="Times New Roman" w:eastAsia="Calibri" w:hAnsi="Times New Roman" w:cs="Times New Roman"/>
          <w:i/>
          <w:color w:val="000000"/>
          <w:sz w:val="24"/>
          <w:szCs w:val="24"/>
        </w:rPr>
      </w:pPr>
    </w:p>
    <w:p w14:paraId="1A737456" w14:textId="26C7A19F" w:rsidR="00A52989" w:rsidRPr="00F83E56" w:rsidRDefault="00A52989" w:rsidP="004D58BA">
      <w:pPr>
        <w:pStyle w:val="ListParagraph"/>
        <w:numPr>
          <w:ilvl w:val="0"/>
          <w:numId w:val="33"/>
        </w:num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b/>
          <w:color w:val="000000"/>
          <w:sz w:val="24"/>
          <w:szCs w:val="24"/>
        </w:rPr>
        <w:t>N</w:t>
      </w:r>
      <w:r w:rsidR="00A637FA" w:rsidRPr="00F83E56">
        <w:rPr>
          <w:rFonts w:ascii="Times New Roman" w:eastAsia="Calibri" w:hAnsi="Times New Roman" w:cs="Times New Roman"/>
          <w:b/>
          <w:color w:val="000000"/>
          <w:sz w:val="24"/>
          <w:szCs w:val="24"/>
        </w:rPr>
        <w:t>ë</w:t>
      </w:r>
      <w:r w:rsidRPr="00F83E56">
        <w:rPr>
          <w:rFonts w:ascii="Times New Roman" w:eastAsia="Calibri" w:hAnsi="Times New Roman" w:cs="Times New Roman"/>
          <w:b/>
          <w:color w:val="000000"/>
          <w:sz w:val="24"/>
          <w:szCs w:val="24"/>
        </w:rPr>
        <w:t xml:space="preserve"> nenin 66</w:t>
      </w:r>
      <w:r w:rsidRPr="00F83E56">
        <w:rPr>
          <w:rFonts w:ascii="Times New Roman" w:eastAsia="Calibri" w:hAnsi="Times New Roman" w:cs="Times New Roman"/>
          <w:color w:val="000000"/>
          <w:sz w:val="24"/>
          <w:szCs w:val="24"/>
        </w:rPr>
        <w:t xml:space="preserve"> n</w:t>
      </w:r>
      <w:r w:rsidR="00A637FA" w:rsidRPr="00F83E56">
        <w:rPr>
          <w:rFonts w:ascii="Times New Roman" w:eastAsia="Calibri" w:hAnsi="Times New Roman" w:cs="Times New Roman"/>
          <w:color w:val="000000"/>
          <w:sz w:val="24"/>
          <w:szCs w:val="24"/>
        </w:rPr>
        <w:t>ë</w:t>
      </w:r>
      <w:r w:rsidRPr="00F83E56">
        <w:rPr>
          <w:rFonts w:ascii="Times New Roman" w:hAnsi="Times New Roman" w:cs="Times New Roman"/>
          <w:bCs/>
          <w:sz w:val="24"/>
          <w:szCs w:val="24"/>
        </w:rPr>
        <w:t xml:space="preserve"> </w:t>
      </w:r>
      <w:r w:rsidRPr="00F83E56">
        <w:rPr>
          <w:rFonts w:ascii="Times New Roman" w:eastAsia="Calibri" w:hAnsi="Times New Roman" w:cs="Times New Roman"/>
          <w:bCs/>
          <w:color w:val="000000"/>
          <w:sz w:val="24"/>
          <w:szCs w:val="24"/>
        </w:rPr>
        <w:t xml:space="preserve">pikën 4 hiqet </w:t>
      </w:r>
      <w:r w:rsidR="003B62F8" w:rsidRPr="00F83E56">
        <w:rPr>
          <w:rFonts w:ascii="Times New Roman" w:eastAsia="Calibri" w:hAnsi="Times New Roman" w:cs="Times New Roman"/>
          <w:bCs/>
          <w:color w:val="000000"/>
          <w:sz w:val="24"/>
          <w:szCs w:val="24"/>
        </w:rPr>
        <w:t>togfjalëshi</w:t>
      </w:r>
      <w:r w:rsidRPr="00F83E56">
        <w:rPr>
          <w:rFonts w:ascii="Times New Roman" w:eastAsia="Calibri" w:hAnsi="Times New Roman" w:cs="Times New Roman"/>
          <w:bCs/>
          <w:color w:val="000000"/>
          <w:sz w:val="24"/>
          <w:szCs w:val="24"/>
        </w:rPr>
        <w:t xml:space="preserve"> “</w:t>
      </w:r>
      <w:r w:rsidRPr="00F83E56">
        <w:rPr>
          <w:rFonts w:ascii="Times New Roman" w:eastAsia="Calibri" w:hAnsi="Times New Roman" w:cs="Times New Roman"/>
          <w:bCs/>
          <w:i/>
          <w:color w:val="000000"/>
          <w:sz w:val="24"/>
          <w:szCs w:val="24"/>
        </w:rPr>
        <w:t>është pjesë përbërëse e Strategjisë Kombëtare për Menaxhimin e Integruar të Mbetjeve dhe planit të v</w:t>
      </w:r>
      <w:r w:rsidR="00BF6CDE" w:rsidRPr="00F83E56">
        <w:rPr>
          <w:rFonts w:ascii="Times New Roman" w:eastAsia="Calibri" w:hAnsi="Times New Roman" w:cs="Times New Roman"/>
          <w:bCs/>
          <w:i/>
          <w:color w:val="000000"/>
          <w:sz w:val="24"/>
          <w:szCs w:val="24"/>
        </w:rPr>
        <w:t>eprimit, si shtojcë e saj, dhe”.</w:t>
      </w:r>
    </w:p>
    <w:p w14:paraId="63E6824A" w14:textId="77777777" w:rsidR="00BF6CDE" w:rsidRPr="00F83E56" w:rsidRDefault="00BF6CDE" w:rsidP="004D58BA">
      <w:pPr>
        <w:suppressAutoHyphens/>
        <w:spacing w:after="0" w:line="300" w:lineRule="exact"/>
        <w:ind w:left="720" w:hanging="360"/>
        <w:jc w:val="both"/>
        <w:rPr>
          <w:rFonts w:ascii="Times New Roman" w:eastAsia="Calibri" w:hAnsi="Times New Roman" w:cs="Times New Roman"/>
          <w:i/>
          <w:color w:val="000000"/>
          <w:sz w:val="24"/>
          <w:szCs w:val="24"/>
        </w:rPr>
      </w:pPr>
    </w:p>
    <w:p w14:paraId="63FCD9C0" w14:textId="01DE4E47" w:rsidR="00BF6CDE" w:rsidRPr="00F83E56" w:rsidRDefault="00BF6CDE" w:rsidP="004D58BA">
      <w:pPr>
        <w:pStyle w:val="ListParagraph"/>
        <w:numPr>
          <w:ilvl w:val="0"/>
          <w:numId w:val="33"/>
        </w:numPr>
        <w:suppressAutoHyphens/>
        <w:spacing w:after="0" w:line="300" w:lineRule="exact"/>
        <w:ind w:left="720"/>
        <w:rPr>
          <w:rFonts w:ascii="Times New Roman" w:eastAsia="Calibri" w:hAnsi="Times New Roman" w:cs="Times New Roman"/>
          <w:bCs/>
          <w:i/>
          <w:color w:val="000000"/>
          <w:sz w:val="24"/>
          <w:szCs w:val="24"/>
        </w:rPr>
      </w:pPr>
      <w:r w:rsidRPr="00F83E56">
        <w:rPr>
          <w:rFonts w:ascii="Times New Roman" w:eastAsia="Calibri" w:hAnsi="Times New Roman" w:cs="Times New Roman"/>
          <w:b/>
          <w:color w:val="000000"/>
          <w:sz w:val="24"/>
          <w:szCs w:val="24"/>
        </w:rPr>
        <w:t>N</w:t>
      </w:r>
      <w:r w:rsidR="00A637FA" w:rsidRPr="00F83E56">
        <w:rPr>
          <w:rFonts w:ascii="Times New Roman" w:eastAsia="Calibri" w:hAnsi="Times New Roman" w:cs="Times New Roman"/>
          <w:b/>
          <w:color w:val="000000"/>
          <w:sz w:val="24"/>
          <w:szCs w:val="24"/>
        </w:rPr>
        <w:t>ë</w:t>
      </w:r>
      <w:r w:rsidRPr="00F83E56">
        <w:rPr>
          <w:rFonts w:ascii="Times New Roman" w:eastAsia="Calibri" w:hAnsi="Times New Roman" w:cs="Times New Roman"/>
          <w:b/>
          <w:color w:val="000000"/>
          <w:sz w:val="24"/>
          <w:szCs w:val="24"/>
        </w:rPr>
        <w:t xml:space="preserve"> nenin 67</w:t>
      </w:r>
      <w:r w:rsidRPr="00F83E56">
        <w:rPr>
          <w:rFonts w:ascii="Times New Roman" w:eastAsia="Calibri" w:hAnsi="Times New Roman" w:cs="Times New Roman"/>
          <w:color w:val="000000"/>
          <w:sz w:val="24"/>
          <w:szCs w:val="24"/>
        </w:rPr>
        <w:t>, 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pikat 1 dhe 3  </w:t>
      </w:r>
      <w:r w:rsidRPr="00F83E56">
        <w:rPr>
          <w:rFonts w:ascii="Times New Roman" w:eastAsia="Calibri" w:hAnsi="Times New Roman" w:cs="Times New Roman"/>
          <w:bCs/>
          <w:color w:val="000000"/>
          <w:sz w:val="24"/>
          <w:szCs w:val="24"/>
        </w:rPr>
        <w:t>togfjalëshi “</w:t>
      </w:r>
      <w:r w:rsidRPr="00F83E56">
        <w:rPr>
          <w:rFonts w:ascii="Times New Roman" w:eastAsia="Calibri" w:hAnsi="Times New Roman" w:cs="Times New Roman"/>
          <w:bCs/>
          <w:i/>
          <w:color w:val="000000"/>
          <w:sz w:val="24"/>
          <w:szCs w:val="24"/>
        </w:rPr>
        <w:t>të  ligjit nr.10448, datë 14.7.2011, “Për lejet e mjedisit”, të ndryshuar”</w:t>
      </w:r>
      <w:r w:rsidRPr="00F83E56">
        <w:rPr>
          <w:rFonts w:ascii="Times New Roman" w:eastAsia="Calibri" w:hAnsi="Times New Roman" w:cs="Times New Roman"/>
          <w:bCs/>
          <w:color w:val="000000"/>
          <w:sz w:val="24"/>
          <w:szCs w:val="24"/>
        </w:rPr>
        <w:t xml:space="preserve"> zëvendësohet me togfjalëshin </w:t>
      </w:r>
      <w:r w:rsidRPr="00F83E56">
        <w:rPr>
          <w:rFonts w:ascii="Times New Roman" w:eastAsia="Calibri" w:hAnsi="Times New Roman" w:cs="Times New Roman"/>
          <w:bCs/>
          <w:i/>
          <w:color w:val="000000"/>
          <w:sz w:val="24"/>
          <w:szCs w:val="24"/>
        </w:rPr>
        <w:t>“të  ligjit në fuqi për lejet e mjedisit”.</w:t>
      </w:r>
    </w:p>
    <w:p w14:paraId="63A3424F" w14:textId="77777777" w:rsidR="00F46301" w:rsidRPr="00F83E56" w:rsidRDefault="00F46301" w:rsidP="004D58BA">
      <w:pPr>
        <w:pStyle w:val="ListParagraph"/>
        <w:ind w:hanging="360"/>
        <w:rPr>
          <w:rFonts w:ascii="Times New Roman" w:eastAsia="Calibri" w:hAnsi="Times New Roman" w:cs="Times New Roman"/>
          <w:bCs/>
          <w:i/>
          <w:color w:val="000000"/>
          <w:sz w:val="24"/>
          <w:szCs w:val="24"/>
        </w:rPr>
      </w:pPr>
    </w:p>
    <w:p w14:paraId="33AFC29C" w14:textId="5B978FA3" w:rsidR="00F46301" w:rsidRPr="00F83E56" w:rsidRDefault="00F46301" w:rsidP="004D58BA">
      <w:pPr>
        <w:pStyle w:val="ListParagraph"/>
        <w:numPr>
          <w:ilvl w:val="0"/>
          <w:numId w:val="33"/>
        </w:numPr>
        <w:suppressAutoHyphens/>
        <w:spacing w:after="0" w:line="300" w:lineRule="exact"/>
        <w:ind w:left="720"/>
        <w:rPr>
          <w:rFonts w:ascii="Times New Roman" w:eastAsia="Calibri" w:hAnsi="Times New Roman" w:cs="Times New Roman"/>
          <w:bCs/>
          <w:i/>
          <w:color w:val="000000"/>
          <w:sz w:val="24"/>
          <w:szCs w:val="24"/>
        </w:rPr>
      </w:pPr>
      <w:r w:rsidRPr="00F83E56">
        <w:rPr>
          <w:rFonts w:ascii="Times New Roman" w:eastAsia="Calibri" w:hAnsi="Times New Roman" w:cs="Times New Roman"/>
          <w:b/>
          <w:bCs/>
          <w:color w:val="000000"/>
          <w:sz w:val="24"/>
          <w:szCs w:val="24"/>
        </w:rPr>
        <w:t>Ne nenin 67</w:t>
      </w:r>
      <w:r w:rsidRPr="00F83E56">
        <w:rPr>
          <w:rFonts w:ascii="Times New Roman" w:eastAsia="Calibri" w:hAnsi="Times New Roman" w:cs="Times New Roman"/>
          <w:bCs/>
          <w:color w:val="000000"/>
          <w:sz w:val="24"/>
          <w:szCs w:val="24"/>
        </w:rPr>
        <w:t xml:space="preserve">, pika 5 riformulohet si </w:t>
      </w:r>
      <w:r w:rsidR="00D63D33" w:rsidRPr="00F83E56">
        <w:rPr>
          <w:rFonts w:ascii="Times New Roman" w:eastAsia="Calibri" w:hAnsi="Times New Roman" w:cs="Times New Roman"/>
          <w:bCs/>
          <w:color w:val="000000"/>
          <w:sz w:val="24"/>
          <w:szCs w:val="24"/>
        </w:rPr>
        <w:t>vijon :</w:t>
      </w:r>
    </w:p>
    <w:p w14:paraId="21AC80FB" w14:textId="4EBF7E15" w:rsidR="00F46301" w:rsidRPr="00F83E56" w:rsidRDefault="00F46301" w:rsidP="00182FD2">
      <w:pPr>
        <w:pStyle w:val="ListParagraph"/>
        <w:rPr>
          <w:rFonts w:ascii="Times New Roman" w:eastAsia="Calibri" w:hAnsi="Times New Roman" w:cs="Times New Roman"/>
          <w:bCs/>
          <w:i/>
          <w:color w:val="000000"/>
          <w:sz w:val="24"/>
          <w:szCs w:val="24"/>
        </w:rPr>
      </w:pPr>
      <w:r w:rsidRPr="00F83E56">
        <w:rPr>
          <w:rFonts w:ascii="Times New Roman" w:eastAsia="Calibri" w:hAnsi="Times New Roman" w:cs="Times New Roman"/>
          <w:bCs/>
          <w:i/>
          <w:color w:val="000000"/>
          <w:sz w:val="24"/>
          <w:szCs w:val="24"/>
        </w:rPr>
        <w:t>“5. Kushtet e lejes së mjedisit garantojnë që metodologjia e trajtimit të mbetjeve është në përputhje me legjislacionin në fuqi për mbrojtjen e mjedisit dhe me parimet e nenit 5, të këtij ligji”.</w:t>
      </w:r>
    </w:p>
    <w:p w14:paraId="2354D61B" w14:textId="77777777" w:rsidR="000E20D2" w:rsidRPr="00F83E56" w:rsidRDefault="000E20D2" w:rsidP="004D58BA">
      <w:pPr>
        <w:pStyle w:val="ListParagraph"/>
        <w:ind w:hanging="360"/>
        <w:rPr>
          <w:rFonts w:ascii="Times New Roman" w:eastAsia="Calibri" w:hAnsi="Times New Roman" w:cs="Times New Roman"/>
          <w:bCs/>
          <w:i/>
          <w:color w:val="000000"/>
          <w:sz w:val="24"/>
          <w:szCs w:val="24"/>
        </w:rPr>
      </w:pPr>
    </w:p>
    <w:p w14:paraId="4BF33706" w14:textId="5B9F3E1E" w:rsidR="00F46301" w:rsidRPr="00F83E56" w:rsidRDefault="000E20D2" w:rsidP="004D58BA">
      <w:pPr>
        <w:pStyle w:val="ListParagraph"/>
        <w:numPr>
          <w:ilvl w:val="0"/>
          <w:numId w:val="33"/>
        </w:numPr>
        <w:suppressAutoHyphens/>
        <w:spacing w:after="0" w:line="300" w:lineRule="exact"/>
        <w:ind w:left="720"/>
        <w:rPr>
          <w:rFonts w:ascii="Times New Roman" w:eastAsia="Calibri" w:hAnsi="Times New Roman" w:cs="Times New Roman"/>
          <w:bCs/>
          <w:i/>
          <w:color w:val="000000"/>
          <w:sz w:val="24"/>
          <w:szCs w:val="24"/>
        </w:rPr>
      </w:pPr>
      <w:r w:rsidRPr="00F83E56">
        <w:rPr>
          <w:rFonts w:ascii="Times New Roman" w:eastAsia="Calibri" w:hAnsi="Times New Roman" w:cs="Times New Roman"/>
          <w:b/>
          <w:bCs/>
          <w:color w:val="000000"/>
          <w:sz w:val="24"/>
          <w:szCs w:val="24"/>
        </w:rPr>
        <w:t>Në neni 71</w:t>
      </w:r>
      <w:r w:rsidRPr="00F83E56">
        <w:rPr>
          <w:rFonts w:ascii="Times New Roman" w:eastAsia="Calibri" w:hAnsi="Times New Roman" w:cs="Times New Roman"/>
          <w:bCs/>
          <w:color w:val="000000"/>
          <w:sz w:val="24"/>
          <w:szCs w:val="24"/>
        </w:rPr>
        <w:t xml:space="preserve"> n</w:t>
      </w:r>
      <w:r w:rsidR="00A637FA" w:rsidRPr="00F83E56">
        <w:rPr>
          <w:rFonts w:ascii="Times New Roman" w:eastAsia="Calibri" w:hAnsi="Times New Roman" w:cs="Times New Roman"/>
          <w:bCs/>
          <w:color w:val="000000"/>
          <w:sz w:val="24"/>
          <w:szCs w:val="24"/>
        </w:rPr>
        <w:t>ë</w:t>
      </w:r>
      <w:r w:rsidRPr="00F83E56">
        <w:rPr>
          <w:rFonts w:ascii="Times New Roman" w:eastAsia="Calibri" w:hAnsi="Times New Roman" w:cs="Times New Roman"/>
          <w:bCs/>
          <w:color w:val="000000"/>
          <w:sz w:val="24"/>
          <w:szCs w:val="24"/>
        </w:rPr>
        <w:t xml:space="preserve"> pikën 5 </w:t>
      </w:r>
      <w:r w:rsidR="003B62F8" w:rsidRPr="00F83E56">
        <w:rPr>
          <w:rFonts w:ascii="Times New Roman" w:eastAsia="Calibri" w:hAnsi="Times New Roman" w:cs="Times New Roman"/>
          <w:bCs/>
          <w:color w:val="000000"/>
          <w:sz w:val="24"/>
          <w:szCs w:val="24"/>
        </w:rPr>
        <w:t>togfjalëshi</w:t>
      </w:r>
      <w:r w:rsidRPr="00F83E56">
        <w:rPr>
          <w:rFonts w:ascii="Times New Roman" w:eastAsia="Calibri" w:hAnsi="Times New Roman" w:cs="Times New Roman"/>
          <w:bCs/>
          <w:color w:val="000000"/>
          <w:sz w:val="24"/>
          <w:szCs w:val="24"/>
        </w:rPr>
        <w:t xml:space="preserve"> </w:t>
      </w:r>
      <w:r w:rsidRPr="00F83E56">
        <w:rPr>
          <w:rFonts w:ascii="Times New Roman" w:eastAsia="Calibri" w:hAnsi="Times New Roman" w:cs="Times New Roman"/>
          <w:bCs/>
          <w:i/>
          <w:color w:val="000000"/>
          <w:sz w:val="24"/>
          <w:szCs w:val="24"/>
        </w:rPr>
        <w:t xml:space="preserve">“e ligjit nr.124/2024, “Për mbrojtjen e të dhënave personale”, </w:t>
      </w:r>
      <w:r w:rsidRPr="00F83E56">
        <w:rPr>
          <w:rFonts w:ascii="Times New Roman" w:eastAsia="Calibri" w:hAnsi="Times New Roman" w:cs="Times New Roman"/>
          <w:bCs/>
          <w:color w:val="000000"/>
          <w:sz w:val="24"/>
          <w:szCs w:val="24"/>
        </w:rPr>
        <w:t xml:space="preserve">zëvendësohet me </w:t>
      </w:r>
      <w:r w:rsidR="003B62F8" w:rsidRPr="00F83E56">
        <w:rPr>
          <w:rFonts w:ascii="Times New Roman" w:eastAsia="Calibri" w:hAnsi="Times New Roman" w:cs="Times New Roman"/>
          <w:bCs/>
          <w:color w:val="000000"/>
          <w:sz w:val="24"/>
          <w:szCs w:val="24"/>
        </w:rPr>
        <w:t>togfjalëshin</w:t>
      </w:r>
      <w:r w:rsidRPr="00F83E56">
        <w:rPr>
          <w:rFonts w:ascii="Times New Roman" w:eastAsia="Calibri" w:hAnsi="Times New Roman" w:cs="Times New Roman"/>
          <w:bCs/>
          <w:i/>
          <w:color w:val="000000"/>
          <w:sz w:val="24"/>
          <w:szCs w:val="24"/>
        </w:rPr>
        <w:t xml:space="preserve"> “e ligjit për mbrojtjen e të dhënave personale”.</w:t>
      </w:r>
    </w:p>
    <w:p w14:paraId="748E5F04" w14:textId="77777777" w:rsidR="00D63D33" w:rsidRPr="00F83E56" w:rsidRDefault="00D63D33" w:rsidP="00D63D33">
      <w:pPr>
        <w:pStyle w:val="ListParagraph"/>
        <w:suppressAutoHyphens/>
        <w:spacing w:after="0" w:line="300" w:lineRule="exact"/>
        <w:rPr>
          <w:rFonts w:ascii="Times New Roman" w:eastAsia="Calibri" w:hAnsi="Times New Roman" w:cs="Times New Roman"/>
          <w:bCs/>
          <w:i/>
          <w:color w:val="000000"/>
          <w:sz w:val="24"/>
          <w:szCs w:val="24"/>
        </w:rPr>
      </w:pPr>
    </w:p>
    <w:p w14:paraId="4F3E7412" w14:textId="5D983450" w:rsidR="00BF0D6A" w:rsidRPr="00F83E56" w:rsidRDefault="00BF0D6A" w:rsidP="004D58BA">
      <w:pPr>
        <w:pStyle w:val="ListParagraph"/>
        <w:numPr>
          <w:ilvl w:val="0"/>
          <w:numId w:val="33"/>
        </w:numPr>
        <w:suppressAutoHyphens/>
        <w:spacing w:after="0" w:line="300" w:lineRule="exact"/>
        <w:ind w:left="720"/>
        <w:jc w:val="both"/>
        <w:rPr>
          <w:rFonts w:ascii="Times New Roman" w:hAnsi="Times New Roman" w:cs="Times New Roman"/>
          <w:sz w:val="24"/>
          <w:szCs w:val="24"/>
        </w:rPr>
      </w:pPr>
      <w:r w:rsidRPr="00F83E56">
        <w:rPr>
          <w:rFonts w:ascii="Times New Roman" w:hAnsi="Times New Roman" w:cs="Times New Roman"/>
          <w:b/>
          <w:sz w:val="24"/>
          <w:szCs w:val="24"/>
        </w:rPr>
        <w:t>N</w:t>
      </w:r>
      <w:r w:rsidR="00A637FA" w:rsidRPr="00F83E56">
        <w:rPr>
          <w:rFonts w:ascii="Times New Roman" w:hAnsi="Times New Roman" w:cs="Times New Roman"/>
          <w:b/>
          <w:sz w:val="24"/>
          <w:szCs w:val="24"/>
        </w:rPr>
        <w:t>ë</w:t>
      </w:r>
      <w:r w:rsidRPr="00F83E56">
        <w:rPr>
          <w:rFonts w:ascii="Times New Roman" w:hAnsi="Times New Roman" w:cs="Times New Roman"/>
          <w:b/>
          <w:sz w:val="24"/>
          <w:szCs w:val="24"/>
        </w:rPr>
        <w:t xml:space="preserve"> nenin 77</w:t>
      </w:r>
      <w:r w:rsidRPr="00F83E56">
        <w:rPr>
          <w:rFonts w:ascii="Times New Roman" w:hAnsi="Times New Roman" w:cs="Times New Roman"/>
          <w:sz w:val="24"/>
          <w:szCs w:val="24"/>
        </w:rPr>
        <w:t xml:space="preserve">, pika 62 riformulohet si </w:t>
      </w:r>
      <w:r w:rsidR="00D63D33" w:rsidRPr="00F83E56">
        <w:rPr>
          <w:rFonts w:ascii="Times New Roman" w:hAnsi="Times New Roman" w:cs="Times New Roman"/>
          <w:sz w:val="24"/>
          <w:szCs w:val="24"/>
        </w:rPr>
        <w:t>vijon:</w:t>
      </w:r>
    </w:p>
    <w:p w14:paraId="466EAB3D" w14:textId="5C366038" w:rsidR="00BF0D6A" w:rsidRPr="00F83E56" w:rsidRDefault="00BF0D6A" w:rsidP="004D58BA">
      <w:pPr>
        <w:pStyle w:val="ListParagraph"/>
        <w:suppressAutoHyphens/>
        <w:spacing w:after="0" w:line="300" w:lineRule="exact"/>
        <w:ind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“62. Çdo individ, që hedh, braktis, depoziton apo gropos çfarëdo lloj mbetjeje në vende publike dhe jopublike, ku nuk lejohet të hidhen apo të groposen mbetjet, në kundërshtim me ndalimin e parashikuar në nenin 76, shkronja “a”, të këtij ligji, dënohet me gjobë, në vlerën nga 65 000 (gjashtëdhjetë e pesë mijë) deri në 200 000 (</w:t>
      </w:r>
      <w:r w:rsidR="003B62F8" w:rsidRPr="00F83E56">
        <w:rPr>
          <w:rFonts w:ascii="Times New Roman" w:eastAsia="Calibri" w:hAnsi="Times New Roman" w:cs="Times New Roman"/>
          <w:i/>
          <w:color w:val="000000"/>
          <w:sz w:val="24"/>
          <w:szCs w:val="24"/>
        </w:rPr>
        <w:t>dyqind mije</w:t>
      </w:r>
      <w:r w:rsidRPr="00F83E56">
        <w:rPr>
          <w:rFonts w:ascii="Times New Roman" w:eastAsia="Calibri" w:hAnsi="Times New Roman" w:cs="Times New Roman"/>
          <w:i/>
          <w:color w:val="000000"/>
          <w:sz w:val="24"/>
          <w:szCs w:val="24"/>
        </w:rPr>
        <w:t>) lekë.</w:t>
      </w:r>
    </w:p>
    <w:p w14:paraId="414F4903" w14:textId="79875E87" w:rsidR="00BF6CDE" w:rsidRDefault="00B45223" w:rsidP="004D58BA">
      <w:pPr>
        <w:suppressAutoHyphens/>
        <w:spacing w:after="0" w:line="300" w:lineRule="exact"/>
        <w:ind w:left="72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(Nd</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rkoh</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 xml:space="preserve"> po n</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 xml:space="preserve"> nenin 77, komisioni p</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rgjegj</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s me shumic</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 xml:space="preserve"> votash ka rr</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 xml:space="preserve">zuar sugjerimin e </w:t>
      </w:r>
      <w:r w:rsidRPr="00F83E56">
        <w:rPr>
          <w:rFonts w:ascii="Times New Roman" w:eastAsia="Calibri" w:hAnsi="Times New Roman" w:cs="Times New Roman"/>
          <w:sz w:val="24"/>
          <w:szCs w:val="24"/>
        </w:rPr>
        <w:t>Komisionit të Çështjeve Ligjore dhe Administratën Publike</w:t>
      </w:r>
      <w:r w:rsidRPr="00F83E56">
        <w:rPr>
          <w:rFonts w:ascii="Times New Roman" w:eastAsia="Times New Roman" w:hAnsi="Times New Roman" w:cs="Times New Roman"/>
          <w:sz w:val="24"/>
          <w:szCs w:val="24"/>
        </w:rPr>
        <w:t xml:space="preserve"> Komisionit</w:t>
      </w:r>
      <w:r>
        <w:rPr>
          <w:rFonts w:ascii="Times New Roman" w:eastAsia="Times New Roman" w:hAnsi="Times New Roman" w:cs="Times New Roman"/>
          <w:sz w:val="24"/>
          <w:szCs w:val="24"/>
        </w:rPr>
        <w:t xml:space="preserve"> n</w:t>
      </w:r>
      <w:r w:rsidR="007103E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lidhje me ndryshimin e masave administrative </w:t>
      </w:r>
      <w:r w:rsidR="00C2369D">
        <w:rPr>
          <w:rFonts w:ascii="Times New Roman" w:eastAsia="Times New Roman" w:hAnsi="Times New Roman" w:cs="Times New Roman"/>
          <w:sz w:val="24"/>
          <w:szCs w:val="24"/>
        </w:rPr>
        <w:t>p</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diferenc</w:t>
      </w:r>
      <w:r w:rsidR="00C2369D">
        <w:rPr>
          <w:rFonts w:ascii="Times New Roman" w:eastAsia="Times New Roman" w:hAnsi="Times New Roman" w:cs="Times New Roman"/>
          <w:sz w:val="24"/>
          <w:szCs w:val="24"/>
        </w:rPr>
        <w:t>imin e madh</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sis</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 xml:space="preserve"> s</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subjekteve private</w:t>
      </w:r>
      <w:r w:rsidR="00C2369D">
        <w:rPr>
          <w:rFonts w:ascii="Times New Roman" w:eastAsia="Times New Roman" w:hAnsi="Times New Roman" w:cs="Times New Roman"/>
          <w:sz w:val="24"/>
          <w:szCs w:val="24"/>
        </w:rPr>
        <w:t xml:space="preserve"> </w:t>
      </w:r>
      <w:r w:rsidR="00C2369D">
        <w:rPr>
          <w:rFonts w:ascii="Times New Roman" w:eastAsia="Times New Roman" w:hAnsi="Times New Roman" w:cs="Times New Roman"/>
          <w:sz w:val="24"/>
          <w:szCs w:val="24"/>
        </w:rPr>
        <w:lastRenderedPageBreak/>
        <w:t>n</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 xml:space="preserve"> biznes i vog</w:t>
      </w:r>
      <w:r w:rsidR="007103E3">
        <w:rPr>
          <w:rFonts w:ascii="Times New Roman" w:eastAsia="Times New Roman" w:hAnsi="Times New Roman" w:cs="Times New Roman"/>
          <w:sz w:val="24"/>
          <w:szCs w:val="24"/>
        </w:rPr>
        <w:t>ë</w:t>
      </w:r>
      <w:r w:rsidR="00C2369D">
        <w:rPr>
          <w:rFonts w:ascii="Times New Roman" w:eastAsia="Times New Roman" w:hAnsi="Times New Roman" w:cs="Times New Roman"/>
          <w:sz w:val="24"/>
          <w:szCs w:val="24"/>
        </w:rPr>
        <w:t>l apo biznes i madh</w:t>
      </w:r>
      <w:r>
        <w:rPr>
          <w:rFonts w:ascii="Times New Roman" w:eastAsia="Times New Roman" w:hAnsi="Times New Roman" w:cs="Times New Roman"/>
          <w:sz w:val="24"/>
          <w:szCs w:val="24"/>
        </w:rPr>
        <w:t>, duke pranuar vet</w:t>
      </w:r>
      <w:r w:rsidR="007103E3">
        <w:rPr>
          <w:rFonts w:ascii="Times New Roman" w:eastAsia="Times New Roman" w:hAnsi="Times New Roman" w:cs="Times New Roman"/>
          <w:sz w:val="24"/>
          <w:szCs w:val="24"/>
        </w:rPr>
        <w:t>ë</w:t>
      </w:r>
      <w:r>
        <w:rPr>
          <w:rFonts w:ascii="Times New Roman" w:eastAsia="Times New Roman" w:hAnsi="Times New Roman" w:cs="Times New Roman"/>
          <w:sz w:val="24"/>
          <w:szCs w:val="24"/>
        </w:rPr>
        <w:t>m sugjerimin si m</w:t>
      </w:r>
      <w:r w:rsidR="007103E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lart p</w:t>
      </w:r>
      <w:r w:rsidR="007103E3">
        <w:rPr>
          <w:rFonts w:ascii="Times New Roman" w:eastAsia="Times New Roman" w:hAnsi="Times New Roman" w:cs="Times New Roman"/>
          <w:sz w:val="24"/>
          <w:szCs w:val="24"/>
        </w:rPr>
        <w:t>ë</w:t>
      </w:r>
      <w:r>
        <w:rPr>
          <w:rFonts w:ascii="Times New Roman" w:eastAsia="Times New Roman" w:hAnsi="Times New Roman" w:cs="Times New Roman"/>
          <w:sz w:val="24"/>
          <w:szCs w:val="24"/>
        </w:rPr>
        <w:t>r masat qe lidhen me individin, konkretisht pik</w:t>
      </w:r>
      <w:r w:rsidR="007103E3">
        <w:rPr>
          <w:rFonts w:ascii="Times New Roman" w:eastAsia="Times New Roman" w:hAnsi="Times New Roman" w:cs="Times New Roman"/>
          <w:sz w:val="24"/>
          <w:szCs w:val="24"/>
        </w:rPr>
        <w:t>ë</w:t>
      </w:r>
      <w:r>
        <w:rPr>
          <w:rFonts w:ascii="Times New Roman" w:eastAsia="Times New Roman" w:hAnsi="Times New Roman" w:cs="Times New Roman"/>
          <w:sz w:val="24"/>
          <w:szCs w:val="24"/>
        </w:rPr>
        <w:t>n</w:t>
      </w:r>
      <w:r>
        <w:rPr>
          <w:rFonts w:ascii="Times New Roman" w:eastAsia="Calibri" w:hAnsi="Times New Roman" w:cs="Times New Roman"/>
          <w:color w:val="000000"/>
          <w:sz w:val="24"/>
          <w:szCs w:val="24"/>
        </w:rPr>
        <w:t xml:space="preserve"> 62 m</w:t>
      </w:r>
      <w:r w:rsidR="007103E3">
        <w:rPr>
          <w:rFonts w:ascii="Times New Roman" w:eastAsia="Calibri" w:hAnsi="Times New Roman" w:cs="Times New Roman"/>
          <w:color w:val="000000"/>
          <w:sz w:val="24"/>
          <w:szCs w:val="24"/>
        </w:rPr>
        <w:t>ë</w:t>
      </w:r>
      <w:r>
        <w:rPr>
          <w:rFonts w:ascii="Times New Roman" w:eastAsia="Calibri" w:hAnsi="Times New Roman" w:cs="Times New Roman"/>
          <w:color w:val="000000"/>
          <w:sz w:val="24"/>
          <w:szCs w:val="24"/>
        </w:rPr>
        <w:t xml:space="preserve"> lart)</w:t>
      </w:r>
    </w:p>
    <w:p w14:paraId="26565677" w14:textId="77777777" w:rsidR="00B45223" w:rsidRPr="00F83E56" w:rsidRDefault="00B45223" w:rsidP="004D58BA">
      <w:pPr>
        <w:suppressAutoHyphens/>
        <w:spacing w:after="0" w:line="300" w:lineRule="exact"/>
        <w:ind w:left="720" w:hanging="360"/>
        <w:jc w:val="both"/>
        <w:rPr>
          <w:rFonts w:ascii="Times New Roman" w:eastAsia="Calibri" w:hAnsi="Times New Roman" w:cs="Times New Roman"/>
          <w:color w:val="000000"/>
          <w:sz w:val="24"/>
          <w:szCs w:val="24"/>
        </w:rPr>
      </w:pPr>
    </w:p>
    <w:p w14:paraId="564273F0" w14:textId="747957A4" w:rsidR="00611A25" w:rsidRPr="00F83E56" w:rsidRDefault="008030A9" w:rsidP="004D58BA">
      <w:pPr>
        <w:pStyle w:val="ListParagraph"/>
        <w:numPr>
          <w:ilvl w:val="0"/>
          <w:numId w:val="33"/>
        </w:num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color w:val="000000"/>
          <w:sz w:val="24"/>
          <w:szCs w:val="24"/>
        </w:rPr>
        <w:t>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
          <w:color w:val="000000"/>
          <w:sz w:val="24"/>
          <w:szCs w:val="24"/>
        </w:rPr>
        <w:t>nenin 78</w:t>
      </w:r>
      <w:r w:rsidRPr="00F83E56">
        <w:rPr>
          <w:rFonts w:ascii="Times New Roman" w:eastAsia="Calibri" w:hAnsi="Times New Roman" w:cs="Times New Roman"/>
          <w:color w:val="000000"/>
          <w:sz w:val="24"/>
          <w:szCs w:val="24"/>
        </w:rPr>
        <w:t xml:space="preserve"> n</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 pik</w:t>
      </w:r>
      <w:r w:rsidR="00A637FA" w:rsidRPr="00F83E56">
        <w:rPr>
          <w:rFonts w:ascii="Times New Roman" w:eastAsia="Calibri" w:hAnsi="Times New Roman" w:cs="Times New Roman"/>
          <w:color w:val="000000"/>
          <w:sz w:val="24"/>
          <w:szCs w:val="24"/>
        </w:rPr>
        <w:t>ë</w:t>
      </w:r>
      <w:r w:rsidRPr="00F83E56">
        <w:rPr>
          <w:rFonts w:ascii="Times New Roman" w:eastAsia="Calibri" w:hAnsi="Times New Roman" w:cs="Times New Roman"/>
          <w:color w:val="000000"/>
          <w:sz w:val="24"/>
          <w:szCs w:val="24"/>
        </w:rPr>
        <w:t xml:space="preserve">n 1 </w:t>
      </w:r>
      <w:r w:rsidR="003B62F8" w:rsidRPr="00F83E56">
        <w:rPr>
          <w:rFonts w:ascii="Times New Roman" w:eastAsia="Calibri" w:hAnsi="Times New Roman" w:cs="Times New Roman"/>
          <w:color w:val="000000"/>
          <w:sz w:val="24"/>
          <w:szCs w:val="24"/>
        </w:rPr>
        <w:t>togfjalëshi</w:t>
      </w:r>
      <w:r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bCs/>
          <w:sz w:val="24"/>
          <w:szCs w:val="24"/>
        </w:rPr>
        <w:t>“</w:t>
      </w:r>
      <w:r w:rsidRPr="00F83E56">
        <w:rPr>
          <w:rFonts w:ascii="Times New Roman" w:eastAsia="Calibri" w:hAnsi="Times New Roman" w:cs="Times New Roman"/>
          <w:bCs/>
          <w:i/>
          <w:sz w:val="24"/>
          <w:szCs w:val="24"/>
        </w:rPr>
        <w:t>në ligjin nr.10 448, datë 14.7.2011, “Për lejet e mjedisit”</w:t>
      </w:r>
      <w:r w:rsidRPr="00F83E56">
        <w:rPr>
          <w:rFonts w:ascii="Times New Roman" w:eastAsia="Calibri" w:hAnsi="Times New Roman" w:cs="Times New Roman"/>
          <w:bCs/>
          <w:sz w:val="24"/>
          <w:szCs w:val="24"/>
        </w:rPr>
        <w:t xml:space="preserve">, të ndryshuar” zëvendësohet me </w:t>
      </w:r>
      <w:r w:rsidR="003B62F8" w:rsidRPr="00F83E56">
        <w:rPr>
          <w:rFonts w:ascii="Times New Roman" w:eastAsia="Calibri" w:hAnsi="Times New Roman" w:cs="Times New Roman"/>
          <w:bCs/>
          <w:sz w:val="24"/>
          <w:szCs w:val="24"/>
        </w:rPr>
        <w:t>togfjalëshin</w:t>
      </w:r>
      <w:r w:rsidRPr="00F83E56">
        <w:rPr>
          <w:rFonts w:ascii="Times New Roman" w:eastAsia="Calibri" w:hAnsi="Times New Roman" w:cs="Times New Roman"/>
          <w:bCs/>
          <w:sz w:val="24"/>
          <w:szCs w:val="24"/>
        </w:rPr>
        <w:t xml:space="preserve"> “</w:t>
      </w:r>
      <w:r w:rsidRPr="00F83E56">
        <w:rPr>
          <w:rFonts w:ascii="Times New Roman" w:eastAsia="Calibri" w:hAnsi="Times New Roman" w:cs="Times New Roman"/>
          <w:bCs/>
          <w:i/>
          <w:sz w:val="24"/>
          <w:szCs w:val="24"/>
        </w:rPr>
        <w:t>në ligjin në fuqi për lejet e mjedisit”.</w:t>
      </w:r>
    </w:p>
    <w:p w14:paraId="310C444F" w14:textId="77777777" w:rsidR="00611A25" w:rsidRPr="00F83E56" w:rsidRDefault="00611A25" w:rsidP="004D58BA">
      <w:pPr>
        <w:pStyle w:val="ListParagraph"/>
        <w:suppressAutoHyphens/>
        <w:spacing w:after="0" w:line="300" w:lineRule="exact"/>
        <w:ind w:hanging="360"/>
        <w:jc w:val="both"/>
        <w:rPr>
          <w:rFonts w:ascii="Times New Roman" w:eastAsia="Calibri" w:hAnsi="Times New Roman" w:cs="Times New Roman"/>
          <w:i/>
          <w:color w:val="000000"/>
          <w:sz w:val="24"/>
          <w:szCs w:val="24"/>
        </w:rPr>
      </w:pPr>
    </w:p>
    <w:p w14:paraId="5BD0928B" w14:textId="6913281D" w:rsidR="00611A25" w:rsidRPr="00F83E56" w:rsidRDefault="00611A25" w:rsidP="004D58BA">
      <w:pPr>
        <w:pStyle w:val="ListParagraph"/>
        <w:numPr>
          <w:ilvl w:val="0"/>
          <w:numId w:val="33"/>
        </w:numPr>
        <w:suppressAutoHyphens/>
        <w:spacing w:after="0" w:line="300" w:lineRule="exact"/>
        <w:ind w:left="720"/>
        <w:jc w:val="both"/>
        <w:rPr>
          <w:rFonts w:ascii="Times New Roman" w:eastAsia="Calibri" w:hAnsi="Times New Roman" w:cs="Times New Roman"/>
          <w:i/>
          <w:color w:val="000000"/>
          <w:sz w:val="24"/>
          <w:szCs w:val="24"/>
        </w:rPr>
      </w:pPr>
      <w:r w:rsidRPr="00F83E56">
        <w:rPr>
          <w:rFonts w:ascii="Times New Roman" w:eastAsia="Calibri" w:hAnsi="Times New Roman" w:cs="Times New Roman"/>
          <w:b/>
          <w:bCs/>
          <w:sz w:val="24"/>
          <w:szCs w:val="24"/>
        </w:rPr>
        <w:t>N</w:t>
      </w:r>
      <w:r w:rsidR="00A637FA" w:rsidRPr="00F83E56">
        <w:rPr>
          <w:rFonts w:ascii="Times New Roman" w:eastAsia="Calibri" w:hAnsi="Times New Roman" w:cs="Times New Roman"/>
          <w:b/>
          <w:bCs/>
          <w:sz w:val="24"/>
          <w:szCs w:val="24"/>
        </w:rPr>
        <w:t>ë</w:t>
      </w:r>
      <w:r w:rsidRPr="00F83E56">
        <w:rPr>
          <w:rFonts w:ascii="Times New Roman" w:eastAsia="Calibri" w:hAnsi="Times New Roman" w:cs="Times New Roman"/>
          <w:b/>
          <w:bCs/>
          <w:sz w:val="24"/>
          <w:szCs w:val="24"/>
        </w:rPr>
        <w:t xml:space="preserve"> nenin 82</w:t>
      </w:r>
      <w:r w:rsidRPr="00F83E56">
        <w:rPr>
          <w:rFonts w:ascii="Times New Roman" w:eastAsia="Calibri" w:hAnsi="Times New Roman" w:cs="Times New Roman"/>
          <w:bCs/>
          <w:sz w:val="24"/>
          <w:szCs w:val="24"/>
        </w:rPr>
        <w:t xml:space="preserve"> b</w:t>
      </w:r>
      <w:r w:rsidR="00A637FA" w:rsidRPr="00F83E56">
        <w:rPr>
          <w:rFonts w:ascii="Times New Roman" w:eastAsia="Calibri" w:hAnsi="Times New Roman" w:cs="Times New Roman"/>
          <w:bCs/>
          <w:sz w:val="24"/>
          <w:szCs w:val="24"/>
        </w:rPr>
        <w:t>ë</w:t>
      </w:r>
      <w:r w:rsidRPr="00F83E56">
        <w:rPr>
          <w:rFonts w:ascii="Times New Roman" w:eastAsia="Calibri" w:hAnsi="Times New Roman" w:cs="Times New Roman"/>
          <w:bCs/>
          <w:sz w:val="24"/>
          <w:szCs w:val="24"/>
        </w:rPr>
        <w:t>hen shtesat dh</w:t>
      </w:r>
      <w:r w:rsidRPr="00F83E56">
        <w:rPr>
          <w:rFonts w:ascii="Times New Roman" w:eastAsia="Calibri" w:hAnsi="Times New Roman" w:cs="Times New Roman"/>
          <w:color w:val="000000"/>
          <w:sz w:val="24"/>
          <w:szCs w:val="24"/>
        </w:rPr>
        <w:t>e zëvendësime si vijon</w:t>
      </w:r>
      <w:r w:rsidR="001749A9" w:rsidRPr="00F83E56">
        <w:rPr>
          <w:rFonts w:ascii="Times New Roman" w:eastAsia="Calibri" w:hAnsi="Times New Roman" w:cs="Times New Roman"/>
          <w:color w:val="000000"/>
          <w:sz w:val="24"/>
          <w:szCs w:val="24"/>
        </w:rPr>
        <w:t xml:space="preserve"> :</w:t>
      </w:r>
      <w:r w:rsidRPr="00F83E56">
        <w:rPr>
          <w:rFonts w:ascii="Times New Roman" w:eastAsia="Calibri" w:hAnsi="Times New Roman" w:cs="Times New Roman"/>
          <w:i/>
          <w:color w:val="000000"/>
          <w:sz w:val="24"/>
          <w:szCs w:val="24"/>
        </w:rPr>
        <w:t xml:space="preserve"> </w:t>
      </w:r>
    </w:p>
    <w:p w14:paraId="7D0DF49D" w14:textId="0DF82C2D" w:rsidR="00611A25" w:rsidRPr="00F83E56" w:rsidRDefault="00611A25" w:rsidP="004D58BA">
      <w:pPr>
        <w:suppressAutoHyphens/>
        <w:spacing w:after="0" w:line="276" w:lineRule="auto"/>
        <w:ind w:left="720"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Pas nenit 13, pika 2 të shtohet, “neni 22,</w:t>
      </w:r>
      <w:r w:rsidR="001749A9" w:rsidRPr="00F83E56">
        <w:rPr>
          <w:rFonts w:ascii="Times New Roman" w:eastAsia="Calibri" w:hAnsi="Times New Roman" w:cs="Times New Roman"/>
          <w:i/>
          <w:color w:val="000000"/>
          <w:sz w:val="24"/>
          <w:szCs w:val="24"/>
        </w:rPr>
        <w:t xml:space="preserve"> </w:t>
      </w:r>
      <w:r w:rsidRPr="00F83E56">
        <w:rPr>
          <w:rFonts w:ascii="Times New Roman" w:eastAsia="Calibri" w:hAnsi="Times New Roman" w:cs="Times New Roman"/>
          <w:i/>
          <w:color w:val="000000"/>
          <w:sz w:val="24"/>
          <w:szCs w:val="24"/>
        </w:rPr>
        <w:t>pika 6”</w:t>
      </w:r>
      <w:r w:rsidR="001749A9" w:rsidRPr="00F83E56">
        <w:rPr>
          <w:rFonts w:ascii="Times New Roman" w:eastAsia="Calibri" w:hAnsi="Times New Roman" w:cs="Times New Roman"/>
          <w:i/>
          <w:color w:val="000000"/>
          <w:sz w:val="24"/>
          <w:szCs w:val="24"/>
        </w:rPr>
        <w:t>;</w:t>
      </w:r>
    </w:p>
    <w:p w14:paraId="6C63B625" w14:textId="57669832" w:rsidR="00611A25" w:rsidRPr="00F83E56" w:rsidRDefault="00611A25" w:rsidP="004D58BA">
      <w:pPr>
        <w:suppressAutoHyphens/>
        <w:spacing w:after="0" w:line="276" w:lineRule="auto"/>
        <w:ind w:left="720"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nenit 70, pika 7 të zëvendësohet pika “6”</w:t>
      </w:r>
      <w:r w:rsidR="001749A9" w:rsidRPr="00F83E56">
        <w:rPr>
          <w:rFonts w:ascii="Times New Roman" w:eastAsia="Calibri" w:hAnsi="Times New Roman" w:cs="Times New Roman"/>
          <w:i/>
          <w:color w:val="000000"/>
          <w:sz w:val="24"/>
          <w:szCs w:val="24"/>
        </w:rPr>
        <w:t xml:space="preserve"> ;</w:t>
      </w:r>
    </w:p>
    <w:p w14:paraId="1F661574" w14:textId="72ACCC10" w:rsidR="00E41A04" w:rsidRDefault="00611A25" w:rsidP="00E41A04">
      <w:pPr>
        <w:suppressAutoHyphens/>
        <w:spacing w:after="0" w:line="276" w:lineRule="auto"/>
        <w:ind w:left="720" w:hanging="360"/>
        <w:jc w:val="both"/>
        <w:rPr>
          <w:rFonts w:ascii="Times New Roman" w:eastAsia="Calibri" w:hAnsi="Times New Roman" w:cs="Times New Roman"/>
          <w:i/>
          <w:color w:val="000000"/>
          <w:sz w:val="24"/>
          <w:szCs w:val="24"/>
        </w:rPr>
      </w:pPr>
      <w:r w:rsidRPr="00F83E56">
        <w:rPr>
          <w:rFonts w:ascii="Times New Roman" w:eastAsia="Calibri" w:hAnsi="Times New Roman" w:cs="Times New Roman"/>
          <w:i/>
          <w:color w:val="000000"/>
          <w:sz w:val="24"/>
          <w:szCs w:val="24"/>
        </w:rPr>
        <w:t xml:space="preserve">        nenit 75, pikat 4 e 5  te behet “ pika 2”</w:t>
      </w:r>
      <w:r w:rsidR="001749A9" w:rsidRPr="00F83E56">
        <w:rPr>
          <w:rFonts w:ascii="Times New Roman" w:eastAsia="Calibri" w:hAnsi="Times New Roman" w:cs="Times New Roman"/>
          <w:i/>
          <w:color w:val="000000"/>
          <w:sz w:val="24"/>
          <w:szCs w:val="24"/>
        </w:rPr>
        <w:t>.</w:t>
      </w:r>
    </w:p>
    <w:p w14:paraId="10B95043" w14:textId="77777777" w:rsidR="00E41A04" w:rsidRDefault="00E41A04" w:rsidP="00E41A04">
      <w:pPr>
        <w:suppressAutoHyphens/>
        <w:spacing w:after="0" w:line="276" w:lineRule="auto"/>
        <w:ind w:left="720" w:hanging="360"/>
        <w:jc w:val="both"/>
        <w:rPr>
          <w:rFonts w:ascii="Times New Roman" w:eastAsia="Calibri" w:hAnsi="Times New Roman" w:cs="Times New Roman"/>
          <w:i/>
          <w:color w:val="000000"/>
          <w:sz w:val="24"/>
          <w:szCs w:val="24"/>
        </w:rPr>
      </w:pPr>
    </w:p>
    <w:p w14:paraId="76A98641" w14:textId="7A913163" w:rsidR="00E41A04" w:rsidRPr="00E41A04" w:rsidRDefault="00E41A04" w:rsidP="00E41A04">
      <w:pPr>
        <w:suppressAutoHyphens/>
        <w:spacing w:after="0" w:line="276" w:lineRule="auto"/>
        <w:ind w:left="720" w:hanging="360"/>
        <w:jc w:val="both"/>
        <w:rPr>
          <w:rFonts w:ascii="Times New Roman" w:eastAsia="Calibri" w:hAnsi="Times New Roman" w:cs="Times New Roman"/>
          <w:i/>
          <w:color w:val="000000"/>
          <w:sz w:val="24"/>
          <w:szCs w:val="24"/>
        </w:rPr>
      </w:pPr>
      <w:r>
        <w:rPr>
          <w:rFonts w:ascii="Times New Roman" w:eastAsia="Calibri" w:hAnsi="Times New Roman" w:cs="Times New Roman"/>
          <w:i/>
          <w:color w:val="000000"/>
          <w:sz w:val="24"/>
          <w:szCs w:val="24"/>
        </w:rPr>
        <w:t xml:space="preserve">27.  </w:t>
      </w:r>
      <w:r w:rsidRPr="00E41A04">
        <w:rPr>
          <w:rFonts w:ascii="Times New Roman" w:eastAsia="Calibri" w:hAnsi="Times New Roman" w:cs="Times New Roman"/>
          <w:iCs/>
          <w:color w:val="000000"/>
          <w:sz w:val="24"/>
          <w:szCs w:val="24"/>
        </w:rPr>
        <w:t>N</w:t>
      </w:r>
      <w:r w:rsidR="007103E3">
        <w:rPr>
          <w:rFonts w:ascii="Times New Roman" w:eastAsia="Calibri" w:hAnsi="Times New Roman" w:cs="Times New Roman"/>
          <w:iCs/>
          <w:color w:val="000000"/>
          <w:sz w:val="24"/>
          <w:szCs w:val="24"/>
        </w:rPr>
        <w:t>ë</w:t>
      </w:r>
      <w:r w:rsidRPr="00E41A04">
        <w:rPr>
          <w:rFonts w:ascii="Times New Roman" w:eastAsia="Calibri" w:hAnsi="Times New Roman" w:cs="Times New Roman"/>
          <w:iCs/>
          <w:color w:val="000000"/>
          <w:sz w:val="24"/>
          <w:szCs w:val="24"/>
        </w:rPr>
        <w:t xml:space="preserve"> nen</w:t>
      </w:r>
      <w:r>
        <w:rPr>
          <w:rFonts w:ascii="Times New Roman" w:eastAsia="Calibri" w:hAnsi="Times New Roman" w:cs="Times New Roman"/>
          <w:iCs/>
          <w:color w:val="000000"/>
          <w:sz w:val="24"/>
          <w:szCs w:val="24"/>
        </w:rPr>
        <w:t>in 83, komisionin p</w:t>
      </w:r>
      <w:r w:rsidR="007103E3">
        <w:rPr>
          <w:rFonts w:ascii="Times New Roman" w:eastAsia="Calibri" w:hAnsi="Times New Roman" w:cs="Times New Roman"/>
          <w:iCs/>
          <w:color w:val="000000"/>
          <w:sz w:val="24"/>
          <w:szCs w:val="24"/>
        </w:rPr>
        <w:t>ë</w:t>
      </w:r>
      <w:r>
        <w:rPr>
          <w:rFonts w:ascii="Times New Roman" w:eastAsia="Calibri" w:hAnsi="Times New Roman" w:cs="Times New Roman"/>
          <w:iCs/>
          <w:color w:val="000000"/>
          <w:sz w:val="24"/>
          <w:szCs w:val="24"/>
        </w:rPr>
        <w:t>rgjegj</w:t>
      </w:r>
      <w:r w:rsidR="007103E3">
        <w:rPr>
          <w:rFonts w:ascii="Times New Roman" w:eastAsia="Calibri" w:hAnsi="Times New Roman" w:cs="Times New Roman"/>
          <w:iCs/>
          <w:color w:val="000000"/>
          <w:sz w:val="24"/>
          <w:szCs w:val="24"/>
        </w:rPr>
        <w:t>ë</w:t>
      </w:r>
      <w:r>
        <w:rPr>
          <w:rFonts w:ascii="Times New Roman" w:eastAsia="Calibri" w:hAnsi="Times New Roman" w:cs="Times New Roman"/>
          <w:iCs/>
          <w:color w:val="000000"/>
          <w:sz w:val="24"/>
          <w:szCs w:val="24"/>
        </w:rPr>
        <w:t>s sqaron n</w:t>
      </w:r>
      <w:r w:rsidRPr="00E41A04">
        <w:rPr>
          <w:rFonts w:ascii="Times New Roman" w:hAnsi="Times New Roman" w:cs="Times New Roman"/>
          <w:iCs/>
          <w:sz w:val="24"/>
          <w:szCs w:val="24"/>
        </w:rPr>
        <w:t>ë</w:t>
      </w:r>
      <w:r w:rsidRPr="00E41A04">
        <w:rPr>
          <w:rFonts w:ascii="Times New Roman" w:hAnsi="Times New Roman" w:cs="Times New Roman"/>
          <w:sz w:val="24"/>
          <w:szCs w:val="24"/>
        </w:rPr>
        <w:t xml:space="preserve"> lidhje me sugjerimin e Komisionit të Ekonomisë dhe Financave për saktësimin e </w:t>
      </w:r>
      <w:r w:rsidRPr="00E41A04">
        <w:rPr>
          <w:rFonts w:ascii="Times New Roman" w:hAnsi="Times New Roman" w:cs="Times New Roman"/>
          <w:b/>
          <w:sz w:val="24"/>
          <w:szCs w:val="24"/>
        </w:rPr>
        <w:t xml:space="preserve">akteve ligjore </w:t>
      </w:r>
      <w:r w:rsidRPr="00E41A04">
        <w:rPr>
          <w:rFonts w:ascii="Times New Roman" w:hAnsi="Times New Roman" w:cs="Times New Roman"/>
          <w:sz w:val="24"/>
          <w:szCs w:val="24"/>
        </w:rPr>
        <w:t xml:space="preserve">që ngelen në fuqi, se neni 83 parashikon </w:t>
      </w:r>
      <w:r w:rsidRPr="00E41A04">
        <w:rPr>
          <w:rFonts w:ascii="Times New Roman" w:hAnsi="Times New Roman" w:cs="Times New Roman"/>
          <w:b/>
          <w:sz w:val="24"/>
          <w:szCs w:val="24"/>
        </w:rPr>
        <w:t xml:space="preserve">aktet nënligjore </w:t>
      </w:r>
      <w:r w:rsidRPr="00E41A04">
        <w:rPr>
          <w:rFonts w:ascii="Times New Roman" w:hAnsi="Times New Roman" w:cs="Times New Roman"/>
          <w:sz w:val="24"/>
          <w:szCs w:val="24"/>
        </w:rPr>
        <w:t xml:space="preserve">(vendime të Këshillit të Ministrave të miratuara në funksion të ligjit ekzistues) dhe që kanë fuqi ligjore deri në nxjerrjen </w:t>
      </w:r>
      <w:r w:rsidR="0090251B">
        <w:rPr>
          <w:rFonts w:ascii="Times New Roman" w:hAnsi="Times New Roman" w:cs="Times New Roman"/>
          <w:sz w:val="24"/>
          <w:szCs w:val="24"/>
        </w:rPr>
        <w:t>e</w:t>
      </w:r>
      <w:r w:rsidRPr="00E41A04">
        <w:rPr>
          <w:rFonts w:ascii="Times New Roman" w:hAnsi="Times New Roman" w:cs="Times New Roman"/>
          <w:sz w:val="24"/>
          <w:szCs w:val="24"/>
        </w:rPr>
        <w:t xml:space="preserve"> akteve të reja nënligjore nga Këshilli i Ministrave në zbatim të këtij projektligji</w:t>
      </w:r>
      <w:r>
        <w:rPr>
          <w:rFonts w:ascii="Times New Roman" w:hAnsi="Times New Roman" w:cs="Times New Roman"/>
          <w:sz w:val="24"/>
          <w:szCs w:val="24"/>
        </w:rPr>
        <w:t>, brenda afateve t</w:t>
      </w:r>
      <w:r w:rsidR="007103E3">
        <w:rPr>
          <w:rFonts w:ascii="Times New Roman" w:hAnsi="Times New Roman" w:cs="Times New Roman"/>
          <w:sz w:val="24"/>
          <w:szCs w:val="24"/>
        </w:rPr>
        <w:t>ë</w:t>
      </w:r>
      <w:r>
        <w:rPr>
          <w:rFonts w:ascii="Times New Roman" w:hAnsi="Times New Roman" w:cs="Times New Roman"/>
          <w:sz w:val="24"/>
          <w:szCs w:val="24"/>
        </w:rPr>
        <w:t xml:space="preserve"> p</w:t>
      </w:r>
      <w:r w:rsidR="007103E3">
        <w:rPr>
          <w:rFonts w:ascii="Times New Roman" w:hAnsi="Times New Roman" w:cs="Times New Roman"/>
          <w:sz w:val="24"/>
          <w:szCs w:val="24"/>
        </w:rPr>
        <w:t>ë</w:t>
      </w:r>
      <w:r>
        <w:rPr>
          <w:rFonts w:ascii="Times New Roman" w:hAnsi="Times New Roman" w:cs="Times New Roman"/>
          <w:sz w:val="24"/>
          <w:szCs w:val="24"/>
        </w:rPr>
        <w:t>rcaktuara n</w:t>
      </w:r>
      <w:r w:rsidR="007103E3">
        <w:rPr>
          <w:rFonts w:ascii="Times New Roman" w:hAnsi="Times New Roman" w:cs="Times New Roman"/>
          <w:sz w:val="24"/>
          <w:szCs w:val="24"/>
        </w:rPr>
        <w:t>ë</w:t>
      </w:r>
      <w:r>
        <w:rPr>
          <w:rFonts w:ascii="Times New Roman" w:hAnsi="Times New Roman" w:cs="Times New Roman"/>
          <w:sz w:val="24"/>
          <w:szCs w:val="24"/>
        </w:rPr>
        <w:t xml:space="preserve"> k</w:t>
      </w:r>
      <w:r w:rsidR="007103E3">
        <w:rPr>
          <w:rFonts w:ascii="Times New Roman" w:hAnsi="Times New Roman" w:cs="Times New Roman"/>
          <w:sz w:val="24"/>
          <w:szCs w:val="24"/>
        </w:rPr>
        <w:t>ë</w:t>
      </w:r>
      <w:r>
        <w:rPr>
          <w:rFonts w:ascii="Times New Roman" w:hAnsi="Times New Roman" w:cs="Times New Roman"/>
          <w:sz w:val="24"/>
          <w:szCs w:val="24"/>
        </w:rPr>
        <w:t>t</w:t>
      </w:r>
      <w:r w:rsidR="007103E3">
        <w:rPr>
          <w:rFonts w:ascii="Times New Roman" w:hAnsi="Times New Roman" w:cs="Times New Roman"/>
          <w:sz w:val="24"/>
          <w:szCs w:val="24"/>
        </w:rPr>
        <w:t>ë</w:t>
      </w:r>
      <w:r>
        <w:rPr>
          <w:rFonts w:ascii="Times New Roman" w:hAnsi="Times New Roman" w:cs="Times New Roman"/>
          <w:sz w:val="24"/>
          <w:szCs w:val="24"/>
        </w:rPr>
        <w:t xml:space="preserve"> nen. </w:t>
      </w:r>
    </w:p>
    <w:p w14:paraId="14722EBF" w14:textId="77777777" w:rsidR="000D05BD" w:rsidRPr="00F83E56" w:rsidRDefault="000D05BD" w:rsidP="000D05BD">
      <w:pPr>
        <w:pStyle w:val="Default"/>
        <w:ind w:left="720"/>
        <w:rPr>
          <w:b/>
          <w:bCs/>
          <w:i/>
        </w:rPr>
      </w:pPr>
    </w:p>
    <w:p w14:paraId="70BB1269" w14:textId="77777777" w:rsidR="00DE4E69" w:rsidRPr="00F83E56" w:rsidRDefault="00DE4E69" w:rsidP="00DE4E69">
      <w:pPr>
        <w:pStyle w:val="Default"/>
      </w:pPr>
    </w:p>
    <w:p w14:paraId="15AF1446" w14:textId="77777777" w:rsidR="00C10B3E" w:rsidRPr="00F83E56" w:rsidRDefault="00C10B3E" w:rsidP="004C67D0">
      <w:pPr>
        <w:pStyle w:val="Default"/>
        <w:spacing w:line="276" w:lineRule="auto"/>
        <w:jc w:val="both"/>
      </w:pPr>
    </w:p>
    <w:p w14:paraId="78A97D85" w14:textId="77777777" w:rsidR="00C10B3E" w:rsidRPr="00F83E56" w:rsidRDefault="00C10B3E" w:rsidP="004C67D0">
      <w:pPr>
        <w:pStyle w:val="Default"/>
        <w:spacing w:line="276" w:lineRule="auto"/>
        <w:jc w:val="both"/>
      </w:pPr>
    </w:p>
    <w:p w14:paraId="19414B15" w14:textId="4F6AAB9E" w:rsidR="00C10B3E" w:rsidRPr="00F83E56" w:rsidRDefault="003C6871" w:rsidP="00C10B3E">
      <w:pPr>
        <w:pStyle w:val="Default"/>
        <w:spacing w:after="240" w:line="276" w:lineRule="auto"/>
        <w:jc w:val="both"/>
        <w:rPr>
          <w:b/>
        </w:rPr>
      </w:pPr>
      <w:r w:rsidRPr="00F83E56">
        <w:t xml:space="preserve">    </w:t>
      </w:r>
      <w:r w:rsidR="007650C8" w:rsidRPr="00F83E56">
        <w:t xml:space="preserve">  </w:t>
      </w:r>
      <w:r w:rsidRPr="00F83E56">
        <w:t xml:space="preserve"> </w:t>
      </w:r>
      <w:r w:rsidR="00C10B3E" w:rsidRPr="00F83E56">
        <w:t xml:space="preserve"> </w:t>
      </w:r>
      <w:r w:rsidR="00C10B3E" w:rsidRPr="00F83E56">
        <w:rPr>
          <w:b/>
        </w:rPr>
        <w:t xml:space="preserve">R E L A T O R </w:t>
      </w:r>
      <w:r w:rsidR="000D05BD" w:rsidRPr="00F83E56">
        <w:rPr>
          <w:b/>
        </w:rPr>
        <w:t>E</w:t>
      </w:r>
      <w:r w:rsidR="00C10B3E" w:rsidRPr="00F83E56">
        <w:rPr>
          <w:b/>
        </w:rPr>
        <w:tab/>
      </w:r>
      <w:r w:rsidR="00C10B3E" w:rsidRPr="00F83E56">
        <w:rPr>
          <w:b/>
        </w:rPr>
        <w:tab/>
      </w:r>
      <w:r w:rsidR="00C10B3E" w:rsidRPr="00F83E56">
        <w:rPr>
          <w:b/>
        </w:rPr>
        <w:tab/>
      </w:r>
      <w:r w:rsidR="00C10B3E" w:rsidRPr="00F83E56">
        <w:rPr>
          <w:b/>
        </w:rPr>
        <w:tab/>
      </w:r>
      <w:r w:rsidR="00C10B3E" w:rsidRPr="00F83E56">
        <w:rPr>
          <w:b/>
        </w:rPr>
        <w:tab/>
        <w:t xml:space="preserve">       </w:t>
      </w:r>
      <w:r w:rsidR="00F13C70" w:rsidRPr="00F83E56">
        <w:rPr>
          <w:b/>
        </w:rPr>
        <w:t xml:space="preserve">      </w:t>
      </w:r>
      <w:r w:rsidR="00C10B3E" w:rsidRPr="00F83E56">
        <w:rPr>
          <w:b/>
        </w:rPr>
        <w:t xml:space="preserve">K R Y E T A R </w:t>
      </w:r>
      <w:r w:rsidR="000D05BD" w:rsidRPr="00F83E56">
        <w:rPr>
          <w:b/>
        </w:rPr>
        <w:t>E</w:t>
      </w:r>
    </w:p>
    <w:p w14:paraId="74BBE51A" w14:textId="34BC4EEB" w:rsidR="00500D1C" w:rsidRPr="00F83E56" w:rsidRDefault="002E3AA3" w:rsidP="002B65AB">
      <w:pPr>
        <w:pStyle w:val="Default"/>
        <w:spacing w:after="240" w:line="276" w:lineRule="auto"/>
        <w:jc w:val="both"/>
      </w:pPr>
      <w:r w:rsidRPr="00F83E56">
        <w:rPr>
          <w:b/>
        </w:rPr>
        <w:t xml:space="preserve">  </w:t>
      </w:r>
      <w:r w:rsidR="002B65AB">
        <w:rPr>
          <w:b/>
        </w:rPr>
        <w:tab/>
      </w:r>
      <w:r w:rsidR="000D05BD" w:rsidRPr="00F83E56">
        <w:rPr>
          <w:b/>
        </w:rPr>
        <w:t>Ilva GJUZI</w:t>
      </w:r>
      <w:r w:rsidR="00C10B3E" w:rsidRPr="00F83E56">
        <w:rPr>
          <w:b/>
        </w:rPr>
        <w:tab/>
      </w:r>
      <w:r w:rsidR="00C10B3E" w:rsidRPr="00F83E56">
        <w:rPr>
          <w:b/>
        </w:rPr>
        <w:tab/>
      </w:r>
      <w:r w:rsidR="00C10B3E" w:rsidRPr="00F83E56">
        <w:rPr>
          <w:b/>
        </w:rPr>
        <w:tab/>
      </w:r>
      <w:r w:rsidR="004B113A" w:rsidRPr="00F83E56">
        <w:rPr>
          <w:b/>
        </w:rPr>
        <w:t xml:space="preserve">                              </w:t>
      </w:r>
      <w:r w:rsidRPr="00F83E56">
        <w:rPr>
          <w:b/>
        </w:rPr>
        <w:t xml:space="preserve">             </w:t>
      </w:r>
      <w:r w:rsidR="004B113A" w:rsidRPr="00F83E56">
        <w:rPr>
          <w:b/>
        </w:rPr>
        <w:t xml:space="preserve">   </w:t>
      </w:r>
      <w:r w:rsidR="002B65AB">
        <w:rPr>
          <w:b/>
        </w:rPr>
        <w:t xml:space="preserve"> </w:t>
      </w:r>
      <w:r w:rsidR="004B113A" w:rsidRPr="00F83E56">
        <w:rPr>
          <w:b/>
        </w:rPr>
        <w:t xml:space="preserve"> </w:t>
      </w:r>
      <w:r w:rsidR="00C10B3E" w:rsidRPr="00F83E56">
        <w:rPr>
          <w:b/>
        </w:rPr>
        <w:t xml:space="preserve">  </w:t>
      </w:r>
      <w:r w:rsidR="000D05BD" w:rsidRPr="00F83E56">
        <w:rPr>
          <w:b/>
        </w:rPr>
        <w:t>Anila DENAJ</w:t>
      </w:r>
    </w:p>
    <w:sectPr w:rsidR="00500D1C" w:rsidRPr="00F83E56" w:rsidSect="00C51C11">
      <w:footerReference w:type="default" r:id="rId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220BDDE" w16cex:dateUtc="2025-10-14T1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069585" w16cid:durableId="1220BD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04969" w14:textId="77777777" w:rsidR="0081658B" w:rsidRDefault="0081658B">
      <w:pPr>
        <w:spacing w:after="0" w:line="240" w:lineRule="auto"/>
      </w:pPr>
      <w:r>
        <w:separator/>
      </w:r>
    </w:p>
  </w:endnote>
  <w:endnote w:type="continuationSeparator" w:id="0">
    <w:p w14:paraId="72462A88" w14:textId="77777777" w:rsidR="0081658B" w:rsidRDefault="0081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978DF" w14:textId="2C452EF0" w:rsidR="00DE4E69" w:rsidRDefault="00DE4E69">
    <w:pPr>
      <w:pStyle w:val="Footer"/>
      <w:jc w:val="right"/>
    </w:pPr>
    <w:r>
      <w:fldChar w:fldCharType="begin"/>
    </w:r>
    <w:r>
      <w:instrText xml:space="preserve"> PAGE   \* MERGEFORMAT </w:instrText>
    </w:r>
    <w:r>
      <w:fldChar w:fldCharType="separate"/>
    </w:r>
    <w:r w:rsidR="00044012">
      <w:rPr>
        <w:noProof/>
      </w:rPr>
      <w:t>1</w:t>
    </w:r>
    <w:r>
      <w:rPr>
        <w:noProof/>
      </w:rPr>
      <w:fldChar w:fldCharType="end"/>
    </w:r>
  </w:p>
  <w:p w14:paraId="137EDECD" w14:textId="77777777" w:rsidR="00DE4E69" w:rsidRDefault="00DE4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E2E29" w14:textId="77777777" w:rsidR="0081658B" w:rsidRDefault="0081658B">
      <w:pPr>
        <w:spacing w:after="0" w:line="240" w:lineRule="auto"/>
      </w:pPr>
      <w:r>
        <w:separator/>
      </w:r>
    </w:p>
  </w:footnote>
  <w:footnote w:type="continuationSeparator" w:id="0">
    <w:p w14:paraId="4FEADF70" w14:textId="77777777" w:rsidR="0081658B" w:rsidRDefault="00816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89E"/>
    <w:multiLevelType w:val="hybridMultilevel"/>
    <w:tmpl w:val="986AA8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57E46"/>
    <w:multiLevelType w:val="hybridMultilevel"/>
    <w:tmpl w:val="3F46B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703EA"/>
    <w:multiLevelType w:val="hybridMultilevel"/>
    <w:tmpl w:val="7AE657FE"/>
    <w:lvl w:ilvl="0" w:tplc="FF447BD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F6B62"/>
    <w:multiLevelType w:val="hybridMultilevel"/>
    <w:tmpl w:val="0D4A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1056E"/>
    <w:multiLevelType w:val="hybridMultilevel"/>
    <w:tmpl w:val="E81C0A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E0C64"/>
    <w:multiLevelType w:val="hybridMultilevel"/>
    <w:tmpl w:val="3B50C5B4"/>
    <w:lvl w:ilvl="0" w:tplc="0409000B">
      <w:start w:val="1"/>
      <w:numFmt w:val="bullet"/>
      <w:lvlText w:val=""/>
      <w:lvlJc w:val="left"/>
      <w:pPr>
        <w:ind w:left="720" w:hanging="720"/>
      </w:pPr>
      <w:rPr>
        <w:rFonts w:ascii="Wingdings" w:hAnsi="Wingding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15:restartNumberingAfterBreak="0">
    <w:nsid w:val="22B529E0"/>
    <w:multiLevelType w:val="hybridMultilevel"/>
    <w:tmpl w:val="769252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4FBB"/>
    <w:multiLevelType w:val="hybridMultilevel"/>
    <w:tmpl w:val="F44A6F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D1FD4"/>
    <w:multiLevelType w:val="multilevel"/>
    <w:tmpl w:val="75B2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B485C"/>
    <w:multiLevelType w:val="multilevel"/>
    <w:tmpl w:val="661C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12DEE"/>
    <w:multiLevelType w:val="hybridMultilevel"/>
    <w:tmpl w:val="5D109C74"/>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2E5B240D"/>
    <w:multiLevelType w:val="hybridMultilevel"/>
    <w:tmpl w:val="7BBE9472"/>
    <w:lvl w:ilvl="0" w:tplc="B3C877C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E0995"/>
    <w:multiLevelType w:val="hybridMultilevel"/>
    <w:tmpl w:val="74348EA4"/>
    <w:lvl w:ilvl="0" w:tplc="44AAA946">
      <w:start w:val="1"/>
      <w:numFmt w:val="lowerLetter"/>
      <w:lvlText w:val="%1)"/>
      <w:lvlJc w:val="left"/>
      <w:pPr>
        <w:ind w:left="480" w:hanging="360"/>
      </w:pPr>
      <w:rPr>
        <w:rFonts w:hint="default"/>
      </w:rPr>
    </w:lvl>
    <w:lvl w:ilvl="1" w:tplc="041C0019" w:tentative="1">
      <w:start w:val="1"/>
      <w:numFmt w:val="lowerLetter"/>
      <w:lvlText w:val="%2."/>
      <w:lvlJc w:val="left"/>
      <w:pPr>
        <w:ind w:left="1200" w:hanging="360"/>
      </w:pPr>
    </w:lvl>
    <w:lvl w:ilvl="2" w:tplc="041C001B" w:tentative="1">
      <w:start w:val="1"/>
      <w:numFmt w:val="lowerRoman"/>
      <w:lvlText w:val="%3."/>
      <w:lvlJc w:val="right"/>
      <w:pPr>
        <w:ind w:left="1920" w:hanging="180"/>
      </w:pPr>
    </w:lvl>
    <w:lvl w:ilvl="3" w:tplc="041C000F" w:tentative="1">
      <w:start w:val="1"/>
      <w:numFmt w:val="decimal"/>
      <w:lvlText w:val="%4."/>
      <w:lvlJc w:val="left"/>
      <w:pPr>
        <w:ind w:left="2640" w:hanging="360"/>
      </w:pPr>
    </w:lvl>
    <w:lvl w:ilvl="4" w:tplc="041C0019" w:tentative="1">
      <w:start w:val="1"/>
      <w:numFmt w:val="lowerLetter"/>
      <w:lvlText w:val="%5."/>
      <w:lvlJc w:val="left"/>
      <w:pPr>
        <w:ind w:left="3360" w:hanging="360"/>
      </w:pPr>
    </w:lvl>
    <w:lvl w:ilvl="5" w:tplc="041C001B" w:tentative="1">
      <w:start w:val="1"/>
      <w:numFmt w:val="lowerRoman"/>
      <w:lvlText w:val="%6."/>
      <w:lvlJc w:val="right"/>
      <w:pPr>
        <w:ind w:left="4080" w:hanging="180"/>
      </w:pPr>
    </w:lvl>
    <w:lvl w:ilvl="6" w:tplc="041C000F" w:tentative="1">
      <w:start w:val="1"/>
      <w:numFmt w:val="decimal"/>
      <w:lvlText w:val="%7."/>
      <w:lvlJc w:val="left"/>
      <w:pPr>
        <w:ind w:left="4800" w:hanging="360"/>
      </w:pPr>
    </w:lvl>
    <w:lvl w:ilvl="7" w:tplc="041C0019" w:tentative="1">
      <w:start w:val="1"/>
      <w:numFmt w:val="lowerLetter"/>
      <w:lvlText w:val="%8."/>
      <w:lvlJc w:val="left"/>
      <w:pPr>
        <w:ind w:left="5520" w:hanging="360"/>
      </w:pPr>
    </w:lvl>
    <w:lvl w:ilvl="8" w:tplc="041C001B" w:tentative="1">
      <w:start w:val="1"/>
      <w:numFmt w:val="lowerRoman"/>
      <w:lvlText w:val="%9."/>
      <w:lvlJc w:val="right"/>
      <w:pPr>
        <w:ind w:left="6240" w:hanging="180"/>
      </w:pPr>
    </w:lvl>
  </w:abstractNum>
  <w:abstractNum w:abstractNumId="13" w15:restartNumberingAfterBreak="0">
    <w:nsid w:val="2F2E241F"/>
    <w:multiLevelType w:val="multilevel"/>
    <w:tmpl w:val="D1BC9EC6"/>
    <w:lvl w:ilvl="0">
      <w:start w:val="1"/>
      <w:numFmt w:val="decimal"/>
      <w:lvlText w:val="%1."/>
      <w:lvlJc w:val="left"/>
      <w:pPr>
        <w:tabs>
          <w:tab w:val="num" w:pos="450"/>
        </w:tabs>
        <w:ind w:left="117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48101F4"/>
    <w:multiLevelType w:val="multilevel"/>
    <w:tmpl w:val="485431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6AD3FF1"/>
    <w:multiLevelType w:val="hybridMultilevel"/>
    <w:tmpl w:val="A5762FDC"/>
    <w:lvl w:ilvl="0" w:tplc="0409000D">
      <w:start w:val="1"/>
      <w:numFmt w:val="bullet"/>
      <w:lvlText w:val=""/>
      <w:lvlJc w:val="left"/>
      <w:pPr>
        <w:ind w:left="938" w:hanging="360"/>
      </w:pPr>
      <w:rPr>
        <w:rFonts w:ascii="Wingdings" w:hAnsi="Wingdings"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16" w15:restartNumberingAfterBreak="0">
    <w:nsid w:val="384D1AD1"/>
    <w:multiLevelType w:val="hybridMultilevel"/>
    <w:tmpl w:val="E0969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50F5F"/>
    <w:multiLevelType w:val="multilevel"/>
    <w:tmpl w:val="D3D2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274D7"/>
    <w:multiLevelType w:val="hybridMultilevel"/>
    <w:tmpl w:val="6CCA210A"/>
    <w:lvl w:ilvl="0" w:tplc="D2D6DB1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AA6AE2"/>
    <w:multiLevelType w:val="hybridMultilevel"/>
    <w:tmpl w:val="062C2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10A25"/>
    <w:multiLevelType w:val="hybridMultilevel"/>
    <w:tmpl w:val="A1560B30"/>
    <w:lvl w:ilvl="0" w:tplc="04090003">
      <w:start w:val="1"/>
      <w:numFmt w:val="bullet"/>
      <w:lvlText w:val="o"/>
      <w:lvlJc w:val="left"/>
      <w:pPr>
        <w:ind w:left="720" w:hanging="720"/>
      </w:pPr>
      <w:rPr>
        <w:rFonts w:ascii="Courier New" w:hAnsi="Courier New" w:cs="Courier New"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15:restartNumberingAfterBreak="0">
    <w:nsid w:val="3CFD7F57"/>
    <w:multiLevelType w:val="hybridMultilevel"/>
    <w:tmpl w:val="1C44B5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41B73"/>
    <w:multiLevelType w:val="multilevel"/>
    <w:tmpl w:val="DE8C59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3B956D4"/>
    <w:multiLevelType w:val="hybridMultilevel"/>
    <w:tmpl w:val="7AE657FE"/>
    <w:lvl w:ilvl="0" w:tplc="FF447BD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140F4"/>
    <w:multiLevelType w:val="multilevel"/>
    <w:tmpl w:val="014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A4CBD"/>
    <w:multiLevelType w:val="hybridMultilevel"/>
    <w:tmpl w:val="F4C24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D5E8C"/>
    <w:multiLevelType w:val="hybridMultilevel"/>
    <w:tmpl w:val="7AE657FE"/>
    <w:lvl w:ilvl="0" w:tplc="FF447BD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EF67F4"/>
    <w:multiLevelType w:val="hybridMultilevel"/>
    <w:tmpl w:val="D9FC5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7858F3"/>
    <w:multiLevelType w:val="hybridMultilevel"/>
    <w:tmpl w:val="1C2630E4"/>
    <w:lvl w:ilvl="0" w:tplc="B8D69986">
      <w:start w:val="2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B435DF0"/>
    <w:multiLevelType w:val="hybridMultilevel"/>
    <w:tmpl w:val="02F82272"/>
    <w:lvl w:ilvl="0" w:tplc="4FB43E9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5E39B2"/>
    <w:multiLevelType w:val="hybridMultilevel"/>
    <w:tmpl w:val="24A2BD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64048E"/>
    <w:multiLevelType w:val="hybridMultilevel"/>
    <w:tmpl w:val="B1768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1A7458"/>
    <w:multiLevelType w:val="hybridMultilevel"/>
    <w:tmpl w:val="BE58B7A0"/>
    <w:lvl w:ilvl="0" w:tplc="20EA1706">
      <w:start w:val="1"/>
      <w:numFmt w:val="lowerRoman"/>
      <w:lvlText w:val="%1."/>
      <w:lvlJc w:val="left"/>
      <w:pPr>
        <w:ind w:left="780" w:hanging="72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33" w15:restartNumberingAfterBreak="0">
    <w:nsid w:val="680D1205"/>
    <w:multiLevelType w:val="hybridMultilevel"/>
    <w:tmpl w:val="7AE657FE"/>
    <w:lvl w:ilvl="0" w:tplc="FF447BD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F3E01"/>
    <w:multiLevelType w:val="hybridMultilevel"/>
    <w:tmpl w:val="E0AE3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9180040"/>
    <w:multiLevelType w:val="multilevel"/>
    <w:tmpl w:val="AB9A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8712C3"/>
    <w:multiLevelType w:val="hybridMultilevel"/>
    <w:tmpl w:val="DD08176E"/>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A14771"/>
    <w:multiLevelType w:val="hybridMultilevel"/>
    <w:tmpl w:val="E77AF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807171"/>
    <w:multiLevelType w:val="hybridMultilevel"/>
    <w:tmpl w:val="B62AE5EE"/>
    <w:lvl w:ilvl="0" w:tplc="3B3A86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50AF3"/>
    <w:multiLevelType w:val="hybridMultilevel"/>
    <w:tmpl w:val="1CBEE5C4"/>
    <w:lvl w:ilvl="0" w:tplc="3474958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F46E4"/>
    <w:multiLevelType w:val="multilevel"/>
    <w:tmpl w:val="9FF4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9D1F80"/>
    <w:multiLevelType w:val="hybridMultilevel"/>
    <w:tmpl w:val="7AE657FE"/>
    <w:lvl w:ilvl="0" w:tplc="FF447BD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5"/>
  </w:num>
  <w:num w:numId="4">
    <w:abstractNumId w:val="41"/>
  </w:num>
  <w:num w:numId="5">
    <w:abstractNumId w:val="10"/>
  </w:num>
  <w:num w:numId="6">
    <w:abstractNumId w:val="15"/>
  </w:num>
  <w:num w:numId="7">
    <w:abstractNumId w:val="30"/>
  </w:num>
  <w:num w:numId="8">
    <w:abstractNumId w:val="20"/>
  </w:num>
  <w:num w:numId="9">
    <w:abstractNumId w:val="32"/>
  </w:num>
  <w:num w:numId="10">
    <w:abstractNumId w:val="12"/>
  </w:num>
  <w:num w:numId="11">
    <w:abstractNumId w:val="29"/>
  </w:num>
  <w:num w:numId="12">
    <w:abstractNumId w:val="36"/>
  </w:num>
  <w:num w:numId="13">
    <w:abstractNumId w:val="4"/>
  </w:num>
  <w:num w:numId="14">
    <w:abstractNumId w:val="35"/>
  </w:num>
  <w:num w:numId="15">
    <w:abstractNumId w:val="18"/>
  </w:num>
  <w:num w:numId="16">
    <w:abstractNumId w:val="37"/>
  </w:num>
  <w:num w:numId="17">
    <w:abstractNumId w:val="23"/>
  </w:num>
  <w:num w:numId="18">
    <w:abstractNumId w:val="2"/>
  </w:num>
  <w:num w:numId="19">
    <w:abstractNumId w:val="33"/>
  </w:num>
  <w:num w:numId="20">
    <w:abstractNumId w:val="26"/>
  </w:num>
  <w:num w:numId="21">
    <w:abstractNumId w:val="38"/>
  </w:num>
  <w:num w:numId="22">
    <w:abstractNumId w:val="3"/>
  </w:num>
  <w:num w:numId="23">
    <w:abstractNumId w:val="11"/>
  </w:num>
  <w:num w:numId="24">
    <w:abstractNumId w:val="16"/>
  </w:num>
  <w:num w:numId="25">
    <w:abstractNumId w:val="27"/>
  </w:num>
  <w:num w:numId="26">
    <w:abstractNumId w:val="1"/>
  </w:num>
  <w:num w:numId="27">
    <w:abstractNumId w:val="40"/>
  </w:num>
  <w:num w:numId="28">
    <w:abstractNumId w:val="9"/>
  </w:num>
  <w:num w:numId="29">
    <w:abstractNumId w:val="24"/>
  </w:num>
  <w:num w:numId="30">
    <w:abstractNumId w:val="17"/>
  </w:num>
  <w:num w:numId="31">
    <w:abstractNumId w:val="8"/>
  </w:num>
  <w:num w:numId="32">
    <w:abstractNumId w:val="14"/>
  </w:num>
  <w:num w:numId="33">
    <w:abstractNumId w:val="13"/>
  </w:num>
  <w:num w:numId="34">
    <w:abstractNumId w:val="7"/>
  </w:num>
  <w:num w:numId="35">
    <w:abstractNumId w:val="22"/>
  </w:num>
  <w:num w:numId="36">
    <w:abstractNumId w:val="28"/>
  </w:num>
  <w:num w:numId="37">
    <w:abstractNumId w:val="6"/>
  </w:num>
  <w:num w:numId="38">
    <w:abstractNumId w:val="34"/>
  </w:num>
  <w:num w:numId="39">
    <w:abstractNumId w:val="21"/>
  </w:num>
  <w:num w:numId="40">
    <w:abstractNumId w:val="31"/>
  </w:num>
  <w:num w:numId="41">
    <w:abstractNumId w:val="39"/>
  </w:num>
  <w:num w:numId="4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A88"/>
    <w:rsid w:val="000000C0"/>
    <w:rsid w:val="000036D7"/>
    <w:rsid w:val="00004525"/>
    <w:rsid w:val="0000610A"/>
    <w:rsid w:val="000253EC"/>
    <w:rsid w:val="00034B4A"/>
    <w:rsid w:val="0003721A"/>
    <w:rsid w:val="000400C3"/>
    <w:rsid w:val="00040CB7"/>
    <w:rsid w:val="00041FDB"/>
    <w:rsid w:val="00044012"/>
    <w:rsid w:val="00047B46"/>
    <w:rsid w:val="00051165"/>
    <w:rsid w:val="00053FAA"/>
    <w:rsid w:val="00054056"/>
    <w:rsid w:val="00054D1B"/>
    <w:rsid w:val="00062112"/>
    <w:rsid w:val="00062E32"/>
    <w:rsid w:val="0006302D"/>
    <w:rsid w:val="00064986"/>
    <w:rsid w:val="000660CE"/>
    <w:rsid w:val="000660E5"/>
    <w:rsid w:val="000731E9"/>
    <w:rsid w:val="000759FA"/>
    <w:rsid w:val="00076AED"/>
    <w:rsid w:val="00081CE4"/>
    <w:rsid w:val="0008291D"/>
    <w:rsid w:val="000916CA"/>
    <w:rsid w:val="00091CD4"/>
    <w:rsid w:val="00097AAE"/>
    <w:rsid w:val="000A0450"/>
    <w:rsid w:val="000A18C6"/>
    <w:rsid w:val="000A2E85"/>
    <w:rsid w:val="000A56D3"/>
    <w:rsid w:val="000B2ADD"/>
    <w:rsid w:val="000B2F94"/>
    <w:rsid w:val="000B5341"/>
    <w:rsid w:val="000B54FA"/>
    <w:rsid w:val="000B55BC"/>
    <w:rsid w:val="000C2F43"/>
    <w:rsid w:val="000C46B0"/>
    <w:rsid w:val="000D05BD"/>
    <w:rsid w:val="000D37AE"/>
    <w:rsid w:val="000D6ECD"/>
    <w:rsid w:val="000E0295"/>
    <w:rsid w:val="000E20D2"/>
    <w:rsid w:val="000E59C5"/>
    <w:rsid w:val="000F297D"/>
    <w:rsid w:val="000F44D7"/>
    <w:rsid w:val="000F5CAE"/>
    <w:rsid w:val="000F5ECA"/>
    <w:rsid w:val="000F7507"/>
    <w:rsid w:val="001034A3"/>
    <w:rsid w:val="00104FC7"/>
    <w:rsid w:val="0010603C"/>
    <w:rsid w:val="00116984"/>
    <w:rsid w:val="00117D95"/>
    <w:rsid w:val="0012000C"/>
    <w:rsid w:val="00120A67"/>
    <w:rsid w:val="00122B53"/>
    <w:rsid w:val="001258B3"/>
    <w:rsid w:val="0013243D"/>
    <w:rsid w:val="001360A7"/>
    <w:rsid w:val="001372B5"/>
    <w:rsid w:val="00144A45"/>
    <w:rsid w:val="001456EC"/>
    <w:rsid w:val="00145B64"/>
    <w:rsid w:val="00147C17"/>
    <w:rsid w:val="0015148C"/>
    <w:rsid w:val="0015279D"/>
    <w:rsid w:val="00156120"/>
    <w:rsid w:val="001603D5"/>
    <w:rsid w:val="00163954"/>
    <w:rsid w:val="00165FE7"/>
    <w:rsid w:val="00171175"/>
    <w:rsid w:val="00173126"/>
    <w:rsid w:val="00173D11"/>
    <w:rsid w:val="001749A9"/>
    <w:rsid w:val="00177361"/>
    <w:rsid w:val="00182FD2"/>
    <w:rsid w:val="00183A10"/>
    <w:rsid w:val="001869C8"/>
    <w:rsid w:val="00192F91"/>
    <w:rsid w:val="00194386"/>
    <w:rsid w:val="001A034B"/>
    <w:rsid w:val="001A0B1A"/>
    <w:rsid w:val="001A23B6"/>
    <w:rsid w:val="001A298F"/>
    <w:rsid w:val="001B7CAA"/>
    <w:rsid w:val="001C1EE9"/>
    <w:rsid w:val="001C314C"/>
    <w:rsid w:val="001D4772"/>
    <w:rsid w:val="001D5847"/>
    <w:rsid w:val="001F3D6C"/>
    <w:rsid w:val="001F4248"/>
    <w:rsid w:val="001F55B0"/>
    <w:rsid w:val="001F5976"/>
    <w:rsid w:val="001F79B1"/>
    <w:rsid w:val="002013F0"/>
    <w:rsid w:val="002041D1"/>
    <w:rsid w:val="00206120"/>
    <w:rsid w:val="00210168"/>
    <w:rsid w:val="00212C35"/>
    <w:rsid w:val="00215D1D"/>
    <w:rsid w:val="002264B1"/>
    <w:rsid w:val="0023538D"/>
    <w:rsid w:val="0024279D"/>
    <w:rsid w:val="0024467D"/>
    <w:rsid w:val="00247411"/>
    <w:rsid w:val="00254A72"/>
    <w:rsid w:val="0025550F"/>
    <w:rsid w:val="00257EBE"/>
    <w:rsid w:val="00263889"/>
    <w:rsid w:val="00265DFA"/>
    <w:rsid w:val="002707B6"/>
    <w:rsid w:val="002862AD"/>
    <w:rsid w:val="0029346B"/>
    <w:rsid w:val="00293B7A"/>
    <w:rsid w:val="002969E0"/>
    <w:rsid w:val="002A1517"/>
    <w:rsid w:val="002A4E63"/>
    <w:rsid w:val="002B0549"/>
    <w:rsid w:val="002B0B1E"/>
    <w:rsid w:val="002B1114"/>
    <w:rsid w:val="002B65AB"/>
    <w:rsid w:val="002B66DD"/>
    <w:rsid w:val="002C2243"/>
    <w:rsid w:val="002C3FCA"/>
    <w:rsid w:val="002C7D4E"/>
    <w:rsid w:val="002D05AC"/>
    <w:rsid w:val="002D1876"/>
    <w:rsid w:val="002D27AF"/>
    <w:rsid w:val="002D3A69"/>
    <w:rsid w:val="002D4BA5"/>
    <w:rsid w:val="002D5854"/>
    <w:rsid w:val="002D5B10"/>
    <w:rsid w:val="002E2036"/>
    <w:rsid w:val="002E3AA3"/>
    <w:rsid w:val="002E5A88"/>
    <w:rsid w:val="002F5D16"/>
    <w:rsid w:val="00301995"/>
    <w:rsid w:val="00301B75"/>
    <w:rsid w:val="00303671"/>
    <w:rsid w:val="003044A6"/>
    <w:rsid w:val="003048B6"/>
    <w:rsid w:val="00307977"/>
    <w:rsid w:val="00311ADC"/>
    <w:rsid w:val="00312BDB"/>
    <w:rsid w:val="003146BD"/>
    <w:rsid w:val="0031556F"/>
    <w:rsid w:val="003200A4"/>
    <w:rsid w:val="00325DAE"/>
    <w:rsid w:val="00326AB2"/>
    <w:rsid w:val="00335423"/>
    <w:rsid w:val="00335D04"/>
    <w:rsid w:val="00337F56"/>
    <w:rsid w:val="003448AF"/>
    <w:rsid w:val="00351779"/>
    <w:rsid w:val="00353864"/>
    <w:rsid w:val="003559C2"/>
    <w:rsid w:val="00355E2F"/>
    <w:rsid w:val="00361C9C"/>
    <w:rsid w:val="00361EA9"/>
    <w:rsid w:val="003626EB"/>
    <w:rsid w:val="00367F54"/>
    <w:rsid w:val="0037101A"/>
    <w:rsid w:val="00372468"/>
    <w:rsid w:val="00374273"/>
    <w:rsid w:val="00374B43"/>
    <w:rsid w:val="003777E9"/>
    <w:rsid w:val="0038087C"/>
    <w:rsid w:val="00380D31"/>
    <w:rsid w:val="00381823"/>
    <w:rsid w:val="00385A61"/>
    <w:rsid w:val="00385ED1"/>
    <w:rsid w:val="00395F59"/>
    <w:rsid w:val="00397E7E"/>
    <w:rsid w:val="003A56E0"/>
    <w:rsid w:val="003B55C3"/>
    <w:rsid w:val="003B61EC"/>
    <w:rsid w:val="003B62F8"/>
    <w:rsid w:val="003C018B"/>
    <w:rsid w:val="003C193D"/>
    <w:rsid w:val="003C2F65"/>
    <w:rsid w:val="003C4195"/>
    <w:rsid w:val="003C56D3"/>
    <w:rsid w:val="003C65E7"/>
    <w:rsid w:val="003C6871"/>
    <w:rsid w:val="003C6C35"/>
    <w:rsid w:val="003D2AF6"/>
    <w:rsid w:val="003D6866"/>
    <w:rsid w:val="003D7DBC"/>
    <w:rsid w:val="003E1702"/>
    <w:rsid w:val="003E1ED1"/>
    <w:rsid w:val="003E4393"/>
    <w:rsid w:val="003F07F7"/>
    <w:rsid w:val="003F3FAA"/>
    <w:rsid w:val="003F5AB3"/>
    <w:rsid w:val="003F5F62"/>
    <w:rsid w:val="00400CEB"/>
    <w:rsid w:val="004070C6"/>
    <w:rsid w:val="0041085B"/>
    <w:rsid w:val="00424895"/>
    <w:rsid w:val="00425E74"/>
    <w:rsid w:val="004310A6"/>
    <w:rsid w:val="00431D36"/>
    <w:rsid w:val="00436E8C"/>
    <w:rsid w:val="004370BF"/>
    <w:rsid w:val="00442832"/>
    <w:rsid w:val="00442E38"/>
    <w:rsid w:val="00446769"/>
    <w:rsid w:val="0045153F"/>
    <w:rsid w:val="00453B22"/>
    <w:rsid w:val="00456039"/>
    <w:rsid w:val="00456E4B"/>
    <w:rsid w:val="0046272B"/>
    <w:rsid w:val="004675BD"/>
    <w:rsid w:val="00467C2E"/>
    <w:rsid w:val="00472925"/>
    <w:rsid w:val="00473022"/>
    <w:rsid w:val="00473D37"/>
    <w:rsid w:val="00476E63"/>
    <w:rsid w:val="0047702A"/>
    <w:rsid w:val="00480DEC"/>
    <w:rsid w:val="00481F0B"/>
    <w:rsid w:val="004836D5"/>
    <w:rsid w:val="0048584E"/>
    <w:rsid w:val="0049033A"/>
    <w:rsid w:val="00494EEA"/>
    <w:rsid w:val="00496E98"/>
    <w:rsid w:val="004A167C"/>
    <w:rsid w:val="004A319D"/>
    <w:rsid w:val="004A363A"/>
    <w:rsid w:val="004A4AD6"/>
    <w:rsid w:val="004A4BF1"/>
    <w:rsid w:val="004A7FCD"/>
    <w:rsid w:val="004B113A"/>
    <w:rsid w:val="004B207D"/>
    <w:rsid w:val="004B4C12"/>
    <w:rsid w:val="004B542F"/>
    <w:rsid w:val="004B65B8"/>
    <w:rsid w:val="004C1603"/>
    <w:rsid w:val="004C2392"/>
    <w:rsid w:val="004C30FA"/>
    <w:rsid w:val="004C56FA"/>
    <w:rsid w:val="004C67D0"/>
    <w:rsid w:val="004C74D1"/>
    <w:rsid w:val="004D58BA"/>
    <w:rsid w:val="004E0426"/>
    <w:rsid w:val="004E18F4"/>
    <w:rsid w:val="004E2AB5"/>
    <w:rsid w:val="004E3CBF"/>
    <w:rsid w:val="004E72FA"/>
    <w:rsid w:val="004E762D"/>
    <w:rsid w:val="004F1625"/>
    <w:rsid w:val="004F22B4"/>
    <w:rsid w:val="004F41F3"/>
    <w:rsid w:val="00500D1C"/>
    <w:rsid w:val="005033CB"/>
    <w:rsid w:val="00505525"/>
    <w:rsid w:val="00507C44"/>
    <w:rsid w:val="0051086B"/>
    <w:rsid w:val="005120CA"/>
    <w:rsid w:val="00512BA6"/>
    <w:rsid w:val="00524A3B"/>
    <w:rsid w:val="00530C8C"/>
    <w:rsid w:val="005310F6"/>
    <w:rsid w:val="00536018"/>
    <w:rsid w:val="00544620"/>
    <w:rsid w:val="00546153"/>
    <w:rsid w:val="005463B8"/>
    <w:rsid w:val="0055659A"/>
    <w:rsid w:val="00557B40"/>
    <w:rsid w:val="0056028C"/>
    <w:rsid w:val="0056167E"/>
    <w:rsid w:val="00564D67"/>
    <w:rsid w:val="00565075"/>
    <w:rsid w:val="00572FC6"/>
    <w:rsid w:val="00573EFA"/>
    <w:rsid w:val="00575DE1"/>
    <w:rsid w:val="00577DE1"/>
    <w:rsid w:val="005829BD"/>
    <w:rsid w:val="00583BB6"/>
    <w:rsid w:val="00586ECC"/>
    <w:rsid w:val="0059052F"/>
    <w:rsid w:val="0059661B"/>
    <w:rsid w:val="00597213"/>
    <w:rsid w:val="005A15B4"/>
    <w:rsid w:val="005A6E42"/>
    <w:rsid w:val="005B031B"/>
    <w:rsid w:val="005B52FA"/>
    <w:rsid w:val="005B5F26"/>
    <w:rsid w:val="005C72FD"/>
    <w:rsid w:val="005D648D"/>
    <w:rsid w:val="005E3086"/>
    <w:rsid w:val="005E541C"/>
    <w:rsid w:val="005F29FC"/>
    <w:rsid w:val="005F4E9B"/>
    <w:rsid w:val="005F7702"/>
    <w:rsid w:val="00603940"/>
    <w:rsid w:val="00611A25"/>
    <w:rsid w:val="00612279"/>
    <w:rsid w:val="006226B0"/>
    <w:rsid w:val="0062305A"/>
    <w:rsid w:val="00626714"/>
    <w:rsid w:val="00630059"/>
    <w:rsid w:val="00631A31"/>
    <w:rsid w:val="00631F06"/>
    <w:rsid w:val="00644763"/>
    <w:rsid w:val="00644A4A"/>
    <w:rsid w:val="006458AC"/>
    <w:rsid w:val="00650BE1"/>
    <w:rsid w:val="00651A57"/>
    <w:rsid w:val="006570AB"/>
    <w:rsid w:val="00657BF9"/>
    <w:rsid w:val="006671C2"/>
    <w:rsid w:val="0067269E"/>
    <w:rsid w:val="00674FD1"/>
    <w:rsid w:val="00681537"/>
    <w:rsid w:val="0068268C"/>
    <w:rsid w:val="00683DD1"/>
    <w:rsid w:val="00684D44"/>
    <w:rsid w:val="00685F13"/>
    <w:rsid w:val="0068679F"/>
    <w:rsid w:val="006869D4"/>
    <w:rsid w:val="00686A3E"/>
    <w:rsid w:val="006A450F"/>
    <w:rsid w:val="006B2AAE"/>
    <w:rsid w:val="006B3B30"/>
    <w:rsid w:val="006B4E4D"/>
    <w:rsid w:val="006B621D"/>
    <w:rsid w:val="006B7BA9"/>
    <w:rsid w:val="006C0B4B"/>
    <w:rsid w:val="006C2216"/>
    <w:rsid w:val="006C39DC"/>
    <w:rsid w:val="006C5FB2"/>
    <w:rsid w:val="006D669C"/>
    <w:rsid w:val="006D77CF"/>
    <w:rsid w:val="006D7F66"/>
    <w:rsid w:val="006E0552"/>
    <w:rsid w:val="006E52DB"/>
    <w:rsid w:val="006F13FC"/>
    <w:rsid w:val="006F1847"/>
    <w:rsid w:val="00701015"/>
    <w:rsid w:val="00704525"/>
    <w:rsid w:val="00705628"/>
    <w:rsid w:val="00707042"/>
    <w:rsid w:val="007103E3"/>
    <w:rsid w:val="00710617"/>
    <w:rsid w:val="007119E0"/>
    <w:rsid w:val="0071243E"/>
    <w:rsid w:val="00712E3D"/>
    <w:rsid w:val="00720466"/>
    <w:rsid w:val="00720747"/>
    <w:rsid w:val="00723599"/>
    <w:rsid w:val="00736F89"/>
    <w:rsid w:val="00742110"/>
    <w:rsid w:val="007437E3"/>
    <w:rsid w:val="00743899"/>
    <w:rsid w:val="00744236"/>
    <w:rsid w:val="00745A68"/>
    <w:rsid w:val="00746939"/>
    <w:rsid w:val="00746B98"/>
    <w:rsid w:val="00747BA6"/>
    <w:rsid w:val="0075087B"/>
    <w:rsid w:val="007513EB"/>
    <w:rsid w:val="00752F9B"/>
    <w:rsid w:val="0075439C"/>
    <w:rsid w:val="00763035"/>
    <w:rsid w:val="007650C8"/>
    <w:rsid w:val="007723EC"/>
    <w:rsid w:val="0077352C"/>
    <w:rsid w:val="007735DA"/>
    <w:rsid w:val="00773FAB"/>
    <w:rsid w:val="00775515"/>
    <w:rsid w:val="00775520"/>
    <w:rsid w:val="00782925"/>
    <w:rsid w:val="00782FC8"/>
    <w:rsid w:val="00783F27"/>
    <w:rsid w:val="00791530"/>
    <w:rsid w:val="00793CEB"/>
    <w:rsid w:val="00797DEF"/>
    <w:rsid w:val="007A3391"/>
    <w:rsid w:val="007A6890"/>
    <w:rsid w:val="007B2823"/>
    <w:rsid w:val="007B640A"/>
    <w:rsid w:val="007C6E2F"/>
    <w:rsid w:val="007C7823"/>
    <w:rsid w:val="007D0409"/>
    <w:rsid w:val="007D320D"/>
    <w:rsid w:val="007D7755"/>
    <w:rsid w:val="007E08F3"/>
    <w:rsid w:val="007E4A1D"/>
    <w:rsid w:val="007F20A9"/>
    <w:rsid w:val="007F4C53"/>
    <w:rsid w:val="008003EE"/>
    <w:rsid w:val="00802E72"/>
    <w:rsid w:val="008030A9"/>
    <w:rsid w:val="00812D9D"/>
    <w:rsid w:val="0081423F"/>
    <w:rsid w:val="0081658B"/>
    <w:rsid w:val="00817DA7"/>
    <w:rsid w:val="00821AB0"/>
    <w:rsid w:val="00821D4A"/>
    <w:rsid w:val="008249B7"/>
    <w:rsid w:val="00825144"/>
    <w:rsid w:val="0082729E"/>
    <w:rsid w:val="008278C8"/>
    <w:rsid w:val="00830A14"/>
    <w:rsid w:val="00830C52"/>
    <w:rsid w:val="00831D81"/>
    <w:rsid w:val="00831EB1"/>
    <w:rsid w:val="00832193"/>
    <w:rsid w:val="00832EF3"/>
    <w:rsid w:val="008375DD"/>
    <w:rsid w:val="00844948"/>
    <w:rsid w:val="00845388"/>
    <w:rsid w:val="00846560"/>
    <w:rsid w:val="00857076"/>
    <w:rsid w:val="00857668"/>
    <w:rsid w:val="00857DC7"/>
    <w:rsid w:val="00860F8F"/>
    <w:rsid w:val="00863577"/>
    <w:rsid w:val="00864510"/>
    <w:rsid w:val="00865379"/>
    <w:rsid w:val="0087067F"/>
    <w:rsid w:val="00870C96"/>
    <w:rsid w:val="00873433"/>
    <w:rsid w:val="0087462F"/>
    <w:rsid w:val="00880555"/>
    <w:rsid w:val="00881354"/>
    <w:rsid w:val="00884DFE"/>
    <w:rsid w:val="0088641E"/>
    <w:rsid w:val="00887FC2"/>
    <w:rsid w:val="008903A6"/>
    <w:rsid w:val="00897943"/>
    <w:rsid w:val="008A080B"/>
    <w:rsid w:val="008A38D0"/>
    <w:rsid w:val="008A7A02"/>
    <w:rsid w:val="008A7DE8"/>
    <w:rsid w:val="008B0A44"/>
    <w:rsid w:val="008B36FD"/>
    <w:rsid w:val="008B5600"/>
    <w:rsid w:val="008C1EEA"/>
    <w:rsid w:val="008C5481"/>
    <w:rsid w:val="008C7A8B"/>
    <w:rsid w:val="008D3413"/>
    <w:rsid w:val="008D576B"/>
    <w:rsid w:val="008E2938"/>
    <w:rsid w:val="008E2EB5"/>
    <w:rsid w:val="008E4DE3"/>
    <w:rsid w:val="008F18A9"/>
    <w:rsid w:val="008F19D3"/>
    <w:rsid w:val="008F1E9B"/>
    <w:rsid w:val="008F5B0F"/>
    <w:rsid w:val="008F70FB"/>
    <w:rsid w:val="0090251B"/>
    <w:rsid w:val="00904888"/>
    <w:rsid w:val="00911EF8"/>
    <w:rsid w:val="00913C5C"/>
    <w:rsid w:val="009159A2"/>
    <w:rsid w:val="00922172"/>
    <w:rsid w:val="0092355C"/>
    <w:rsid w:val="009257B0"/>
    <w:rsid w:val="0092707E"/>
    <w:rsid w:val="0093297B"/>
    <w:rsid w:val="009528AA"/>
    <w:rsid w:val="0095435C"/>
    <w:rsid w:val="00956B93"/>
    <w:rsid w:val="00962B63"/>
    <w:rsid w:val="009648FC"/>
    <w:rsid w:val="00970A43"/>
    <w:rsid w:val="00971893"/>
    <w:rsid w:val="00971D4D"/>
    <w:rsid w:val="009739E3"/>
    <w:rsid w:val="00975038"/>
    <w:rsid w:val="00982312"/>
    <w:rsid w:val="00982730"/>
    <w:rsid w:val="0098522A"/>
    <w:rsid w:val="0099025F"/>
    <w:rsid w:val="009A3305"/>
    <w:rsid w:val="009A39DA"/>
    <w:rsid w:val="009A5ABD"/>
    <w:rsid w:val="009A5C89"/>
    <w:rsid w:val="009B0277"/>
    <w:rsid w:val="009B1375"/>
    <w:rsid w:val="009B1473"/>
    <w:rsid w:val="009B2892"/>
    <w:rsid w:val="009B55B7"/>
    <w:rsid w:val="009C486E"/>
    <w:rsid w:val="009C5DF7"/>
    <w:rsid w:val="009D6668"/>
    <w:rsid w:val="009E25B8"/>
    <w:rsid w:val="009E41C1"/>
    <w:rsid w:val="009F1D9D"/>
    <w:rsid w:val="009F2A54"/>
    <w:rsid w:val="009F43AC"/>
    <w:rsid w:val="009F6464"/>
    <w:rsid w:val="009F6DB6"/>
    <w:rsid w:val="009F7DBF"/>
    <w:rsid w:val="00A011C4"/>
    <w:rsid w:val="00A03AA7"/>
    <w:rsid w:val="00A15CBA"/>
    <w:rsid w:val="00A176B5"/>
    <w:rsid w:val="00A21DEA"/>
    <w:rsid w:val="00A3111E"/>
    <w:rsid w:val="00A3358F"/>
    <w:rsid w:val="00A428B3"/>
    <w:rsid w:val="00A44D42"/>
    <w:rsid w:val="00A5009B"/>
    <w:rsid w:val="00A5154A"/>
    <w:rsid w:val="00A52079"/>
    <w:rsid w:val="00A52989"/>
    <w:rsid w:val="00A54047"/>
    <w:rsid w:val="00A54D46"/>
    <w:rsid w:val="00A61E8D"/>
    <w:rsid w:val="00A635C7"/>
    <w:rsid w:val="00A637FA"/>
    <w:rsid w:val="00A7169C"/>
    <w:rsid w:val="00A71AC5"/>
    <w:rsid w:val="00A8195F"/>
    <w:rsid w:val="00A85736"/>
    <w:rsid w:val="00A866B8"/>
    <w:rsid w:val="00A9026E"/>
    <w:rsid w:val="00A91575"/>
    <w:rsid w:val="00A9250B"/>
    <w:rsid w:val="00A943C7"/>
    <w:rsid w:val="00A96205"/>
    <w:rsid w:val="00A97B0F"/>
    <w:rsid w:val="00AA09DE"/>
    <w:rsid w:val="00AA3BAC"/>
    <w:rsid w:val="00AA4062"/>
    <w:rsid w:val="00AB46E2"/>
    <w:rsid w:val="00AC0434"/>
    <w:rsid w:val="00AC61AC"/>
    <w:rsid w:val="00AC6D57"/>
    <w:rsid w:val="00AD1503"/>
    <w:rsid w:val="00AE0C87"/>
    <w:rsid w:val="00AE180D"/>
    <w:rsid w:val="00AE1852"/>
    <w:rsid w:val="00AE3D29"/>
    <w:rsid w:val="00AF0F18"/>
    <w:rsid w:val="00AF30D5"/>
    <w:rsid w:val="00AF3150"/>
    <w:rsid w:val="00AF4DC4"/>
    <w:rsid w:val="00AF4EC6"/>
    <w:rsid w:val="00AF548A"/>
    <w:rsid w:val="00AF62B1"/>
    <w:rsid w:val="00AF67DB"/>
    <w:rsid w:val="00AF6C5F"/>
    <w:rsid w:val="00AF7F05"/>
    <w:rsid w:val="00B02A53"/>
    <w:rsid w:val="00B03279"/>
    <w:rsid w:val="00B03409"/>
    <w:rsid w:val="00B03F9C"/>
    <w:rsid w:val="00B0791B"/>
    <w:rsid w:val="00B12D7B"/>
    <w:rsid w:val="00B13563"/>
    <w:rsid w:val="00B17124"/>
    <w:rsid w:val="00B270A5"/>
    <w:rsid w:val="00B273E5"/>
    <w:rsid w:val="00B3127C"/>
    <w:rsid w:val="00B32F60"/>
    <w:rsid w:val="00B3731C"/>
    <w:rsid w:val="00B41493"/>
    <w:rsid w:val="00B42A32"/>
    <w:rsid w:val="00B4328E"/>
    <w:rsid w:val="00B44F76"/>
    <w:rsid w:val="00B45223"/>
    <w:rsid w:val="00B529D3"/>
    <w:rsid w:val="00B53353"/>
    <w:rsid w:val="00B62355"/>
    <w:rsid w:val="00B62FDE"/>
    <w:rsid w:val="00B6393D"/>
    <w:rsid w:val="00B65EEB"/>
    <w:rsid w:val="00B66BDB"/>
    <w:rsid w:val="00B67E87"/>
    <w:rsid w:val="00B71767"/>
    <w:rsid w:val="00B7196D"/>
    <w:rsid w:val="00B802FB"/>
    <w:rsid w:val="00B82FDE"/>
    <w:rsid w:val="00B857FF"/>
    <w:rsid w:val="00B97D2E"/>
    <w:rsid w:val="00BA203C"/>
    <w:rsid w:val="00BA4D6E"/>
    <w:rsid w:val="00BA5290"/>
    <w:rsid w:val="00BA5C01"/>
    <w:rsid w:val="00BB0015"/>
    <w:rsid w:val="00BB1EA2"/>
    <w:rsid w:val="00BC00A3"/>
    <w:rsid w:val="00BD7287"/>
    <w:rsid w:val="00BD7399"/>
    <w:rsid w:val="00BD79BC"/>
    <w:rsid w:val="00BE2F82"/>
    <w:rsid w:val="00BE4DF2"/>
    <w:rsid w:val="00BE569C"/>
    <w:rsid w:val="00BE597C"/>
    <w:rsid w:val="00BF0D6A"/>
    <w:rsid w:val="00BF0FDF"/>
    <w:rsid w:val="00BF188E"/>
    <w:rsid w:val="00BF1C53"/>
    <w:rsid w:val="00BF36E6"/>
    <w:rsid w:val="00BF3ED5"/>
    <w:rsid w:val="00BF5514"/>
    <w:rsid w:val="00BF6CDE"/>
    <w:rsid w:val="00C03DDA"/>
    <w:rsid w:val="00C04EAB"/>
    <w:rsid w:val="00C06903"/>
    <w:rsid w:val="00C10B3E"/>
    <w:rsid w:val="00C12AA2"/>
    <w:rsid w:val="00C12E5B"/>
    <w:rsid w:val="00C13CD8"/>
    <w:rsid w:val="00C14133"/>
    <w:rsid w:val="00C151EA"/>
    <w:rsid w:val="00C1766E"/>
    <w:rsid w:val="00C21972"/>
    <w:rsid w:val="00C2369D"/>
    <w:rsid w:val="00C23A78"/>
    <w:rsid w:val="00C27C55"/>
    <w:rsid w:val="00C31E77"/>
    <w:rsid w:val="00C32B59"/>
    <w:rsid w:val="00C3573A"/>
    <w:rsid w:val="00C40D4D"/>
    <w:rsid w:val="00C427F0"/>
    <w:rsid w:val="00C51C11"/>
    <w:rsid w:val="00C553F3"/>
    <w:rsid w:val="00C647E7"/>
    <w:rsid w:val="00C66425"/>
    <w:rsid w:val="00C7350D"/>
    <w:rsid w:val="00C81D01"/>
    <w:rsid w:val="00C82226"/>
    <w:rsid w:val="00C858D8"/>
    <w:rsid w:val="00CB0788"/>
    <w:rsid w:val="00CB58B3"/>
    <w:rsid w:val="00CB7001"/>
    <w:rsid w:val="00CC0BB5"/>
    <w:rsid w:val="00CC3273"/>
    <w:rsid w:val="00CC4210"/>
    <w:rsid w:val="00CC427E"/>
    <w:rsid w:val="00CC6C20"/>
    <w:rsid w:val="00CC72C6"/>
    <w:rsid w:val="00CD069E"/>
    <w:rsid w:val="00CD60B8"/>
    <w:rsid w:val="00CE02AC"/>
    <w:rsid w:val="00CE48E8"/>
    <w:rsid w:val="00CE6CAB"/>
    <w:rsid w:val="00CF5846"/>
    <w:rsid w:val="00D0099E"/>
    <w:rsid w:val="00D00D19"/>
    <w:rsid w:val="00D04692"/>
    <w:rsid w:val="00D108B0"/>
    <w:rsid w:val="00D14CC1"/>
    <w:rsid w:val="00D207E8"/>
    <w:rsid w:val="00D2180B"/>
    <w:rsid w:val="00D25D14"/>
    <w:rsid w:val="00D26F64"/>
    <w:rsid w:val="00D32A50"/>
    <w:rsid w:val="00D339BB"/>
    <w:rsid w:val="00D476EF"/>
    <w:rsid w:val="00D4793E"/>
    <w:rsid w:val="00D47B31"/>
    <w:rsid w:val="00D53AFE"/>
    <w:rsid w:val="00D558DA"/>
    <w:rsid w:val="00D55B0D"/>
    <w:rsid w:val="00D611ED"/>
    <w:rsid w:val="00D637CD"/>
    <w:rsid w:val="00D63D33"/>
    <w:rsid w:val="00D64331"/>
    <w:rsid w:val="00D64C70"/>
    <w:rsid w:val="00D667C9"/>
    <w:rsid w:val="00D6742E"/>
    <w:rsid w:val="00D677A1"/>
    <w:rsid w:val="00D67879"/>
    <w:rsid w:val="00D75486"/>
    <w:rsid w:val="00D75792"/>
    <w:rsid w:val="00D76297"/>
    <w:rsid w:val="00D76913"/>
    <w:rsid w:val="00D770DE"/>
    <w:rsid w:val="00D802D4"/>
    <w:rsid w:val="00D817DC"/>
    <w:rsid w:val="00D8467D"/>
    <w:rsid w:val="00D86D35"/>
    <w:rsid w:val="00D875AA"/>
    <w:rsid w:val="00D87787"/>
    <w:rsid w:val="00D91C0C"/>
    <w:rsid w:val="00D92290"/>
    <w:rsid w:val="00D945BF"/>
    <w:rsid w:val="00D973E9"/>
    <w:rsid w:val="00DA1D05"/>
    <w:rsid w:val="00DA5FB4"/>
    <w:rsid w:val="00DA70D2"/>
    <w:rsid w:val="00DA756A"/>
    <w:rsid w:val="00DB4DE8"/>
    <w:rsid w:val="00DB7B6E"/>
    <w:rsid w:val="00DC44F4"/>
    <w:rsid w:val="00DC5E2A"/>
    <w:rsid w:val="00DC640A"/>
    <w:rsid w:val="00DE20A4"/>
    <w:rsid w:val="00DE4E69"/>
    <w:rsid w:val="00DE7A6F"/>
    <w:rsid w:val="00DF6E44"/>
    <w:rsid w:val="00DF715B"/>
    <w:rsid w:val="00E06055"/>
    <w:rsid w:val="00E079FF"/>
    <w:rsid w:val="00E13A64"/>
    <w:rsid w:val="00E14D5E"/>
    <w:rsid w:val="00E1595F"/>
    <w:rsid w:val="00E163D8"/>
    <w:rsid w:val="00E2063E"/>
    <w:rsid w:val="00E41A04"/>
    <w:rsid w:val="00E43DF2"/>
    <w:rsid w:val="00E43E19"/>
    <w:rsid w:val="00E44FC9"/>
    <w:rsid w:val="00E4746B"/>
    <w:rsid w:val="00E5402E"/>
    <w:rsid w:val="00E572E3"/>
    <w:rsid w:val="00E576CE"/>
    <w:rsid w:val="00E7289A"/>
    <w:rsid w:val="00E728E8"/>
    <w:rsid w:val="00E74100"/>
    <w:rsid w:val="00E8067C"/>
    <w:rsid w:val="00E8217E"/>
    <w:rsid w:val="00E8238F"/>
    <w:rsid w:val="00E83671"/>
    <w:rsid w:val="00E84A63"/>
    <w:rsid w:val="00E85E13"/>
    <w:rsid w:val="00E90343"/>
    <w:rsid w:val="00E9305D"/>
    <w:rsid w:val="00E966CA"/>
    <w:rsid w:val="00E96D77"/>
    <w:rsid w:val="00EA0942"/>
    <w:rsid w:val="00EA29A1"/>
    <w:rsid w:val="00EA3347"/>
    <w:rsid w:val="00EA6AF2"/>
    <w:rsid w:val="00EB0439"/>
    <w:rsid w:val="00EB12BB"/>
    <w:rsid w:val="00EB37FA"/>
    <w:rsid w:val="00EB6CCB"/>
    <w:rsid w:val="00EC077E"/>
    <w:rsid w:val="00EC0ADE"/>
    <w:rsid w:val="00EC1FFF"/>
    <w:rsid w:val="00ED1877"/>
    <w:rsid w:val="00ED610C"/>
    <w:rsid w:val="00EE10B3"/>
    <w:rsid w:val="00EE2D25"/>
    <w:rsid w:val="00EE49B8"/>
    <w:rsid w:val="00EF1F71"/>
    <w:rsid w:val="00EF4E89"/>
    <w:rsid w:val="00F02FA9"/>
    <w:rsid w:val="00F03140"/>
    <w:rsid w:val="00F076C7"/>
    <w:rsid w:val="00F116B9"/>
    <w:rsid w:val="00F1270F"/>
    <w:rsid w:val="00F13C70"/>
    <w:rsid w:val="00F1459F"/>
    <w:rsid w:val="00F16E67"/>
    <w:rsid w:val="00F1712B"/>
    <w:rsid w:val="00F24B23"/>
    <w:rsid w:val="00F24E16"/>
    <w:rsid w:val="00F26096"/>
    <w:rsid w:val="00F27664"/>
    <w:rsid w:val="00F3037F"/>
    <w:rsid w:val="00F30F8E"/>
    <w:rsid w:val="00F32376"/>
    <w:rsid w:val="00F3502C"/>
    <w:rsid w:val="00F36E87"/>
    <w:rsid w:val="00F37B3B"/>
    <w:rsid w:val="00F46301"/>
    <w:rsid w:val="00F561F4"/>
    <w:rsid w:val="00F61391"/>
    <w:rsid w:val="00F614C8"/>
    <w:rsid w:val="00F6257C"/>
    <w:rsid w:val="00F667C5"/>
    <w:rsid w:val="00F726C2"/>
    <w:rsid w:val="00F75203"/>
    <w:rsid w:val="00F80808"/>
    <w:rsid w:val="00F8125D"/>
    <w:rsid w:val="00F81671"/>
    <w:rsid w:val="00F8214F"/>
    <w:rsid w:val="00F83E56"/>
    <w:rsid w:val="00F9268E"/>
    <w:rsid w:val="00F97524"/>
    <w:rsid w:val="00FA078E"/>
    <w:rsid w:val="00FA2A95"/>
    <w:rsid w:val="00FA4FB8"/>
    <w:rsid w:val="00FB24EA"/>
    <w:rsid w:val="00FC0F0D"/>
    <w:rsid w:val="00FC251E"/>
    <w:rsid w:val="00FC61AB"/>
    <w:rsid w:val="00FC735E"/>
    <w:rsid w:val="00FD1531"/>
    <w:rsid w:val="00FD1622"/>
    <w:rsid w:val="00FD200E"/>
    <w:rsid w:val="00FD2D4B"/>
    <w:rsid w:val="00FD5FC0"/>
    <w:rsid w:val="00FE009A"/>
    <w:rsid w:val="00FE0A1A"/>
    <w:rsid w:val="00FE2101"/>
    <w:rsid w:val="00FE47E9"/>
    <w:rsid w:val="00FE73EB"/>
    <w:rsid w:val="00FE7A3B"/>
    <w:rsid w:val="00FF75F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83245"/>
  <w15:chartTrackingRefBased/>
  <w15:docId w15:val="{EC6E1F13-2615-4017-8E90-2202BBFD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35C"/>
  </w:style>
  <w:style w:type="paragraph" w:styleId="Heading2">
    <w:name w:val="heading 2"/>
    <w:basedOn w:val="Normal"/>
    <w:next w:val="Normal"/>
    <w:link w:val="Heading2Char"/>
    <w:uiPriority w:val="9"/>
    <w:semiHidden/>
    <w:unhideWhenUsed/>
    <w:qFormat/>
    <w:rsid w:val="00D108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E5A8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5A88"/>
  </w:style>
  <w:style w:type="paragraph" w:customStyle="1" w:styleId="Style1-BodyText">
    <w:name w:val="Style1- Body Text"/>
    <w:basedOn w:val="Normal"/>
    <w:link w:val="Style1-BodyTextChar"/>
    <w:qFormat/>
    <w:rsid w:val="009A5ABD"/>
    <w:pPr>
      <w:spacing w:after="120" w:line="240" w:lineRule="auto"/>
      <w:jc w:val="both"/>
    </w:pPr>
    <w:rPr>
      <w:rFonts w:ascii="Arial" w:eastAsia="Times New Roman" w:hAnsi="Arial" w:cs="Arial"/>
      <w:szCs w:val="24"/>
      <w:lang w:val="en-GB"/>
    </w:rPr>
  </w:style>
  <w:style w:type="character" w:customStyle="1" w:styleId="Style1-BodyTextChar">
    <w:name w:val="Style1- Body Text Char"/>
    <w:basedOn w:val="DefaultParagraphFont"/>
    <w:link w:val="Style1-BodyText"/>
    <w:rsid w:val="009A5ABD"/>
    <w:rPr>
      <w:rFonts w:ascii="Arial" w:eastAsia="Times New Roman" w:hAnsi="Arial" w:cs="Arial"/>
      <w:szCs w:val="24"/>
      <w:lang w:val="en-GB"/>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4C2392"/>
    <w:pPr>
      <w:ind w:left="720"/>
      <w:contextualSpacing/>
    </w:pPr>
  </w:style>
  <w:style w:type="paragraph" w:styleId="BalloonText">
    <w:name w:val="Balloon Text"/>
    <w:basedOn w:val="Normal"/>
    <w:link w:val="BalloonTextChar"/>
    <w:uiPriority w:val="99"/>
    <w:semiHidden/>
    <w:unhideWhenUsed/>
    <w:rsid w:val="008734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433"/>
    <w:rPr>
      <w:rFonts w:ascii="Segoe U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link w:val="ListParagraph"/>
    <w:uiPriority w:val="34"/>
    <w:qFormat/>
    <w:locked/>
    <w:rsid w:val="00FA4FB8"/>
  </w:style>
  <w:style w:type="paragraph" w:customStyle="1" w:styleId="Default">
    <w:name w:val="Default"/>
    <w:qFormat/>
    <w:rsid w:val="00BD739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F821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D108B0"/>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E7289A"/>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E7289A"/>
    <w:rPr>
      <w:rFonts w:ascii="Calibri" w:eastAsia="Calibri" w:hAnsi="Calibri" w:cs="Times New Roman"/>
      <w:lang w:val="en-US"/>
    </w:rPr>
  </w:style>
  <w:style w:type="paragraph" w:customStyle="1" w:styleId="yiv6845223398msonormal">
    <w:name w:val="yiv6845223398msonormal"/>
    <w:basedOn w:val="Normal"/>
    <w:rsid w:val="0084538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5435C"/>
    <w:rPr>
      <w:sz w:val="16"/>
      <w:szCs w:val="16"/>
    </w:rPr>
  </w:style>
  <w:style w:type="paragraph" w:styleId="CommentText">
    <w:name w:val="annotation text"/>
    <w:basedOn w:val="Normal"/>
    <w:link w:val="CommentTextChar"/>
    <w:uiPriority w:val="99"/>
    <w:unhideWhenUsed/>
    <w:rsid w:val="0095435C"/>
    <w:pPr>
      <w:spacing w:after="200" w:line="240" w:lineRule="auto"/>
    </w:pPr>
    <w:rPr>
      <w:noProof/>
      <w:sz w:val="20"/>
      <w:szCs w:val="20"/>
    </w:rPr>
  </w:style>
  <w:style w:type="character" w:customStyle="1" w:styleId="CommentTextChar">
    <w:name w:val="Comment Text Char"/>
    <w:basedOn w:val="DefaultParagraphFont"/>
    <w:link w:val="CommentText"/>
    <w:uiPriority w:val="99"/>
    <w:rsid w:val="0095435C"/>
    <w:rPr>
      <w:noProof/>
      <w:sz w:val="20"/>
      <w:szCs w:val="20"/>
    </w:rPr>
  </w:style>
  <w:style w:type="character" w:styleId="Hyperlink">
    <w:name w:val="Hyperlink"/>
    <w:basedOn w:val="DefaultParagraphFont"/>
    <w:uiPriority w:val="99"/>
    <w:unhideWhenUsed/>
    <w:rsid w:val="00212C35"/>
    <w:rPr>
      <w:color w:val="0563C1" w:themeColor="hyperlink"/>
      <w:u w:val="single"/>
    </w:rPr>
  </w:style>
  <w:style w:type="character" w:customStyle="1" w:styleId="UnresolvedMention1">
    <w:name w:val="Unresolved Mention1"/>
    <w:basedOn w:val="DefaultParagraphFont"/>
    <w:uiPriority w:val="99"/>
    <w:semiHidden/>
    <w:unhideWhenUsed/>
    <w:rsid w:val="00212C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82FC8"/>
    <w:pPr>
      <w:spacing w:after="160"/>
    </w:pPr>
    <w:rPr>
      <w:b/>
      <w:bCs/>
      <w:noProof w:val="0"/>
    </w:rPr>
  </w:style>
  <w:style w:type="character" w:customStyle="1" w:styleId="CommentSubjectChar">
    <w:name w:val="Comment Subject Char"/>
    <w:basedOn w:val="CommentTextChar"/>
    <w:link w:val="CommentSubject"/>
    <w:uiPriority w:val="99"/>
    <w:semiHidden/>
    <w:rsid w:val="00782FC8"/>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9015">
      <w:bodyDiv w:val="1"/>
      <w:marLeft w:val="0"/>
      <w:marRight w:val="0"/>
      <w:marTop w:val="0"/>
      <w:marBottom w:val="0"/>
      <w:divBdr>
        <w:top w:val="none" w:sz="0" w:space="0" w:color="auto"/>
        <w:left w:val="none" w:sz="0" w:space="0" w:color="auto"/>
        <w:bottom w:val="none" w:sz="0" w:space="0" w:color="auto"/>
        <w:right w:val="none" w:sz="0" w:space="0" w:color="auto"/>
      </w:divBdr>
    </w:div>
    <w:div w:id="49577229">
      <w:bodyDiv w:val="1"/>
      <w:marLeft w:val="0"/>
      <w:marRight w:val="0"/>
      <w:marTop w:val="0"/>
      <w:marBottom w:val="0"/>
      <w:divBdr>
        <w:top w:val="none" w:sz="0" w:space="0" w:color="auto"/>
        <w:left w:val="none" w:sz="0" w:space="0" w:color="auto"/>
        <w:bottom w:val="none" w:sz="0" w:space="0" w:color="auto"/>
        <w:right w:val="none" w:sz="0" w:space="0" w:color="auto"/>
      </w:divBdr>
    </w:div>
    <w:div w:id="58795906">
      <w:bodyDiv w:val="1"/>
      <w:marLeft w:val="0"/>
      <w:marRight w:val="0"/>
      <w:marTop w:val="0"/>
      <w:marBottom w:val="0"/>
      <w:divBdr>
        <w:top w:val="none" w:sz="0" w:space="0" w:color="auto"/>
        <w:left w:val="none" w:sz="0" w:space="0" w:color="auto"/>
        <w:bottom w:val="none" w:sz="0" w:space="0" w:color="auto"/>
        <w:right w:val="none" w:sz="0" w:space="0" w:color="auto"/>
      </w:divBdr>
    </w:div>
    <w:div w:id="112285179">
      <w:bodyDiv w:val="1"/>
      <w:marLeft w:val="0"/>
      <w:marRight w:val="0"/>
      <w:marTop w:val="0"/>
      <w:marBottom w:val="0"/>
      <w:divBdr>
        <w:top w:val="none" w:sz="0" w:space="0" w:color="auto"/>
        <w:left w:val="none" w:sz="0" w:space="0" w:color="auto"/>
        <w:bottom w:val="none" w:sz="0" w:space="0" w:color="auto"/>
        <w:right w:val="none" w:sz="0" w:space="0" w:color="auto"/>
      </w:divBdr>
    </w:div>
    <w:div w:id="130096424">
      <w:bodyDiv w:val="1"/>
      <w:marLeft w:val="0"/>
      <w:marRight w:val="0"/>
      <w:marTop w:val="0"/>
      <w:marBottom w:val="0"/>
      <w:divBdr>
        <w:top w:val="none" w:sz="0" w:space="0" w:color="auto"/>
        <w:left w:val="none" w:sz="0" w:space="0" w:color="auto"/>
        <w:bottom w:val="none" w:sz="0" w:space="0" w:color="auto"/>
        <w:right w:val="none" w:sz="0" w:space="0" w:color="auto"/>
      </w:divBdr>
    </w:div>
    <w:div w:id="143743302">
      <w:bodyDiv w:val="1"/>
      <w:marLeft w:val="0"/>
      <w:marRight w:val="0"/>
      <w:marTop w:val="0"/>
      <w:marBottom w:val="0"/>
      <w:divBdr>
        <w:top w:val="none" w:sz="0" w:space="0" w:color="auto"/>
        <w:left w:val="none" w:sz="0" w:space="0" w:color="auto"/>
        <w:bottom w:val="none" w:sz="0" w:space="0" w:color="auto"/>
        <w:right w:val="none" w:sz="0" w:space="0" w:color="auto"/>
      </w:divBdr>
      <w:divsChild>
        <w:div w:id="788477978">
          <w:marLeft w:val="0"/>
          <w:marRight w:val="0"/>
          <w:marTop w:val="0"/>
          <w:marBottom w:val="0"/>
          <w:divBdr>
            <w:top w:val="single" w:sz="2" w:space="0" w:color="E3E3E3"/>
            <w:left w:val="single" w:sz="2" w:space="0" w:color="E3E3E3"/>
            <w:bottom w:val="single" w:sz="2" w:space="0" w:color="E3E3E3"/>
            <w:right w:val="single" w:sz="2" w:space="0" w:color="E3E3E3"/>
          </w:divBdr>
          <w:divsChild>
            <w:div w:id="2061241503">
              <w:marLeft w:val="0"/>
              <w:marRight w:val="0"/>
              <w:marTop w:val="0"/>
              <w:marBottom w:val="0"/>
              <w:divBdr>
                <w:top w:val="single" w:sz="2" w:space="0" w:color="E3E3E3"/>
                <w:left w:val="single" w:sz="2" w:space="0" w:color="E3E3E3"/>
                <w:bottom w:val="single" w:sz="2" w:space="0" w:color="E3E3E3"/>
                <w:right w:val="single" w:sz="2" w:space="0" w:color="E3E3E3"/>
              </w:divBdr>
              <w:divsChild>
                <w:div w:id="1562473333">
                  <w:marLeft w:val="0"/>
                  <w:marRight w:val="0"/>
                  <w:marTop w:val="0"/>
                  <w:marBottom w:val="0"/>
                  <w:divBdr>
                    <w:top w:val="single" w:sz="2" w:space="0" w:color="E3E3E3"/>
                    <w:left w:val="single" w:sz="2" w:space="0" w:color="E3E3E3"/>
                    <w:bottom w:val="single" w:sz="2" w:space="0" w:color="E3E3E3"/>
                    <w:right w:val="single" w:sz="2" w:space="0" w:color="E3E3E3"/>
                  </w:divBdr>
                  <w:divsChild>
                    <w:div w:id="2035882949">
                      <w:marLeft w:val="0"/>
                      <w:marRight w:val="0"/>
                      <w:marTop w:val="0"/>
                      <w:marBottom w:val="0"/>
                      <w:divBdr>
                        <w:top w:val="single" w:sz="2" w:space="0" w:color="E3E3E3"/>
                        <w:left w:val="single" w:sz="2" w:space="0" w:color="E3E3E3"/>
                        <w:bottom w:val="single" w:sz="2" w:space="0" w:color="E3E3E3"/>
                        <w:right w:val="single" w:sz="2" w:space="0" w:color="E3E3E3"/>
                      </w:divBdr>
                      <w:divsChild>
                        <w:div w:id="1369338781">
                          <w:marLeft w:val="0"/>
                          <w:marRight w:val="0"/>
                          <w:marTop w:val="0"/>
                          <w:marBottom w:val="0"/>
                          <w:divBdr>
                            <w:top w:val="single" w:sz="2" w:space="0" w:color="E3E3E3"/>
                            <w:left w:val="single" w:sz="2" w:space="0" w:color="E3E3E3"/>
                            <w:bottom w:val="single" w:sz="2" w:space="0" w:color="E3E3E3"/>
                            <w:right w:val="single" w:sz="2" w:space="0" w:color="E3E3E3"/>
                          </w:divBdr>
                          <w:divsChild>
                            <w:div w:id="1422601084">
                              <w:marLeft w:val="0"/>
                              <w:marRight w:val="0"/>
                              <w:marTop w:val="0"/>
                              <w:marBottom w:val="0"/>
                              <w:divBdr>
                                <w:top w:val="single" w:sz="2" w:space="0" w:color="E3E3E3"/>
                                <w:left w:val="single" w:sz="2" w:space="0" w:color="E3E3E3"/>
                                <w:bottom w:val="single" w:sz="2" w:space="0" w:color="E3E3E3"/>
                                <w:right w:val="single" w:sz="2" w:space="0" w:color="E3E3E3"/>
                              </w:divBdr>
                              <w:divsChild>
                                <w:div w:id="1421951630">
                                  <w:marLeft w:val="0"/>
                                  <w:marRight w:val="0"/>
                                  <w:marTop w:val="100"/>
                                  <w:marBottom w:val="100"/>
                                  <w:divBdr>
                                    <w:top w:val="single" w:sz="2" w:space="0" w:color="E3E3E3"/>
                                    <w:left w:val="single" w:sz="2" w:space="0" w:color="E3E3E3"/>
                                    <w:bottom w:val="single" w:sz="2" w:space="0" w:color="E3E3E3"/>
                                    <w:right w:val="single" w:sz="2" w:space="0" w:color="E3E3E3"/>
                                  </w:divBdr>
                                  <w:divsChild>
                                    <w:div w:id="1398474705">
                                      <w:marLeft w:val="0"/>
                                      <w:marRight w:val="0"/>
                                      <w:marTop w:val="0"/>
                                      <w:marBottom w:val="0"/>
                                      <w:divBdr>
                                        <w:top w:val="single" w:sz="2" w:space="0" w:color="E3E3E3"/>
                                        <w:left w:val="single" w:sz="2" w:space="0" w:color="E3E3E3"/>
                                        <w:bottom w:val="single" w:sz="2" w:space="0" w:color="E3E3E3"/>
                                        <w:right w:val="single" w:sz="2" w:space="0" w:color="E3E3E3"/>
                                      </w:divBdr>
                                      <w:divsChild>
                                        <w:div w:id="307823024">
                                          <w:marLeft w:val="0"/>
                                          <w:marRight w:val="0"/>
                                          <w:marTop w:val="0"/>
                                          <w:marBottom w:val="0"/>
                                          <w:divBdr>
                                            <w:top w:val="single" w:sz="2" w:space="0" w:color="E3E3E3"/>
                                            <w:left w:val="single" w:sz="2" w:space="0" w:color="E3E3E3"/>
                                            <w:bottom w:val="single" w:sz="2" w:space="0" w:color="E3E3E3"/>
                                            <w:right w:val="single" w:sz="2" w:space="0" w:color="E3E3E3"/>
                                          </w:divBdr>
                                          <w:divsChild>
                                            <w:div w:id="1177158136">
                                              <w:marLeft w:val="0"/>
                                              <w:marRight w:val="0"/>
                                              <w:marTop w:val="0"/>
                                              <w:marBottom w:val="0"/>
                                              <w:divBdr>
                                                <w:top w:val="single" w:sz="2" w:space="0" w:color="E3E3E3"/>
                                                <w:left w:val="single" w:sz="2" w:space="0" w:color="E3E3E3"/>
                                                <w:bottom w:val="single" w:sz="2" w:space="0" w:color="E3E3E3"/>
                                                <w:right w:val="single" w:sz="2" w:space="0" w:color="E3E3E3"/>
                                              </w:divBdr>
                                              <w:divsChild>
                                                <w:div w:id="735081382">
                                                  <w:marLeft w:val="0"/>
                                                  <w:marRight w:val="0"/>
                                                  <w:marTop w:val="0"/>
                                                  <w:marBottom w:val="0"/>
                                                  <w:divBdr>
                                                    <w:top w:val="single" w:sz="2" w:space="0" w:color="E3E3E3"/>
                                                    <w:left w:val="single" w:sz="2" w:space="0" w:color="E3E3E3"/>
                                                    <w:bottom w:val="single" w:sz="2" w:space="0" w:color="E3E3E3"/>
                                                    <w:right w:val="single" w:sz="2" w:space="0" w:color="E3E3E3"/>
                                                  </w:divBdr>
                                                  <w:divsChild>
                                                    <w:div w:id="1190415703">
                                                      <w:marLeft w:val="0"/>
                                                      <w:marRight w:val="0"/>
                                                      <w:marTop w:val="0"/>
                                                      <w:marBottom w:val="0"/>
                                                      <w:divBdr>
                                                        <w:top w:val="single" w:sz="2" w:space="0" w:color="E3E3E3"/>
                                                        <w:left w:val="single" w:sz="2" w:space="0" w:color="E3E3E3"/>
                                                        <w:bottom w:val="single" w:sz="2" w:space="0" w:color="E3E3E3"/>
                                                        <w:right w:val="single" w:sz="2" w:space="0" w:color="E3E3E3"/>
                                                      </w:divBdr>
                                                      <w:divsChild>
                                                        <w:div w:id="858272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50716090">
          <w:marLeft w:val="0"/>
          <w:marRight w:val="0"/>
          <w:marTop w:val="0"/>
          <w:marBottom w:val="0"/>
          <w:divBdr>
            <w:top w:val="none" w:sz="0" w:space="0" w:color="auto"/>
            <w:left w:val="none" w:sz="0" w:space="0" w:color="auto"/>
            <w:bottom w:val="none" w:sz="0" w:space="0" w:color="auto"/>
            <w:right w:val="none" w:sz="0" w:space="0" w:color="auto"/>
          </w:divBdr>
        </w:div>
      </w:divsChild>
    </w:div>
    <w:div w:id="163978542">
      <w:bodyDiv w:val="1"/>
      <w:marLeft w:val="0"/>
      <w:marRight w:val="0"/>
      <w:marTop w:val="0"/>
      <w:marBottom w:val="0"/>
      <w:divBdr>
        <w:top w:val="none" w:sz="0" w:space="0" w:color="auto"/>
        <w:left w:val="none" w:sz="0" w:space="0" w:color="auto"/>
        <w:bottom w:val="none" w:sz="0" w:space="0" w:color="auto"/>
        <w:right w:val="none" w:sz="0" w:space="0" w:color="auto"/>
      </w:divBdr>
    </w:div>
    <w:div w:id="226720786">
      <w:bodyDiv w:val="1"/>
      <w:marLeft w:val="0"/>
      <w:marRight w:val="0"/>
      <w:marTop w:val="0"/>
      <w:marBottom w:val="0"/>
      <w:divBdr>
        <w:top w:val="none" w:sz="0" w:space="0" w:color="auto"/>
        <w:left w:val="none" w:sz="0" w:space="0" w:color="auto"/>
        <w:bottom w:val="none" w:sz="0" w:space="0" w:color="auto"/>
        <w:right w:val="none" w:sz="0" w:space="0" w:color="auto"/>
      </w:divBdr>
    </w:div>
    <w:div w:id="286132752">
      <w:bodyDiv w:val="1"/>
      <w:marLeft w:val="0"/>
      <w:marRight w:val="0"/>
      <w:marTop w:val="0"/>
      <w:marBottom w:val="0"/>
      <w:divBdr>
        <w:top w:val="none" w:sz="0" w:space="0" w:color="auto"/>
        <w:left w:val="none" w:sz="0" w:space="0" w:color="auto"/>
        <w:bottom w:val="none" w:sz="0" w:space="0" w:color="auto"/>
        <w:right w:val="none" w:sz="0" w:space="0" w:color="auto"/>
      </w:divBdr>
    </w:div>
    <w:div w:id="309788834">
      <w:bodyDiv w:val="1"/>
      <w:marLeft w:val="0"/>
      <w:marRight w:val="0"/>
      <w:marTop w:val="0"/>
      <w:marBottom w:val="0"/>
      <w:divBdr>
        <w:top w:val="none" w:sz="0" w:space="0" w:color="auto"/>
        <w:left w:val="none" w:sz="0" w:space="0" w:color="auto"/>
        <w:bottom w:val="none" w:sz="0" w:space="0" w:color="auto"/>
        <w:right w:val="none" w:sz="0" w:space="0" w:color="auto"/>
      </w:divBdr>
    </w:div>
    <w:div w:id="356932441">
      <w:bodyDiv w:val="1"/>
      <w:marLeft w:val="0"/>
      <w:marRight w:val="0"/>
      <w:marTop w:val="0"/>
      <w:marBottom w:val="0"/>
      <w:divBdr>
        <w:top w:val="none" w:sz="0" w:space="0" w:color="auto"/>
        <w:left w:val="none" w:sz="0" w:space="0" w:color="auto"/>
        <w:bottom w:val="none" w:sz="0" w:space="0" w:color="auto"/>
        <w:right w:val="none" w:sz="0" w:space="0" w:color="auto"/>
      </w:divBdr>
    </w:div>
    <w:div w:id="382750827">
      <w:bodyDiv w:val="1"/>
      <w:marLeft w:val="0"/>
      <w:marRight w:val="0"/>
      <w:marTop w:val="0"/>
      <w:marBottom w:val="0"/>
      <w:divBdr>
        <w:top w:val="none" w:sz="0" w:space="0" w:color="auto"/>
        <w:left w:val="none" w:sz="0" w:space="0" w:color="auto"/>
        <w:bottom w:val="none" w:sz="0" w:space="0" w:color="auto"/>
        <w:right w:val="none" w:sz="0" w:space="0" w:color="auto"/>
      </w:divBdr>
    </w:div>
    <w:div w:id="557741705">
      <w:bodyDiv w:val="1"/>
      <w:marLeft w:val="0"/>
      <w:marRight w:val="0"/>
      <w:marTop w:val="0"/>
      <w:marBottom w:val="0"/>
      <w:divBdr>
        <w:top w:val="none" w:sz="0" w:space="0" w:color="auto"/>
        <w:left w:val="none" w:sz="0" w:space="0" w:color="auto"/>
        <w:bottom w:val="none" w:sz="0" w:space="0" w:color="auto"/>
        <w:right w:val="none" w:sz="0" w:space="0" w:color="auto"/>
      </w:divBdr>
    </w:div>
    <w:div w:id="580212396">
      <w:bodyDiv w:val="1"/>
      <w:marLeft w:val="0"/>
      <w:marRight w:val="0"/>
      <w:marTop w:val="0"/>
      <w:marBottom w:val="0"/>
      <w:divBdr>
        <w:top w:val="none" w:sz="0" w:space="0" w:color="auto"/>
        <w:left w:val="none" w:sz="0" w:space="0" w:color="auto"/>
        <w:bottom w:val="none" w:sz="0" w:space="0" w:color="auto"/>
        <w:right w:val="none" w:sz="0" w:space="0" w:color="auto"/>
      </w:divBdr>
      <w:divsChild>
        <w:div w:id="1289509181">
          <w:marLeft w:val="0"/>
          <w:marRight w:val="0"/>
          <w:marTop w:val="0"/>
          <w:marBottom w:val="0"/>
          <w:divBdr>
            <w:top w:val="none" w:sz="0" w:space="0" w:color="auto"/>
            <w:left w:val="none" w:sz="0" w:space="0" w:color="auto"/>
            <w:bottom w:val="none" w:sz="0" w:space="0" w:color="auto"/>
            <w:right w:val="none" w:sz="0" w:space="0" w:color="auto"/>
          </w:divBdr>
          <w:divsChild>
            <w:div w:id="57167139">
              <w:marLeft w:val="0"/>
              <w:marRight w:val="0"/>
              <w:marTop w:val="0"/>
              <w:marBottom w:val="0"/>
              <w:divBdr>
                <w:top w:val="none" w:sz="0" w:space="0" w:color="auto"/>
                <w:left w:val="none" w:sz="0" w:space="0" w:color="auto"/>
                <w:bottom w:val="none" w:sz="0" w:space="0" w:color="auto"/>
                <w:right w:val="none" w:sz="0" w:space="0" w:color="auto"/>
              </w:divBdr>
              <w:divsChild>
                <w:div w:id="1819759775">
                  <w:marLeft w:val="0"/>
                  <w:marRight w:val="0"/>
                  <w:marTop w:val="0"/>
                  <w:marBottom w:val="0"/>
                  <w:divBdr>
                    <w:top w:val="none" w:sz="0" w:space="0" w:color="auto"/>
                    <w:left w:val="none" w:sz="0" w:space="0" w:color="auto"/>
                    <w:bottom w:val="none" w:sz="0" w:space="0" w:color="auto"/>
                    <w:right w:val="none" w:sz="0" w:space="0" w:color="auto"/>
                  </w:divBdr>
                  <w:divsChild>
                    <w:div w:id="6486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8563">
          <w:marLeft w:val="0"/>
          <w:marRight w:val="0"/>
          <w:marTop w:val="0"/>
          <w:marBottom w:val="0"/>
          <w:divBdr>
            <w:top w:val="none" w:sz="0" w:space="0" w:color="auto"/>
            <w:left w:val="none" w:sz="0" w:space="0" w:color="auto"/>
            <w:bottom w:val="none" w:sz="0" w:space="0" w:color="auto"/>
            <w:right w:val="none" w:sz="0" w:space="0" w:color="auto"/>
          </w:divBdr>
          <w:divsChild>
            <w:div w:id="310326849">
              <w:marLeft w:val="0"/>
              <w:marRight w:val="0"/>
              <w:marTop w:val="0"/>
              <w:marBottom w:val="0"/>
              <w:divBdr>
                <w:top w:val="none" w:sz="0" w:space="0" w:color="auto"/>
                <w:left w:val="none" w:sz="0" w:space="0" w:color="auto"/>
                <w:bottom w:val="none" w:sz="0" w:space="0" w:color="auto"/>
                <w:right w:val="none" w:sz="0" w:space="0" w:color="auto"/>
              </w:divBdr>
              <w:divsChild>
                <w:div w:id="1316882653">
                  <w:marLeft w:val="0"/>
                  <w:marRight w:val="0"/>
                  <w:marTop w:val="0"/>
                  <w:marBottom w:val="0"/>
                  <w:divBdr>
                    <w:top w:val="none" w:sz="0" w:space="0" w:color="auto"/>
                    <w:left w:val="none" w:sz="0" w:space="0" w:color="auto"/>
                    <w:bottom w:val="none" w:sz="0" w:space="0" w:color="auto"/>
                    <w:right w:val="none" w:sz="0" w:space="0" w:color="auto"/>
                  </w:divBdr>
                  <w:divsChild>
                    <w:div w:id="7677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7006">
      <w:bodyDiv w:val="1"/>
      <w:marLeft w:val="0"/>
      <w:marRight w:val="0"/>
      <w:marTop w:val="0"/>
      <w:marBottom w:val="0"/>
      <w:divBdr>
        <w:top w:val="none" w:sz="0" w:space="0" w:color="auto"/>
        <w:left w:val="none" w:sz="0" w:space="0" w:color="auto"/>
        <w:bottom w:val="none" w:sz="0" w:space="0" w:color="auto"/>
        <w:right w:val="none" w:sz="0" w:space="0" w:color="auto"/>
      </w:divBdr>
    </w:div>
    <w:div w:id="657465784">
      <w:bodyDiv w:val="1"/>
      <w:marLeft w:val="0"/>
      <w:marRight w:val="0"/>
      <w:marTop w:val="0"/>
      <w:marBottom w:val="0"/>
      <w:divBdr>
        <w:top w:val="none" w:sz="0" w:space="0" w:color="auto"/>
        <w:left w:val="none" w:sz="0" w:space="0" w:color="auto"/>
        <w:bottom w:val="none" w:sz="0" w:space="0" w:color="auto"/>
        <w:right w:val="none" w:sz="0" w:space="0" w:color="auto"/>
      </w:divBdr>
    </w:div>
    <w:div w:id="754011506">
      <w:bodyDiv w:val="1"/>
      <w:marLeft w:val="0"/>
      <w:marRight w:val="0"/>
      <w:marTop w:val="0"/>
      <w:marBottom w:val="0"/>
      <w:divBdr>
        <w:top w:val="none" w:sz="0" w:space="0" w:color="auto"/>
        <w:left w:val="none" w:sz="0" w:space="0" w:color="auto"/>
        <w:bottom w:val="none" w:sz="0" w:space="0" w:color="auto"/>
        <w:right w:val="none" w:sz="0" w:space="0" w:color="auto"/>
      </w:divBdr>
    </w:div>
    <w:div w:id="764620106">
      <w:bodyDiv w:val="1"/>
      <w:marLeft w:val="0"/>
      <w:marRight w:val="0"/>
      <w:marTop w:val="0"/>
      <w:marBottom w:val="0"/>
      <w:divBdr>
        <w:top w:val="none" w:sz="0" w:space="0" w:color="auto"/>
        <w:left w:val="none" w:sz="0" w:space="0" w:color="auto"/>
        <w:bottom w:val="none" w:sz="0" w:space="0" w:color="auto"/>
        <w:right w:val="none" w:sz="0" w:space="0" w:color="auto"/>
      </w:divBdr>
      <w:divsChild>
        <w:div w:id="260649061">
          <w:marLeft w:val="0"/>
          <w:marRight w:val="0"/>
          <w:marTop w:val="0"/>
          <w:marBottom w:val="0"/>
          <w:divBdr>
            <w:top w:val="none" w:sz="0" w:space="0" w:color="auto"/>
            <w:left w:val="none" w:sz="0" w:space="0" w:color="auto"/>
            <w:bottom w:val="none" w:sz="0" w:space="0" w:color="auto"/>
            <w:right w:val="none" w:sz="0" w:space="0" w:color="auto"/>
          </w:divBdr>
          <w:divsChild>
            <w:div w:id="1149982356">
              <w:marLeft w:val="0"/>
              <w:marRight w:val="0"/>
              <w:marTop w:val="0"/>
              <w:marBottom w:val="0"/>
              <w:divBdr>
                <w:top w:val="none" w:sz="0" w:space="0" w:color="auto"/>
                <w:left w:val="none" w:sz="0" w:space="0" w:color="auto"/>
                <w:bottom w:val="none" w:sz="0" w:space="0" w:color="auto"/>
                <w:right w:val="none" w:sz="0" w:space="0" w:color="auto"/>
              </w:divBdr>
              <w:divsChild>
                <w:div w:id="979918129">
                  <w:marLeft w:val="0"/>
                  <w:marRight w:val="0"/>
                  <w:marTop w:val="0"/>
                  <w:marBottom w:val="0"/>
                  <w:divBdr>
                    <w:top w:val="none" w:sz="0" w:space="0" w:color="auto"/>
                    <w:left w:val="none" w:sz="0" w:space="0" w:color="auto"/>
                    <w:bottom w:val="none" w:sz="0" w:space="0" w:color="auto"/>
                    <w:right w:val="none" w:sz="0" w:space="0" w:color="auto"/>
                  </w:divBdr>
                  <w:divsChild>
                    <w:div w:id="2074887164">
                      <w:marLeft w:val="0"/>
                      <w:marRight w:val="0"/>
                      <w:marTop w:val="0"/>
                      <w:marBottom w:val="0"/>
                      <w:divBdr>
                        <w:top w:val="none" w:sz="0" w:space="0" w:color="auto"/>
                        <w:left w:val="none" w:sz="0" w:space="0" w:color="auto"/>
                        <w:bottom w:val="none" w:sz="0" w:space="0" w:color="auto"/>
                        <w:right w:val="none" w:sz="0" w:space="0" w:color="auto"/>
                      </w:divBdr>
                      <w:divsChild>
                        <w:div w:id="568417543">
                          <w:marLeft w:val="0"/>
                          <w:marRight w:val="0"/>
                          <w:marTop w:val="0"/>
                          <w:marBottom w:val="0"/>
                          <w:divBdr>
                            <w:top w:val="none" w:sz="0" w:space="0" w:color="auto"/>
                            <w:left w:val="none" w:sz="0" w:space="0" w:color="auto"/>
                            <w:bottom w:val="none" w:sz="0" w:space="0" w:color="auto"/>
                            <w:right w:val="none" w:sz="0" w:space="0" w:color="auto"/>
                          </w:divBdr>
                          <w:divsChild>
                            <w:div w:id="1815952532">
                              <w:marLeft w:val="0"/>
                              <w:marRight w:val="0"/>
                              <w:marTop w:val="0"/>
                              <w:marBottom w:val="0"/>
                              <w:divBdr>
                                <w:top w:val="none" w:sz="0" w:space="0" w:color="auto"/>
                                <w:left w:val="none" w:sz="0" w:space="0" w:color="auto"/>
                                <w:bottom w:val="none" w:sz="0" w:space="0" w:color="auto"/>
                                <w:right w:val="none" w:sz="0" w:space="0" w:color="auto"/>
                              </w:divBdr>
                              <w:divsChild>
                                <w:div w:id="1113791066">
                                  <w:marLeft w:val="0"/>
                                  <w:marRight w:val="0"/>
                                  <w:marTop w:val="0"/>
                                  <w:marBottom w:val="0"/>
                                  <w:divBdr>
                                    <w:top w:val="none" w:sz="0" w:space="0" w:color="auto"/>
                                    <w:left w:val="none" w:sz="0" w:space="0" w:color="auto"/>
                                    <w:bottom w:val="none" w:sz="0" w:space="0" w:color="auto"/>
                                    <w:right w:val="none" w:sz="0" w:space="0" w:color="auto"/>
                                  </w:divBdr>
                                  <w:divsChild>
                                    <w:div w:id="233703223">
                                      <w:marLeft w:val="0"/>
                                      <w:marRight w:val="0"/>
                                      <w:marTop w:val="0"/>
                                      <w:marBottom w:val="0"/>
                                      <w:divBdr>
                                        <w:top w:val="none" w:sz="0" w:space="0" w:color="auto"/>
                                        <w:left w:val="none" w:sz="0" w:space="0" w:color="auto"/>
                                        <w:bottom w:val="none" w:sz="0" w:space="0" w:color="auto"/>
                                        <w:right w:val="none" w:sz="0" w:space="0" w:color="auto"/>
                                      </w:divBdr>
                                      <w:divsChild>
                                        <w:div w:id="516432668">
                                          <w:marLeft w:val="0"/>
                                          <w:marRight w:val="0"/>
                                          <w:marTop w:val="0"/>
                                          <w:marBottom w:val="0"/>
                                          <w:divBdr>
                                            <w:top w:val="none" w:sz="0" w:space="0" w:color="auto"/>
                                            <w:left w:val="none" w:sz="0" w:space="0" w:color="auto"/>
                                            <w:bottom w:val="none" w:sz="0" w:space="0" w:color="auto"/>
                                            <w:right w:val="none" w:sz="0" w:space="0" w:color="auto"/>
                                          </w:divBdr>
                                          <w:divsChild>
                                            <w:div w:id="705712104">
                                              <w:marLeft w:val="0"/>
                                              <w:marRight w:val="0"/>
                                              <w:marTop w:val="0"/>
                                              <w:marBottom w:val="0"/>
                                              <w:divBdr>
                                                <w:top w:val="none" w:sz="0" w:space="0" w:color="auto"/>
                                                <w:left w:val="none" w:sz="0" w:space="0" w:color="auto"/>
                                                <w:bottom w:val="none" w:sz="0" w:space="0" w:color="auto"/>
                                                <w:right w:val="none" w:sz="0" w:space="0" w:color="auto"/>
                                              </w:divBdr>
                                              <w:divsChild>
                                                <w:div w:id="1845389574">
                                                  <w:marLeft w:val="0"/>
                                                  <w:marRight w:val="0"/>
                                                  <w:marTop w:val="0"/>
                                                  <w:marBottom w:val="0"/>
                                                  <w:divBdr>
                                                    <w:top w:val="none" w:sz="0" w:space="0" w:color="auto"/>
                                                    <w:left w:val="none" w:sz="0" w:space="0" w:color="auto"/>
                                                    <w:bottom w:val="none" w:sz="0" w:space="0" w:color="auto"/>
                                                    <w:right w:val="none" w:sz="0" w:space="0" w:color="auto"/>
                                                  </w:divBdr>
                                                  <w:divsChild>
                                                    <w:div w:id="111630652">
                                                      <w:marLeft w:val="0"/>
                                                      <w:marRight w:val="0"/>
                                                      <w:marTop w:val="0"/>
                                                      <w:marBottom w:val="0"/>
                                                      <w:divBdr>
                                                        <w:top w:val="none" w:sz="0" w:space="0" w:color="auto"/>
                                                        <w:left w:val="none" w:sz="0" w:space="0" w:color="auto"/>
                                                        <w:bottom w:val="none" w:sz="0" w:space="0" w:color="auto"/>
                                                        <w:right w:val="none" w:sz="0" w:space="0" w:color="auto"/>
                                                      </w:divBdr>
                                                      <w:divsChild>
                                                        <w:div w:id="55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8258229">
      <w:bodyDiv w:val="1"/>
      <w:marLeft w:val="0"/>
      <w:marRight w:val="0"/>
      <w:marTop w:val="0"/>
      <w:marBottom w:val="0"/>
      <w:divBdr>
        <w:top w:val="none" w:sz="0" w:space="0" w:color="auto"/>
        <w:left w:val="none" w:sz="0" w:space="0" w:color="auto"/>
        <w:bottom w:val="none" w:sz="0" w:space="0" w:color="auto"/>
        <w:right w:val="none" w:sz="0" w:space="0" w:color="auto"/>
      </w:divBdr>
    </w:div>
    <w:div w:id="803237448">
      <w:bodyDiv w:val="1"/>
      <w:marLeft w:val="0"/>
      <w:marRight w:val="0"/>
      <w:marTop w:val="0"/>
      <w:marBottom w:val="0"/>
      <w:divBdr>
        <w:top w:val="none" w:sz="0" w:space="0" w:color="auto"/>
        <w:left w:val="none" w:sz="0" w:space="0" w:color="auto"/>
        <w:bottom w:val="none" w:sz="0" w:space="0" w:color="auto"/>
        <w:right w:val="none" w:sz="0" w:space="0" w:color="auto"/>
      </w:divBdr>
    </w:div>
    <w:div w:id="922495443">
      <w:bodyDiv w:val="1"/>
      <w:marLeft w:val="0"/>
      <w:marRight w:val="0"/>
      <w:marTop w:val="0"/>
      <w:marBottom w:val="0"/>
      <w:divBdr>
        <w:top w:val="none" w:sz="0" w:space="0" w:color="auto"/>
        <w:left w:val="none" w:sz="0" w:space="0" w:color="auto"/>
        <w:bottom w:val="none" w:sz="0" w:space="0" w:color="auto"/>
        <w:right w:val="none" w:sz="0" w:space="0" w:color="auto"/>
      </w:divBdr>
    </w:div>
    <w:div w:id="970018241">
      <w:bodyDiv w:val="1"/>
      <w:marLeft w:val="0"/>
      <w:marRight w:val="0"/>
      <w:marTop w:val="0"/>
      <w:marBottom w:val="0"/>
      <w:divBdr>
        <w:top w:val="none" w:sz="0" w:space="0" w:color="auto"/>
        <w:left w:val="none" w:sz="0" w:space="0" w:color="auto"/>
        <w:bottom w:val="none" w:sz="0" w:space="0" w:color="auto"/>
        <w:right w:val="none" w:sz="0" w:space="0" w:color="auto"/>
      </w:divBdr>
    </w:div>
    <w:div w:id="1036199857">
      <w:bodyDiv w:val="1"/>
      <w:marLeft w:val="0"/>
      <w:marRight w:val="0"/>
      <w:marTop w:val="0"/>
      <w:marBottom w:val="0"/>
      <w:divBdr>
        <w:top w:val="none" w:sz="0" w:space="0" w:color="auto"/>
        <w:left w:val="none" w:sz="0" w:space="0" w:color="auto"/>
        <w:bottom w:val="none" w:sz="0" w:space="0" w:color="auto"/>
        <w:right w:val="none" w:sz="0" w:space="0" w:color="auto"/>
      </w:divBdr>
    </w:div>
    <w:div w:id="1138498338">
      <w:bodyDiv w:val="1"/>
      <w:marLeft w:val="0"/>
      <w:marRight w:val="0"/>
      <w:marTop w:val="0"/>
      <w:marBottom w:val="0"/>
      <w:divBdr>
        <w:top w:val="none" w:sz="0" w:space="0" w:color="auto"/>
        <w:left w:val="none" w:sz="0" w:space="0" w:color="auto"/>
        <w:bottom w:val="none" w:sz="0" w:space="0" w:color="auto"/>
        <w:right w:val="none" w:sz="0" w:space="0" w:color="auto"/>
      </w:divBdr>
    </w:div>
    <w:div w:id="1174764490">
      <w:bodyDiv w:val="1"/>
      <w:marLeft w:val="0"/>
      <w:marRight w:val="0"/>
      <w:marTop w:val="0"/>
      <w:marBottom w:val="0"/>
      <w:divBdr>
        <w:top w:val="none" w:sz="0" w:space="0" w:color="auto"/>
        <w:left w:val="none" w:sz="0" w:space="0" w:color="auto"/>
        <w:bottom w:val="none" w:sz="0" w:space="0" w:color="auto"/>
        <w:right w:val="none" w:sz="0" w:space="0" w:color="auto"/>
      </w:divBdr>
    </w:div>
    <w:div w:id="1240553499">
      <w:bodyDiv w:val="1"/>
      <w:marLeft w:val="0"/>
      <w:marRight w:val="0"/>
      <w:marTop w:val="0"/>
      <w:marBottom w:val="0"/>
      <w:divBdr>
        <w:top w:val="none" w:sz="0" w:space="0" w:color="auto"/>
        <w:left w:val="none" w:sz="0" w:space="0" w:color="auto"/>
        <w:bottom w:val="none" w:sz="0" w:space="0" w:color="auto"/>
        <w:right w:val="none" w:sz="0" w:space="0" w:color="auto"/>
      </w:divBdr>
    </w:div>
    <w:div w:id="1307316325">
      <w:bodyDiv w:val="1"/>
      <w:marLeft w:val="0"/>
      <w:marRight w:val="0"/>
      <w:marTop w:val="0"/>
      <w:marBottom w:val="0"/>
      <w:divBdr>
        <w:top w:val="none" w:sz="0" w:space="0" w:color="auto"/>
        <w:left w:val="none" w:sz="0" w:space="0" w:color="auto"/>
        <w:bottom w:val="none" w:sz="0" w:space="0" w:color="auto"/>
        <w:right w:val="none" w:sz="0" w:space="0" w:color="auto"/>
      </w:divBdr>
    </w:div>
    <w:div w:id="1337995478">
      <w:bodyDiv w:val="1"/>
      <w:marLeft w:val="0"/>
      <w:marRight w:val="0"/>
      <w:marTop w:val="0"/>
      <w:marBottom w:val="0"/>
      <w:divBdr>
        <w:top w:val="none" w:sz="0" w:space="0" w:color="auto"/>
        <w:left w:val="none" w:sz="0" w:space="0" w:color="auto"/>
        <w:bottom w:val="none" w:sz="0" w:space="0" w:color="auto"/>
        <w:right w:val="none" w:sz="0" w:space="0" w:color="auto"/>
      </w:divBdr>
    </w:div>
    <w:div w:id="1348171764">
      <w:bodyDiv w:val="1"/>
      <w:marLeft w:val="0"/>
      <w:marRight w:val="0"/>
      <w:marTop w:val="0"/>
      <w:marBottom w:val="0"/>
      <w:divBdr>
        <w:top w:val="none" w:sz="0" w:space="0" w:color="auto"/>
        <w:left w:val="none" w:sz="0" w:space="0" w:color="auto"/>
        <w:bottom w:val="none" w:sz="0" w:space="0" w:color="auto"/>
        <w:right w:val="none" w:sz="0" w:space="0" w:color="auto"/>
      </w:divBdr>
    </w:div>
    <w:div w:id="1424690582">
      <w:bodyDiv w:val="1"/>
      <w:marLeft w:val="0"/>
      <w:marRight w:val="0"/>
      <w:marTop w:val="0"/>
      <w:marBottom w:val="0"/>
      <w:divBdr>
        <w:top w:val="none" w:sz="0" w:space="0" w:color="auto"/>
        <w:left w:val="none" w:sz="0" w:space="0" w:color="auto"/>
        <w:bottom w:val="none" w:sz="0" w:space="0" w:color="auto"/>
        <w:right w:val="none" w:sz="0" w:space="0" w:color="auto"/>
      </w:divBdr>
    </w:div>
    <w:div w:id="1462919890">
      <w:bodyDiv w:val="1"/>
      <w:marLeft w:val="0"/>
      <w:marRight w:val="0"/>
      <w:marTop w:val="0"/>
      <w:marBottom w:val="0"/>
      <w:divBdr>
        <w:top w:val="none" w:sz="0" w:space="0" w:color="auto"/>
        <w:left w:val="none" w:sz="0" w:space="0" w:color="auto"/>
        <w:bottom w:val="none" w:sz="0" w:space="0" w:color="auto"/>
        <w:right w:val="none" w:sz="0" w:space="0" w:color="auto"/>
      </w:divBdr>
    </w:div>
    <w:div w:id="1594626551">
      <w:bodyDiv w:val="1"/>
      <w:marLeft w:val="0"/>
      <w:marRight w:val="0"/>
      <w:marTop w:val="0"/>
      <w:marBottom w:val="0"/>
      <w:divBdr>
        <w:top w:val="none" w:sz="0" w:space="0" w:color="auto"/>
        <w:left w:val="none" w:sz="0" w:space="0" w:color="auto"/>
        <w:bottom w:val="none" w:sz="0" w:space="0" w:color="auto"/>
        <w:right w:val="none" w:sz="0" w:space="0" w:color="auto"/>
      </w:divBdr>
    </w:div>
    <w:div w:id="1618680303">
      <w:bodyDiv w:val="1"/>
      <w:marLeft w:val="0"/>
      <w:marRight w:val="0"/>
      <w:marTop w:val="0"/>
      <w:marBottom w:val="0"/>
      <w:divBdr>
        <w:top w:val="none" w:sz="0" w:space="0" w:color="auto"/>
        <w:left w:val="none" w:sz="0" w:space="0" w:color="auto"/>
        <w:bottom w:val="none" w:sz="0" w:space="0" w:color="auto"/>
        <w:right w:val="none" w:sz="0" w:space="0" w:color="auto"/>
      </w:divBdr>
    </w:div>
    <w:div w:id="1689599187">
      <w:bodyDiv w:val="1"/>
      <w:marLeft w:val="0"/>
      <w:marRight w:val="0"/>
      <w:marTop w:val="0"/>
      <w:marBottom w:val="0"/>
      <w:divBdr>
        <w:top w:val="none" w:sz="0" w:space="0" w:color="auto"/>
        <w:left w:val="none" w:sz="0" w:space="0" w:color="auto"/>
        <w:bottom w:val="none" w:sz="0" w:space="0" w:color="auto"/>
        <w:right w:val="none" w:sz="0" w:space="0" w:color="auto"/>
      </w:divBdr>
    </w:div>
    <w:div w:id="1740787360">
      <w:bodyDiv w:val="1"/>
      <w:marLeft w:val="0"/>
      <w:marRight w:val="0"/>
      <w:marTop w:val="0"/>
      <w:marBottom w:val="0"/>
      <w:divBdr>
        <w:top w:val="none" w:sz="0" w:space="0" w:color="auto"/>
        <w:left w:val="none" w:sz="0" w:space="0" w:color="auto"/>
        <w:bottom w:val="none" w:sz="0" w:space="0" w:color="auto"/>
        <w:right w:val="none" w:sz="0" w:space="0" w:color="auto"/>
      </w:divBdr>
    </w:div>
    <w:div w:id="1750420902">
      <w:bodyDiv w:val="1"/>
      <w:marLeft w:val="0"/>
      <w:marRight w:val="0"/>
      <w:marTop w:val="0"/>
      <w:marBottom w:val="0"/>
      <w:divBdr>
        <w:top w:val="none" w:sz="0" w:space="0" w:color="auto"/>
        <w:left w:val="none" w:sz="0" w:space="0" w:color="auto"/>
        <w:bottom w:val="none" w:sz="0" w:space="0" w:color="auto"/>
        <w:right w:val="none" w:sz="0" w:space="0" w:color="auto"/>
      </w:divBdr>
    </w:div>
    <w:div w:id="1806000011">
      <w:bodyDiv w:val="1"/>
      <w:marLeft w:val="0"/>
      <w:marRight w:val="0"/>
      <w:marTop w:val="0"/>
      <w:marBottom w:val="0"/>
      <w:divBdr>
        <w:top w:val="none" w:sz="0" w:space="0" w:color="auto"/>
        <w:left w:val="none" w:sz="0" w:space="0" w:color="auto"/>
        <w:bottom w:val="none" w:sz="0" w:space="0" w:color="auto"/>
        <w:right w:val="none" w:sz="0" w:space="0" w:color="auto"/>
      </w:divBdr>
    </w:div>
    <w:div w:id="1812865120">
      <w:bodyDiv w:val="1"/>
      <w:marLeft w:val="0"/>
      <w:marRight w:val="0"/>
      <w:marTop w:val="0"/>
      <w:marBottom w:val="0"/>
      <w:divBdr>
        <w:top w:val="none" w:sz="0" w:space="0" w:color="auto"/>
        <w:left w:val="none" w:sz="0" w:space="0" w:color="auto"/>
        <w:bottom w:val="none" w:sz="0" w:space="0" w:color="auto"/>
        <w:right w:val="none" w:sz="0" w:space="0" w:color="auto"/>
      </w:divBdr>
    </w:div>
    <w:div w:id="1876039559">
      <w:bodyDiv w:val="1"/>
      <w:marLeft w:val="0"/>
      <w:marRight w:val="0"/>
      <w:marTop w:val="0"/>
      <w:marBottom w:val="0"/>
      <w:divBdr>
        <w:top w:val="none" w:sz="0" w:space="0" w:color="auto"/>
        <w:left w:val="none" w:sz="0" w:space="0" w:color="auto"/>
        <w:bottom w:val="none" w:sz="0" w:space="0" w:color="auto"/>
        <w:right w:val="none" w:sz="0" w:space="0" w:color="auto"/>
      </w:divBdr>
      <w:divsChild>
        <w:div w:id="932665987">
          <w:marLeft w:val="0"/>
          <w:marRight w:val="0"/>
          <w:marTop w:val="0"/>
          <w:marBottom w:val="0"/>
          <w:divBdr>
            <w:top w:val="none" w:sz="0" w:space="0" w:color="auto"/>
            <w:left w:val="none" w:sz="0" w:space="0" w:color="auto"/>
            <w:bottom w:val="none" w:sz="0" w:space="0" w:color="auto"/>
            <w:right w:val="none" w:sz="0" w:space="0" w:color="auto"/>
          </w:divBdr>
          <w:divsChild>
            <w:div w:id="1837301981">
              <w:marLeft w:val="0"/>
              <w:marRight w:val="0"/>
              <w:marTop w:val="0"/>
              <w:marBottom w:val="0"/>
              <w:divBdr>
                <w:top w:val="none" w:sz="0" w:space="0" w:color="auto"/>
                <w:left w:val="none" w:sz="0" w:space="0" w:color="auto"/>
                <w:bottom w:val="none" w:sz="0" w:space="0" w:color="auto"/>
                <w:right w:val="none" w:sz="0" w:space="0" w:color="auto"/>
              </w:divBdr>
              <w:divsChild>
                <w:div w:id="1632780429">
                  <w:marLeft w:val="0"/>
                  <w:marRight w:val="0"/>
                  <w:marTop w:val="0"/>
                  <w:marBottom w:val="0"/>
                  <w:divBdr>
                    <w:top w:val="none" w:sz="0" w:space="0" w:color="auto"/>
                    <w:left w:val="none" w:sz="0" w:space="0" w:color="auto"/>
                    <w:bottom w:val="none" w:sz="0" w:space="0" w:color="auto"/>
                    <w:right w:val="none" w:sz="0" w:space="0" w:color="auto"/>
                  </w:divBdr>
                  <w:divsChild>
                    <w:div w:id="1929847759">
                      <w:marLeft w:val="0"/>
                      <w:marRight w:val="0"/>
                      <w:marTop w:val="0"/>
                      <w:marBottom w:val="0"/>
                      <w:divBdr>
                        <w:top w:val="none" w:sz="0" w:space="0" w:color="auto"/>
                        <w:left w:val="none" w:sz="0" w:space="0" w:color="auto"/>
                        <w:bottom w:val="none" w:sz="0" w:space="0" w:color="auto"/>
                        <w:right w:val="none" w:sz="0" w:space="0" w:color="auto"/>
                      </w:divBdr>
                      <w:divsChild>
                        <w:div w:id="1721830947">
                          <w:marLeft w:val="0"/>
                          <w:marRight w:val="0"/>
                          <w:marTop w:val="0"/>
                          <w:marBottom w:val="0"/>
                          <w:divBdr>
                            <w:top w:val="none" w:sz="0" w:space="0" w:color="auto"/>
                            <w:left w:val="none" w:sz="0" w:space="0" w:color="auto"/>
                            <w:bottom w:val="none" w:sz="0" w:space="0" w:color="auto"/>
                            <w:right w:val="none" w:sz="0" w:space="0" w:color="auto"/>
                          </w:divBdr>
                          <w:divsChild>
                            <w:div w:id="406270669">
                              <w:marLeft w:val="0"/>
                              <w:marRight w:val="0"/>
                              <w:marTop w:val="0"/>
                              <w:marBottom w:val="0"/>
                              <w:divBdr>
                                <w:top w:val="none" w:sz="0" w:space="0" w:color="auto"/>
                                <w:left w:val="none" w:sz="0" w:space="0" w:color="auto"/>
                                <w:bottom w:val="none" w:sz="0" w:space="0" w:color="auto"/>
                                <w:right w:val="none" w:sz="0" w:space="0" w:color="auto"/>
                              </w:divBdr>
                              <w:divsChild>
                                <w:div w:id="2018193922">
                                  <w:marLeft w:val="0"/>
                                  <w:marRight w:val="0"/>
                                  <w:marTop w:val="0"/>
                                  <w:marBottom w:val="0"/>
                                  <w:divBdr>
                                    <w:top w:val="none" w:sz="0" w:space="0" w:color="auto"/>
                                    <w:left w:val="none" w:sz="0" w:space="0" w:color="auto"/>
                                    <w:bottom w:val="none" w:sz="0" w:space="0" w:color="auto"/>
                                    <w:right w:val="none" w:sz="0" w:space="0" w:color="auto"/>
                                  </w:divBdr>
                                  <w:divsChild>
                                    <w:div w:id="1063941375">
                                      <w:marLeft w:val="0"/>
                                      <w:marRight w:val="0"/>
                                      <w:marTop w:val="0"/>
                                      <w:marBottom w:val="0"/>
                                      <w:divBdr>
                                        <w:top w:val="none" w:sz="0" w:space="0" w:color="auto"/>
                                        <w:left w:val="none" w:sz="0" w:space="0" w:color="auto"/>
                                        <w:bottom w:val="none" w:sz="0" w:space="0" w:color="auto"/>
                                        <w:right w:val="none" w:sz="0" w:space="0" w:color="auto"/>
                                      </w:divBdr>
                                      <w:divsChild>
                                        <w:div w:id="1894925905">
                                          <w:marLeft w:val="0"/>
                                          <w:marRight w:val="0"/>
                                          <w:marTop w:val="0"/>
                                          <w:marBottom w:val="0"/>
                                          <w:divBdr>
                                            <w:top w:val="none" w:sz="0" w:space="0" w:color="auto"/>
                                            <w:left w:val="none" w:sz="0" w:space="0" w:color="auto"/>
                                            <w:bottom w:val="none" w:sz="0" w:space="0" w:color="auto"/>
                                            <w:right w:val="none" w:sz="0" w:space="0" w:color="auto"/>
                                          </w:divBdr>
                                          <w:divsChild>
                                            <w:div w:id="2022926833">
                                              <w:marLeft w:val="0"/>
                                              <w:marRight w:val="0"/>
                                              <w:marTop w:val="0"/>
                                              <w:marBottom w:val="0"/>
                                              <w:divBdr>
                                                <w:top w:val="none" w:sz="0" w:space="0" w:color="auto"/>
                                                <w:left w:val="none" w:sz="0" w:space="0" w:color="auto"/>
                                                <w:bottom w:val="none" w:sz="0" w:space="0" w:color="auto"/>
                                                <w:right w:val="none" w:sz="0" w:space="0" w:color="auto"/>
                                              </w:divBdr>
                                              <w:divsChild>
                                                <w:div w:id="1962220592">
                                                  <w:marLeft w:val="0"/>
                                                  <w:marRight w:val="0"/>
                                                  <w:marTop w:val="0"/>
                                                  <w:marBottom w:val="0"/>
                                                  <w:divBdr>
                                                    <w:top w:val="none" w:sz="0" w:space="0" w:color="auto"/>
                                                    <w:left w:val="none" w:sz="0" w:space="0" w:color="auto"/>
                                                    <w:bottom w:val="none" w:sz="0" w:space="0" w:color="auto"/>
                                                    <w:right w:val="none" w:sz="0" w:space="0" w:color="auto"/>
                                                  </w:divBdr>
                                                  <w:divsChild>
                                                    <w:div w:id="1711538549">
                                                      <w:marLeft w:val="0"/>
                                                      <w:marRight w:val="0"/>
                                                      <w:marTop w:val="0"/>
                                                      <w:marBottom w:val="0"/>
                                                      <w:divBdr>
                                                        <w:top w:val="none" w:sz="0" w:space="0" w:color="auto"/>
                                                        <w:left w:val="none" w:sz="0" w:space="0" w:color="auto"/>
                                                        <w:bottom w:val="none" w:sz="0" w:space="0" w:color="auto"/>
                                                        <w:right w:val="none" w:sz="0" w:space="0" w:color="auto"/>
                                                      </w:divBdr>
                                                      <w:divsChild>
                                                        <w:div w:id="15607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730411">
      <w:bodyDiv w:val="1"/>
      <w:marLeft w:val="0"/>
      <w:marRight w:val="0"/>
      <w:marTop w:val="0"/>
      <w:marBottom w:val="0"/>
      <w:divBdr>
        <w:top w:val="none" w:sz="0" w:space="0" w:color="auto"/>
        <w:left w:val="none" w:sz="0" w:space="0" w:color="auto"/>
        <w:bottom w:val="none" w:sz="0" w:space="0" w:color="auto"/>
        <w:right w:val="none" w:sz="0" w:space="0" w:color="auto"/>
      </w:divBdr>
    </w:div>
    <w:div w:id="1992129570">
      <w:bodyDiv w:val="1"/>
      <w:marLeft w:val="0"/>
      <w:marRight w:val="0"/>
      <w:marTop w:val="0"/>
      <w:marBottom w:val="0"/>
      <w:divBdr>
        <w:top w:val="none" w:sz="0" w:space="0" w:color="auto"/>
        <w:left w:val="none" w:sz="0" w:space="0" w:color="auto"/>
        <w:bottom w:val="none" w:sz="0" w:space="0" w:color="auto"/>
        <w:right w:val="none" w:sz="0" w:space="0" w:color="auto"/>
      </w:divBdr>
    </w:div>
    <w:div w:id="1998415621">
      <w:bodyDiv w:val="1"/>
      <w:marLeft w:val="0"/>
      <w:marRight w:val="0"/>
      <w:marTop w:val="0"/>
      <w:marBottom w:val="0"/>
      <w:divBdr>
        <w:top w:val="none" w:sz="0" w:space="0" w:color="auto"/>
        <w:left w:val="none" w:sz="0" w:space="0" w:color="auto"/>
        <w:bottom w:val="none" w:sz="0" w:space="0" w:color="auto"/>
        <w:right w:val="none" w:sz="0" w:space="0" w:color="auto"/>
      </w:divBdr>
    </w:div>
    <w:div w:id="1999112340">
      <w:bodyDiv w:val="1"/>
      <w:marLeft w:val="0"/>
      <w:marRight w:val="0"/>
      <w:marTop w:val="0"/>
      <w:marBottom w:val="0"/>
      <w:divBdr>
        <w:top w:val="none" w:sz="0" w:space="0" w:color="auto"/>
        <w:left w:val="none" w:sz="0" w:space="0" w:color="auto"/>
        <w:bottom w:val="none" w:sz="0" w:space="0" w:color="auto"/>
        <w:right w:val="none" w:sz="0" w:space="0" w:color="auto"/>
      </w:divBdr>
    </w:div>
    <w:div w:id="2029526221">
      <w:bodyDiv w:val="1"/>
      <w:marLeft w:val="0"/>
      <w:marRight w:val="0"/>
      <w:marTop w:val="0"/>
      <w:marBottom w:val="0"/>
      <w:divBdr>
        <w:top w:val="none" w:sz="0" w:space="0" w:color="auto"/>
        <w:left w:val="none" w:sz="0" w:space="0" w:color="auto"/>
        <w:bottom w:val="none" w:sz="0" w:space="0" w:color="auto"/>
        <w:right w:val="none" w:sz="0" w:space="0" w:color="auto"/>
      </w:divBdr>
    </w:div>
    <w:div w:id="2046175796">
      <w:bodyDiv w:val="1"/>
      <w:marLeft w:val="0"/>
      <w:marRight w:val="0"/>
      <w:marTop w:val="0"/>
      <w:marBottom w:val="0"/>
      <w:divBdr>
        <w:top w:val="none" w:sz="0" w:space="0" w:color="auto"/>
        <w:left w:val="none" w:sz="0" w:space="0" w:color="auto"/>
        <w:bottom w:val="none" w:sz="0" w:space="0" w:color="auto"/>
        <w:right w:val="none" w:sz="0" w:space="0" w:color="auto"/>
      </w:divBdr>
    </w:div>
    <w:div w:id="2050062145">
      <w:bodyDiv w:val="1"/>
      <w:marLeft w:val="0"/>
      <w:marRight w:val="0"/>
      <w:marTop w:val="0"/>
      <w:marBottom w:val="0"/>
      <w:divBdr>
        <w:top w:val="none" w:sz="0" w:space="0" w:color="auto"/>
        <w:left w:val="none" w:sz="0" w:space="0" w:color="auto"/>
        <w:bottom w:val="none" w:sz="0" w:space="0" w:color="auto"/>
        <w:right w:val="none" w:sz="0" w:space="0" w:color="auto"/>
      </w:divBdr>
    </w:div>
    <w:div w:id="2116443128">
      <w:bodyDiv w:val="1"/>
      <w:marLeft w:val="0"/>
      <w:marRight w:val="0"/>
      <w:marTop w:val="0"/>
      <w:marBottom w:val="0"/>
      <w:divBdr>
        <w:top w:val="none" w:sz="0" w:space="0" w:color="auto"/>
        <w:left w:val="none" w:sz="0" w:space="0" w:color="auto"/>
        <w:bottom w:val="none" w:sz="0" w:space="0" w:color="auto"/>
        <w:right w:val="none" w:sz="0" w:space="0" w:color="auto"/>
      </w:divBdr>
    </w:div>
    <w:div w:id="21189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7655</Words>
  <Characters>43636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 Gjini</dc:creator>
  <cp:keywords/>
  <dc:description/>
  <cp:lastModifiedBy>Besi</cp:lastModifiedBy>
  <cp:revision>3</cp:revision>
  <cp:lastPrinted>2025-10-15T07:12:00Z</cp:lastPrinted>
  <dcterms:created xsi:type="dcterms:W3CDTF">2025-10-15T07:11:00Z</dcterms:created>
  <dcterms:modified xsi:type="dcterms:W3CDTF">2025-10-15T07:12:00Z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2c05b4904f2ae1760dc9046a43f55e9c5804ebfe30195e5e95ff36a51a14912b</vt:lpwstr>
  </property>
</Properties>
</file>