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DE6" w:rsidRDefault="00235DE6" w:rsidP="00055E28">
      <w:pPr>
        <w:pStyle w:val="BodyText"/>
        <w:spacing w:before="0" w:line="276" w:lineRule="auto"/>
        <w:ind w:left="4182"/>
        <w:jc w:val="left"/>
        <w:rPr>
          <w:sz w:val="20"/>
        </w:rPr>
      </w:pPr>
      <w:r>
        <w:rPr>
          <w:noProof/>
          <w:sz w:val="20"/>
          <w:lang w:val="en-US"/>
        </w:rPr>
        <w:drawing>
          <wp:inline distT="0" distB="0" distL="0" distR="0" wp14:anchorId="1024B4EC" wp14:editId="6B3D6D57">
            <wp:extent cx="446409" cy="62636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446409" cy="626364"/>
                    </a:xfrm>
                    <a:prstGeom prst="rect">
                      <a:avLst/>
                    </a:prstGeom>
                  </pic:spPr>
                </pic:pic>
              </a:graphicData>
            </a:graphic>
          </wp:inline>
        </w:drawing>
      </w:r>
    </w:p>
    <w:p w:rsidR="00235DE6" w:rsidRDefault="00235DE6" w:rsidP="00055E28">
      <w:pPr>
        <w:pStyle w:val="Title"/>
        <w:spacing w:line="276" w:lineRule="auto"/>
      </w:pPr>
      <w:r>
        <w:t>REPUBLIKA</w:t>
      </w:r>
      <w:r>
        <w:rPr>
          <w:spacing w:val="-15"/>
        </w:rPr>
        <w:t xml:space="preserve"> </w:t>
      </w:r>
      <w:r>
        <w:t>E</w:t>
      </w:r>
      <w:r>
        <w:rPr>
          <w:spacing w:val="-16"/>
        </w:rPr>
        <w:t xml:space="preserve"> </w:t>
      </w:r>
      <w:r>
        <w:t xml:space="preserve">SHQIPËRISË </w:t>
      </w:r>
      <w:r>
        <w:rPr>
          <w:spacing w:val="-2"/>
        </w:rPr>
        <w:t>KUVENDI</w:t>
      </w:r>
    </w:p>
    <w:p w:rsidR="00235DE6" w:rsidRDefault="00235DE6" w:rsidP="00055E28">
      <w:pPr>
        <w:spacing w:line="276" w:lineRule="auto"/>
        <w:ind w:right="1"/>
        <w:jc w:val="center"/>
        <w:rPr>
          <w:sz w:val="28"/>
        </w:rPr>
      </w:pPr>
      <w:r>
        <w:rPr>
          <w:sz w:val="28"/>
        </w:rPr>
        <w:t>Komisioni</w:t>
      </w:r>
      <w:r>
        <w:rPr>
          <w:spacing w:val="-10"/>
          <w:sz w:val="28"/>
        </w:rPr>
        <w:t xml:space="preserve"> </w:t>
      </w:r>
      <w:r>
        <w:rPr>
          <w:sz w:val="28"/>
        </w:rPr>
        <w:t>për</w:t>
      </w:r>
      <w:r>
        <w:rPr>
          <w:spacing w:val="-7"/>
          <w:sz w:val="28"/>
        </w:rPr>
        <w:t xml:space="preserve"> </w:t>
      </w:r>
      <w:r>
        <w:rPr>
          <w:sz w:val="28"/>
        </w:rPr>
        <w:t>Çështjet</w:t>
      </w:r>
      <w:r>
        <w:rPr>
          <w:spacing w:val="-6"/>
          <w:sz w:val="28"/>
        </w:rPr>
        <w:t xml:space="preserve"> </w:t>
      </w:r>
      <w:r>
        <w:rPr>
          <w:sz w:val="28"/>
        </w:rPr>
        <w:t>Ligjore</w:t>
      </w:r>
      <w:r>
        <w:rPr>
          <w:spacing w:val="-9"/>
          <w:sz w:val="28"/>
        </w:rPr>
        <w:t xml:space="preserve"> </w:t>
      </w:r>
      <w:r>
        <w:rPr>
          <w:sz w:val="28"/>
        </w:rPr>
        <w:t>dhe</w:t>
      </w:r>
      <w:r>
        <w:rPr>
          <w:spacing w:val="-3"/>
          <w:sz w:val="28"/>
        </w:rPr>
        <w:t xml:space="preserve"> </w:t>
      </w:r>
      <w:r>
        <w:rPr>
          <w:sz w:val="28"/>
        </w:rPr>
        <w:t>Administratën</w:t>
      </w:r>
      <w:r>
        <w:rPr>
          <w:spacing w:val="-5"/>
          <w:sz w:val="28"/>
        </w:rPr>
        <w:t xml:space="preserve"> </w:t>
      </w:r>
      <w:r>
        <w:rPr>
          <w:spacing w:val="-2"/>
          <w:sz w:val="28"/>
        </w:rPr>
        <w:t>Publike</w:t>
      </w:r>
    </w:p>
    <w:p w:rsidR="00235DE6" w:rsidRDefault="00235DE6" w:rsidP="00055E28">
      <w:pPr>
        <w:pStyle w:val="BodyText"/>
        <w:spacing w:before="164" w:line="276" w:lineRule="auto"/>
        <w:ind w:left="0"/>
        <w:jc w:val="left"/>
      </w:pPr>
    </w:p>
    <w:p w:rsidR="00235DE6" w:rsidRDefault="00235DE6" w:rsidP="00055E28">
      <w:pPr>
        <w:spacing w:line="276" w:lineRule="auto"/>
        <w:ind w:right="1"/>
        <w:jc w:val="center"/>
        <w:rPr>
          <w:i/>
          <w:sz w:val="24"/>
        </w:rPr>
      </w:pPr>
      <w:r>
        <w:rPr>
          <w:i/>
          <w:sz w:val="24"/>
        </w:rPr>
        <w:t>Dokument</w:t>
      </w:r>
      <w:r>
        <w:rPr>
          <w:i/>
          <w:spacing w:val="-4"/>
          <w:sz w:val="24"/>
        </w:rPr>
        <w:t xml:space="preserve"> </w:t>
      </w:r>
      <w:r>
        <w:rPr>
          <w:i/>
          <w:spacing w:val="-2"/>
          <w:sz w:val="24"/>
        </w:rPr>
        <w:t>parlamentar</w:t>
      </w:r>
    </w:p>
    <w:p w:rsidR="00235DE6" w:rsidRDefault="00235DE6" w:rsidP="00055E28">
      <w:pPr>
        <w:spacing w:before="122" w:line="276" w:lineRule="auto"/>
        <w:ind w:left="6487" w:right="1"/>
        <w:jc w:val="center"/>
        <w:rPr>
          <w:i/>
        </w:rPr>
      </w:pPr>
      <w:r>
        <w:rPr>
          <w:i/>
        </w:rPr>
        <w:t>Tiranë,</w:t>
      </w:r>
      <w:r>
        <w:rPr>
          <w:i/>
          <w:spacing w:val="-2"/>
        </w:rPr>
        <w:t xml:space="preserve"> </w:t>
      </w:r>
      <w:r>
        <w:rPr>
          <w:i/>
        </w:rPr>
        <w:t>më</w:t>
      </w:r>
      <w:r>
        <w:rPr>
          <w:i/>
          <w:spacing w:val="-1"/>
        </w:rPr>
        <w:t xml:space="preserve"> 21.01.2026</w:t>
      </w:r>
    </w:p>
    <w:p w:rsidR="00235DE6" w:rsidRDefault="00235DE6" w:rsidP="00055E28">
      <w:pPr>
        <w:pStyle w:val="BodyText"/>
        <w:spacing w:before="0" w:line="276" w:lineRule="auto"/>
        <w:ind w:left="0"/>
        <w:jc w:val="left"/>
        <w:rPr>
          <w:i/>
        </w:rPr>
      </w:pPr>
    </w:p>
    <w:p w:rsidR="00235DE6" w:rsidRDefault="00235DE6" w:rsidP="00055E28">
      <w:pPr>
        <w:pStyle w:val="BodyText"/>
        <w:spacing w:before="14" w:line="276" w:lineRule="auto"/>
        <w:ind w:left="0"/>
        <w:jc w:val="left"/>
        <w:rPr>
          <w:i/>
        </w:rPr>
      </w:pPr>
    </w:p>
    <w:p w:rsidR="00235DE6" w:rsidRDefault="00235DE6" w:rsidP="00055E28">
      <w:pPr>
        <w:pStyle w:val="Heading1"/>
        <w:spacing w:line="276" w:lineRule="auto"/>
        <w:ind w:left="0" w:right="1" w:firstLine="0"/>
        <w:jc w:val="center"/>
      </w:pPr>
      <w:r>
        <w:rPr>
          <w:spacing w:val="-2"/>
        </w:rPr>
        <w:t>RAPORT</w:t>
      </w:r>
    </w:p>
    <w:p w:rsidR="00235DE6" w:rsidRDefault="00235DE6" w:rsidP="00055E28">
      <w:pPr>
        <w:pStyle w:val="BodyText"/>
        <w:spacing w:before="0" w:line="276" w:lineRule="auto"/>
        <w:ind w:left="2071" w:right="2068"/>
        <w:jc w:val="center"/>
        <w:rPr>
          <w:spacing w:val="-2"/>
        </w:rPr>
      </w:pPr>
      <w:r>
        <w:t>(Komision</w:t>
      </w:r>
      <w:r>
        <w:rPr>
          <w:spacing w:val="-2"/>
        </w:rPr>
        <w:t xml:space="preserve"> </w:t>
      </w:r>
      <w:r>
        <w:t>Për</w:t>
      </w:r>
      <w:r>
        <w:rPr>
          <w:spacing w:val="-3"/>
        </w:rPr>
        <w:t xml:space="preserve"> </w:t>
      </w:r>
      <w:r>
        <w:t>Dhënie</w:t>
      </w:r>
      <w:r>
        <w:rPr>
          <w:spacing w:val="-1"/>
        </w:rPr>
        <w:t xml:space="preserve"> </w:t>
      </w:r>
      <w:r>
        <w:rPr>
          <w:spacing w:val="-2"/>
        </w:rPr>
        <w:t>Mendimi)</w:t>
      </w:r>
    </w:p>
    <w:p w:rsidR="00235DE6" w:rsidRPr="00F041A1" w:rsidRDefault="00235DE6" w:rsidP="00055E28">
      <w:pPr>
        <w:spacing w:line="276" w:lineRule="auto"/>
        <w:ind w:left="1"/>
        <w:jc w:val="center"/>
        <w:rPr>
          <w:b/>
          <w:sz w:val="24"/>
        </w:rPr>
      </w:pPr>
      <w:r w:rsidRPr="00F041A1">
        <w:rPr>
          <w:b/>
          <w:sz w:val="24"/>
        </w:rPr>
        <w:t>PËR</w:t>
      </w:r>
      <w:r w:rsidRPr="00F041A1">
        <w:rPr>
          <w:b/>
          <w:spacing w:val="-2"/>
          <w:sz w:val="24"/>
        </w:rPr>
        <w:t xml:space="preserve"> PROJEKTLIGJIN</w:t>
      </w:r>
    </w:p>
    <w:p w:rsidR="00235DE6" w:rsidRPr="00652D5D" w:rsidRDefault="00235DE6" w:rsidP="00055E28">
      <w:pPr>
        <w:pStyle w:val="NoSpacing"/>
        <w:spacing w:line="276" w:lineRule="auto"/>
        <w:jc w:val="center"/>
        <w:rPr>
          <w:rFonts w:ascii="Times New Roman" w:eastAsia="Times New Roman" w:hAnsi="Times New Roman"/>
          <w:b/>
          <w:sz w:val="24"/>
          <w:szCs w:val="24"/>
        </w:rPr>
      </w:pPr>
      <w:r w:rsidRPr="00F53E9F">
        <w:rPr>
          <w:rFonts w:ascii="Times New Roman" w:hAnsi="Times New Roman"/>
          <w:b/>
          <w:sz w:val="24"/>
        </w:rPr>
        <w:t>“</w:t>
      </w:r>
      <w:r w:rsidRPr="00F53E9F">
        <w:rPr>
          <w:rFonts w:ascii="Times New Roman" w:eastAsia="Times New Roman" w:hAnsi="Times New Roman"/>
          <w:b/>
          <w:color w:val="000000"/>
          <w:sz w:val="24"/>
          <w:szCs w:val="24"/>
        </w:rPr>
        <w:t>P</w:t>
      </w:r>
      <w:r w:rsidRPr="0019605B">
        <w:rPr>
          <w:rFonts w:ascii="Times New Roman" w:eastAsia="Times New Roman" w:hAnsi="Times New Roman"/>
          <w:b/>
          <w:color w:val="000000"/>
          <w:sz w:val="24"/>
          <w:szCs w:val="24"/>
        </w:rPr>
        <w:t xml:space="preserve">ËR </w:t>
      </w:r>
      <w:r w:rsidRPr="00C211C8">
        <w:rPr>
          <w:rFonts w:ascii="Times New Roman" w:eastAsia="Times New Roman" w:hAnsi="Times New Roman"/>
          <w:b/>
          <w:color w:val="000000"/>
          <w:sz w:val="24"/>
          <w:szCs w:val="24"/>
        </w:rPr>
        <w:t xml:space="preserve">DISA SHTESA DHE NDRYSHIME NË LIGJIN NR.8874, DATË 29.3.2002, </w:t>
      </w:r>
      <w:r w:rsidRPr="0019605B">
        <w:rPr>
          <w:rFonts w:ascii="Times New Roman" w:eastAsia="Times New Roman" w:hAnsi="Times New Roman"/>
          <w:b/>
          <w:color w:val="000000"/>
          <w:sz w:val="24"/>
          <w:szCs w:val="24"/>
        </w:rPr>
        <w:t>PËR KONTROLLIN E LËNDËVE QË PËRDOREN PËR FABRIKIMIN E PALIGJSHËM TË LËNDËVE NARKOTIKE DHE PSIKOTROPE</w:t>
      </w:r>
      <w:r>
        <w:rPr>
          <w:rFonts w:ascii="Times New Roman" w:eastAsia="Times New Roman" w:hAnsi="Times New Roman"/>
          <w:b/>
          <w:color w:val="000000"/>
          <w:sz w:val="24"/>
          <w:szCs w:val="24"/>
        </w:rPr>
        <w:t>”</w:t>
      </w:r>
    </w:p>
    <w:p w:rsidR="00235DE6" w:rsidRDefault="00235DE6" w:rsidP="00055E28">
      <w:pPr>
        <w:pStyle w:val="BodyText"/>
        <w:spacing w:before="0" w:line="276" w:lineRule="auto"/>
        <w:ind w:left="2071" w:right="2068"/>
        <w:jc w:val="center"/>
      </w:pPr>
    </w:p>
    <w:p w:rsidR="00235DE6" w:rsidRDefault="00235DE6" w:rsidP="00055E28">
      <w:pPr>
        <w:pStyle w:val="Heading1"/>
        <w:tabs>
          <w:tab w:val="left" w:pos="834"/>
          <w:tab w:val="left" w:pos="1621"/>
          <w:tab w:val="left" w:pos="2783"/>
          <w:tab w:val="left" w:pos="3520"/>
          <w:tab w:val="left" w:pos="5228"/>
          <w:tab w:val="left" w:pos="5775"/>
          <w:tab w:val="left" w:pos="6816"/>
          <w:tab w:val="left" w:pos="7438"/>
          <w:tab w:val="left" w:pos="8438"/>
        </w:tabs>
        <w:spacing w:before="125" w:line="276" w:lineRule="auto"/>
        <w:ind w:left="23" w:right="19" w:firstLine="0"/>
        <w:rPr>
          <w:b w:val="0"/>
        </w:rPr>
      </w:pPr>
      <w:r>
        <w:rPr>
          <w:spacing w:val="-2"/>
        </w:rPr>
        <w:t>Hyrje</w:t>
      </w:r>
    </w:p>
    <w:p w:rsidR="00235DE6" w:rsidRDefault="00235DE6" w:rsidP="00055E28">
      <w:pPr>
        <w:pStyle w:val="BodyText"/>
        <w:spacing w:before="115" w:line="276" w:lineRule="auto"/>
        <w:ind w:right="18"/>
      </w:pPr>
    </w:p>
    <w:p w:rsidR="00235DE6" w:rsidRDefault="00235DE6" w:rsidP="00055E28">
      <w:pPr>
        <w:pStyle w:val="BodyText"/>
        <w:spacing w:before="115" w:line="276" w:lineRule="auto"/>
        <w:ind w:right="18"/>
      </w:pPr>
      <w:r>
        <w:t xml:space="preserve">Komisioni për Çështjet Ligjore dhe Administratën Publike, bazuar në nenet 32-36 të Rregullores së Kuvendit, në mbledhjen e datës 20.01.2026, mori në shqyrtim, në cilësinë e komisionit për dhënie mendimi, Projektligjin </w:t>
      </w:r>
      <w:r w:rsidRPr="00652D5D">
        <w:t>“</w:t>
      </w:r>
      <w:r w:rsidRPr="00774F2D">
        <w:t>Për</w:t>
      </w:r>
      <w:r>
        <w:t xml:space="preserve"> disa shtesa dhe ndryshime në</w:t>
      </w:r>
      <w:r w:rsidRPr="00C211C8">
        <w:t xml:space="preserve"> L</w:t>
      </w:r>
      <w:r>
        <w:t>igjin</w:t>
      </w:r>
      <w:r w:rsidRPr="00C211C8">
        <w:t xml:space="preserve"> N</w:t>
      </w:r>
      <w:r>
        <w:t>r</w:t>
      </w:r>
      <w:r w:rsidRPr="00C211C8">
        <w:t>.8874,</w:t>
      </w:r>
      <w:r>
        <w:t xml:space="preserve"> </w:t>
      </w:r>
      <w:r w:rsidRPr="00C211C8">
        <w:t>D</w:t>
      </w:r>
      <w:r>
        <w:t>atë</w:t>
      </w:r>
      <w:r w:rsidRPr="00C211C8">
        <w:t xml:space="preserve"> 29.3.2002, </w:t>
      </w:r>
      <w:r>
        <w:t>“</w:t>
      </w:r>
      <w:r w:rsidRPr="00774F2D">
        <w:t>Për Kontrollin e Lëndëve që Përdoren për Fabrikimin e Paligjshëm të Lëndëve Narkotike dhe Psikotrope</w:t>
      </w:r>
      <w:r w:rsidRPr="00652D5D">
        <w:t>”</w:t>
      </w:r>
      <w:r>
        <w:t xml:space="preserve">, i cili është nismë </w:t>
      </w:r>
      <w:r w:rsidRPr="00652D5D">
        <w:t>e Këshillit të Ministrave</w:t>
      </w:r>
      <w:r>
        <w:t xml:space="preserve"> </w:t>
      </w:r>
      <w:bookmarkStart w:id="0" w:name="_Hlk219836323"/>
      <w:r>
        <w:t>dhe deputetit z. Asfloral Haxhiu</w:t>
      </w:r>
      <w:bookmarkEnd w:id="0"/>
      <w:r>
        <w:t>.</w:t>
      </w:r>
    </w:p>
    <w:p w:rsidR="00235DE6" w:rsidRDefault="00235DE6" w:rsidP="00055E28">
      <w:pPr>
        <w:pStyle w:val="BodyText"/>
        <w:spacing w:before="115" w:line="276" w:lineRule="auto"/>
        <w:ind w:right="18"/>
      </w:pPr>
      <w:r>
        <w:t>Komisioni caktoi relator për shqyrtimin e projektligjit, deputetin Z. Ermal Pacaj.</w:t>
      </w:r>
    </w:p>
    <w:p w:rsidR="00235DE6" w:rsidRDefault="00235DE6" w:rsidP="00055E28">
      <w:pPr>
        <w:pStyle w:val="BodyText"/>
        <w:spacing w:before="122" w:line="276" w:lineRule="auto"/>
        <w:ind w:right="19"/>
      </w:pPr>
      <w:r>
        <w:t>Në</w:t>
      </w:r>
      <w:r>
        <w:rPr>
          <w:spacing w:val="-11"/>
        </w:rPr>
        <w:t xml:space="preserve"> </w:t>
      </w:r>
      <w:r>
        <w:t>mbledhjet</w:t>
      </w:r>
      <w:r>
        <w:rPr>
          <w:spacing w:val="-10"/>
        </w:rPr>
        <w:t xml:space="preserve"> </w:t>
      </w:r>
      <w:r>
        <w:t>e</w:t>
      </w:r>
      <w:r>
        <w:rPr>
          <w:spacing w:val="-8"/>
        </w:rPr>
        <w:t xml:space="preserve"> </w:t>
      </w:r>
      <w:r>
        <w:t>Komisionit</w:t>
      </w:r>
      <w:r>
        <w:rPr>
          <w:spacing w:val="-9"/>
        </w:rPr>
        <w:t xml:space="preserve"> </w:t>
      </w:r>
      <w:r>
        <w:t>për</w:t>
      </w:r>
      <w:r>
        <w:rPr>
          <w:spacing w:val="-10"/>
        </w:rPr>
        <w:t xml:space="preserve"> </w:t>
      </w:r>
      <w:r>
        <w:t>të</w:t>
      </w:r>
      <w:r>
        <w:rPr>
          <w:spacing w:val="-10"/>
        </w:rPr>
        <w:t xml:space="preserve"> </w:t>
      </w:r>
      <w:r>
        <w:t>mbrojtur</w:t>
      </w:r>
      <w:r>
        <w:rPr>
          <w:spacing w:val="-8"/>
        </w:rPr>
        <w:t xml:space="preserve"> </w:t>
      </w:r>
      <w:r>
        <w:t>projektligjin</w:t>
      </w:r>
      <w:r>
        <w:rPr>
          <w:spacing w:val="-10"/>
        </w:rPr>
        <w:t xml:space="preserve"> </w:t>
      </w:r>
      <w:r>
        <w:t>dhe</w:t>
      </w:r>
      <w:r>
        <w:rPr>
          <w:spacing w:val="-11"/>
        </w:rPr>
        <w:t xml:space="preserve"> </w:t>
      </w:r>
      <w:r>
        <w:t>për</w:t>
      </w:r>
      <w:r>
        <w:rPr>
          <w:spacing w:val="-10"/>
        </w:rPr>
        <w:t xml:space="preserve"> </w:t>
      </w:r>
      <w:r>
        <w:t>të</w:t>
      </w:r>
      <w:r>
        <w:rPr>
          <w:spacing w:val="-8"/>
        </w:rPr>
        <w:t xml:space="preserve"> </w:t>
      </w:r>
      <w:r>
        <w:t>dhënë</w:t>
      </w:r>
      <w:r>
        <w:rPr>
          <w:spacing w:val="-11"/>
        </w:rPr>
        <w:t xml:space="preserve"> </w:t>
      </w:r>
      <w:r>
        <w:t>shpjegime</w:t>
      </w:r>
      <w:r>
        <w:rPr>
          <w:spacing w:val="-11"/>
        </w:rPr>
        <w:t xml:space="preserve"> </w:t>
      </w:r>
      <w:r>
        <w:t>për</w:t>
      </w:r>
      <w:r>
        <w:rPr>
          <w:spacing w:val="-10"/>
        </w:rPr>
        <w:t xml:space="preserve"> </w:t>
      </w:r>
      <w:r>
        <w:t>pyetjet e anëtarëve të Komisionit ishin znj. Eugena Tomini, z</w:t>
      </w:r>
      <w:r w:rsidR="00F00C06">
        <w:t>ë</w:t>
      </w:r>
      <w:r>
        <w:t>vend</w:t>
      </w:r>
      <w:r w:rsidR="00F00C06">
        <w:t>ë</w:t>
      </w:r>
      <w:r>
        <w:t>sminist</w:t>
      </w:r>
      <w:r w:rsidR="00F00C06">
        <w:t>ë</w:t>
      </w:r>
      <w:r>
        <w:t>r i Sh</w:t>
      </w:r>
      <w:r w:rsidR="00F00C06">
        <w:t>ë</w:t>
      </w:r>
      <w:r>
        <w:t>ndet</w:t>
      </w:r>
      <w:r w:rsidR="00F00C06">
        <w:t>ë</w:t>
      </w:r>
      <w:r>
        <w:t>sis</w:t>
      </w:r>
      <w:r w:rsidR="00F00C06">
        <w:t>ë</w:t>
      </w:r>
      <w:r>
        <w:t xml:space="preserve"> dhe Mbrojtjes Sociale dhe</w:t>
      </w:r>
      <w:r w:rsidRPr="00F53E9F">
        <w:t xml:space="preserve"> </w:t>
      </w:r>
      <w:r>
        <w:t>z. Asfloral Haxhiu, deputet nim</w:t>
      </w:r>
      <w:r w:rsidR="00F00C06">
        <w:t>ë</w:t>
      </w:r>
      <w:r>
        <w:t>tar.</w:t>
      </w:r>
    </w:p>
    <w:p w:rsidR="00235DE6" w:rsidRDefault="00235DE6" w:rsidP="00055E28">
      <w:pPr>
        <w:pStyle w:val="BodyText"/>
        <w:spacing w:before="122" w:line="276" w:lineRule="auto"/>
        <w:ind w:right="19"/>
      </w:pPr>
    </w:p>
    <w:p w:rsidR="00235DE6" w:rsidRDefault="00235DE6" w:rsidP="00055E28">
      <w:pPr>
        <w:pStyle w:val="Heading1"/>
        <w:numPr>
          <w:ilvl w:val="0"/>
          <w:numId w:val="1"/>
        </w:numPr>
        <w:tabs>
          <w:tab w:val="left" w:pos="296"/>
        </w:tabs>
        <w:spacing w:before="124" w:line="276" w:lineRule="auto"/>
        <w:ind w:left="296" w:hanging="273"/>
        <w:jc w:val="left"/>
      </w:pPr>
      <w:r>
        <w:t>BAZA</w:t>
      </w:r>
      <w:r>
        <w:rPr>
          <w:spacing w:val="-1"/>
        </w:rPr>
        <w:t xml:space="preserve"> </w:t>
      </w:r>
      <w:r>
        <w:t>KUSHTETUESE</w:t>
      </w:r>
      <w:r>
        <w:rPr>
          <w:spacing w:val="-2"/>
        </w:rPr>
        <w:t xml:space="preserve"> </w:t>
      </w:r>
      <w:r>
        <w:t>E</w:t>
      </w:r>
      <w:r>
        <w:rPr>
          <w:spacing w:val="-1"/>
        </w:rPr>
        <w:t xml:space="preserve"> </w:t>
      </w:r>
      <w:r>
        <w:rPr>
          <w:spacing w:val="-2"/>
        </w:rPr>
        <w:t>PROJEKTLIGJIT</w:t>
      </w:r>
    </w:p>
    <w:p w:rsidR="00235DE6" w:rsidRDefault="00235DE6" w:rsidP="00055E28">
      <w:pPr>
        <w:pStyle w:val="BodyText"/>
        <w:spacing w:line="276" w:lineRule="auto"/>
      </w:pPr>
      <w:r>
        <w:t xml:space="preserve">Projektligji i paraqitur për shqyrtim është nismë </w:t>
      </w:r>
      <w:r w:rsidRPr="00652D5D">
        <w:t>e Këshillit të Ministrave</w:t>
      </w:r>
      <w:r>
        <w:t xml:space="preserve"> dhe deputetit z. Asfloral Haxhiu, bazuar në përcaktimet e nenit 81, pika 1.</w:t>
      </w:r>
    </w:p>
    <w:p w:rsidR="00235DE6" w:rsidRDefault="00235DE6" w:rsidP="00055E28">
      <w:pPr>
        <w:pStyle w:val="BodyText"/>
        <w:spacing w:line="276" w:lineRule="auto"/>
      </w:pPr>
      <w:r>
        <w:t>Nga ana juridike procedurale, projektligji i nënshtrohet procedurave të parashikuara në nenin 78 dhe nenin 83, pika 1, e Kushtetutës.</w:t>
      </w:r>
    </w:p>
    <w:p w:rsidR="00235DE6" w:rsidRDefault="00235DE6" w:rsidP="00055E28">
      <w:pPr>
        <w:pStyle w:val="BodyText"/>
        <w:spacing w:line="276" w:lineRule="auto"/>
      </w:pPr>
      <w:r>
        <w:t>Në aspektin juridik formal-procedural, projektligji shoqërohet me relacionin përkatës, në përputhje e kërkesat e nenit 68 pika 2 të Rregullores së Kuvendit.</w:t>
      </w:r>
    </w:p>
    <w:p w:rsidR="00235DE6" w:rsidRDefault="00235DE6" w:rsidP="00055E28">
      <w:pPr>
        <w:spacing w:before="121" w:line="276" w:lineRule="auto"/>
        <w:ind w:left="23" w:right="24"/>
        <w:jc w:val="both"/>
        <w:rPr>
          <w:sz w:val="24"/>
        </w:rPr>
      </w:pPr>
      <w:r w:rsidRPr="00F041A1">
        <w:rPr>
          <w:sz w:val="24"/>
        </w:rPr>
        <w:t xml:space="preserve">Projektligji i propozuar është në përputhje me legjislacionin e brendshëm, si edhe në përputhje </w:t>
      </w:r>
      <w:r w:rsidRPr="00F041A1">
        <w:rPr>
          <w:sz w:val="24"/>
        </w:rPr>
        <w:lastRenderedPageBreak/>
        <w:t>me legjislacionin ndërkombëtar.</w:t>
      </w:r>
    </w:p>
    <w:p w:rsidR="00235DE6" w:rsidRDefault="00235DE6" w:rsidP="00055E28">
      <w:pPr>
        <w:spacing w:before="121" w:line="276" w:lineRule="auto"/>
        <w:ind w:left="23" w:right="24"/>
        <w:jc w:val="both"/>
        <w:rPr>
          <w:sz w:val="24"/>
        </w:rPr>
      </w:pPr>
    </w:p>
    <w:p w:rsidR="00235DE6" w:rsidRDefault="00235DE6" w:rsidP="00055E28">
      <w:pPr>
        <w:pStyle w:val="Heading1"/>
        <w:numPr>
          <w:ilvl w:val="0"/>
          <w:numId w:val="1"/>
        </w:numPr>
        <w:tabs>
          <w:tab w:val="left" w:pos="1103"/>
        </w:tabs>
        <w:spacing w:before="114" w:line="276" w:lineRule="auto"/>
        <w:ind w:left="1103" w:hanging="720"/>
        <w:jc w:val="left"/>
      </w:pPr>
      <w:r>
        <w:t>QËLLIMI</w:t>
      </w:r>
      <w:r>
        <w:rPr>
          <w:spacing w:val="-2"/>
        </w:rPr>
        <w:t xml:space="preserve"> </w:t>
      </w:r>
      <w:r>
        <w:t>I</w:t>
      </w:r>
      <w:r>
        <w:rPr>
          <w:spacing w:val="-1"/>
        </w:rPr>
        <w:t xml:space="preserve"> </w:t>
      </w:r>
      <w:r>
        <w:t>PROJEKTLIGJIT</w:t>
      </w:r>
      <w:r>
        <w:rPr>
          <w:spacing w:val="-1"/>
        </w:rPr>
        <w:t xml:space="preserve"> </w:t>
      </w:r>
      <w:r>
        <w:t>DHE</w:t>
      </w:r>
      <w:r>
        <w:rPr>
          <w:spacing w:val="-1"/>
        </w:rPr>
        <w:t xml:space="preserve"> </w:t>
      </w:r>
      <w:r>
        <w:t>PËRMBAJTJA</w:t>
      </w:r>
      <w:r>
        <w:rPr>
          <w:spacing w:val="-2"/>
        </w:rPr>
        <w:t xml:space="preserve"> </w:t>
      </w:r>
      <w:r>
        <w:t>E</w:t>
      </w:r>
      <w:r>
        <w:rPr>
          <w:spacing w:val="-1"/>
        </w:rPr>
        <w:t xml:space="preserve"> </w:t>
      </w:r>
      <w:r>
        <w:rPr>
          <w:spacing w:val="-5"/>
        </w:rPr>
        <w:t>TIJ</w:t>
      </w:r>
    </w:p>
    <w:p w:rsidR="00235DE6" w:rsidRDefault="00235DE6" w:rsidP="00055E28">
      <w:pPr>
        <w:pStyle w:val="BodyText"/>
        <w:spacing w:before="168" w:line="276" w:lineRule="auto"/>
      </w:pPr>
      <w:r w:rsidRPr="00F53E9F">
        <w:t>Qëllimi kryesor i projektligjit është përmirësimi dhe forcimi i kuadrit ligjor ekzistues që rregullon kontrollin e lëndëve që përdoren për fabrikimin e paligjshëm të lëndëve narkotike dhe psikotrope, me synim parandalimin dhe luftën efektive kundër trafikut të paligjshëm të drogës. Ky projektligj vjen si domosdoshmëri për të reflektuar zhvillimet e reja në nivel ndërkombëtar dhe evropian, si dhe për të siguruar një nivel më të lartë kontrolli dhe mbikëqyrjeje mbi qarkullimin e këtyre lëndëve, në funksion të rritjes së sigurisë publike dhe përmbushjes së detyrimeve ndërkombëtare të Republikës së Shqipërisë.</w:t>
      </w:r>
    </w:p>
    <w:p w:rsidR="00235DE6" w:rsidRDefault="00235DE6" w:rsidP="00055E28">
      <w:pPr>
        <w:pStyle w:val="NoSpacing"/>
        <w:spacing w:line="276" w:lineRule="auto"/>
        <w:jc w:val="both"/>
        <w:rPr>
          <w:rFonts w:ascii="Times New Roman" w:eastAsia="Times New Roman" w:hAnsi="Times New Roman"/>
          <w:sz w:val="24"/>
          <w:szCs w:val="24"/>
          <w:lang w:eastAsia="sq-AL" w:bidi="sq-AL"/>
        </w:rPr>
      </w:pPr>
    </w:p>
    <w:p w:rsidR="00235DE6" w:rsidRDefault="00235DE6" w:rsidP="00055E28">
      <w:pPr>
        <w:pStyle w:val="NoSpacing"/>
        <w:spacing w:line="276" w:lineRule="auto"/>
        <w:jc w:val="both"/>
        <w:rPr>
          <w:rFonts w:ascii="Times New Roman" w:eastAsia="Times New Roman" w:hAnsi="Times New Roman"/>
          <w:sz w:val="24"/>
          <w:szCs w:val="24"/>
          <w:lang w:eastAsia="sq-AL" w:bidi="sq-AL"/>
        </w:rPr>
      </w:pPr>
      <w:proofErr w:type="spellStart"/>
      <w:r w:rsidRPr="00066236">
        <w:rPr>
          <w:rFonts w:ascii="Times New Roman" w:eastAsia="Times New Roman" w:hAnsi="Times New Roman"/>
          <w:sz w:val="24"/>
          <w:szCs w:val="24"/>
          <w:lang w:eastAsia="sq-AL" w:bidi="sq-AL"/>
        </w:rPr>
        <w:t>Nëpërmjet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këtij</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projektligji</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synohet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përditësimi</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i</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listës</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së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lëndëve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që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përdoren</w:t>
      </w:r>
      <w:proofErr w:type="spellEnd"/>
      <w:r w:rsidRPr="00066236">
        <w:rPr>
          <w:rFonts w:ascii="Times New Roman" w:eastAsia="Times New Roman" w:hAnsi="Times New Roman"/>
          <w:sz w:val="24"/>
          <w:szCs w:val="24"/>
          <w:lang w:eastAsia="sq-AL" w:bidi="sq-AL"/>
        </w:rPr>
        <w:t xml:space="preserve"> për </w:t>
      </w:r>
      <w:proofErr w:type="spellStart"/>
      <w:r w:rsidRPr="00066236">
        <w:rPr>
          <w:rFonts w:ascii="Times New Roman" w:eastAsia="Times New Roman" w:hAnsi="Times New Roman"/>
          <w:sz w:val="24"/>
          <w:szCs w:val="24"/>
          <w:lang w:eastAsia="sq-AL" w:bidi="sq-AL"/>
        </w:rPr>
        <w:t>fabrikimin</w:t>
      </w:r>
      <w:proofErr w:type="spellEnd"/>
      <w:r w:rsidRPr="00066236">
        <w:rPr>
          <w:rFonts w:ascii="Times New Roman" w:eastAsia="Times New Roman" w:hAnsi="Times New Roman"/>
          <w:sz w:val="24"/>
          <w:szCs w:val="24"/>
          <w:lang w:eastAsia="sq-AL" w:bidi="sq-AL"/>
        </w:rPr>
        <w:t xml:space="preserve"> e </w:t>
      </w:r>
      <w:proofErr w:type="spellStart"/>
      <w:r w:rsidRPr="00066236">
        <w:rPr>
          <w:rFonts w:ascii="Times New Roman" w:eastAsia="Times New Roman" w:hAnsi="Times New Roman"/>
          <w:sz w:val="24"/>
          <w:szCs w:val="24"/>
          <w:lang w:eastAsia="sq-AL" w:bidi="sq-AL"/>
        </w:rPr>
        <w:t>paligjshëm</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lëndëve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narkotike</w:t>
      </w:r>
      <w:proofErr w:type="spellEnd"/>
      <w:r w:rsidRPr="00066236">
        <w:rPr>
          <w:rFonts w:ascii="Times New Roman" w:eastAsia="Times New Roman" w:hAnsi="Times New Roman"/>
          <w:sz w:val="24"/>
          <w:szCs w:val="24"/>
          <w:lang w:eastAsia="sq-AL" w:bidi="sq-AL"/>
        </w:rPr>
        <w:t xml:space="preserve"> dhe </w:t>
      </w:r>
      <w:proofErr w:type="spellStart"/>
      <w:r w:rsidRPr="00066236">
        <w:rPr>
          <w:rFonts w:ascii="Times New Roman" w:eastAsia="Times New Roman" w:hAnsi="Times New Roman"/>
          <w:sz w:val="24"/>
          <w:szCs w:val="24"/>
          <w:lang w:eastAsia="sq-AL" w:bidi="sq-AL"/>
        </w:rPr>
        <w:t>psikotrope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në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përputhje</w:t>
      </w:r>
      <w:proofErr w:type="spellEnd"/>
      <w:r w:rsidRPr="00066236">
        <w:rPr>
          <w:rFonts w:ascii="Times New Roman" w:eastAsia="Times New Roman" w:hAnsi="Times New Roman"/>
          <w:sz w:val="24"/>
          <w:szCs w:val="24"/>
          <w:lang w:eastAsia="sq-AL" w:bidi="sq-AL"/>
        </w:rPr>
        <w:t xml:space="preserve"> me </w:t>
      </w:r>
      <w:proofErr w:type="spellStart"/>
      <w:r w:rsidRPr="00066236">
        <w:rPr>
          <w:rFonts w:ascii="Times New Roman" w:eastAsia="Times New Roman" w:hAnsi="Times New Roman"/>
          <w:sz w:val="24"/>
          <w:szCs w:val="24"/>
          <w:lang w:eastAsia="sq-AL" w:bidi="sq-AL"/>
        </w:rPr>
        <w:t>standardet</w:t>
      </w:r>
      <w:proofErr w:type="spellEnd"/>
      <w:r w:rsidRPr="00066236">
        <w:rPr>
          <w:rFonts w:ascii="Times New Roman" w:eastAsia="Times New Roman" w:hAnsi="Times New Roman"/>
          <w:sz w:val="24"/>
          <w:szCs w:val="24"/>
          <w:lang w:eastAsia="sq-AL" w:bidi="sq-AL"/>
        </w:rPr>
        <w:t xml:space="preserve"> dhe </w:t>
      </w:r>
      <w:proofErr w:type="spellStart"/>
      <w:r w:rsidRPr="00066236">
        <w:rPr>
          <w:rFonts w:ascii="Times New Roman" w:eastAsia="Times New Roman" w:hAnsi="Times New Roman"/>
          <w:sz w:val="24"/>
          <w:szCs w:val="24"/>
          <w:lang w:eastAsia="sq-AL" w:bidi="sq-AL"/>
        </w:rPr>
        <w:t>praktikat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më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mira</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ndërkombëtare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Projektligji</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ka</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si</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objektiv</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edhe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qartësimin</w:t>
      </w:r>
      <w:proofErr w:type="spellEnd"/>
      <w:r w:rsidRPr="00066236">
        <w:rPr>
          <w:rFonts w:ascii="Times New Roman" w:eastAsia="Times New Roman" w:hAnsi="Times New Roman"/>
          <w:sz w:val="24"/>
          <w:szCs w:val="24"/>
          <w:lang w:eastAsia="sq-AL" w:bidi="sq-AL"/>
        </w:rPr>
        <w:t xml:space="preserve"> e </w:t>
      </w:r>
      <w:proofErr w:type="spellStart"/>
      <w:r w:rsidRPr="00066236">
        <w:rPr>
          <w:rFonts w:ascii="Times New Roman" w:eastAsia="Times New Roman" w:hAnsi="Times New Roman"/>
          <w:sz w:val="24"/>
          <w:szCs w:val="24"/>
          <w:lang w:eastAsia="sq-AL" w:bidi="sq-AL"/>
        </w:rPr>
        <w:t>kuadrit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terminologjik</w:t>
      </w:r>
      <w:proofErr w:type="spellEnd"/>
      <w:r w:rsidRPr="00066236">
        <w:rPr>
          <w:rFonts w:ascii="Times New Roman" w:eastAsia="Times New Roman" w:hAnsi="Times New Roman"/>
          <w:sz w:val="24"/>
          <w:szCs w:val="24"/>
          <w:lang w:eastAsia="sq-AL" w:bidi="sq-AL"/>
        </w:rPr>
        <w:t xml:space="preserve"> dhe procedural </w:t>
      </w:r>
      <w:proofErr w:type="spellStart"/>
      <w:r w:rsidRPr="00066236">
        <w:rPr>
          <w:rFonts w:ascii="Times New Roman" w:eastAsia="Times New Roman" w:hAnsi="Times New Roman"/>
          <w:sz w:val="24"/>
          <w:szCs w:val="24"/>
          <w:lang w:eastAsia="sq-AL" w:bidi="sq-AL"/>
        </w:rPr>
        <w:t>përmes</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përkufizimeve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reja</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ligjore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forcimin</w:t>
      </w:r>
      <w:proofErr w:type="spellEnd"/>
      <w:r w:rsidRPr="00066236">
        <w:rPr>
          <w:rFonts w:ascii="Times New Roman" w:eastAsia="Times New Roman" w:hAnsi="Times New Roman"/>
          <w:sz w:val="24"/>
          <w:szCs w:val="24"/>
          <w:lang w:eastAsia="sq-AL" w:bidi="sq-AL"/>
        </w:rPr>
        <w:t xml:space="preserve"> e </w:t>
      </w:r>
      <w:proofErr w:type="spellStart"/>
      <w:r w:rsidRPr="00066236">
        <w:rPr>
          <w:rFonts w:ascii="Times New Roman" w:eastAsia="Times New Roman" w:hAnsi="Times New Roman"/>
          <w:sz w:val="24"/>
          <w:szCs w:val="24"/>
          <w:lang w:eastAsia="sq-AL" w:bidi="sq-AL"/>
        </w:rPr>
        <w:t>mekanizmave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deklarimit</w:t>
      </w:r>
      <w:proofErr w:type="spellEnd"/>
      <w:r w:rsidRPr="00066236">
        <w:rPr>
          <w:rFonts w:ascii="Times New Roman" w:eastAsia="Times New Roman" w:hAnsi="Times New Roman"/>
          <w:sz w:val="24"/>
          <w:szCs w:val="24"/>
          <w:lang w:eastAsia="sq-AL" w:bidi="sq-AL"/>
        </w:rPr>
        <w:t xml:space="preserve"> dhe </w:t>
      </w:r>
      <w:proofErr w:type="spellStart"/>
      <w:r w:rsidRPr="00066236">
        <w:rPr>
          <w:rFonts w:ascii="Times New Roman" w:eastAsia="Times New Roman" w:hAnsi="Times New Roman"/>
          <w:sz w:val="24"/>
          <w:szCs w:val="24"/>
          <w:lang w:eastAsia="sq-AL" w:bidi="sq-AL"/>
        </w:rPr>
        <w:t>kontrollit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përdorimit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parashikuar</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lëndëve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listuara</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si</w:t>
      </w:r>
      <w:proofErr w:type="spellEnd"/>
      <w:r w:rsidRPr="00066236">
        <w:rPr>
          <w:rFonts w:ascii="Times New Roman" w:eastAsia="Times New Roman" w:hAnsi="Times New Roman"/>
          <w:sz w:val="24"/>
          <w:szCs w:val="24"/>
          <w:lang w:eastAsia="sq-AL" w:bidi="sq-AL"/>
        </w:rPr>
        <w:t xml:space="preserve"> dhe </w:t>
      </w:r>
      <w:proofErr w:type="spellStart"/>
      <w:r w:rsidRPr="00066236">
        <w:rPr>
          <w:rFonts w:ascii="Times New Roman" w:eastAsia="Times New Roman" w:hAnsi="Times New Roman"/>
          <w:sz w:val="24"/>
          <w:szCs w:val="24"/>
          <w:lang w:eastAsia="sq-AL" w:bidi="sq-AL"/>
        </w:rPr>
        <w:t>rritjen</w:t>
      </w:r>
      <w:proofErr w:type="spellEnd"/>
      <w:r w:rsidRPr="00066236">
        <w:rPr>
          <w:rFonts w:ascii="Times New Roman" w:eastAsia="Times New Roman" w:hAnsi="Times New Roman"/>
          <w:sz w:val="24"/>
          <w:szCs w:val="24"/>
          <w:lang w:eastAsia="sq-AL" w:bidi="sq-AL"/>
        </w:rPr>
        <w:t xml:space="preserve"> e </w:t>
      </w:r>
      <w:proofErr w:type="spellStart"/>
      <w:r w:rsidRPr="00066236">
        <w:rPr>
          <w:rFonts w:ascii="Times New Roman" w:eastAsia="Times New Roman" w:hAnsi="Times New Roman"/>
          <w:sz w:val="24"/>
          <w:szCs w:val="24"/>
          <w:lang w:eastAsia="sq-AL" w:bidi="sq-AL"/>
        </w:rPr>
        <w:t>eficiencës</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së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procedurave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monitorimit</w:t>
      </w:r>
      <w:proofErr w:type="spellEnd"/>
      <w:r w:rsidRPr="00066236">
        <w:rPr>
          <w:rFonts w:ascii="Times New Roman" w:eastAsia="Times New Roman" w:hAnsi="Times New Roman"/>
          <w:sz w:val="24"/>
          <w:szCs w:val="24"/>
          <w:lang w:eastAsia="sq-AL" w:bidi="sq-AL"/>
        </w:rPr>
        <w:t xml:space="preserve"> dhe </w:t>
      </w:r>
      <w:proofErr w:type="spellStart"/>
      <w:r w:rsidRPr="00066236">
        <w:rPr>
          <w:rFonts w:ascii="Times New Roman" w:eastAsia="Times New Roman" w:hAnsi="Times New Roman"/>
          <w:sz w:val="24"/>
          <w:szCs w:val="24"/>
          <w:lang w:eastAsia="sq-AL" w:bidi="sq-AL"/>
        </w:rPr>
        <w:t>inspektimit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nga</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autoritetet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kompetente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Gjithashtu</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synohet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krijimi</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i</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një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kuadri</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më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harmonizuar</w:t>
      </w:r>
      <w:proofErr w:type="spellEnd"/>
      <w:r w:rsidRPr="00066236">
        <w:rPr>
          <w:rFonts w:ascii="Times New Roman" w:eastAsia="Times New Roman" w:hAnsi="Times New Roman"/>
          <w:sz w:val="24"/>
          <w:szCs w:val="24"/>
          <w:lang w:eastAsia="sq-AL" w:bidi="sq-AL"/>
        </w:rPr>
        <w:t xml:space="preserve"> me </w:t>
      </w:r>
      <w:proofErr w:type="spellStart"/>
      <w:r w:rsidRPr="00066236">
        <w:rPr>
          <w:rFonts w:ascii="Times New Roman" w:eastAsia="Times New Roman" w:hAnsi="Times New Roman"/>
          <w:sz w:val="24"/>
          <w:szCs w:val="24"/>
          <w:lang w:eastAsia="sq-AL" w:bidi="sq-AL"/>
        </w:rPr>
        <w:t>legjislacionin</w:t>
      </w:r>
      <w:proofErr w:type="spellEnd"/>
      <w:r w:rsidRPr="00066236">
        <w:rPr>
          <w:rFonts w:ascii="Times New Roman" w:eastAsia="Times New Roman" w:hAnsi="Times New Roman"/>
          <w:sz w:val="24"/>
          <w:szCs w:val="24"/>
          <w:lang w:eastAsia="sq-AL" w:bidi="sq-AL"/>
        </w:rPr>
        <w:t xml:space="preserve"> e </w:t>
      </w:r>
      <w:proofErr w:type="spellStart"/>
      <w:r w:rsidRPr="00066236">
        <w:rPr>
          <w:rFonts w:ascii="Times New Roman" w:eastAsia="Times New Roman" w:hAnsi="Times New Roman"/>
          <w:sz w:val="24"/>
          <w:szCs w:val="24"/>
          <w:lang w:eastAsia="sq-AL" w:bidi="sq-AL"/>
        </w:rPr>
        <w:t>Bashkimit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Evropian</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i</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cili</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garanton</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kontroll</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rreptë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mbi</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prodhimin</w:t>
      </w:r>
      <w:proofErr w:type="spellEnd"/>
      <w:r w:rsidRPr="00066236">
        <w:rPr>
          <w:rFonts w:ascii="Times New Roman" w:eastAsia="Times New Roman" w:hAnsi="Times New Roman"/>
          <w:sz w:val="24"/>
          <w:szCs w:val="24"/>
          <w:lang w:eastAsia="sq-AL" w:bidi="sq-AL"/>
        </w:rPr>
        <w:t xml:space="preserve">, importin, </w:t>
      </w:r>
      <w:proofErr w:type="spellStart"/>
      <w:r w:rsidRPr="00066236">
        <w:rPr>
          <w:rFonts w:ascii="Times New Roman" w:eastAsia="Times New Roman" w:hAnsi="Times New Roman"/>
          <w:sz w:val="24"/>
          <w:szCs w:val="24"/>
          <w:lang w:eastAsia="sq-AL" w:bidi="sq-AL"/>
        </w:rPr>
        <w:t>eksportin</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transportin</w:t>
      </w:r>
      <w:proofErr w:type="spellEnd"/>
      <w:r w:rsidRPr="00066236">
        <w:rPr>
          <w:rFonts w:ascii="Times New Roman" w:eastAsia="Times New Roman" w:hAnsi="Times New Roman"/>
          <w:sz w:val="24"/>
          <w:szCs w:val="24"/>
          <w:lang w:eastAsia="sq-AL" w:bidi="sq-AL"/>
        </w:rPr>
        <w:t xml:space="preserve"> dhe </w:t>
      </w:r>
      <w:proofErr w:type="spellStart"/>
      <w:r w:rsidRPr="00066236">
        <w:rPr>
          <w:rFonts w:ascii="Times New Roman" w:eastAsia="Times New Roman" w:hAnsi="Times New Roman"/>
          <w:sz w:val="24"/>
          <w:szCs w:val="24"/>
          <w:lang w:eastAsia="sq-AL" w:bidi="sq-AL"/>
        </w:rPr>
        <w:t>përdorimin</w:t>
      </w:r>
      <w:proofErr w:type="spellEnd"/>
      <w:r w:rsidRPr="00066236">
        <w:rPr>
          <w:rFonts w:ascii="Times New Roman" w:eastAsia="Times New Roman" w:hAnsi="Times New Roman"/>
          <w:sz w:val="24"/>
          <w:szCs w:val="24"/>
          <w:lang w:eastAsia="sq-AL" w:bidi="sq-AL"/>
        </w:rPr>
        <w:t xml:space="preserve"> e </w:t>
      </w:r>
      <w:proofErr w:type="spellStart"/>
      <w:r w:rsidRPr="00066236">
        <w:rPr>
          <w:rFonts w:ascii="Times New Roman" w:eastAsia="Times New Roman" w:hAnsi="Times New Roman"/>
          <w:sz w:val="24"/>
          <w:szCs w:val="24"/>
          <w:lang w:eastAsia="sq-AL" w:bidi="sq-AL"/>
        </w:rPr>
        <w:t>lëndëve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që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mund</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shfrytëzohen</w:t>
      </w:r>
      <w:proofErr w:type="spellEnd"/>
      <w:r w:rsidRPr="00066236">
        <w:rPr>
          <w:rFonts w:ascii="Times New Roman" w:eastAsia="Times New Roman" w:hAnsi="Times New Roman"/>
          <w:sz w:val="24"/>
          <w:szCs w:val="24"/>
          <w:lang w:eastAsia="sq-AL" w:bidi="sq-AL"/>
        </w:rPr>
        <w:t xml:space="preserve"> për </w:t>
      </w:r>
      <w:proofErr w:type="spellStart"/>
      <w:r w:rsidRPr="00066236">
        <w:rPr>
          <w:rFonts w:ascii="Times New Roman" w:eastAsia="Times New Roman" w:hAnsi="Times New Roman"/>
          <w:sz w:val="24"/>
          <w:szCs w:val="24"/>
          <w:lang w:eastAsia="sq-AL" w:bidi="sq-AL"/>
        </w:rPr>
        <w:t>qëllime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paligjshme</w:t>
      </w:r>
      <w:proofErr w:type="spellEnd"/>
      <w:r>
        <w:rPr>
          <w:rFonts w:ascii="Times New Roman" w:eastAsia="Times New Roman" w:hAnsi="Times New Roman"/>
          <w:sz w:val="24"/>
          <w:szCs w:val="24"/>
          <w:lang w:eastAsia="sq-AL" w:bidi="sq-AL"/>
        </w:rPr>
        <w:t>.</w:t>
      </w:r>
    </w:p>
    <w:p w:rsidR="00235DE6" w:rsidRDefault="00235DE6" w:rsidP="00055E28">
      <w:pPr>
        <w:pStyle w:val="NoSpacing"/>
        <w:spacing w:line="276" w:lineRule="auto"/>
        <w:jc w:val="both"/>
        <w:rPr>
          <w:rFonts w:ascii="Times New Roman" w:eastAsia="Times New Roman" w:hAnsi="Times New Roman"/>
          <w:sz w:val="24"/>
          <w:szCs w:val="24"/>
          <w:lang w:eastAsia="sq-AL" w:bidi="sq-AL"/>
        </w:rPr>
      </w:pPr>
    </w:p>
    <w:p w:rsidR="00235DE6" w:rsidRDefault="00235DE6" w:rsidP="00055E28">
      <w:pPr>
        <w:pStyle w:val="NoSpacing"/>
        <w:spacing w:line="276" w:lineRule="auto"/>
        <w:jc w:val="both"/>
        <w:rPr>
          <w:rFonts w:ascii="Times New Roman" w:eastAsia="Times New Roman" w:hAnsi="Times New Roman"/>
          <w:sz w:val="24"/>
          <w:szCs w:val="24"/>
          <w:lang w:eastAsia="sq-AL" w:bidi="sq-AL"/>
        </w:rPr>
      </w:pPr>
      <w:proofErr w:type="spellStart"/>
      <w:r w:rsidRPr="00066236">
        <w:rPr>
          <w:rFonts w:ascii="Times New Roman" w:eastAsia="Times New Roman" w:hAnsi="Times New Roman"/>
          <w:sz w:val="24"/>
          <w:szCs w:val="24"/>
          <w:lang w:eastAsia="sq-AL" w:bidi="sq-AL"/>
        </w:rPr>
        <w:t>Zbatimi</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i</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projektligjit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pritet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sjellë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forcimin</w:t>
      </w:r>
      <w:proofErr w:type="spellEnd"/>
      <w:r w:rsidRPr="00066236">
        <w:rPr>
          <w:rFonts w:ascii="Times New Roman" w:eastAsia="Times New Roman" w:hAnsi="Times New Roman"/>
          <w:sz w:val="24"/>
          <w:szCs w:val="24"/>
          <w:lang w:eastAsia="sq-AL" w:bidi="sq-AL"/>
        </w:rPr>
        <w:t xml:space="preserve"> e </w:t>
      </w:r>
      <w:proofErr w:type="spellStart"/>
      <w:r w:rsidRPr="00066236">
        <w:rPr>
          <w:rFonts w:ascii="Times New Roman" w:eastAsia="Times New Roman" w:hAnsi="Times New Roman"/>
          <w:sz w:val="24"/>
          <w:szCs w:val="24"/>
          <w:lang w:eastAsia="sq-AL" w:bidi="sq-AL"/>
        </w:rPr>
        <w:t>kapaciteteve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parandaluese</w:t>
      </w:r>
      <w:proofErr w:type="spellEnd"/>
      <w:r w:rsidRPr="00066236">
        <w:rPr>
          <w:rFonts w:ascii="Times New Roman" w:eastAsia="Times New Roman" w:hAnsi="Times New Roman"/>
          <w:sz w:val="24"/>
          <w:szCs w:val="24"/>
          <w:lang w:eastAsia="sq-AL" w:bidi="sq-AL"/>
        </w:rPr>
        <w:t xml:space="preserve"> dhe </w:t>
      </w:r>
      <w:proofErr w:type="spellStart"/>
      <w:r w:rsidRPr="00066236">
        <w:rPr>
          <w:rFonts w:ascii="Times New Roman" w:eastAsia="Times New Roman" w:hAnsi="Times New Roman"/>
          <w:sz w:val="24"/>
          <w:szCs w:val="24"/>
          <w:lang w:eastAsia="sq-AL" w:bidi="sq-AL"/>
        </w:rPr>
        <w:t>kontrolluese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shtetit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në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lidhje</w:t>
      </w:r>
      <w:proofErr w:type="spellEnd"/>
      <w:r w:rsidRPr="00066236">
        <w:rPr>
          <w:rFonts w:ascii="Times New Roman" w:eastAsia="Times New Roman" w:hAnsi="Times New Roman"/>
          <w:sz w:val="24"/>
          <w:szCs w:val="24"/>
          <w:lang w:eastAsia="sq-AL" w:bidi="sq-AL"/>
        </w:rPr>
        <w:t xml:space="preserve"> me </w:t>
      </w:r>
      <w:proofErr w:type="spellStart"/>
      <w:r w:rsidRPr="00066236">
        <w:rPr>
          <w:rFonts w:ascii="Times New Roman" w:eastAsia="Times New Roman" w:hAnsi="Times New Roman"/>
          <w:sz w:val="24"/>
          <w:szCs w:val="24"/>
          <w:lang w:eastAsia="sq-AL" w:bidi="sq-AL"/>
        </w:rPr>
        <w:t>qarkullimin</w:t>
      </w:r>
      <w:proofErr w:type="spellEnd"/>
      <w:r w:rsidRPr="00066236">
        <w:rPr>
          <w:rFonts w:ascii="Times New Roman" w:eastAsia="Times New Roman" w:hAnsi="Times New Roman"/>
          <w:sz w:val="24"/>
          <w:szCs w:val="24"/>
          <w:lang w:eastAsia="sq-AL" w:bidi="sq-AL"/>
        </w:rPr>
        <w:t xml:space="preserve"> e </w:t>
      </w:r>
      <w:proofErr w:type="spellStart"/>
      <w:r w:rsidRPr="00066236">
        <w:rPr>
          <w:rFonts w:ascii="Times New Roman" w:eastAsia="Times New Roman" w:hAnsi="Times New Roman"/>
          <w:sz w:val="24"/>
          <w:szCs w:val="24"/>
          <w:lang w:eastAsia="sq-AL" w:bidi="sq-AL"/>
        </w:rPr>
        <w:t>lëndëve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ndjeshme</w:t>
      </w:r>
      <w:proofErr w:type="spellEnd"/>
      <w:r w:rsidRPr="00066236">
        <w:rPr>
          <w:rFonts w:ascii="Times New Roman" w:eastAsia="Times New Roman" w:hAnsi="Times New Roman"/>
          <w:sz w:val="24"/>
          <w:szCs w:val="24"/>
          <w:lang w:eastAsia="sq-AL" w:bidi="sq-AL"/>
        </w:rPr>
        <w:t xml:space="preserve">, duke </w:t>
      </w:r>
      <w:proofErr w:type="spellStart"/>
      <w:r w:rsidRPr="00066236">
        <w:rPr>
          <w:rFonts w:ascii="Times New Roman" w:eastAsia="Times New Roman" w:hAnsi="Times New Roman"/>
          <w:sz w:val="24"/>
          <w:szCs w:val="24"/>
          <w:lang w:eastAsia="sq-AL" w:bidi="sq-AL"/>
        </w:rPr>
        <w:t>reduktuar</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ndjeshëm</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rrezikun</w:t>
      </w:r>
      <w:proofErr w:type="spellEnd"/>
      <w:r w:rsidRPr="00066236">
        <w:rPr>
          <w:rFonts w:ascii="Times New Roman" w:eastAsia="Times New Roman" w:hAnsi="Times New Roman"/>
          <w:sz w:val="24"/>
          <w:szCs w:val="24"/>
          <w:lang w:eastAsia="sq-AL" w:bidi="sq-AL"/>
        </w:rPr>
        <w:t xml:space="preserve"> e </w:t>
      </w:r>
      <w:proofErr w:type="spellStart"/>
      <w:r w:rsidRPr="00066236">
        <w:rPr>
          <w:rFonts w:ascii="Times New Roman" w:eastAsia="Times New Roman" w:hAnsi="Times New Roman"/>
          <w:sz w:val="24"/>
          <w:szCs w:val="24"/>
          <w:lang w:eastAsia="sq-AL" w:bidi="sq-AL"/>
        </w:rPr>
        <w:t>përdorimit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tyre</w:t>
      </w:r>
      <w:proofErr w:type="spellEnd"/>
      <w:r w:rsidRPr="00066236">
        <w:rPr>
          <w:rFonts w:ascii="Times New Roman" w:eastAsia="Times New Roman" w:hAnsi="Times New Roman"/>
          <w:sz w:val="24"/>
          <w:szCs w:val="24"/>
          <w:lang w:eastAsia="sq-AL" w:bidi="sq-AL"/>
        </w:rPr>
        <w:t xml:space="preserve"> për </w:t>
      </w:r>
      <w:proofErr w:type="spellStart"/>
      <w:r w:rsidRPr="00066236">
        <w:rPr>
          <w:rFonts w:ascii="Times New Roman" w:eastAsia="Times New Roman" w:hAnsi="Times New Roman"/>
          <w:sz w:val="24"/>
          <w:szCs w:val="24"/>
          <w:lang w:eastAsia="sq-AL" w:bidi="sq-AL"/>
        </w:rPr>
        <w:t>prodhimin</w:t>
      </w:r>
      <w:proofErr w:type="spellEnd"/>
      <w:r w:rsidRPr="00066236">
        <w:rPr>
          <w:rFonts w:ascii="Times New Roman" w:eastAsia="Times New Roman" w:hAnsi="Times New Roman"/>
          <w:sz w:val="24"/>
          <w:szCs w:val="24"/>
          <w:lang w:eastAsia="sq-AL" w:bidi="sq-AL"/>
        </w:rPr>
        <w:t xml:space="preserve"> e </w:t>
      </w:r>
      <w:proofErr w:type="spellStart"/>
      <w:r w:rsidRPr="00066236">
        <w:rPr>
          <w:rFonts w:ascii="Times New Roman" w:eastAsia="Times New Roman" w:hAnsi="Times New Roman"/>
          <w:sz w:val="24"/>
          <w:szCs w:val="24"/>
          <w:lang w:eastAsia="sq-AL" w:bidi="sq-AL"/>
        </w:rPr>
        <w:t>paligjshëm</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lëndëve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narkotike</w:t>
      </w:r>
      <w:proofErr w:type="spellEnd"/>
      <w:r w:rsidRPr="00066236">
        <w:rPr>
          <w:rFonts w:ascii="Times New Roman" w:eastAsia="Times New Roman" w:hAnsi="Times New Roman"/>
          <w:sz w:val="24"/>
          <w:szCs w:val="24"/>
          <w:lang w:eastAsia="sq-AL" w:bidi="sq-AL"/>
        </w:rPr>
        <w:t xml:space="preserve"> dhe </w:t>
      </w:r>
      <w:proofErr w:type="spellStart"/>
      <w:r w:rsidRPr="00066236">
        <w:rPr>
          <w:rFonts w:ascii="Times New Roman" w:eastAsia="Times New Roman" w:hAnsi="Times New Roman"/>
          <w:sz w:val="24"/>
          <w:szCs w:val="24"/>
          <w:lang w:eastAsia="sq-AL" w:bidi="sq-AL"/>
        </w:rPr>
        <w:t>psikotrope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Përmirësimi</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i</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mekanizmave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deklarimit</w:t>
      </w:r>
      <w:proofErr w:type="spellEnd"/>
      <w:r w:rsidRPr="00066236">
        <w:rPr>
          <w:rFonts w:ascii="Times New Roman" w:eastAsia="Times New Roman" w:hAnsi="Times New Roman"/>
          <w:sz w:val="24"/>
          <w:szCs w:val="24"/>
          <w:lang w:eastAsia="sq-AL" w:bidi="sq-AL"/>
        </w:rPr>
        <w:t xml:space="preserve"> dhe </w:t>
      </w:r>
      <w:proofErr w:type="spellStart"/>
      <w:r w:rsidRPr="00066236">
        <w:rPr>
          <w:rFonts w:ascii="Times New Roman" w:eastAsia="Times New Roman" w:hAnsi="Times New Roman"/>
          <w:sz w:val="24"/>
          <w:szCs w:val="24"/>
          <w:lang w:eastAsia="sq-AL" w:bidi="sq-AL"/>
        </w:rPr>
        <w:t>ruajtjes</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së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dokumentacionit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përfshirë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përdorimin</w:t>
      </w:r>
      <w:proofErr w:type="spellEnd"/>
      <w:r w:rsidRPr="00066236">
        <w:rPr>
          <w:rFonts w:ascii="Times New Roman" w:eastAsia="Times New Roman" w:hAnsi="Times New Roman"/>
          <w:sz w:val="24"/>
          <w:szCs w:val="24"/>
          <w:lang w:eastAsia="sq-AL" w:bidi="sq-AL"/>
        </w:rPr>
        <w:t xml:space="preserve"> e </w:t>
      </w:r>
      <w:proofErr w:type="spellStart"/>
      <w:r w:rsidRPr="00066236">
        <w:rPr>
          <w:rFonts w:ascii="Times New Roman" w:eastAsia="Times New Roman" w:hAnsi="Times New Roman"/>
          <w:sz w:val="24"/>
          <w:szCs w:val="24"/>
          <w:lang w:eastAsia="sq-AL" w:bidi="sq-AL"/>
        </w:rPr>
        <w:t>formës</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elektronike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pritet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rrisë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transparencën</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gjurmueshmërinë</w:t>
      </w:r>
      <w:proofErr w:type="spellEnd"/>
      <w:r w:rsidRPr="00066236">
        <w:rPr>
          <w:rFonts w:ascii="Times New Roman" w:eastAsia="Times New Roman" w:hAnsi="Times New Roman"/>
          <w:sz w:val="24"/>
          <w:szCs w:val="24"/>
          <w:lang w:eastAsia="sq-AL" w:bidi="sq-AL"/>
        </w:rPr>
        <w:t xml:space="preserve"> dhe </w:t>
      </w:r>
      <w:proofErr w:type="spellStart"/>
      <w:r w:rsidRPr="00066236">
        <w:rPr>
          <w:rFonts w:ascii="Times New Roman" w:eastAsia="Times New Roman" w:hAnsi="Times New Roman"/>
          <w:sz w:val="24"/>
          <w:szCs w:val="24"/>
          <w:lang w:eastAsia="sq-AL" w:bidi="sq-AL"/>
        </w:rPr>
        <w:t>eficiencën</w:t>
      </w:r>
      <w:proofErr w:type="spellEnd"/>
      <w:r w:rsidRPr="00066236">
        <w:rPr>
          <w:rFonts w:ascii="Times New Roman" w:eastAsia="Times New Roman" w:hAnsi="Times New Roman"/>
          <w:sz w:val="24"/>
          <w:szCs w:val="24"/>
          <w:lang w:eastAsia="sq-AL" w:bidi="sq-AL"/>
        </w:rPr>
        <w:t xml:space="preserve"> administrative, </w:t>
      </w:r>
      <w:proofErr w:type="spellStart"/>
      <w:r w:rsidRPr="00066236">
        <w:rPr>
          <w:rFonts w:ascii="Times New Roman" w:eastAsia="Times New Roman" w:hAnsi="Times New Roman"/>
          <w:sz w:val="24"/>
          <w:szCs w:val="24"/>
          <w:lang w:eastAsia="sq-AL" w:bidi="sq-AL"/>
        </w:rPr>
        <w:t>si</w:t>
      </w:r>
      <w:proofErr w:type="spellEnd"/>
      <w:r w:rsidRPr="00066236">
        <w:rPr>
          <w:rFonts w:ascii="Times New Roman" w:eastAsia="Times New Roman" w:hAnsi="Times New Roman"/>
          <w:sz w:val="24"/>
          <w:szCs w:val="24"/>
          <w:lang w:eastAsia="sq-AL" w:bidi="sq-AL"/>
        </w:rPr>
        <w:t xml:space="preserve"> dhe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lehtësojë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kontrolle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më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shpejta</w:t>
      </w:r>
      <w:proofErr w:type="spellEnd"/>
      <w:r w:rsidRPr="00066236">
        <w:rPr>
          <w:rFonts w:ascii="Times New Roman" w:eastAsia="Times New Roman" w:hAnsi="Times New Roman"/>
          <w:sz w:val="24"/>
          <w:szCs w:val="24"/>
          <w:lang w:eastAsia="sq-AL" w:bidi="sq-AL"/>
        </w:rPr>
        <w:t xml:space="preserve"> dhe </w:t>
      </w:r>
      <w:proofErr w:type="spellStart"/>
      <w:r w:rsidRPr="00066236">
        <w:rPr>
          <w:rFonts w:ascii="Times New Roman" w:eastAsia="Times New Roman" w:hAnsi="Times New Roman"/>
          <w:sz w:val="24"/>
          <w:szCs w:val="24"/>
          <w:lang w:eastAsia="sq-AL" w:bidi="sq-AL"/>
        </w:rPr>
        <w:t>më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efektive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nga</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autoritetet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përgjegjëse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Në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tërësi</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projektligji</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kontribuon</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në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forcimin</w:t>
      </w:r>
      <w:proofErr w:type="spellEnd"/>
      <w:r w:rsidRPr="00066236">
        <w:rPr>
          <w:rFonts w:ascii="Times New Roman" w:eastAsia="Times New Roman" w:hAnsi="Times New Roman"/>
          <w:sz w:val="24"/>
          <w:szCs w:val="24"/>
          <w:lang w:eastAsia="sq-AL" w:bidi="sq-AL"/>
        </w:rPr>
        <w:t xml:space="preserve"> e </w:t>
      </w:r>
      <w:proofErr w:type="spellStart"/>
      <w:r w:rsidRPr="00066236">
        <w:rPr>
          <w:rFonts w:ascii="Times New Roman" w:eastAsia="Times New Roman" w:hAnsi="Times New Roman"/>
          <w:sz w:val="24"/>
          <w:szCs w:val="24"/>
          <w:lang w:eastAsia="sq-AL" w:bidi="sq-AL"/>
        </w:rPr>
        <w:t>bashkëpunimit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institucional</w:t>
      </w:r>
      <w:proofErr w:type="spellEnd"/>
      <w:r w:rsidRPr="00066236">
        <w:rPr>
          <w:rFonts w:ascii="Times New Roman" w:eastAsia="Times New Roman" w:hAnsi="Times New Roman"/>
          <w:sz w:val="24"/>
          <w:szCs w:val="24"/>
          <w:lang w:eastAsia="sq-AL" w:bidi="sq-AL"/>
        </w:rPr>
        <w:t xml:space="preserve"> dhe </w:t>
      </w:r>
      <w:proofErr w:type="spellStart"/>
      <w:r w:rsidRPr="00066236">
        <w:rPr>
          <w:rFonts w:ascii="Times New Roman" w:eastAsia="Times New Roman" w:hAnsi="Times New Roman"/>
          <w:sz w:val="24"/>
          <w:szCs w:val="24"/>
          <w:lang w:eastAsia="sq-AL" w:bidi="sq-AL"/>
        </w:rPr>
        <w:t>ndërkombëtar</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në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fushën</w:t>
      </w:r>
      <w:proofErr w:type="spellEnd"/>
      <w:r w:rsidRPr="00066236">
        <w:rPr>
          <w:rFonts w:ascii="Times New Roman" w:eastAsia="Times New Roman" w:hAnsi="Times New Roman"/>
          <w:sz w:val="24"/>
          <w:szCs w:val="24"/>
          <w:lang w:eastAsia="sq-AL" w:bidi="sq-AL"/>
        </w:rPr>
        <w:t xml:space="preserve"> e </w:t>
      </w:r>
      <w:proofErr w:type="spellStart"/>
      <w:r w:rsidRPr="00066236">
        <w:rPr>
          <w:rFonts w:ascii="Times New Roman" w:eastAsia="Times New Roman" w:hAnsi="Times New Roman"/>
          <w:sz w:val="24"/>
          <w:szCs w:val="24"/>
          <w:lang w:eastAsia="sq-AL" w:bidi="sq-AL"/>
        </w:rPr>
        <w:t>luftës</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kundër</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trafikut</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të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drogës</w:t>
      </w:r>
      <w:proofErr w:type="spellEnd"/>
      <w:r w:rsidRPr="00066236">
        <w:rPr>
          <w:rFonts w:ascii="Times New Roman" w:eastAsia="Times New Roman" w:hAnsi="Times New Roman"/>
          <w:sz w:val="24"/>
          <w:szCs w:val="24"/>
          <w:lang w:eastAsia="sq-AL" w:bidi="sq-AL"/>
        </w:rPr>
        <w:t xml:space="preserve">, pa </w:t>
      </w:r>
      <w:proofErr w:type="spellStart"/>
      <w:r w:rsidRPr="00066236">
        <w:rPr>
          <w:rFonts w:ascii="Times New Roman" w:eastAsia="Times New Roman" w:hAnsi="Times New Roman"/>
          <w:sz w:val="24"/>
          <w:szCs w:val="24"/>
          <w:lang w:eastAsia="sq-AL" w:bidi="sq-AL"/>
        </w:rPr>
        <w:t>sjellë</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efekte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financiare</w:t>
      </w:r>
      <w:proofErr w:type="spellEnd"/>
      <w:r w:rsidRPr="00066236">
        <w:rPr>
          <w:rFonts w:ascii="Times New Roman" w:eastAsia="Times New Roman" w:hAnsi="Times New Roman"/>
          <w:sz w:val="24"/>
          <w:szCs w:val="24"/>
          <w:lang w:eastAsia="sq-AL" w:bidi="sq-AL"/>
        </w:rPr>
        <w:t xml:space="preserve"> </w:t>
      </w:r>
      <w:proofErr w:type="spellStart"/>
      <w:r w:rsidRPr="00066236">
        <w:rPr>
          <w:rFonts w:ascii="Times New Roman" w:eastAsia="Times New Roman" w:hAnsi="Times New Roman"/>
          <w:sz w:val="24"/>
          <w:szCs w:val="24"/>
          <w:lang w:eastAsia="sq-AL" w:bidi="sq-AL"/>
        </w:rPr>
        <w:t>shtesë</w:t>
      </w:r>
      <w:proofErr w:type="spellEnd"/>
      <w:r w:rsidRPr="00066236">
        <w:rPr>
          <w:rFonts w:ascii="Times New Roman" w:eastAsia="Times New Roman" w:hAnsi="Times New Roman"/>
          <w:sz w:val="24"/>
          <w:szCs w:val="24"/>
          <w:lang w:eastAsia="sq-AL" w:bidi="sq-AL"/>
        </w:rPr>
        <w:t xml:space="preserve"> për </w:t>
      </w:r>
      <w:proofErr w:type="spellStart"/>
      <w:r w:rsidRPr="00066236">
        <w:rPr>
          <w:rFonts w:ascii="Times New Roman" w:eastAsia="Times New Roman" w:hAnsi="Times New Roman"/>
          <w:sz w:val="24"/>
          <w:szCs w:val="24"/>
          <w:lang w:eastAsia="sq-AL" w:bidi="sq-AL"/>
        </w:rPr>
        <w:t>buxhetin</w:t>
      </w:r>
      <w:proofErr w:type="spellEnd"/>
      <w:r w:rsidRPr="00066236">
        <w:rPr>
          <w:rFonts w:ascii="Times New Roman" w:eastAsia="Times New Roman" w:hAnsi="Times New Roman"/>
          <w:sz w:val="24"/>
          <w:szCs w:val="24"/>
          <w:lang w:eastAsia="sq-AL" w:bidi="sq-AL"/>
        </w:rPr>
        <w:t xml:space="preserve"> e </w:t>
      </w:r>
      <w:proofErr w:type="spellStart"/>
      <w:r w:rsidRPr="00066236">
        <w:rPr>
          <w:rFonts w:ascii="Times New Roman" w:eastAsia="Times New Roman" w:hAnsi="Times New Roman"/>
          <w:sz w:val="24"/>
          <w:szCs w:val="24"/>
          <w:lang w:eastAsia="sq-AL" w:bidi="sq-AL"/>
        </w:rPr>
        <w:t>shtetit</w:t>
      </w:r>
      <w:proofErr w:type="spellEnd"/>
      <w:r>
        <w:rPr>
          <w:rFonts w:ascii="Times New Roman" w:eastAsia="Times New Roman" w:hAnsi="Times New Roman"/>
          <w:sz w:val="24"/>
          <w:szCs w:val="24"/>
          <w:lang w:eastAsia="sq-AL" w:bidi="sq-AL"/>
        </w:rPr>
        <w:t>.</w:t>
      </w:r>
    </w:p>
    <w:p w:rsidR="00235DE6" w:rsidRDefault="00235DE6" w:rsidP="00055E28">
      <w:pPr>
        <w:pStyle w:val="BodyText"/>
        <w:spacing w:before="168" w:line="276" w:lineRule="auto"/>
      </w:pPr>
    </w:p>
    <w:p w:rsidR="00235DE6" w:rsidRPr="00F041A1" w:rsidRDefault="00235DE6" w:rsidP="00055E28">
      <w:pPr>
        <w:pStyle w:val="ListParagraph"/>
        <w:numPr>
          <w:ilvl w:val="0"/>
          <w:numId w:val="1"/>
        </w:numPr>
        <w:tabs>
          <w:tab w:val="left" w:pos="1103"/>
          <w:tab w:val="left" w:pos="2821"/>
          <w:tab w:val="left" w:pos="3257"/>
          <w:tab w:val="left" w:pos="4898"/>
          <w:tab w:val="left" w:pos="5537"/>
          <w:tab w:val="left" w:pos="7422"/>
          <w:tab w:val="left" w:pos="8158"/>
        </w:tabs>
        <w:spacing w:after="240" w:line="276" w:lineRule="auto"/>
        <w:ind w:left="1103" w:right="18" w:hanging="720"/>
        <w:jc w:val="left"/>
        <w:rPr>
          <w:b/>
          <w:i/>
          <w:sz w:val="24"/>
        </w:rPr>
      </w:pPr>
      <w:r>
        <w:rPr>
          <w:b/>
          <w:spacing w:val="-2"/>
          <w:sz w:val="24"/>
        </w:rPr>
        <w:t>VLERËSIMI</w:t>
      </w:r>
      <w:r>
        <w:rPr>
          <w:b/>
          <w:sz w:val="24"/>
        </w:rPr>
        <w:tab/>
      </w:r>
      <w:r>
        <w:rPr>
          <w:b/>
          <w:spacing w:val="-10"/>
          <w:sz w:val="24"/>
        </w:rPr>
        <w:t>I</w:t>
      </w:r>
      <w:r>
        <w:rPr>
          <w:b/>
          <w:sz w:val="24"/>
        </w:rPr>
        <w:tab/>
      </w:r>
      <w:r>
        <w:rPr>
          <w:b/>
          <w:spacing w:val="-2"/>
          <w:sz w:val="24"/>
        </w:rPr>
        <w:t>SHKALLËS</w:t>
      </w:r>
      <w:r>
        <w:rPr>
          <w:b/>
          <w:sz w:val="24"/>
        </w:rPr>
        <w:tab/>
      </w:r>
      <w:r>
        <w:rPr>
          <w:b/>
          <w:spacing w:val="-6"/>
          <w:sz w:val="24"/>
        </w:rPr>
        <w:t>SË</w:t>
      </w:r>
      <w:r>
        <w:rPr>
          <w:b/>
          <w:sz w:val="24"/>
        </w:rPr>
        <w:tab/>
      </w:r>
      <w:r>
        <w:rPr>
          <w:b/>
          <w:spacing w:val="-2"/>
          <w:sz w:val="24"/>
        </w:rPr>
        <w:t>PËRAFRIMIT</w:t>
      </w:r>
      <w:r>
        <w:rPr>
          <w:b/>
          <w:sz w:val="24"/>
        </w:rPr>
        <w:tab/>
      </w:r>
      <w:r>
        <w:rPr>
          <w:b/>
          <w:spacing w:val="-6"/>
          <w:sz w:val="24"/>
        </w:rPr>
        <w:t>ME</w:t>
      </w:r>
      <w:r>
        <w:rPr>
          <w:b/>
          <w:sz w:val="24"/>
        </w:rPr>
        <w:tab/>
      </w:r>
      <w:r>
        <w:rPr>
          <w:b/>
          <w:i/>
          <w:spacing w:val="-2"/>
          <w:sz w:val="24"/>
        </w:rPr>
        <w:t>ACQUIS COMMUNAUTAIRE</w:t>
      </w:r>
    </w:p>
    <w:p w:rsidR="00235DE6" w:rsidRDefault="00235DE6" w:rsidP="00055E28">
      <w:pPr>
        <w:pStyle w:val="BodyText"/>
        <w:spacing w:before="0" w:line="276" w:lineRule="auto"/>
      </w:pPr>
      <w:r>
        <w:t xml:space="preserve">Projektligji synon përafrimin e plotë me legjislacionin e Bashkimit Evropian, si më poshtë: </w:t>
      </w:r>
    </w:p>
    <w:p w:rsidR="00235DE6" w:rsidRDefault="00235DE6" w:rsidP="00055E28">
      <w:pPr>
        <w:pStyle w:val="BodyText"/>
        <w:spacing w:before="6" w:line="276" w:lineRule="auto"/>
      </w:pPr>
    </w:p>
    <w:p w:rsidR="00235DE6" w:rsidRDefault="00235DE6" w:rsidP="00055E28">
      <w:pPr>
        <w:pStyle w:val="BodyText"/>
        <w:spacing w:before="6" w:line="276" w:lineRule="auto"/>
      </w:pPr>
      <w:r>
        <w:t xml:space="preserve">- </w:t>
      </w:r>
      <w:r>
        <w:tab/>
        <w:t>Rregulloren (KE) nr.273/2004 e Parlamentit Evropian dhe të Këshillit, datë 11 shkurt 2004, mbi prekursorët e drogës;</w:t>
      </w:r>
    </w:p>
    <w:p w:rsidR="00235DE6" w:rsidRDefault="00235DE6" w:rsidP="00055E28">
      <w:pPr>
        <w:pStyle w:val="BodyText"/>
        <w:spacing w:before="6" w:line="276" w:lineRule="auto"/>
      </w:pPr>
      <w:r>
        <w:t xml:space="preserve">- </w:t>
      </w:r>
      <w:r>
        <w:tab/>
        <w:t>Rregulloren e Këshillit (KE) nr.111/2005, datë 22 dhjetor 2004, që përcakton rregullat për monitorimin e tregtisë ndërmjet komunitetit dhe vendeve të treta me prekursorë të drogës;</w:t>
      </w:r>
    </w:p>
    <w:p w:rsidR="00235DE6" w:rsidRDefault="00235DE6" w:rsidP="00055E28">
      <w:pPr>
        <w:pStyle w:val="BodyText"/>
        <w:spacing w:before="6" w:line="276" w:lineRule="auto"/>
      </w:pPr>
      <w:r>
        <w:t>-</w:t>
      </w:r>
      <w:r>
        <w:tab/>
        <w:t xml:space="preserve">Rregulloren e deleguar nga Komisioni (BE) 2015/1011, datë 24 prill 2015, që plotëson rregulloren (KE) nr.273/2004, të Parlamentit Evropian dhe të Këshillit, mbi prekursorët e drogës dhe rregulloren e Këshillit (KE) nr.111/2005, që përcakton rregullat për monitorimin e tregtisë ndërmjet Bashkimit dhe vendeve të treta me prekursorë të drogës dhe që shfuqizon </w:t>
      </w:r>
      <w:r>
        <w:lastRenderedPageBreak/>
        <w:t>rregulloren e Komisionit (KE) nr.1277/2005;</w:t>
      </w:r>
    </w:p>
    <w:p w:rsidR="00235DE6" w:rsidRDefault="00235DE6" w:rsidP="00055E28">
      <w:pPr>
        <w:pStyle w:val="BodyText"/>
        <w:spacing w:before="6" w:line="276" w:lineRule="auto"/>
      </w:pPr>
      <w:r>
        <w:t xml:space="preserve">- </w:t>
      </w:r>
      <w:r>
        <w:tab/>
        <w:t>Rregulloren zbatuese të Komisionit (BE) 2015/1013, datë 25 qershor 2015, që përcakton rregullat në lidhje me rregulloren (KE) nr.273/2004 të Parlamentit Evropian dhe të Këshillit, mbi prekursorët e drogës dhe të rregullores së Këshillit (KE) nr.111/2005, që përcakton rregullat për monitorimin e tregtisë ndërmjet Bashkimit dhe vendeve të treta me prekursorë të drogës.</w:t>
      </w:r>
    </w:p>
    <w:p w:rsidR="00235DE6" w:rsidRDefault="00235DE6" w:rsidP="00055E28">
      <w:pPr>
        <w:pStyle w:val="Heading1"/>
        <w:numPr>
          <w:ilvl w:val="0"/>
          <w:numId w:val="1"/>
        </w:numPr>
        <w:tabs>
          <w:tab w:val="left" w:pos="1103"/>
        </w:tabs>
        <w:spacing w:before="161" w:line="276" w:lineRule="auto"/>
        <w:ind w:left="1103" w:hanging="720"/>
        <w:jc w:val="left"/>
      </w:pPr>
      <w:r>
        <w:t>RAPORTI</w:t>
      </w:r>
      <w:r>
        <w:rPr>
          <w:spacing w:val="-2"/>
        </w:rPr>
        <w:t xml:space="preserve"> </w:t>
      </w:r>
      <w:r>
        <w:t>I</w:t>
      </w:r>
      <w:r>
        <w:rPr>
          <w:spacing w:val="-2"/>
        </w:rPr>
        <w:t xml:space="preserve"> </w:t>
      </w:r>
      <w:r>
        <w:t>VLERËSIMIT</w:t>
      </w:r>
      <w:r>
        <w:rPr>
          <w:spacing w:val="-2"/>
        </w:rPr>
        <w:t xml:space="preserve"> </w:t>
      </w:r>
      <w:r>
        <w:t>TË</w:t>
      </w:r>
      <w:r>
        <w:rPr>
          <w:spacing w:val="-1"/>
        </w:rPr>
        <w:t xml:space="preserve"> </w:t>
      </w:r>
      <w:r>
        <w:t>SHPENZIMEVE</w:t>
      </w:r>
      <w:r>
        <w:rPr>
          <w:spacing w:val="-2"/>
        </w:rPr>
        <w:t xml:space="preserve"> BUXHETORE</w:t>
      </w:r>
    </w:p>
    <w:p w:rsidR="00235DE6" w:rsidRDefault="00235DE6" w:rsidP="00055E28">
      <w:pPr>
        <w:pStyle w:val="BodyText"/>
        <w:spacing w:before="0" w:line="276" w:lineRule="auto"/>
        <w:ind w:right="25"/>
      </w:pPr>
    </w:p>
    <w:p w:rsidR="00235DE6" w:rsidRDefault="00235DE6" w:rsidP="00055E28">
      <w:pPr>
        <w:pStyle w:val="BodyText"/>
        <w:spacing w:before="115" w:line="276" w:lineRule="auto"/>
        <w:ind w:right="25"/>
      </w:pPr>
      <w:r w:rsidRPr="00F53E9F">
        <w:t xml:space="preserve">Ky projektligj nuk ka efekte financiare shtesë për buxhetin </w:t>
      </w:r>
      <w:r>
        <w:t>e</w:t>
      </w:r>
      <w:r>
        <w:rPr>
          <w:spacing w:val="-1"/>
        </w:rPr>
        <w:t xml:space="preserve"> </w:t>
      </w:r>
      <w:r>
        <w:t>shtetit.</w:t>
      </w:r>
    </w:p>
    <w:p w:rsidR="00235DE6" w:rsidRDefault="00235DE6" w:rsidP="00055E28">
      <w:pPr>
        <w:pStyle w:val="BodyText"/>
        <w:spacing w:before="115" w:line="276" w:lineRule="auto"/>
        <w:ind w:right="25"/>
      </w:pPr>
    </w:p>
    <w:p w:rsidR="00235DE6" w:rsidRDefault="00235DE6" w:rsidP="00055E28">
      <w:pPr>
        <w:pStyle w:val="Heading1"/>
        <w:numPr>
          <w:ilvl w:val="0"/>
          <w:numId w:val="1"/>
        </w:numPr>
        <w:tabs>
          <w:tab w:val="left" w:pos="1103"/>
        </w:tabs>
        <w:spacing w:before="125" w:line="276" w:lineRule="auto"/>
        <w:ind w:left="1103" w:hanging="720"/>
        <w:jc w:val="left"/>
      </w:pPr>
      <w:r>
        <w:t>ÇËSHTJE</w:t>
      </w:r>
      <w:r>
        <w:rPr>
          <w:spacing w:val="-5"/>
        </w:rPr>
        <w:t xml:space="preserve"> </w:t>
      </w:r>
      <w:r>
        <w:t>TË</w:t>
      </w:r>
      <w:r>
        <w:rPr>
          <w:spacing w:val="-1"/>
        </w:rPr>
        <w:t xml:space="preserve"> </w:t>
      </w:r>
      <w:r>
        <w:t>DISKUTUARA</w:t>
      </w:r>
      <w:r>
        <w:rPr>
          <w:spacing w:val="-2"/>
        </w:rPr>
        <w:t xml:space="preserve"> </w:t>
      </w:r>
      <w:r>
        <w:t>NË</w:t>
      </w:r>
      <w:r>
        <w:rPr>
          <w:spacing w:val="3"/>
        </w:rPr>
        <w:t xml:space="preserve"> </w:t>
      </w:r>
      <w:r>
        <w:rPr>
          <w:spacing w:val="-2"/>
        </w:rPr>
        <w:t>KOMISION</w:t>
      </w:r>
    </w:p>
    <w:p w:rsidR="00235DE6" w:rsidRDefault="00235DE6" w:rsidP="00055E28">
      <w:pPr>
        <w:pStyle w:val="BodyText"/>
        <w:spacing w:before="115" w:line="276" w:lineRule="auto"/>
        <w:ind w:right="18"/>
      </w:pPr>
    </w:p>
    <w:p w:rsidR="00235DE6" w:rsidRDefault="00235DE6" w:rsidP="00055E28">
      <w:pPr>
        <w:pStyle w:val="BodyText"/>
        <w:spacing w:before="1" w:line="276" w:lineRule="auto"/>
        <w:ind w:right="355"/>
      </w:pPr>
      <w:r>
        <w:t>N</w:t>
      </w:r>
      <w:r w:rsidR="00F00C06">
        <w:t>ë</w:t>
      </w:r>
      <w:r>
        <w:t xml:space="preserve"> mbledhjen e Komisionit për shqyrtimin e projektligjit “Për disa shtesa dhe ndryshime në Ligjin nr.8874, datë 29.3.2002, ‘Për kontrollin e lëndëve që përdoren për fabrikimin e paligjshëm të lëndëve narkotike dhe psikotrope’”, Kryetari i Komisionit në fillim të diskutimeve parashtroi çështjen e bashkimit të dy nismave ligjore të depozituara, duke qenë se ato kishin përmbajtje dhe objekt të njëjtë. Pas marrjes së dakordësisë nga nismëtarët, Komisioni vendosi me votim bashkimin e tyre në një nismë të vetme ligjore, me qëllim shmangien e mbivendosjeve dhe garantimin e një procesi legjislativ më koherent.</w:t>
      </w:r>
    </w:p>
    <w:p w:rsidR="00235DE6" w:rsidRDefault="00235DE6" w:rsidP="00055E28">
      <w:pPr>
        <w:pStyle w:val="BodyText"/>
        <w:spacing w:before="1" w:line="276" w:lineRule="auto"/>
        <w:ind w:right="355"/>
      </w:pPr>
    </w:p>
    <w:p w:rsidR="00235DE6" w:rsidRDefault="00235DE6" w:rsidP="00055E28">
      <w:pPr>
        <w:pStyle w:val="BodyText"/>
        <w:spacing w:before="1" w:line="276" w:lineRule="auto"/>
        <w:ind w:right="355"/>
      </w:pPr>
      <w:r>
        <w:t>Në vijim të mbledhjes, Z</w:t>
      </w:r>
      <w:r w:rsidR="00F00C06">
        <w:t>ë</w:t>
      </w:r>
      <w:r>
        <w:t>vend</w:t>
      </w:r>
      <w:r w:rsidR="00F00C06">
        <w:t>ë</w:t>
      </w:r>
      <w:r>
        <w:t xml:space="preserve">sministrja e Shëndetësisë dhe Mbrojtjes Sociale, znj. Tomini, bëri prezantimin e projektligjit, duke theksuar se qëllimi kryesor i tij është përmirësimi dhe forcimi i kuadrit ligjor ekzistues për kontrollin e lëndëve që mund të përdoren për fabrikimin e paligjshëm të lëndëve narkotike dhe psikotrope. Ajo sqaroi se projektligji synon krijimin e një mekanizmi më efikas parandalues dhe kontrollues, në përputhje me zhvillimet e fundit në nivel ndërkombëtar dhe me detyrimet që rrjedhin nga legjislacioni i Bashkimit Evropian, veçanërisht në fushën e prekursorëve të drogës. U nënvizua se përditësimi i listave të lëndëve, qartësimi i terminologjisë ligjore, si dhe forcimi i detyrimeve për deklarim dhe ruajtje dokumentacioni, do të kontribuojnë në rritjen e sigurisë publike dhe në parandalimin e përdorimit të këtyre lëndëve për qëllime të paligjshme, pa sjellë efekte financiare shtesë për buxhetin e shtetit. </w:t>
      </w:r>
    </w:p>
    <w:p w:rsidR="00235DE6" w:rsidRDefault="00235DE6" w:rsidP="00055E28">
      <w:pPr>
        <w:pStyle w:val="BodyText"/>
        <w:spacing w:before="1" w:line="276" w:lineRule="auto"/>
        <w:ind w:right="355"/>
      </w:pPr>
    </w:p>
    <w:p w:rsidR="00235DE6" w:rsidRDefault="00235DE6" w:rsidP="00055E28">
      <w:pPr>
        <w:pStyle w:val="BodyText"/>
        <w:spacing w:before="1" w:line="276" w:lineRule="auto"/>
        <w:ind w:right="355"/>
      </w:pPr>
      <w:r>
        <w:t>Më tej, Relatori i projektligjit, z. Pacaj, paraqiti qëndrimin e tij në Komision, duke evidentuar se projektligji është paraqitur në përputhje me kërkesat kushtetuese dhe procedurale për nismat ligjore, si dhe se nga pikëpamja formale përbëhet nga pesë nene dhe shtojcat përkatëse, të cilat janë pjesë integrale e aktit. Relatori vlerësoi se ndryshimet e propozuara janë në harmoni me rendin juridik të brendshëm dhe synojnë përafrimin e plotë me acquis të Bashkimit Evropian, konkretisht me rregulloret përkatëse mbi prekursorët e drogës dhe monitorimin e tregtisë së tyre brenda BE-së dhe me vendet e treta. Gjithashtu, u theksua se projektligji forcon mekanizmat e deklarimit të përdorimit të parashikuar të lëndëve të listuara, përmirëson procedurat e ruajtjes dhe aksesimit të dokumentacionit, përfshirë përdorimin e formës elektronike, dhe rrit eficiencën e kontrolleve nga autoritetet kompetente, duke kontribuar në transparencë dhe gjurmueshmëri më të lartë administrative.</w:t>
      </w:r>
    </w:p>
    <w:p w:rsidR="00235DE6" w:rsidRDefault="00235DE6" w:rsidP="00055E28">
      <w:pPr>
        <w:pStyle w:val="Heading1"/>
        <w:numPr>
          <w:ilvl w:val="0"/>
          <w:numId w:val="1"/>
        </w:numPr>
        <w:tabs>
          <w:tab w:val="left" w:pos="1103"/>
        </w:tabs>
        <w:spacing w:line="276" w:lineRule="auto"/>
        <w:ind w:left="1103" w:hanging="720"/>
        <w:jc w:val="left"/>
      </w:pPr>
      <w:r>
        <w:rPr>
          <w:spacing w:val="-2"/>
        </w:rPr>
        <w:lastRenderedPageBreak/>
        <w:t>PËRFUNDIM</w:t>
      </w:r>
    </w:p>
    <w:p w:rsidR="00235DE6" w:rsidRDefault="00235DE6" w:rsidP="00055E28">
      <w:pPr>
        <w:pStyle w:val="BodyText"/>
        <w:spacing w:before="115" w:line="276" w:lineRule="auto"/>
        <w:ind w:right="19"/>
        <w:jc w:val="left"/>
      </w:pPr>
      <w:r>
        <w:t>Në</w:t>
      </w:r>
      <w:r>
        <w:rPr>
          <w:spacing w:val="80"/>
        </w:rPr>
        <w:t xml:space="preserve"> </w:t>
      </w:r>
      <w:r>
        <w:t>përfundim</w:t>
      </w:r>
      <w:r>
        <w:rPr>
          <w:spacing w:val="80"/>
        </w:rPr>
        <w:t xml:space="preserve"> </w:t>
      </w:r>
      <w:r>
        <w:t>të</w:t>
      </w:r>
      <w:r>
        <w:rPr>
          <w:spacing w:val="80"/>
        </w:rPr>
        <w:t xml:space="preserve"> </w:t>
      </w:r>
      <w:r>
        <w:t>shqyrtimit</w:t>
      </w:r>
      <w:r>
        <w:rPr>
          <w:spacing w:val="80"/>
        </w:rPr>
        <w:t xml:space="preserve"> </w:t>
      </w:r>
      <w:r>
        <w:t>të</w:t>
      </w:r>
      <w:r>
        <w:rPr>
          <w:spacing w:val="80"/>
        </w:rPr>
        <w:t xml:space="preserve"> </w:t>
      </w:r>
      <w:r>
        <w:t>këtij</w:t>
      </w:r>
      <w:r>
        <w:rPr>
          <w:spacing w:val="80"/>
        </w:rPr>
        <w:t xml:space="preserve"> </w:t>
      </w:r>
      <w:r>
        <w:t>projektligji,</w:t>
      </w:r>
      <w:r>
        <w:rPr>
          <w:spacing w:val="80"/>
        </w:rPr>
        <w:t xml:space="preserve"> </w:t>
      </w:r>
      <w:r>
        <w:t>Komisioni</w:t>
      </w:r>
      <w:r>
        <w:rPr>
          <w:spacing w:val="80"/>
        </w:rPr>
        <w:t xml:space="preserve"> </w:t>
      </w:r>
      <w:r>
        <w:t>për</w:t>
      </w:r>
      <w:r>
        <w:rPr>
          <w:spacing w:val="80"/>
        </w:rPr>
        <w:t xml:space="preserve"> </w:t>
      </w:r>
      <w:r>
        <w:t>Çështjet</w:t>
      </w:r>
      <w:r>
        <w:rPr>
          <w:spacing w:val="80"/>
        </w:rPr>
        <w:t xml:space="preserve"> </w:t>
      </w:r>
      <w:r>
        <w:t>Ligjore</w:t>
      </w:r>
      <w:r>
        <w:rPr>
          <w:spacing w:val="80"/>
        </w:rPr>
        <w:t xml:space="preserve"> </w:t>
      </w:r>
      <w:r>
        <w:t>dhe Administratën Publike, pasi vlerësoi se:</w:t>
      </w:r>
    </w:p>
    <w:p w:rsidR="00235DE6" w:rsidRDefault="00235DE6" w:rsidP="00055E28">
      <w:pPr>
        <w:pStyle w:val="BodyText"/>
        <w:spacing w:line="276" w:lineRule="auto"/>
        <w:ind w:right="19"/>
        <w:jc w:val="left"/>
      </w:pPr>
      <w:r>
        <w:rPr>
          <w:b/>
        </w:rPr>
        <w:t>Në</w:t>
      </w:r>
      <w:r>
        <w:rPr>
          <w:b/>
          <w:spacing w:val="80"/>
        </w:rPr>
        <w:t xml:space="preserve"> </w:t>
      </w:r>
      <w:r>
        <w:rPr>
          <w:b/>
        </w:rPr>
        <w:t>aspektin</w:t>
      </w:r>
      <w:r>
        <w:rPr>
          <w:b/>
          <w:spacing w:val="80"/>
        </w:rPr>
        <w:t xml:space="preserve"> </w:t>
      </w:r>
      <w:r>
        <w:rPr>
          <w:b/>
        </w:rPr>
        <w:t>ligjor,</w:t>
      </w:r>
      <w:r>
        <w:rPr>
          <w:b/>
          <w:spacing w:val="80"/>
        </w:rPr>
        <w:t xml:space="preserve"> </w:t>
      </w:r>
      <w:r>
        <w:t>projektligji</w:t>
      </w:r>
      <w:r>
        <w:rPr>
          <w:spacing w:val="80"/>
        </w:rPr>
        <w:t xml:space="preserve"> </w:t>
      </w:r>
      <w:r>
        <w:t>i</w:t>
      </w:r>
      <w:r>
        <w:rPr>
          <w:spacing w:val="80"/>
        </w:rPr>
        <w:t xml:space="preserve"> </w:t>
      </w:r>
      <w:r>
        <w:t>propozuar</w:t>
      </w:r>
      <w:r>
        <w:rPr>
          <w:spacing w:val="80"/>
        </w:rPr>
        <w:t xml:space="preserve"> </w:t>
      </w:r>
      <w:r>
        <w:t>është</w:t>
      </w:r>
      <w:r>
        <w:rPr>
          <w:spacing w:val="80"/>
        </w:rPr>
        <w:t xml:space="preserve"> </w:t>
      </w:r>
      <w:r>
        <w:t>në</w:t>
      </w:r>
      <w:r>
        <w:rPr>
          <w:spacing w:val="80"/>
        </w:rPr>
        <w:t xml:space="preserve"> </w:t>
      </w:r>
      <w:r>
        <w:t>përputhje</w:t>
      </w:r>
      <w:r>
        <w:rPr>
          <w:spacing w:val="80"/>
        </w:rPr>
        <w:t xml:space="preserve"> </w:t>
      </w:r>
      <w:r>
        <w:t>me</w:t>
      </w:r>
      <w:r>
        <w:rPr>
          <w:spacing w:val="80"/>
        </w:rPr>
        <w:t xml:space="preserve"> </w:t>
      </w:r>
      <w:r>
        <w:t>Kushtetutën</w:t>
      </w:r>
      <w:r>
        <w:rPr>
          <w:spacing w:val="80"/>
        </w:rPr>
        <w:t xml:space="preserve"> </w:t>
      </w:r>
      <w:r>
        <w:t>dhe legjislacionin në fuqi.</w:t>
      </w:r>
    </w:p>
    <w:p w:rsidR="00235DE6" w:rsidRDefault="00235DE6" w:rsidP="00055E28">
      <w:pPr>
        <w:spacing w:before="120" w:line="276" w:lineRule="auto"/>
        <w:ind w:left="23"/>
        <w:rPr>
          <w:sz w:val="24"/>
        </w:rPr>
      </w:pPr>
      <w:r>
        <w:rPr>
          <w:b/>
          <w:sz w:val="24"/>
        </w:rPr>
        <w:t>Në</w:t>
      </w:r>
      <w:r>
        <w:rPr>
          <w:b/>
          <w:spacing w:val="-6"/>
          <w:sz w:val="24"/>
        </w:rPr>
        <w:t xml:space="preserve"> </w:t>
      </w:r>
      <w:r>
        <w:rPr>
          <w:b/>
          <w:sz w:val="24"/>
        </w:rPr>
        <w:t>aspektin</w:t>
      </w:r>
      <w:r>
        <w:rPr>
          <w:b/>
          <w:spacing w:val="-3"/>
          <w:sz w:val="24"/>
        </w:rPr>
        <w:t xml:space="preserve"> </w:t>
      </w:r>
      <w:r>
        <w:rPr>
          <w:b/>
          <w:sz w:val="24"/>
        </w:rPr>
        <w:t>procedural,</w:t>
      </w:r>
      <w:r>
        <w:rPr>
          <w:b/>
          <w:spacing w:val="-2"/>
          <w:sz w:val="24"/>
        </w:rPr>
        <w:t xml:space="preserve"> </w:t>
      </w:r>
      <w:r>
        <w:rPr>
          <w:sz w:val="24"/>
        </w:rPr>
        <w:t>projektligji</w:t>
      </w:r>
      <w:r>
        <w:rPr>
          <w:spacing w:val="-2"/>
          <w:sz w:val="24"/>
        </w:rPr>
        <w:t xml:space="preserve"> </w:t>
      </w:r>
      <w:r>
        <w:rPr>
          <w:sz w:val="24"/>
        </w:rPr>
        <w:t>është</w:t>
      </w:r>
      <w:r>
        <w:rPr>
          <w:spacing w:val="-5"/>
          <w:sz w:val="24"/>
        </w:rPr>
        <w:t xml:space="preserve"> </w:t>
      </w:r>
      <w:r>
        <w:rPr>
          <w:sz w:val="24"/>
        </w:rPr>
        <w:t>paraqitur</w:t>
      </w:r>
      <w:r>
        <w:rPr>
          <w:spacing w:val="-6"/>
          <w:sz w:val="24"/>
        </w:rPr>
        <w:t xml:space="preserve"> </w:t>
      </w:r>
      <w:r>
        <w:rPr>
          <w:sz w:val="24"/>
        </w:rPr>
        <w:t>në</w:t>
      </w:r>
      <w:r>
        <w:rPr>
          <w:spacing w:val="-5"/>
          <w:sz w:val="24"/>
        </w:rPr>
        <w:t xml:space="preserve"> </w:t>
      </w:r>
      <w:r>
        <w:rPr>
          <w:sz w:val="24"/>
        </w:rPr>
        <w:t>përputhje</w:t>
      </w:r>
      <w:r>
        <w:rPr>
          <w:spacing w:val="-5"/>
          <w:sz w:val="24"/>
        </w:rPr>
        <w:t xml:space="preserve"> </w:t>
      </w:r>
      <w:r>
        <w:rPr>
          <w:sz w:val="24"/>
        </w:rPr>
        <w:t>me</w:t>
      </w:r>
      <w:r>
        <w:rPr>
          <w:spacing w:val="-5"/>
          <w:sz w:val="24"/>
        </w:rPr>
        <w:t xml:space="preserve"> </w:t>
      </w:r>
      <w:r>
        <w:rPr>
          <w:sz w:val="24"/>
        </w:rPr>
        <w:t>Rregulloren</w:t>
      </w:r>
      <w:r>
        <w:rPr>
          <w:spacing w:val="-4"/>
          <w:sz w:val="24"/>
        </w:rPr>
        <w:t xml:space="preserve"> </w:t>
      </w:r>
      <w:r>
        <w:rPr>
          <w:sz w:val="24"/>
        </w:rPr>
        <w:t>e</w:t>
      </w:r>
      <w:r>
        <w:rPr>
          <w:spacing w:val="-5"/>
          <w:sz w:val="24"/>
        </w:rPr>
        <w:t xml:space="preserve"> </w:t>
      </w:r>
      <w:r>
        <w:rPr>
          <w:spacing w:val="-2"/>
          <w:sz w:val="24"/>
        </w:rPr>
        <w:t>Kuvendit.</w:t>
      </w:r>
    </w:p>
    <w:p w:rsidR="00235DE6" w:rsidRDefault="00235DE6" w:rsidP="00055E28">
      <w:pPr>
        <w:pStyle w:val="BodyText"/>
        <w:spacing w:before="0" w:line="276" w:lineRule="auto"/>
        <w:ind w:left="0"/>
        <w:jc w:val="left"/>
      </w:pPr>
    </w:p>
    <w:p w:rsidR="00235DE6" w:rsidRDefault="00235DE6" w:rsidP="00055E28">
      <w:pPr>
        <w:pStyle w:val="BodyText"/>
        <w:spacing w:before="1" w:line="276" w:lineRule="auto"/>
        <w:ind w:right="18"/>
      </w:pPr>
      <w:r>
        <w:rPr>
          <w:b/>
        </w:rPr>
        <w:t>Në përfundim</w:t>
      </w:r>
      <w:r w:rsidR="00055E28">
        <w:t>, Komisioni pasi e</w:t>
      </w:r>
      <w:r>
        <w:t xml:space="preserve"> shqyrtoi projektligjin në parim, nen për nen dhe në tërësi</w:t>
      </w:r>
      <w:r w:rsidR="00055E28">
        <w:t>,</w:t>
      </w:r>
      <w:r w:rsidR="00055E28" w:rsidRPr="00055E28">
        <w:t xml:space="preserve"> </w:t>
      </w:r>
      <w:r w:rsidR="00055E28">
        <w:t>me shumicën e votave të anëtarëve të pranishëm, e miratoi dhe ia përcjell Komisionit përgjegjës,</w:t>
      </w:r>
      <w:r>
        <w:t xml:space="preserve"> Komisionit </w:t>
      </w:r>
      <w:r w:rsidR="00055E28" w:rsidRPr="00BB386D">
        <w:t>për Shëndetësinë dhe Mirëqenien Sociale</w:t>
      </w:r>
      <w:r w:rsidR="00BE7A38">
        <w:t>.</w:t>
      </w:r>
    </w:p>
    <w:p w:rsidR="00235DE6" w:rsidRDefault="00235DE6" w:rsidP="00055E28">
      <w:pPr>
        <w:pStyle w:val="BodyText"/>
        <w:spacing w:before="244" w:line="276" w:lineRule="auto"/>
        <w:ind w:left="0"/>
        <w:jc w:val="left"/>
      </w:pPr>
    </w:p>
    <w:p w:rsidR="00235DE6" w:rsidRDefault="00235DE6" w:rsidP="00055E28">
      <w:pPr>
        <w:tabs>
          <w:tab w:val="left" w:pos="7224"/>
        </w:tabs>
        <w:spacing w:before="1" w:line="276" w:lineRule="auto"/>
        <w:ind w:left="23"/>
        <w:rPr>
          <w:b/>
          <w:sz w:val="24"/>
        </w:rPr>
      </w:pPr>
      <w:r>
        <w:rPr>
          <w:b/>
          <w:spacing w:val="-2"/>
          <w:sz w:val="24"/>
        </w:rPr>
        <w:t>RELATOR</w:t>
      </w:r>
      <w:r>
        <w:rPr>
          <w:b/>
          <w:sz w:val="24"/>
        </w:rPr>
        <w:tab/>
      </w:r>
      <w:r>
        <w:rPr>
          <w:b/>
          <w:spacing w:val="-2"/>
          <w:sz w:val="24"/>
        </w:rPr>
        <w:t>KRYETAR</w:t>
      </w:r>
    </w:p>
    <w:p w:rsidR="00235DE6" w:rsidRDefault="00235DE6" w:rsidP="00055E28">
      <w:pPr>
        <w:pStyle w:val="BodyText"/>
        <w:spacing w:before="239" w:line="276" w:lineRule="auto"/>
        <w:ind w:left="0"/>
        <w:jc w:val="left"/>
        <w:rPr>
          <w:b/>
        </w:rPr>
      </w:pPr>
    </w:p>
    <w:p w:rsidR="00235DE6" w:rsidRDefault="00055E28" w:rsidP="00055E28">
      <w:pPr>
        <w:tabs>
          <w:tab w:val="left" w:pos="7224"/>
        </w:tabs>
        <w:spacing w:before="1" w:line="276" w:lineRule="auto"/>
        <w:ind w:left="23"/>
        <w:rPr>
          <w:b/>
          <w:sz w:val="24"/>
        </w:rPr>
      </w:pPr>
      <w:r>
        <w:rPr>
          <w:b/>
          <w:sz w:val="24"/>
          <w:szCs w:val="24"/>
        </w:rPr>
        <w:t>ERMAL PACAJ</w:t>
      </w:r>
      <w:r w:rsidR="00235DE6">
        <w:rPr>
          <w:b/>
          <w:sz w:val="24"/>
        </w:rPr>
        <w:tab/>
        <w:t>ULSI</w:t>
      </w:r>
      <w:r w:rsidR="00235DE6">
        <w:rPr>
          <w:b/>
          <w:spacing w:val="-2"/>
          <w:sz w:val="24"/>
        </w:rPr>
        <w:t xml:space="preserve"> MANJA</w:t>
      </w:r>
    </w:p>
    <w:p w:rsidR="00235DE6" w:rsidRDefault="00235DE6" w:rsidP="00055E28">
      <w:pPr>
        <w:spacing w:line="276" w:lineRule="auto"/>
      </w:pPr>
    </w:p>
    <w:p w:rsidR="009724B7" w:rsidRDefault="00363E8C" w:rsidP="00055E28">
      <w:pPr>
        <w:spacing w:line="276" w:lineRule="auto"/>
      </w:pPr>
      <w:bookmarkStart w:id="1" w:name="_GoBack"/>
      <w:bookmarkEnd w:id="1"/>
    </w:p>
    <w:sectPr w:rsidR="009724B7">
      <w:footerReference w:type="default" r:id="rId8"/>
      <w:pgSz w:w="11910" w:h="16840"/>
      <w:pgMar w:top="1340" w:right="1417" w:bottom="1200" w:left="1417" w:header="0" w:footer="100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E8C" w:rsidRDefault="00363E8C">
      <w:r>
        <w:separator/>
      </w:r>
    </w:p>
  </w:endnote>
  <w:endnote w:type="continuationSeparator" w:id="0">
    <w:p w:rsidR="00363E8C" w:rsidRDefault="00363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B84" w:rsidRDefault="003C6D66">
    <w:pPr>
      <w:pStyle w:val="BodyText"/>
      <w:spacing w:before="0" w:line="14" w:lineRule="auto"/>
      <w:ind w:left="0"/>
      <w:jc w:val="left"/>
      <w:rPr>
        <w:sz w:val="20"/>
      </w:rPr>
    </w:pPr>
    <w:r>
      <w:rPr>
        <w:noProof/>
        <w:sz w:val="20"/>
        <w:lang w:val="en-US"/>
      </w:rPr>
      <mc:AlternateContent>
        <mc:Choice Requires="wps">
          <w:drawing>
            <wp:anchor distT="0" distB="0" distL="0" distR="0" simplePos="0" relativeHeight="251659264" behindDoc="1" locked="0" layoutInCell="1" allowOverlap="1" wp14:anchorId="7963FF05" wp14:editId="0C3B61D3">
              <wp:simplePos x="0" y="0"/>
              <wp:positionH relativeFrom="page">
                <wp:posOffset>6537706</wp:posOffset>
              </wp:positionH>
              <wp:positionV relativeFrom="page">
                <wp:posOffset>9915855</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986B84" w:rsidRDefault="003C6D66">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BE7A38">
                            <w:rPr>
                              <w:rFonts w:ascii="Calibri"/>
                              <w:noProof/>
                              <w:spacing w:val="-10"/>
                            </w:rPr>
                            <w:t>4</w:t>
                          </w:r>
                          <w:r>
                            <w:rPr>
                              <w:rFonts w:ascii="Calibri"/>
                              <w:spacing w:val="-10"/>
                            </w:rPr>
                            <w:fldChar w:fldCharType="end"/>
                          </w:r>
                        </w:p>
                      </w:txbxContent>
                    </wps:txbx>
                    <wps:bodyPr wrap="square" lIns="0" tIns="0" rIns="0" bIns="0" rtlCol="0">
                      <a:noAutofit/>
                    </wps:bodyPr>
                  </wps:wsp>
                </a:graphicData>
              </a:graphic>
            </wp:anchor>
          </w:drawing>
        </mc:Choice>
        <mc:Fallback>
          <w:pict>
            <v:shapetype w14:anchorId="7963FF05" id="_x0000_t202" coordsize="21600,21600" o:spt="202" path="m,l,21600r21600,l21600,xe">
              <v:stroke joinstyle="miter"/>
              <v:path gradientshapeok="t" o:connecttype="rect"/>
            </v:shapetype>
            <v:shape id="Textbox 1" o:spid="_x0000_s1026" type="#_x0000_t202" style="position:absolute;margin-left:514.8pt;margin-top:780.8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" filled="f" stroked="f">
              <v:path arrowok="t"/>
              <v:textbox inset="0,0,0,0">
                <w:txbxContent>
                  <w:p w:rsidR="00986B84" w:rsidRDefault="003C6D66">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BE7A38">
                      <w:rPr>
                        <w:rFonts w:ascii="Calibri"/>
                        <w:noProof/>
                        <w:spacing w:val="-10"/>
                      </w:rPr>
                      <w:t>4</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E8C" w:rsidRDefault="00363E8C">
      <w:r>
        <w:separator/>
      </w:r>
    </w:p>
  </w:footnote>
  <w:footnote w:type="continuationSeparator" w:id="0">
    <w:p w:rsidR="00363E8C" w:rsidRDefault="00363E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580C9E"/>
    <w:multiLevelType w:val="hybridMultilevel"/>
    <w:tmpl w:val="8BE44CF2"/>
    <w:lvl w:ilvl="0" w:tplc="4F9A1C06">
      <w:start w:val="1"/>
      <w:numFmt w:val="upperRoman"/>
      <w:lvlText w:val="%1."/>
      <w:lvlJc w:val="left"/>
      <w:pPr>
        <w:ind w:left="297" w:hanging="274"/>
        <w:jc w:val="right"/>
      </w:pPr>
      <w:rPr>
        <w:rFonts w:ascii="Times New Roman" w:eastAsia="Times New Roman" w:hAnsi="Times New Roman" w:cs="Times New Roman" w:hint="default"/>
        <w:b/>
        <w:bCs/>
        <w:i w:val="0"/>
        <w:iCs w:val="0"/>
        <w:spacing w:val="0"/>
        <w:w w:val="100"/>
        <w:sz w:val="24"/>
        <w:szCs w:val="24"/>
        <w:lang w:val="sq-AL" w:eastAsia="en-US" w:bidi="ar-SA"/>
      </w:rPr>
    </w:lvl>
    <w:lvl w:ilvl="1" w:tplc="637AB324">
      <w:numFmt w:val="bullet"/>
      <w:lvlText w:val="•"/>
      <w:lvlJc w:val="left"/>
      <w:pPr>
        <w:ind w:left="1177" w:hanging="274"/>
      </w:pPr>
      <w:rPr>
        <w:rFonts w:hint="default"/>
        <w:lang w:val="sq-AL" w:eastAsia="en-US" w:bidi="ar-SA"/>
      </w:rPr>
    </w:lvl>
    <w:lvl w:ilvl="2" w:tplc="17EAD9D4">
      <w:numFmt w:val="bullet"/>
      <w:lvlText w:val="•"/>
      <w:lvlJc w:val="left"/>
      <w:pPr>
        <w:ind w:left="2054" w:hanging="274"/>
      </w:pPr>
      <w:rPr>
        <w:rFonts w:hint="default"/>
        <w:lang w:val="sq-AL" w:eastAsia="en-US" w:bidi="ar-SA"/>
      </w:rPr>
    </w:lvl>
    <w:lvl w:ilvl="3" w:tplc="1218688C">
      <w:numFmt w:val="bullet"/>
      <w:lvlText w:val="•"/>
      <w:lvlJc w:val="left"/>
      <w:pPr>
        <w:ind w:left="2931" w:hanging="274"/>
      </w:pPr>
      <w:rPr>
        <w:rFonts w:hint="default"/>
        <w:lang w:val="sq-AL" w:eastAsia="en-US" w:bidi="ar-SA"/>
      </w:rPr>
    </w:lvl>
    <w:lvl w:ilvl="4" w:tplc="573CFA20">
      <w:numFmt w:val="bullet"/>
      <w:lvlText w:val="•"/>
      <w:lvlJc w:val="left"/>
      <w:pPr>
        <w:ind w:left="3808" w:hanging="274"/>
      </w:pPr>
      <w:rPr>
        <w:rFonts w:hint="default"/>
        <w:lang w:val="sq-AL" w:eastAsia="en-US" w:bidi="ar-SA"/>
      </w:rPr>
    </w:lvl>
    <w:lvl w:ilvl="5" w:tplc="2E3E7B40">
      <w:numFmt w:val="bullet"/>
      <w:lvlText w:val="•"/>
      <w:lvlJc w:val="left"/>
      <w:pPr>
        <w:ind w:left="4686" w:hanging="274"/>
      </w:pPr>
      <w:rPr>
        <w:rFonts w:hint="default"/>
        <w:lang w:val="sq-AL" w:eastAsia="en-US" w:bidi="ar-SA"/>
      </w:rPr>
    </w:lvl>
    <w:lvl w:ilvl="6" w:tplc="A77CE930">
      <w:numFmt w:val="bullet"/>
      <w:lvlText w:val="•"/>
      <w:lvlJc w:val="left"/>
      <w:pPr>
        <w:ind w:left="5563" w:hanging="274"/>
      </w:pPr>
      <w:rPr>
        <w:rFonts w:hint="default"/>
        <w:lang w:val="sq-AL" w:eastAsia="en-US" w:bidi="ar-SA"/>
      </w:rPr>
    </w:lvl>
    <w:lvl w:ilvl="7" w:tplc="7A3A684C">
      <w:numFmt w:val="bullet"/>
      <w:lvlText w:val="•"/>
      <w:lvlJc w:val="left"/>
      <w:pPr>
        <w:ind w:left="6440" w:hanging="274"/>
      </w:pPr>
      <w:rPr>
        <w:rFonts w:hint="default"/>
        <w:lang w:val="sq-AL" w:eastAsia="en-US" w:bidi="ar-SA"/>
      </w:rPr>
    </w:lvl>
    <w:lvl w:ilvl="8" w:tplc="AADA043E">
      <w:numFmt w:val="bullet"/>
      <w:lvlText w:val="•"/>
      <w:lvlJc w:val="left"/>
      <w:pPr>
        <w:ind w:left="7317" w:hanging="274"/>
      </w:pPr>
      <w:rPr>
        <w:rFonts w:hint="default"/>
        <w:lang w:val="sq-AL"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DE6"/>
    <w:rsid w:val="000034B7"/>
    <w:rsid w:val="00055E28"/>
    <w:rsid w:val="00235DE6"/>
    <w:rsid w:val="00363E8C"/>
    <w:rsid w:val="003C6D66"/>
    <w:rsid w:val="00404CE8"/>
    <w:rsid w:val="00443EEE"/>
    <w:rsid w:val="00BE7A38"/>
    <w:rsid w:val="00D43702"/>
    <w:rsid w:val="00F00C06"/>
    <w:rsid w:val="00FC1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CBE23"/>
  <w15:chartTrackingRefBased/>
  <w15:docId w15:val="{A2AE959A-292D-4E8B-9168-C9994749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35DE6"/>
    <w:pPr>
      <w:widowControl w:val="0"/>
      <w:autoSpaceDE w:val="0"/>
      <w:autoSpaceDN w:val="0"/>
      <w:spacing w:after="0" w:line="240" w:lineRule="auto"/>
    </w:pPr>
    <w:rPr>
      <w:rFonts w:ascii="Times New Roman" w:eastAsia="Times New Roman" w:hAnsi="Times New Roman" w:cs="Times New Roman"/>
      <w:lang w:val="sq-AL"/>
    </w:rPr>
  </w:style>
  <w:style w:type="paragraph" w:styleId="Heading1">
    <w:name w:val="heading 1"/>
    <w:basedOn w:val="Normal"/>
    <w:link w:val="Heading1Char"/>
    <w:uiPriority w:val="1"/>
    <w:qFormat/>
    <w:rsid w:val="00235DE6"/>
    <w:pPr>
      <w:ind w:left="1103" w:hanging="720"/>
      <w:outlineLvl w:val="0"/>
    </w:pPr>
    <w:rPr>
      <w:b/>
      <w:bCs/>
      <w:sz w:val="24"/>
      <w:szCs w:val="24"/>
    </w:rPr>
  </w:style>
  <w:style w:type="paragraph" w:styleId="Heading3">
    <w:name w:val="heading 3"/>
    <w:basedOn w:val="Normal"/>
    <w:next w:val="Normal"/>
    <w:link w:val="Heading3Char"/>
    <w:uiPriority w:val="9"/>
    <w:unhideWhenUsed/>
    <w:qFormat/>
    <w:rsid w:val="00235DE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35DE6"/>
    <w:rPr>
      <w:rFonts w:ascii="Times New Roman" w:eastAsia="Times New Roman" w:hAnsi="Times New Roman" w:cs="Times New Roman"/>
      <w:b/>
      <w:bCs/>
      <w:sz w:val="24"/>
      <w:szCs w:val="24"/>
      <w:lang w:val="sq-AL"/>
    </w:rPr>
  </w:style>
  <w:style w:type="character" w:customStyle="1" w:styleId="Heading3Char">
    <w:name w:val="Heading 3 Char"/>
    <w:basedOn w:val="DefaultParagraphFont"/>
    <w:link w:val="Heading3"/>
    <w:uiPriority w:val="9"/>
    <w:rsid w:val="00235DE6"/>
    <w:rPr>
      <w:rFonts w:asciiTheme="majorHAnsi" w:eastAsiaTheme="majorEastAsia" w:hAnsiTheme="majorHAnsi" w:cstheme="majorBidi"/>
      <w:color w:val="1F4D78" w:themeColor="accent1" w:themeShade="7F"/>
      <w:sz w:val="24"/>
      <w:szCs w:val="24"/>
      <w:lang w:val="sq-AL"/>
    </w:rPr>
  </w:style>
  <w:style w:type="paragraph" w:styleId="BodyText">
    <w:name w:val="Body Text"/>
    <w:basedOn w:val="Normal"/>
    <w:link w:val="BodyTextChar"/>
    <w:uiPriority w:val="1"/>
    <w:qFormat/>
    <w:rsid w:val="00235DE6"/>
    <w:pPr>
      <w:spacing w:before="120"/>
      <w:ind w:left="23"/>
      <w:jc w:val="both"/>
    </w:pPr>
    <w:rPr>
      <w:sz w:val="24"/>
      <w:szCs w:val="24"/>
    </w:rPr>
  </w:style>
  <w:style w:type="character" w:customStyle="1" w:styleId="BodyTextChar">
    <w:name w:val="Body Text Char"/>
    <w:basedOn w:val="DefaultParagraphFont"/>
    <w:link w:val="BodyText"/>
    <w:uiPriority w:val="1"/>
    <w:rsid w:val="00235DE6"/>
    <w:rPr>
      <w:rFonts w:ascii="Times New Roman" w:eastAsia="Times New Roman" w:hAnsi="Times New Roman" w:cs="Times New Roman"/>
      <w:sz w:val="24"/>
      <w:szCs w:val="24"/>
      <w:lang w:val="sq-AL"/>
    </w:rPr>
  </w:style>
  <w:style w:type="paragraph" w:styleId="Title">
    <w:name w:val="Title"/>
    <w:basedOn w:val="Normal"/>
    <w:link w:val="TitleChar"/>
    <w:uiPriority w:val="1"/>
    <w:qFormat/>
    <w:rsid w:val="00235DE6"/>
    <w:pPr>
      <w:spacing w:before="4"/>
      <w:ind w:left="2071" w:right="2064"/>
      <w:jc w:val="center"/>
    </w:pPr>
    <w:rPr>
      <w:b/>
      <w:bCs/>
      <w:sz w:val="28"/>
      <w:szCs w:val="28"/>
    </w:rPr>
  </w:style>
  <w:style w:type="character" w:customStyle="1" w:styleId="TitleChar">
    <w:name w:val="Title Char"/>
    <w:basedOn w:val="DefaultParagraphFont"/>
    <w:link w:val="Title"/>
    <w:uiPriority w:val="1"/>
    <w:rsid w:val="00235DE6"/>
    <w:rPr>
      <w:rFonts w:ascii="Times New Roman" w:eastAsia="Times New Roman" w:hAnsi="Times New Roman" w:cs="Times New Roman"/>
      <w:b/>
      <w:bCs/>
      <w:sz w:val="28"/>
      <w:szCs w:val="28"/>
      <w:lang w:val="sq-AL"/>
    </w:rPr>
  </w:style>
  <w:style w:type="paragraph" w:styleId="ListParagraph">
    <w:name w:val="List Paragraph"/>
    <w:basedOn w:val="Normal"/>
    <w:uiPriority w:val="1"/>
    <w:qFormat/>
    <w:rsid w:val="00235DE6"/>
    <w:pPr>
      <w:spacing w:before="125"/>
      <w:ind w:left="1103" w:hanging="720"/>
    </w:pPr>
  </w:style>
  <w:style w:type="paragraph" w:styleId="NormalWeb">
    <w:name w:val="Normal (Web)"/>
    <w:basedOn w:val="Normal"/>
    <w:uiPriority w:val="99"/>
    <w:semiHidden/>
    <w:unhideWhenUsed/>
    <w:rsid w:val="00235DE6"/>
    <w:pPr>
      <w:widowControl/>
      <w:autoSpaceDE/>
      <w:autoSpaceDN/>
      <w:spacing w:before="100" w:beforeAutospacing="1" w:after="100" w:afterAutospacing="1"/>
    </w:pPr>
    <w:rPr>
      <w:sz w:val="24"/>
      <w:szCs w:val="24"/>
      <w:lang w:val="en-US"/>
    </w:rPr>
  </w:style>
  <w:style w:type="character" w:styleId="Emphasis">
    <w:name w:val="Emphasis"/>
    <w:uiPriority w:val="20"/>
    <w:qFormat/>
    <w:rsid w:val="00235DE6"/>
    <w:rPr>
      <w:i/>
      <w:iCs/>
    </w:rPr>
  </w:style>
  <w:style w:type="paragraph" w:styleId="NoSpacing">
    <w:name w:val="No Spacing"/>
    <w:uiPriority w:val="1"/>
    <w:qFormat/>
    <w:rsid w:val="00235DE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1272</Words>
  <Characters>7255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Binjaku</dc:creator>
  <cp:keywords/>
  <dc:description/>
  <cp:lastModifiedBy>Irena Binjaku</cp:lastModifiedBy>
  <cp:revision>4</cp:revision>
  <dcterms:created xsi:type="dcterms:W3CDTF">2026-01-21T12:00:00Z</dcterms:created>
  <dcterms:modified xsi:type="dcterms:W3CDTF">2026-01-21T12:54:00Z</dcterms:modified>
</cp:coreProperties>
</file>