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F77C2" w14:textId="77777777" w:rsidR="00DF4E40" w:rsidRPr="00BB648F" w:rsidRDefault="00AA2AD3" w:rsidP="00304864">
      <w:pPr>
        <w:pStyle w:val="Aufzhlung"/>
        <w:spacing w:after="120" w:line="240" w:lineRule="auto"/>
        <w:contextualSpacing w:val="0"/>
        <w:rPr>
          <w:rFonts w:ascii="Times New Roman" w:hAnsi="Times New Roman"/>
          <w:sz w:val="22"/>
          <w:szCs w:val="22"/>
          <w:lang w:val="sq-AL"/>
        </w:rPr>
      </w:pPr>
      <w:r w:rsidRPr="00BB648F">
        <w:rPr>
          <w:rFonts w:ascii="Times New Roman" w:hAnsi="Times New Roman"/>
          <w:noProof/>
          <w:lang w:val="es-ES_tradnl" w:eastAsia="es-ES_tradnl"/>
        </w:rPr>
        <w:drawing>
          <wp:anchor distT="0" distB="0" distL="114300" distR="114300" simplePos="0" relativeHeight="251657728" behindDoc="0" locked="0" layoutInCell="1" allowOverlap="1" wp14:anchorId="20EF876C" wp14:editId="20EF876D">
            <wp:simplePos x="0" y="0"/>
            <wp:positionH relativeFrom="column">
              <wp:posOffset>1825625</wp:posOffset>
            </wp:positionH>
            <wp:positionV relativeFrom="paragraph">
              <wp:posOffset>-65405</wp:posOffset>
            </wp:positionV>
            <wp:extent cx="2552700" cy="1066800"/>
            <wp:effectExtent l="0" t="0" r="0" b="0"/>
            <wp:wrapSquare wrapText="bothSides"/>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2700" cy="1066800"/>
                    </a:xfrm>
                    <a:prstGeom prst="rect">
                      <a:avLst/>
                    </a:prstGeom>
                    <a:noFill/>
                  </pic:spPr>
                </pic:pic>
              </a:graphicData>
            </a:graphic>
          </wp:anchor>
        </w:drawing>
      </w:r>
    </w:p>
    <w:p w14:paraId="20EF77C3" w14:textId="77777777" w:rsidR="00DF4E40" w:rsidRPr="00BB648F" w:rsidRDefault="00DF4E40" w:rsidP="00304864">
      <w:pPr>
        <w:rPr>
          <w:sz w:val="22"/>
          <w:szCs w:val="22"/>
          <w:lang w:val="sq-AL"/>
        </w:rPr>
      </w:pPr>
    </w:p>
    <w:p w14:paraId="20EF77C4" w14:textId="77777777" w:rsidR="00DF4E40" w:rsidRPr="00BB648F" w:rsidRDefault="00DF4E40" w:rsidP="00304864">
      <w:pPr>
        <w:rPr>
          <w:sz w:val="22"/>
          <w:szCs w:val="22"/>
          <w:lang w:val="sq-AL"/>
        </w:rPr>
      </w:pPr>
    </w:p>
    <w:p w14:paraId="20EF77C5" w14:textId="77777777" w:rsidR="00DF4E40" w:rsidRPr="00BB648F" w:rsidRDefault="00DF4E40" w:rsidP="00304864">
      <w:pPr>
        <w:rPr>
          <w:color w:val="002060"/>
          <w:sz w:val="22"/>
          <w:szCs w:val="22"/>
          <w:lang w:val="sq-AL"/>
        </w:rPr>
      </w:pPr>
    </w:p>
    <w:p w14:paraId="20EF77C6" w14:textId="77777777" w:rsidR="00DF4E40" w:rsidRPr="00BB648F" w:rsidRDefault="00DF4E40" w:rsidP="00304864">
      <w:pPr>
        <w:jc w:val="center"/>
        <w:rPr>
          <w:b/>
          <w:color w:val="002060"/>
          <w:sz w:val="22"/>
          <w:szCs w:val="22"/>
          <w:lang w:val="sq-AL"/>
        </w:rPr>
      </w:pPr>
    </w:p>
    <w:p w14:paraId="20EF77C7" w14:textId="77777777" w:rsidR="00B74FFA" w:rsidRPr="00BB648F" w:rsidRDefault="00B74FFA" w:rsidP="00304864">
      <w:pPr>
        <w:jc w:val="center"/>
        <w:rPr>
          <w:b/>
          <w:color w:val="002060"/>
          <w:sz w:val="22"/>
          <w:szCs w:val="22"/>
          <w:lang w:val="sq-AL"/>
        </w:rPr>
      </w:pPr>
    </w:p>
    <w:p w14:paraId="20EF77C8" w14:textId="77777777" w:rsidR="00BE016B" w:rsidRPr="00BB648F" w:rsidRDefault="00BE016B" w:rsidP="00304864">
      <w:pPr>
        <w:jc w:val="center"/>
        <w:rPr>
          <w:b/>
          <w:color w:val="002060"/>
          <w:sz w:val="22"/>
          <w:szCs w:val="22"/>
          <w:lang w:val="sq-AL"/>
        </w:rPr>
      </w:pPr>
    </w:p>
    <w:p w14:paraId="20EF77C9" w14:textId="77777777" w:rsidR="00B74FFA" w:rsidRPr="00BB648F" w:rsidRDefault="00B74FFA" w:rsidP="00304864">
      <w:pPr>
        <w:jc w:val="center"/>
        <w:rPr>
          <w:b/>
          <w:color w:val="002060"/>
          <w:sz w:val="22"/>
          <w:szCs w:val="22"/>
          <w:lang w:val="sq-AL"/>
        </w:rPr>
      </w:pPr>
    </w:p>
    <w:p w14:paraId="20EF77CA" w14:textId="77777777" w:rsidR="00B74FFA" w:rsidRPr="00BB648F" w:rsidRDefault="00B74FFA" w:rsidP="00304864">
      <w:pPr>
        <w:jc w:val="center"/>
        <w:rPr>
          <w:b/>
          <w:color w:val="002060"/>
          <w:sz w:val="22"/>
          <w:szCs w:val="22"/>
          <w:lang w:val="sq-AL"/>
        </w:rPr>
      </w:pPr>
    </w:p>
    <w:p w14:paraId="20EF77CB" w14:textId="77777777" w:rsidR="00DF4E40" w:rsidRPr="00BB648F" w:rsidRDefault="008248E0" w:rsidP="00304864">
      <w:pPr>
        <w:jc w:val="center"/>
        <w:rPr>
          <w:b/>
          <w:color w:val="002060"/>
          <w:sz w:val="36"/>
          <w:szCs w:val="36"/>
          <w:lang w:val="sq-AL"/>
        </w:rPr>
      </w:pPr>
      <w:bookmarkStart w:id="0" w:name="_GoBack"/>
      <w:bookmarkEnd w:id="0"/>
      <w:r w:rsidRPr="00BB648F">
        <w:rPr>
          <w:b/>
          <w:color w:val="002060"/>
          <w:sz w:val="36"/>
          <w:szCs w:val="36"/>
          <w:lang w:val="sq-AL"/>
        </w:rPr>
        <w:t>BASHKËPUNIMI TERRITORIAL EUROPIAN</w:t>
      </w:r>
    </w:p>
    <w:p w14:paraId="20EF77CC" w14:textId="77777777" w:rsidR="00DF4E40" w:rsidRPr="00BB648F" w:rsidRDefault="00DF4E40" w:rsidP="00304864">
      <w:pPr>
        <w:jc w:val="center"/>
        <w:rPr>
          <w:b/>
          <w:color w:val="002060"/>
          <w:sz w:val="36"/>
          <w:szCs w:val="36"/>
          <w:lang w:val="sq-AL"/>
        </w:rPr>
      </w:pPr>
    </w:p>
    <w:p w14:paraId="20EF77CD" w14:textId="77777777" w:rsidR="00DF4E40" w:rsidRPr="00BB648F" w:rsidRDefault="00DF4E40" w:rsidP="00304864">
      <w:pPr>
        <w:tabs>
          <w:tab w:val="left" w:pos="7513"/>
        </w:tabs>
        <w:jc w:val="center"/>
        <w:rPr>
          <w:b/>
          <w:color w:val="002060"/>
          <w:sz w:val="36"/>
          <w:szCs w:val="36"/>
          <w:lang w:val="sq-AL"/>
        </w:rPr>
      </w:pPr>
    </w:p>
    <w:p w14:paraId="20EF77CE" w14:textId="77777777" w:rsidR="00DF4E40" w:rsidRPr="00BB648F" w:rsidRDefault="00DF4E40" w:rsidP="00304864">
      <w:pPr>
        <w:tabs>
          <w:tab w:val="left" w:pos="7513"/>
        </w:tabs>
        <w:jc w:val="center"/>
        <w:rPr>
          <w:b/>
          <w:color w:val="002060"/>
          <w:sz w:val="36"/>
          <w:szCs w:val="36"/>
          <w:lang w:val="sq-AL"/>
        </w:rPr>
      </w:pPr>
      <w:r w:rsidRPr="00BB648F">
        <w:rPr>
          <w:b/>
          <w:color w:val="002060"/>
          <w:sz w:val="36"/>
          <w:szCs w:val="36"/>
          <w:lang w:val="sq-AL"/>
        </w:rPr>
        <w:t xml:space="preserve">ADRION </w:t>
      </w:r>
    </w:p>
    <w:p w14:paraId="20EF77CF" w14:textId="77777777" w:rsidR="00DF4E40" w:rsidRPr="00BB648F" w:rsidRDefault="00DF4E40" w:rsidP="00304864">
      <w:pPr>
        <w:tabs>
          <w:tab w:val="left" w:pos="7513"/>
        </w:tabs>
        <w:jc w:val="center"/>
        <w:rPr>
          <w:b/>
          <w:color w:val="002060"/>
          <w:sz w:val="36"/>
          <w:szCs w:val="36"/>
          <w:lang w:val="sq-AL"/>
        </w:rPr>
      </w:pPr>
    </w:p>
    <w:p w14:paraId="20EF77D0" w14:textId="77777777" w:rsidR="00DF4E40" w:rsidRPr="00BB648F" w:rsidRDefault="00DF4E40" w:rsidP="00304864">
      <w:pPr>
        <w:tabs>
          <w:tab w:val="left" w:pos="7513"/>
        </w:tabs>
        <w:jc w:val="center"/>
        <w:rPr>
          <w:b/>
          <w:color w:val="002060"/>
          <w:sz w:val="36"/>
          <w:szCs w:val="36"/>
          <w:lang w:val="sq-AL"/>
        </w:rPr>
      </w:pPr>
    </w:p>
    <w:p w14:paraId="20EF77D1" w14:textId="77777777" w:rsidR="00DF4E40" w:rsidRPr="00BB648F" w:rsidRDefault="00DF4E40" w:rsidP="00304864">
      <w:pPr>
        <w:tabs>
          <w:tab w:val="left" w:pos="7513"/>
        </w:tabs>
        <w:jc w:val="center"/>
        <w:rPr>
          <w:b/>
          <w:color w:val="002060"/>
          <w:sz w:val="36"/>
          <w:szCs w:val="36"/>
          <w:lang w:val="sq-AL"/>
        </w:rPr>
      </w:pPr>
      <w:r w:rsidRPr="00BB648F">
        <w:rPr>
          <w:b/>
          <w:color w:val="002060"/>
          <w:sz w:val="36"/>
          <w:szCs w:val="36"/>
          <w:lang w:val="sq-AL"/>
        </w:rPr>
        <w:t xml:space="preserve">Interreg V-B </w:t>
      </w:r>
    </w:p>
    <w:p w14:paraId="20EF77D2" w14:textId="77777777" w:rsidR="00DF4E40" w:rsidRPr="00BB648F" w:rsidRDefault="0009332F" w:rsidP="00304864">
      <w:pPr>
        <w:tabs>
          <w:tab w:val="left" w:pos="7513"/>
        </w:tabs>
        <w:jc w:val="center"/>
        <w:rPr>
          <w:b/>
          <w:color w:val="002060"/>
          <w:sz w:val="36"/>
          <w:szCs w:val="36"/>
          <w:lang w:val="sq-AL"/>
        </w:rPr>
      </w:pPr>
      <w:r w:rsidRPr="00BB648F">
        <w:rPr>
          <w:b/>
          <w:color w:val="002060"/>
          <w:sz w:val="36"/>
          <w:szCs w:val="36"/>
          <w:lang w:val="sq-AL"/>
        </w:rPr>
        <w:t>ADRIATIKO- J</w:t>
      </w:r>
      <w:r w:rsidR="00DF4E40" w:rsidRPr="00BB648F">
        <w:rPr>
          <w:b/>
          <w:color w:val="002060"/>
          <w:sz w:val="36"/>
          <w:szCs w:val="36"/>
          <w:lang w:val="sq-AL"/>
        </w:rPr>
        <w:t xml:space="preserve">ONIAN </w:t>
      </w:r>
    </w:p>
    <w:p w14:paraId="20EF77D3" w14:textId="77777777" w:rsidR="00DF4E40" w:rsidRPr="00BB648F" w:rsidRDefault="0009332F" w:rsidP="00304864">
      <w:pPr>
        <w:tabs>
          <w:tab w:val="left" w:pos="7513"/>
        </w:tabs>
        <w:jc w:val="center"/>
        <w:rPr>
          <w:b/>
          <w:color w:val="002060"/>
          <w:sz w:val="36"/>
          <w:szCs w:val="36"/>
          <w:lang w:val="sq-AL"/>
        </w:rPr>
      </w:pPr>
      <w:r w:rsidRPr="00BB648F">
        <w:rPr>
          <w:b/>
          <w:color w:val="002060"/>
          <w:sz w:val="36"/>
          <w:szCs w:val="36"/>
          <w:lang w:val="sq-AL"/>
        </w:rPr>
        <w:t>PROGRAM BASHK</w:t>
      </w:r>
      <w:r w:rsidR="008248E0" w:rsidRPr="00BB648F">
        <w:rPr>
          <w:b/>
          <w:color w:val="002060"/>
          <w:sz w:val="36"/>
          <w:szCs w:val="36"/>
          <w:lang w:val="sq-AL"/>
        </w:rPr>
        <w:t>Ë</w:t>
      </w:r>
      <w:r w:rsidRPr="00BB648F">
        <w:rPr>
          <w:b/>
          <w:color w:val="002060"/>
          <w:sz w:val="36"/>
          <w:szCs w:val="36"/>
          <w:lang w:val="sq-AL"/>
        </w:rPr>
        <w:t xml:space="preserve">PUNIMI </w:t>
      </w:r>
    </w:p>
    <w:p w14:paraId="20EF77D4" w14:textId="77777777" w:rsidR="00DF4E40" w:rsidRPr="00BB648F" w:rsidRDefault="00DF4E40" w:rsidP="00304864">
      <w:pPr>
        <w:tabs>
          <w:tab w:val="left" w:pos="7513"/>
        </w:tabs>
        <w:jc w:val="center"/>
        <w:rPr>
          <w:b/>
          <w:color w:val="002060"/>
          <w:sz w:val="36"/>
          <w:szCs w:val="36"/>
          <w:lang w:val="sq-AL"/>
        </w:rPr>
      </w:pPr>
      <w:r w:rsidRPr="00BB648F">
        <w:rPr>
          <w:b/>
          <w:color w:val="002060"/>
          <w:sz w:val="36"/>
          <w:szCs w:val="36"/>
          <w:lang w:val="sq-AL"/>
        </w:rPr>
        <w:lastRenderedPageBreak/>
        <w:t>2014-2020</w:t>
      </w:r>
    </w:p>
    <w:p w14:paraId="20EF77D5" w14:textId="77777777" w:rsidR="00DF4E40" w:rsidRPr="00BB648F" w:rsidRDefault="00DF4E40" w:rsidP="00304864">
      <w:pPr>
        <w:tabs>
          <w:tab w:val="left" w:pos="7513"/>
        </w:tabs>
        <w:rPr>
          <w:color w:val="002060"/>
          <w:sz w:val="22"/>
          <w:szCs w:val="22"/>
          <w:lang w:val="sq-AL"/>
        </w:rPr>
      </w:pPr>
    </w:p>
    <w:p w14:paraId="20EF77D6" w14:textId="77777777" w:rsidR="00DF4E40" w:rsidRPr="00BB648F" w:rsidRDefault="00DF4E40" w:rsidP="00304864">
      <w:pPr>
        <w:tabs>
          <w:tab w:val="left" w:pos="7513"/>
        </w:tabs>
        <w:rPr>
          <w:color w:val="002060"/>
          <w:sz w:val="22"/>
          <w:szCs w:val="22"/>
          <w:lang w:val="sq-AL"/>
        </w:rPr>
      </w:pPr>
    </w:p>
    <w:p w14:paraId="20EF77D7" w14:textId="77777777" w:rsidR="00DF4E40" w:rsidRPr="00BB648F" w:rsidRDefault="0009332F" w:rsidP="00304864">
      <w:pPr>
        <w:tabs>
          <w:tab w:val="left" w:pos="7513"/>
        </w:tabs>
        <w:jc w:val="center"/>
        <w:rPr>
          <w:b/>
          <w:color w:val="002060"/>
          <w:sz w:val="22"/>
          <w:szCs w:val="22"/>
          <w:lang w:val="sq-AL" w:eastAsia="it-IT"/>
        </w:rPr>
      </w:pPr>
      <w:r w:rsidRPr="00BB648F">
        <w:rPr>
          <w:b/>
          <w:color w:val="002060"/>
          <w:sz w:val="22"/>
          <w:szCs w:val="22"/>
          <w:lang w:val="sq-AL" w:eastAsia="it-IT"/>
        </w:rPr>
        <w:t>Amendamenti i 3-t</w:t>
      </w:r>
      <w:r w:rsidR="008248E0" w:rsidRPr="00BB648F">
        <w:rPr>
          <w:b/>
          <w:color w:val="002060"/>
          <w:sz w:val="22"/>
          <w:szCs w:val="22"/>
          <w:lang w:val="sq-AL" w:eastAsia="it-IT"/>
        </w:rPr>
        <w:t>ë</w:t>
      </w:r>
      <w:r w:rsidRPr="00BB648F">
        <w:rPr>
          <w:b/>
          <w:color w:val="002060"/>
          <w:sz w:val="22"/>
          <w:szCs w:val="22"/>
          <w:lang w:val="sq-AL" w:eastAsia="it-IT"/>
        </w:rPr>
        <w:t xml:space="preserve"> pas dor</w:t>
      </w:r>
      <w:r w:rsidR="008248E0" w:rsidRPr="00BB648F">
        <w:rPr>
          <w:b/>
          <w:color w:val="002060"/>
          <w:sz w:val="22"/>
          <w:szCs w:val="22"/>
          <w:lang w:val="sq-AL" w:eastAsia="it-IT"/>
        </w:rPr>
        <w:t>ë</w:t>
      </w:r>
      <w:r w:rsidRPr="00BB648F">
        <w:rPr>
          <w:b/>
          <w:color w:val="002060"/>
          <w:sz w:val="22"/>
          <w:szCs w:val="22"/>
          <w:lang w:val="sq-AL" w:eastAsia="it-IT"/>
        </w:rPr>
        <w:t>zimit t</w:t>
      </w:r>
      <w:r w:rsidR="008248E0" w:rsidRPr="00BB648F">
        <w:rPr>
          <w:b/>
          <w:color w:val="002060"/>
          <w:sz w:val="22"/>
          <w:szCs w:val="22"/>
          <w:lang w:val="sq-AL" w:eastAsia="it-IT"/>
        </w:rPr>
        <w:t>ë</w:t>
      </w:r>
      <w:r w:rsidRPr="00BB648F">
        <w:rPr>
          <w:b/>
          <w:color w:val="002060"/>
          <w:sz w:val="22"/>
          <w:szCs w:val="22"/>
          <w:lang w:val="sq-AL" w:eastAsia="it-IT"/>
        </w:rPr>
        <w:t xml:space="preserve"> programit </w:t>
      </w:r>
      <w:r w:rsidR="00394F71" w:rsidRPr="00BB648F">
        <w:rPr>
          <w:b/>
          <w:color w:val="002060"/>
          <w:sz w:val="22"/>
          <w:szCs w:val="22"/>
          <w:lang w:val="sq-AL" w:eastAsia="it-IT"/>
        </w:rPr>
        <w:t>t</w:t>
      </w:r>
      <w:r w:rsidR="008248E0" w:rsidRPr="00BB648F">
        <w:rPr>
          <w:b/>
          <w:color w:val="002060"/>
          <w:sz w:val="22"/>
          <w:szCs w:val="22"/>
          <w:lang w:val="sq-AL" w:eastAsia="it-IT"/>
        </w:rPr>
        <w:t>ë</w:t>
      </w:r>
      <w:r w:rsidRPr="00BB648F">
        <w:rPr>
          <w:b/>
          <w:color w:val="002060"/>
          <w:sz w:val="22"/>
          <w:szCs w:val="22"/>
          <w:lang w:val="sq-AL" w:eastAsia="it-IT"/>
        </w:rPr>
        <w:t xml:space="preserve"> bashk</w:t>
      </w:r>
      <w:r w:rsidR="008248E0" w:rsidRPr="00BB648F">
        <w:rPr>
          <w:b/>
          <w:color w:val="002060"/>
          <w:sz w:val="22"/>
          <w:szCs w:val="22"/>
          <w:lang w:val="sq-AL" w:eastAsia="it-IT"/>
        </w:rPr>
        <w:t>ë</w:t>
      </w:r>
      <w:r w:rsidRPr="00BB648F">
        <w:rPr>
          <w:b/>
          <w:color w:val="002060"/>
          <w:sz w:val="22"/>
          <w:szCs w:val="22"/>
          <w:lang w:val="sq-AL" w:eastAsia="it-IT"/>
        </w:rPr>
        <w:t xml:space="preserve">punimit </w:t>
      </w:r>
    </w:p>
    <w:p w14:paraId="20EF77D8" w14:textId="77777777" w:rsidR="00DF4E40" w:rsidRPr="00BB648F" w:rsidRDefault="0009332F" w:rsidP="00304864">
      <w:pPr>
        <w:tabs>
          <w:tab w:val="left" w:pos="7513"/>
        </w:tabs>
        <w:jc w:val="center"/>
        <w:rPr>
          <w:b/>
          <w:color w:val="002060"/>
          <w:sz w:val="22"/>
          <w:szCs w:val="22"/>
          <w:lang w:val="sq-AL" w:eastAsia="it-IT"/>
        </w:rPr>
      </w:pPr>
      <w:r w:rsidRPr="00BB648F">
        <w:rPr>
          <w:b/>
          <w:color w:val="002060"/>
          <w:sz w:val="22"/>
          <w:szCs w:val="22"/>
          <w:lang w:val="sq-AL" w:eastAsia="it-IT"/>
        </w:rPr>
        <w:t>n</w:t>
      </w:r>
      <w:r w:rsidR="008248E0" w:rsidRPr="00BB648F">
        <w:rPr>
          <w:b/>
          <w:color w:val="002060"/>
          <w:sz w:val="22"/>
          <w:szCs w:val="22"/>
          <w:lang w:val="sq-AL" w:eastAsia="it-IT"/>
        </w:rPr>
        <w:t>ë</w:t>
      </w:r>
      <w:r w:rsidRPr="00BB648F">
        <w:rPr>
          <w:b/>
          <w:color w:val="002060"/>
          <w:sz w:val="22"/>
          <w:szCs w:val="22"/>
          <w:lang w:val="sq-AL" w:eastAsia="it-IT"/>
        </w:rPr>
        <w:t xml:space="preserve"> Komisionin Europian </w:t>
      </w:r>
    </w:p>
    <w:p w14:paraId="20EF77D9" w14:textId="77777777" w:rsidR="00DF4E40" w:rsidRPr="00BB648F" w:rsidRDefault="00674CA9" w:rsidP="00304864">
      <w:pPr>
        <w:tabs>
          <w:tab w:val="left" w:pos="7513"/>
        </w:tabs>
        <w:jc w:val="center"/>
        <w:rPr>
          <w:b/>
          <w:color w:val="002060"/>
          <w:sz w:val="22"/>
          <w:szCs w:val="22"/>
          <w:lang w:val="sq-AL" w:eastAsia="it-IT"/>
        </w:rPr>
      </w:pPr>
      <w:r w:rsidRPr="00BB648F">
        <w:rPr>
          <w:b/>
          <w:color w:val="002060"/>
          <w:sz w:val="22"/>
          <w:szCs w:val="22"/>
          <w:lang w:val="sq-AL" w:eastAsia="it-IT"/>
        </w:rPr>
        <w:t>28</w:t>
      </w:r>
      <w:r w:rsidR="00415612" w:rsidRPr="00BB648F">
        <w:rPr>
          <w:b/>
          <w:color w:val="002060"/>
          <w:sz w:val="22"/>
          <w:szCs w:val="22"/>
          <w:lang w:val="sq-AL" w:eastAsia="it-IT"/>
        </w:rPr>
        <w:t xml:space="preserve"> </w:t>
      </w:r>
      <w:r w:rsidR="0009332F" w:rsidRPr="00BB648F">
        <w:rPr>
          <w:b/>
          <w:color w:val="002060"/>
          <w:sz w:val="22"/>
          <w:szCs w:val="22"/>
          <w:lang w:val="sq-AL" w:eastAsia="it-IT"/>
        </w:rPr>
        <w:t>Gusht</w:t>
      </w:r>
      <w:r w:rsidR="00DF4E40" w:rsidRPr="00BB648F">
        <w:rPr>
          <w:b/>
          <w:color w:val="002060"/>
          <w:sz w:val="22"/>
          <w:szCs w:val="22"/>
          <w:lang w:val="sq-AL" w:eastAsia="it-IT"/>
        </w:rPr>
        <w:t xml:space="preserve"> 2015</w:t>
      </w:r>
    </w:p>
    <w:p w14:paraId="20EF77DA" w14:textId="77777777" w:rsidR="00DF4E40" w:rsidRPr="00BB648F" w:rsidRDefault="00DF4E40" w:rsidP="00AA3E9A">
      <w:pPr>
        <w:jc w:val="center"/>
        <w:rPr>
          <w:color w:val="002060"/>
          <w:sz w:val="22"/>
          <w:szCs w:val="22"/>
          <w:lang w:val="sq-AL" w:eastAsia="it-IT"/>
        </w:rPr>
      </w:pPr>
    </w:p>
    <w:p w14:paraId="20EF77DB" w14:textId="77777777" w:rsidR="00DF4E40" w:rsidRPr="00BB648F" w:rsidRDefault="00DF4E40">
      <w:pPr>
        <w:rPr>
          <w:color w:val="002060"/>
          <w:sz w:val="22"/>
          <w:szCs w:val="22"/>
          <w:lang w:val="sq-AL"/>
        </w:rPr>
      </w:pPr>
    </w:p>
    <w:p w14:paraId="20EF77DC" w14:textId="77777777" w:rsidR="00DF4E40" w:rsidRPr="00BB648F" w:rsidRDefault="00AA2AD3">
      <w:pPr>
        <w:jc w:val="center"/>
        <w:rPr>
          <w:b/>
          <w:i/>
          <w:color w:val="002060"/>
          <w:sz w:val="22"/>
          <w:szCs w:val="22"/>
          <w:lang w:val="sq-AL"/>
        </w:rPr>
      </w:pPr>
      <w:r w:rsidRPr="00BB648F">
        <w:rPr>
          <w:b/>
          <w:i/>
          <w:noProof/>
          <w:color w:val="002060"/>
          <w:sz w:val="22"/>
          <w:szCs w:val="22"/>
          <w:lang w:val="es-ES_tradnl" w:eastAsia="es-ES_tradnl"/>
        </w:rPr>
        <w:drawing>
          <wp:inline distT="0" distB="0" distL="0" distR="0" wp14:anchorId="20EF876E" wp14:editId="20EF876F">
            <wp:extent cx="3093125" cy="510363"/>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4198" cy="510540"/>
                    </a:xfrm>
                    <a:prstGeom prst="rect">
                      <a:avLst/>
                    </a:prstGeom>
                    <a:noFill/>
                    <a:ln>
                      <a:noFill/>
                    </a:ln>
                  </pic:spPr>
                </pic:pic>
              </a:graphicData>
            </a:graphic>
          </wp:inline>
        </w:drawing>
      </w:r>
    </w:p>
    <w:p w14:paraId="20EF77DD" w14:textId="77777777" w:rsidR="00DF4E40" w:rsidRPr="00BB648F" w:rsidRDefault="00DF4E40">
      <w:pPr>
        <w:jc w:val="left"/>
        <w:rPr>
          <w:b/>
          <w:i/>
          <w:color w:val="002060"/>
          <w:sz w:val="22"/>
          <w:szCs w:val="22"/>
          <w:lang w:val="sq-AL"/>
        </w:rPr>
      </w:pPr>
    </w:p>
    <w:p w14:paraId="20EF77DE" w14:textId="77777777" w:rsidR="00F92654" w:rsidRPr="00BB648F" w:rsidRDefault="00F92654">
      <w:pPr>
        <w:jc w:val="left"/>
        <w:rPr>
          <w:b/>
          <w:i/>
          <w:color w:val="002060"/>
          <w:sz w:val="22"/>
          <w:szCs w:val="22"/>
          <w:lang w:val="sq-AL"/>
        </w:rPr>
        <w:sectPr w:rsidR="00F92654" w:rsidRPr="00BB648F" w:rsidSect="00845224">
          <w:headerReference w:type="default" r:id="rId12"/>
          <w:footerReference w:type="even" r:id="rId13"/>
          <w:footerReference w:type="default" r:id="rId14"/>
          <w:headerReference w:type="first" r:id="rId15"/>
          <w:footerReference w:type="first" r:id="rId16"/>
          <w:pgSz w:w="11906" w:h="16838"/>
          <w:pgMar w:top="1417" w:right="1134" w:bottom="1134" w:left="1134" w:header="601" w:footer="680" w:gutter="0"/>
          <w:cols w:space="720"/>
          <w:titlePg/>
          <w:docGrid w:linePitch="326"/>
        </w:sectPr>
      </w:pPr>
    </w:p>
    <w:p w14:paraId="20EF77DF" w14:textId="77777777" w:rsidR="00F92654" w:rsidRPr="00BB648F" w:rsidRDefault="0009332F">
      <w:pPr>
        <w:jc w:val="left"/>
        <w:rPr>
          <w:b/>
          <w:i/>
          <w:color w:val="002060"/>
          <w:sz w:val="22"/>
          <w:szCs w:val="22"/>
          <w:lang w:val="sq-AL"/>
        </w:rPr>
        <w:sectPr w:rsidR="00F92654" w:rsidRPr="00BB648F" w:rsidSect="00A961B0">
          <w:type w:val="continuous"/>
          <w:pgSz w:w="11906" w:h="16838"/>
          <w:pgMar w:top="1417" w:right="1134" w:bottom="1134" w:left="1134" w:header="601" w:footer="680" w:gutter="0"/>
          <w:cols w:space="720"/>
          <w:titlePg/>
          <w:docGrid w:linePitch="326"/>
        </w:sectPr>
      </w:pPr>
      <w:r w:rsidRPr="00BB648F">
        <w:rPr>
          <w:b/>
          <w:i/>
          <w:color w:val="002060"/>
          <w:sz w:val="20"/>
          <w:lang w:val="sq-AL"/>
        </w:rPr>
        <w:t>Hartimi i dokumentit t</w:t>
      </w:r>
      <w:r w:rsidR="004F5B6B" w:rsidRPr="00BB648F">
        <w:rPr>
          <w:b/>
          <w:i/>
          <w:color w:val="002060"/>
          <w:sz w:val="20"/>
          <w:lang w:val="sq-AL"/>
        </w:rPr>
        <w:t>ë</w:t>
      </w:r>
      <w:r w:rsidRPr="00BB648F">
        <w:rPr>
          <w:b/>
          <w:i/>
          <w:color w:val="002060"/>
          <w:sz w:val="20"/>
          <w:lang w:val="sq-AL"/>
        </w:rPr>
        <w:t xml:space="preserve"> Programit </w:t>
      </w:r>
      <w:r w:rsidR="004F5B6B" w:rsidRPr="00BB648F">
        <w:rPr>
          <w:b/>
          <w:i/>
          <w:color w:val="002060"/>
          <w:sz w:val="20"/>
          <w:lang w:val="sq-AL"/>
        </w:rPr>
        <w:t>ë</w:t>
      </w:r>
      <w:r w:rsidRPr="00BB648F">
        <w:rPr>
          <w:b/>
          <w:i/>
          <w:color w:val="002060"/>
          <w:sz w:val="20"/>
          <w:lang w:val="sq-AL"/>
        </w:rPr>
        <w:t>sht</w:t>
      </w:r>
      <w:r w:rsidR="004F5B6B" w:rsidRPr="00BB648F">
        <w:rPr>
          <w:b/>
          <w:i/>
          <w:color w:val="002060"/>
          <w:sz w:val="20"/>
          <w:lang w:val="sq-AL"/>
        </w:rPr>
        <w:t>ë</w:t>
      </w:r>
      <w:r w:rsidRPr="00BB648F">
        <w:rPr>
          <w:b/>
          <w:i/>
          <w:color w:val="002060"/>
          <w:sz w:val="20"/>
          <w:lang w:val="sq-AL"/>
        </w:rPr>
        <w:t xml:space="preserve"> bashk</w:t>
      </w:r>
      <w:r w:rsidR="004F5B6B" w:rsidRPr="00BB648F">
        <w:rPr>
          <w:b/>
          <w:i/>
          <w:color w:val="002060"/>
          <w:sz w:val="20"/>
          <w:lang w:val="sq-AL"/>
        </w:rPr>
        <w:t>ë</w:t>
      </w:r>
      <w:r w:rsidRPr="00BB648F">
        <w:rPr>
          <w:b/>
          <w:i/>
          <w:color w:val="002060"/>
          <w:sz w:val="20"/>
          <w:lang w:val="sq-AL"/>
        </w:rPr>
        <w:t>financuar nga Programi p</w:t>
      </w:r>
      <w:r w:rsidR="004F5B6B" w:rsidRPr="00BB648F">
        <w:rPr>
          <w:b/>
          <w:i/>
          <w:color w:val="002060"/>
          <w:sz w:val="20"/>
          <w:lang w:val="sq-AL"/>
        </w:rPr>
        <w:t>ë</w:t>
      </w:r>
      <w:r w:rsidRPr="00BB648F">
        <w:rPr>
          <w:b/>
          <w:i/>
          <w:color w:val="002060"/>
          <w:sz w:val="20"/>
          <w:lang w:val="sq-AL"/>
        </w:rPr>
        <w:t>r Europ</w:t>
      </w:r>
      <w:r w:rsidR="004F5B6B" w:rsidRPr="00BB648F">
        <w:rPr>
          <w:b/>
          <w:i/>
          <w:color w:val="002060"/>
          <w:sz w:val="20"/>
          <w:lang w:val="sq-AL"/>
        </w:rPr>
        <w:t>ë</w:t>
      </w:r>
      <w:r w:rsidRPr="00BB648F">
        <w:rPr>
          <w:b/>
          <w:i/>
          <w:color w:val="002060"/>
          <w:sz w:val="20"/>
          <w:lang w:val="sq-AL"/>
        </w:rPr>
        <w:t>n Juglindore</w:t>
      </w:r>
    </w:p>
    <w:p w14:paraId="20EF77E0" w14:textId="77777777" w:rsidR="00F92654" w:rsidRPr="00BB648F" w:rsidRDefault="00F92654">
      <w:pPr>
        <w:rPr>
          <w:b/>
          <w:sz w:val="22"/>
          <w:szCs w:val="22"/>
          <w:lang w:val="sq-AL"/>
        </w:rPr>
        <w:sectPr w:rsidR="00F92654" w:rsidRPr="00BB648F" w:rsidSect="00A961B0">
          <w:type w:val="continuous"/>
          <w:pgSz w:w="11906" w:h="16838"/>
          <w:pgMar w:top="1417" w:right="1134" w:bottom="1134" w:left="1134" w:header="601" w:footer="680" w:gutter="0"/>
          <w:cols w:space="720"/>
          <w:titlePg/>
          <w:docGrid w:linePitch="326"/>
        </w:sectPr>
      </w:pPr>
    </w:p>
    <w:p w14:paraId="20EF77E1" w14:textId="77777777" w:rsidR="00DF4E40" w:rsidRPr="00BB648F" w:rsidRDefault="00DF4E40">
      <w:pPr>
        <w:rPr>
          <w:b/>
          <w:caps/>
          <w:sz w:val="22"/>
          <w:szCs w:val="22"/>
          <w:lang w:val="sq-AL"/>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5560"/>
      </w:tblGrid>
      <w:tr w:rsidR="00DF4E40" w:rsidRPr="00BB648F" w14:paraId="20EF77E4" w14:textId="77777777" w:rsidTr="00DD27CA">
        <w:tc>
          <w:tcPr>
            <w:tcW w:w="3510" w:type="dxa"/>
            <w:shd w:val="clear" w:color="auto" w:fill="C6D9F1"/>
          </w:tcPr>
          <w:p w14:paraId="20EF77E2" w14:textId="77777777" w:rsidR="00DF4E40" w:rsidRPr="00BB648F" w:rsidRDefault="00DF4E40">
            <w:pPr>
              <w:pStyle w:val="TOC1"/>
              <w:tabs>
                <w:tab w:val="left" w:pos="1916"/>
              </w:tabs>
              <w:spacing w:before="0"/>
              <w:ind w:left="0" w:firstLine="0"/>
              <w:jc w:val="left"/>
              <w:rPr>
                <w:caps w:val="0"/>
                <w:szCs w:val="22"/>
                <w:lang w:val="sq-AL"/>
              </w:rPr>
            </w:pPr>
            <w:r w:rsidRPr="00BB648F">
              <w:rPr>
                <w:caps w:val="0"/>
                <w:sz w:val="22"/>
                <w:szCs w:val="22"/>
                <w:lang w:val="sq-AL"/>
              </w:rPr>
              <w:t>CCI</w:t>
            </w:r>
          </w:p>
        </w:tc>
        <w:tc>
          <w:tcPr>
            <w:tcW w:w="5560" w:type="dxa"/>
          </w:tcPr>
          <w:p w14:paraId="20EF77E3" w14:textId="77777777" w:rsidR="00DF4E40" w:rsidRPr="00BB648F" w:rsidRDefault="00DF4E40">
            <w:pPr>
              <w:pStyle w:val="TOC1"/>
              <w:tabs>
                <w:tab w:val="left" w:pos="1916"/>
              </w:tabs>
              <w:spacing w:before="0"/>
              <w:ind w:left="0" w:firstLine="0"/>
              <w:rPr>
                <w:caps w:val="0"/>
                <w:szCs w:val="22"/>
                <w:lang w:val="sq-AL"/>
              </w:rPr>
            </w:pPr>
            <w:r w:rsidRPr="00BB648F">
              <w:rPr>
                <w:sz w:val="22"/>
                <w:szCs w:val="22"/>
                <w:lang w:val="sq-AL"/>
              </w:rPr>
              <w:t>2014TC16M4TN002</w:t>
            </w:r>
          </w:p>
        </w:tc>
      </w:tr>
      <w:tr w:rsidR="00DF4E40" w:rsidRPr="00020CB9" w14:paraId="20EF77E7" w14:textId="77777777" w:rsidTr="00DD27CA">
        <w:tc>
          <w:tcPr>
            <w:tcW w:w="3510" w:type="dxa"/>
            <w:shd w:val="clear" w:color="auto" w:fill="C6D9F1"/>
          </w:tcPr>
          <w:p w14:paraId="20EF77E5" w14:textId="77777777" w:rsidR="00DF4E40" w:rsidRPr="00BB648F" w:rsidRDefault="0009332F" w:rsidP="00AA3E9A">
            <w:pPr>
              <w:pStyle w:val="TOC1"/>
              <w:tabs>
                <w:tab w:val="left" w:pos="1916"/>
              </w:tabs>
              <w:spacing w:before="0"/>
              <w:ind w:left="0" w:firstLine="0"/>
              <w:jc w:val="left"/>
              <w:rPr>
                <w:caps w:val="0"/>
                <w:szCs w:val="22"/>
                <w:lang w:val="sq-AL"/>
              </w:rPr>
            </w:pPr>
            <w:r w:rsidRPr="00BB648F">
              <w:rPr>
                <w:caps w:val="0"/>
                <w:sz w:val="22"/>
                <w:szCs w:val="22"/>
                <w:lang w:val="sq-AL"/>
              </w:rPr>
              <w:t>Titulli</w:t>
            </w:r>
          </w:p>
        </w:tc>
        <w:tc>
          <w:tcPr>
            <w:tcW w:w="5560" w:type="dxa"/>
          </w:tcPr>
          <w:p w14:paraId="20EF77E6" w14:textId="77777777" w:rsidR="00DF4E40" w:rsidRPr="00BB648F" w:rsidRDefault="00DF4E40" w:rsidP="0009332F">
            <w:pPr>
              <w:pStyle w:val="TOC1"/>
              <w:tabs>
                <w:tab w:val="left" w:pos="1916"/>
              </w:tabs>
              <w:spacing w:before="0"/>
              <w:ind w:left="0" w:firstLine="0"/>
              <w:rPr>
                <w:caps w:val="0"/>
                <w:szCs w:val="22"/>
                <w:lang w:val="sq-AL"/>
              </w:rPr>
            </w:pPr>
            <w:r w:rsidRPr="00BB648F">
              <w:rPr>
                <w:caps w:val="0"/>
                <w:sz w:val="22"/>
                <w:szCs w:val="22"/>
                <w:lang w:val="sq-AL"/>
              </w:rPr>
              <w:t xml:space="preserve">Interreg V-B </w:t>
            </w:r>
            <w:r w:rsidR="005F41E6" w:rsidRPr="00BB648F">
              <w:rPr>
                <w:caps w:val="0"/>
                <w:sz w:val="22"/>
                <w:szCs w:val="22"/>
                <w:lang w:val="sq-AL"/>
              </w:rPr>
              <w:t>program bashkë</w:t>
            </w:r>
            <w:r w:rsidR="0009332F" w:rsidRPr="00BB648F">
              <w:rPr>
                <w:caps w:val="0"/>
                <w:sz w:val="22"/>
                <w:szCs w:val="22"/>
                <w:lang w:val="sq-AL"/>
              </w:rPr>
              <w:t xml:space="preserve">punimi Adriatiko- Jonian </w:t>
            </w:r>
            <w:r w:rsidRPr="00BB648F">
              <w:rPr>
                <w:caps w:val="0"/>
                <w:sz w:val="22"/>
                <w:szCs w:val="22"/>
                <w:lang w:val="sq-AL"/>
              </w:rPr>
              <w:t>2014-2020</w:t>
            </w:r>
          </w:p>
        </w:tc>
      </w:tr>
      <w:tr w:rsidR="00DF4E40" w:rsidRPr="00BB648F" w14:paraId="20EF77EA" w14:textId="77777777" w:rsidTr="00DD27CA">
        <w:tc>
          <w:tcPr>
            <w:tcW w:w="3510" w:type="dxa"/>
            <w:shd w:val="clear" w:color="auto" w:fill="C6D9F1"/>
          </w:tcPr>
          <w:p w14:paraId="20EF77E8" w14:textId="77777777" w:rsidR="00DF4E40" w:rsidRPr="00BB648F" w:rsidRDefault="00DF4E40" w:rsidP="00AA3E9A">
            <w:pPr>
              <w:pStyle w:val="TOC1"/>
              <w:tabs>
                <w:tab w:val="left" w:pos="1916"/>
              </w:tabs>
              <w:spacing w:before="0"/>
              <w:ind w:left="0" w:firstLine="0"/>
              <w:jc w:val="left"/>
              <w:rPr>
                <w:caps w:val="0"/>
                <w:szCs w:val="22"/>
                <w:lang w:val="sq-AL"/>
              </w:rPr>
            </w:pPr>
            <w:r w:rsidRPr="00BB648F">
              <w:rPr>
                <w:caps w:val="0"/>
                <w:sz w:val="22"/>
                <w:szCs w:val="22"/>
                <w:lang w:val="sq-AL"/>
              </w:rPr>
              <w:t>Version</w:t>
            </w:r>
            <w:r w:rsidR="0009332F" w:rsidRPr="00BB648F">
              <w:rPr>
                <w:caps w:val="0"/>
                <w:sz w:val="22"/>
                <w:szCs w:val="22"/>
                <w:lang w:val="sq-AL"/>
              </w:rPr>
              <w:t>i</w:t>
            </w:r>
          </w:p>
        </w:tc>
        <w:tc>
          <w:tcPr>
            <w:tcW w:w="5560" w:type="dxa"/>
          </w:tcPr>
          <w:p w14:paraId="20EF77E9" w14:textId="77777777" w:rsidR="00DF4E40" w:rsidRPr="00BB648F" w:rsidRDefault="00DF4E40" w:rsidP="005F41E6">
            <w:pPr>
              <w:pStyle w:val="TOC1"/>
              <w:tabs>
                <w:tab w:val="left" w:pos="1916"/>
              </w:tabs>
              <w:spacing w:before="0"/>
              <w:ind w:left="0" w:firstLine="0"/>
              <w:rPr>
                <w:caps w:val="0"/>
                <w:szCs w:val="22"/>
                <w:lang w:val="sq-AL"/>
              </w:rPr>
            </w:pPr>
            <w:r w:rsidRPr="00BB648F">
              <w:rPr>
                <w:caps w:val="0"/>
                <w:sz w:val="22"/>
                <w:szCs w:val="22"/>
                <w:lang w:val="sq-AL"/>
              </w:rPr>
              <w:t>2</w:t>
            </w:r>
            <w:r w:rsidR="0009332F" w:rsidRPr="00BB648F">
              <w:rPr>
                <w:caps w:val="0"/>
                <w:sz w:val="22"/>
                <w:szCs w:val="22"/>
                <w:lang w:val="sq-AL"/>
              </w:rPr>
              <w:t>-t</w:t>
            </w:r>
            <w:r w:rsidR="005F41E6" w:rsidRPr="00BB648F">
              <w:rPr>
                <w:caps w:val="0"/>
                <w:sz w:val="22"/>
                <w:szCs w:val="22"/>
                <w:lang w:val="sq-AL"/>
              </w:rPr>
              <w:t>ë</w:t>
            </w:r>
          </w:p>
        </w:tc>
      </w:tr>
      <w:tr w:rsidR="00DF4E40" w:rsidRPr="00BB648F" w14:paraId="20EF77ED" w14:textId="77777777" w:rsidTr="00DD27CA">
        <w:tc>
          <w:tcPr>
            <w:tcW w:w="3510" w:type="dxa"/>
            <w:shd w:val="clear" w:color="auto" w:fill="C6D9F1"/>
          </w:tcPr>
          <w:p w14:paraId="20EF77EB" w14:textId="77777777" w:rsidR="00DF4E40" w:rsidRPr="00BB648F" w:rsidRDefault="0009332F" w:rsidP="00AA3E9A">
            <w:pPr>
              <w:pStyle w:val="TOC1"/>
              <w:tabs>
                <w:tab w:val="left" w:pos="1916"/>
              </w:tabs>
              <w:spacing w:before="0"/>
              <w:ind w:left="0" w:firstLine="0"/>
              <w:jc w:val="left"/>
              <w:rPr>
                <w:caps w:val="0"/>
                <w:szCs w:val="22"/>
                <w:lang w:val="sq-AL"/>
              </w:rPr>
            </w:pPr>
            <w:r w:rsidRPr="00BB648F">
              <w:rPr>
                <w:caps w:val="0"/>
                <w:sz w:val="22"/>
                <w:szCs w:val="22"/>
                <w:lang w:val="sq-AL"/>
              </w:rPr>
              <w:t>Viti i par</w:t>
            </w:r>
            <w:r w:rsidR="004F5B6B" w:rsidRPr="00BB648F">
              <w:rPr>
                <w:caps w:val="0"/>
                <w:sz w:val="22"/>
                <w:szCs w:val="22"/>
                <w:lang w:val="sq-AL"/>
              </w:rPr>
              <w:t>ë</w:t>
            </w:r>
          </w:p>
        </w:tc>
        <w:tc>
          <w:tcPr>
            <w:tcW w:w="5560" w:type="dxa"/>
          </w:tcPr>
          <w:p w14:paraId="20EF77EC" w14:textId="77777777" w:rsidR="00DF4E40" w:rsidRPr="00BB648F" w:rsidRDefault="00DF4E40">
            <w:pPr>
              <w:pStyle w:val="TOC1"/>
              <w:tabs>
                <w:tab w:val="left" w:pos="1916"/>
              </w:tabs>
              <w:spacing w:before="0"/>
              <w:ind w:left="0" w:firstLine="0"/>
              <w:rPr>
                <w:caps w:val="0"/>
                <w:szCs w:val="22"/>
                <w:lang w:val="sq-AL"/>
              </w:rPr>
            </w:pPr>
            <w:r w:rsidRPr="00BB648F">
              <w:rPr>
                <w:caps w:val="0"/>
                <w:sz w:val="22"/>
                <w:szCs w:val="22"/>
                <w:lang w:val="sq-AL"/>
              </w:rPr>
              <w:t>2014</w:t>
            </w:r>
          </w:p>
        </w:tc>
      </w:tr>
      <w:tr w:rsidR="00DF4E40" w:rsidRPr="00BB648F" w14:paraId="20EF77F0" w14:textId="77777777" w:rsidTr="00DD27CA">
        <w:tc>
          <w:tcPr>
            <w:tcW w:w="3510" w:type="dxa"/>
            <w:shd w:val="clear" w:color="auto" w:fill="C6D9F1"/>
          </w:tcPr>
          <w:p w14:paraId="20EF77EE" w14:textId="77777777" w:rsidR="00DF4E40" w:rsidRPr="00BB648F" w:rsidRDefault="0009332F" w:rsidP="00AA3E9A">
            <w:pPr>
              <w:pStyle w:val="TOC1"/>
              <w:tabs>
                <w:tab w:val="left" w:pos="1916"/>
              </w:tabs>
              <w:spacing w:before="0"/>
              <w:ind w:left="0" w:firstLine="0"/>
              <w:jc w:val="left"/>
              <w:rPr>
                <w:caps w:val="0"/>
                <w:szCs w:val="22"/>
                <w:lang w:val="sq-AL"/>
              </w:rPr>
            </w:pPr>
            <w:r w:rsidRPr="00BB648F">
              <w:rPr>
                <w:caps w:val="0"/>
                <w:sz w:val="22"/>
                <w:szCs w:val="22"/>
                <w:lang w:val="sq-AL"/>
              </w:rPr>
              <w:t>Viti i fundit</w:t>
            </w:r>
          </w:p>
        </w:tc>
        <w:tc>
          <w:tcPr>
            <w:tcW w:w="5560" w:type="dxa"/>
          </w:tcPr>
          <w:p w14:paraId="20EF77EF" w14:textId="77777777" w:rsidR="00DF4E40" w:rsidRPr="00BB648F" w:rsidRDefault="00DF4E40">
            <w:pPr>
              <w:pStyle w:val="TOC1"/>
              <w:tabs>
                <w:tab w:val="left" w:pos="1916"/>
              </w:tabs>
              <w:spacing w:before="0"/>
              <w:ind w:left="0" w:firstLine="0"/>
              <w:rPr>
                <w:caps w:val="0"/>
                <w:szCs w:val="22"/>
                <w:lang w:val="sq-AL"/>
              </w:rPr>
            </w:pPr>
            <w:r w:rsidRPr="00BB648F">
              <w:rPr>
                <w:caps w:val="0"/>
                <w:sz w:val="22"/>
                <w:szCs w:val="22"/>
                <w:lang w:val="sq-AL"/>
              </w:rPr>
              <w:t>2020</w:t>
            </w:r>
          </w:p>
        </w:tc>
      </w:tr>
      <w:tr w:rsidR="00DF4E40" w:rsidRPr="00BB648F" w14:paraId="20EF77F3" w14:textId="77777777" w:rsidTr="00DD27CA">
        <w:tc>
          <w:tcPr>
            <w:tcW w:w="3510" w:type="dxa"/>
            <w:shd w:val="clear" w:color="auto" w:fill="C6D9F1"/>
          </w:tcPr>
          <w:p w14:paraId="20EF77F1" w14:textId="77777777" w:rsidR="00DF4E40" w:rsidRPr="00BB648F" w:rsidRDefault="008248E0" w:rsidP="00AA3E9A">
            <w:pPr>
              <w:pStyle w:val="TOC1"/>
              <w:tabs>
                <w:tab w:val="left" w:pos="1916"/>
              </w:tabs>
              <w:spacing w:before="0"/>
              <w:ind w:left="0" w:firstLine="0"/>
              <w:jc w:val="left"/>
              <w:rPr>
                <w:caps w:val="0"/>
                <w:szCs w:val="22"/>
                <w:lang w:val="sq-AL"/>
              </w:rPr>
            </w:pPr>
            <w:r w:rsidRPr="00BB648F">
              <w:rPr>
                <w:caps w:val="0"/>
                <w:sz w:val="22"/>
                <w:szCs w:val="22"/>
                <w:lang w:val="sq-AL"/>
              </w:rPr>
              <w:t>N</w:t>
            </w:r>
            <w:r w:rsidR="004F5B6B" w:rsidRPr="00BB648F">
              <w:rPr>
                <w:caps w:val="0"/>
                <w:sz w:val="22"/>
                <w:szCs w:val="22"/>
                <w:lang w:val="sq-AL"/>
              </w:rPr>
              <w:t>ë</w:t>
            </w:r>
            <w:r w:rsidRPr="00BB648F">
              <w:rPr>
                <w:caps w:val="0"/>
                <w:sz w:val="22"/>
                <w:szCs w:val="22"/>
                <w:lang w:val="sq-AL"/>
              </w:rPr>
              <w:t xml:space="preserve"> fuqi nga</w:t>
            </w:r>
          </w:p>
        </w:tc>
        <w:tc>
          <w:tcPr>
            <w:tcW w:w="5560" w:type="dxa"/>
          </w:tcPr>
          <w:p w14:paraId="20EF77F2" w14:textId="77777777" w:rsidR="00DF4E40" w:rsidRPr="00BB648F" w:rsidRDefault="00AC1852" w:rsidP="0009332F">
            <w:pPr>
              <w:pStyle w:val="TOC1"/>
              <w:tabs>
                <w:tab w:val="left" w:pos="1916"/>
              </w:tabs>
              <w:spacing w:before="0"/>
              <w:ind w:left="0" w:firstLine="0"/>
              <w:rPr>
                <w:caps w:val="0"/>
                <w:sz w:val="22"/>
                <w:szCs w:val="22"/>
                <w:lang w:val="sq-AL"/>
              </w:rPr>
            </w:pPr>
            <w:r w:rsidRPr="00BB648F">
              <w:rPr>
                <w:caps w:val="0"/>
                <w:sz w:val="22"/>
                <w:szCs w:val="22"/>
                <w:lang w:val="sq-AL"/>
              </w:rPr>
              <w:t xml:space="preserve">1 </w:t>
            </w:r>
            <w:r w:rsidR="0009332F" w:rsidRPr="00BB648F">
              <w:rPr>
                <w:caps w:val="0"/>
                <w:sz w:val="22"/>
                <w:szCs w:val="22"/>
                <w:lang w:val="sq-AL"/>
              </w:rPr>
              <w:t>Janar</w:t>
            </w:r>
            <w:r w:rsidRPr="00BB648F">
              <w:rPr>
                <w:caps w:val="0"/>
                <w:sz w:val="22"/>
                <w:szCs w:val="22"/>
                <w:lang w:val="sq-AL"/>
              </w:rPr>
              <w:t xml:space="preserve"> 2014</w:t>
            </w:r>
          </w:p>
        </w:tc>
      </w:tr>
      <w:tr w:rsidR="00DF4E40" w:rsidRPr="00BB648F" w14:paraId="20EF77F6" w14:textId="77777777" w:rsidTr="00DD27CA">
        <w:tc>
          <w:tcPr>
            <w:tcW w:w="3510" w:type="dxa"/>
            <w:shd w:val="clear" w:color="auto" w:fill="C6D9F1"/>
          </w:tcPr>
          <w:p w14:paraId="20EF77F4" w14:textId="77777777" w:rsidR="00DF4E40" w:rsidRPr="00BB648F" w:rsidRDefault="008248E0" w:rsidP="00AA3E9A">
            <w:pPr>
              <w:pStyle w:val="TOC1"/>
              <w:tabs>
                <w:tab w:val="left" w:pos="1916"/>
              </w:tabs>
              <w:spacing w:before="0"/>
              <w:ind w:left="0" w:firstLine="0"/>
              <w:jc w:val="left"/>
              <w:rPr>
                <w:caps w:val="0"/>
                <w:szCs w:val="22"/>
                <w:lang w:val="sq-AL"/>
              </w:rPr>
            </w:pPr>
            <w:r w:rsidRPr="00BB648F">
              <w:rPr>
                <w:caps w:val="0"/>
                <w:sz w:val="22"/>
                <w:szCs w:val="22"/>
                <w:lang w:val="sq-AL"/>
              </w:rPr>
              <w:t>N</w:t>
            </w:r>
            <w:r w:rsidR="004F5B6B" w:rsidRPr="00BB648F">
              <w:rPr>
                <w:caps w:val="0"/>
                <w:sz w:val="22"/>
                <w:szCs w:val="22"/>
                <w:lang w:val="sq-AL"/>
              </w:rPr>
              <w:t>ë</w:t>
            </w:r>
            <w:r w:rsidRPr="00BB648F">
              <w:rPr>
                <w:caps w:val="0"/>
                <w:sz w:val="22"/>
                <w:szCs w:val="22"/>
                <w:lang w:val="sq-AL"/>
              </w:rPr>
              <w:t xml:space="preserve"> fuqi deri m</w:t>
            </w:r>
            <w:r w:rsidR="004F5B6B" w:rsidRPr="00BB648F">
              <w:rPr>
                <w:caps w:val="0"/>
                <w:sz w:val="22"/>
                <w:szCs w:val="22"/>
                <w:lang w:val="sq-AL"/>
              </w:rPr>
              <w:t>ë</w:t>
            </w:r>
          </w:p>
        </w:tc>
        <w:tc>
          <w:tcPr>
            <w:tcW w:w="5560" w:type="dxa"/>
          </w:tcPr>
          <w:p w14:paraId="20EF77F5" w14:textId="77777777" w:rsidR="00DF4E40" w:rsidRPr="00BB648F" w:rsidRDefault="00044931" w:rsidP="0009332F">
            <w:pPr>
              <w:pStyle w:val="TOC1"/>
              <w:tabs>
                <w:tab w:val="left" w:pos="1916"/>
              </w:tabs>
              <w:spacing w:before="0"/>
              <w:ind w:left="0" w:firstLine="0"/>
              <w:rPr>
                <w:caps w:val="0"/>
                <w:sz w:val="22"/>
                <w:szCs w:val="22"/>
                <w:lang w:val="sq-AL"/>
              </w:rPr>
            </w:pPr>
            <w:r w:rsidRPr="00BB648F">
              <w:rPr>
                <w:caps w:val="0"/>
                <w:sz w:val="22"/>
                <w:szCs w:val="22"/>
                <w:lang w:val="sq-AL"/>
              </w:rPr>
              <w:t xml:space="preserve">31 </w:t>
            </w:r>
            <w:r w:rsidR="0009332F" w:rsidRPr="00BB648F">
              <w:rPr>
                <w:caps w:val="0"/>
                <w:sz w:val="22"/>
                <w:szCs w:val="22"/>
                <w:lang w:val="sq-AL"/>
              </w:rPr>
              <w:t>Dhjetor</w:t>
            </w:r>
            <w:r w:rsidRPr="00BB648F">
              <w:rPr>
                <w:caps w:val="0"/>
                <w:sz w:val="22"/>
                <w:szCs w:val="22"/>
                <w:lang w:val="sq-AL"/>
              </w:rPr>
              <w:t xml:space="preserve"> 2023</w:t>
            </w:r>
          </w:p>
        </w:tc>
      </w:tr>
      <w:tr w:rsidR="00DF4E40" w:rsidRPr="00020CB9" w14:paraId="20EF77F9" w14:textId="77777777" w:rsidTr="00DD27CA">
        <w:tc>
          <w:tcPr>
            <w:tcW w:w="3510" w:type="dxa"/>
            <w:shd w:val="clear" w:color="auto" w:fill="C6D9F1"/>
          </w:tcPr>
          <w:p w14:paraId="20EF77F7" w14:textId="77777777" w:rsidR="00DF4E40" w:rsidRPr="00BB648F" w:rsidRDefault="008248E0" w:rsidP="00AA3E9A">
            <w:pPr>
              <w:pStyle w:val="TOC1"/>
              <w:tabs>
                <w:tab w:val="left" w:pos="1916"/>
              </w:tabs>
              <w:spacing w:before="0"/>
              <w:ind w:left="0" w:firstLine="0"/>
              <w:jc w:val="left"/>
              <w:rPr>
                <w:caps w:val="0"/>
                <w:szCs w:val="22"/>
                <w:lang w:val="sq-AL"/>
              </w:rPr>
            </w:pPr>
            <w:r w:rsidRPr="00BB648F">
              <w:rPr>
                <w:caps w:val="0"/>
                <w:sz w:val="22"/>
                <w:szCs w:val="22"/>
                <w:lang w:val="sq-AL"/>
              </w:rPr>
              <w:t>Numri i Vendimit t</w:t>
            </w:r>
            <w:r w:rsidR="004F5B6B" w:rsidRPr="00BB648F">
              <w:rPr>
                <w:caps w:val="0"/>
                <w:sz w:val="22"/>
                <w:szCs w:val="22"/>
                <w:lang w:val="sq-AL"/>
              </w:rPr>
              <w:t>ë</w:t>
            </w:r>
            <w:r w:rsidRPr="00BB648F">
              <w:rPr>
                <w:caps w:val="0"/>
                <w:sz w:val="22"/>
                <w:szCs w:val="22"/>
                <w:lang w:val="sq-AL"/>
              </w:rPr>
              <w:t xml:space="preserve"> KE</w:t>
            </w:r>
          </w:p>
        </w:tc>
        <w:tc>
          <w:tcPr>
            <w:tcW w:w="5560" w:type="dxa"/>
          </w:tcPr>
          <w:p w14:paraId="20EF77F8" w14:textId="77777777" w:rsidR="00DF4E40" w:rsidRPr="00BB648F" w:rsidRDefault="00DF4E40">
            <w:pPr>
              <w:pStyle w:val="TOC1"/>
              <w:tabs>
                <w:tab w:val="left" w:pos="1916"/>
              </w:tabs>
              <w:spacing w:before="0"/>
              <w:ind w:left="0" w:firstLine="0"/>
              <w:rPr>
                <w:caps w:val="0"/>
                <w:szCs w:val="22"/>
                <w:lang w:val="sq-AL"/>
              </w:rPr>
            </w:pPr>
          </w:p>
        </w:tc>
      </w:tr>
      <w:tr w:rsidR="00DF4E40" w:rsidRPr="00020CB9" w14:paraId="20EF77FC" w14:textId="77777777" w:rsidTr="00DD27CA">
        <w:tc>
          <w:tcPr>
            <w:tcW w:w="3510" w:type="dxa"/>
            <w:shd w:val="clear" w:color="auto" w:fill="C6D9F1"/>
          </w:tcPr>
          <w:p w14:paraId="20EF77FA" w14:textId="77777777" w:rsidR="00DF4E40" w:rsidRPr="00BB648F" w:rsidRDefault="008248E0" w:rsidP="00AA3E9A">
            <w:pPr>
              <w:pStyle w:val="TOC1"/>
              <w:tabs>
                <w:tab w:val="left" w:pos="1916"/>
              </w:tabs>
              <w:spacing w:before="0"/>
              <w:ind w:left="0" w:firstLine="0"/>
              <w:jc w:val="left"/>
              <w:rPr>
                <w:caps w:val="0"/>
                <w:szCs w:val="22"/>
                <w:lang w:val="sq-AL"/>
              </w:rPr>
            </w:pPr>
            <w:r w:rsidRPr="00BB648F">
              <w:rPr>
                <w:caps w:val="0"/>
                <w:sz w:val="22"/>
                <w:szCs w:val="22"/>
                <w:lang w:val="sq-AL"/>
              </w:rPr>
              <w:t>Data e Vendimit t</w:t>
            </w:r>
            <w:r w:rsidR="004F5B6B" w:rsidRPr="00BB648F">
              <w:rPr>
                <w:caps w:val="0"/>
                <w:sz w:val="22"/>
                <w:szCs w:val="22"/>
                <w:lang w:val="sq-AL"/>
              </w:rPr>
              <w:t>ë</w:t>
            </w:r>
            <w:r w:rsidRPr="00BB648F">
              <w:rPr>
                <w:caps w:val="0"/>
                <w:sz w:val="22"/>
                <w:szCs w:val="22"/>
                <w:lang w:val="sq-AL"/>
              </w:rPr>
              <w:t xml:space="preserve"> KE</w:t>
            </w:r>
          </w:p>
        </w:tc>
        <w:tc>
          <w:tcPr>
            <w:tcW w:w="5560" w:type="dxa"/>
          </w:tcPr>
          <w:p w14:paraId="20EF77FB" w14:textId="77777777" w:rsidR="00DF4E40" w:rsidRPr="00BB648F" w:rsidRDefault="00DF4E40">
            <w:pPr>
              <w:pStyle w:val="TOC1"/>
              <w:tabs>
                <w:tab w:val="left" w:pos="1916"/>
              </w:tabs>
              <w:spacing w:before="0"/>
              <w:ind w:left="0" w:firstLine="0"/>
              <w:rPr>
                <w:caps w:val="0"/>
                <w:szCs w:val="22"/>
                <w:lang w:val="sq-AL"/>
              </w:rPr>
            </w:pPr>
          </w:p>
        </w:tc>
      </w:tr>
      <w:tr w:rsidR="00DF4E40" w:rsidRPr="00020CB9" w14:paraId="20EF77FF" w14:textId="77777777" w:rsidTr="00DD27CA">
        <w:tc>
          <w:tcPr>
            <w:tcW w:w="3510" w:type="dxa"/>
            <w:shd w:val="clear" w:color="auto" w:fill="C6D9F1"/>
          </w:tcPr>
          <w:p w14:paraId="20EF77FD" w14:textId="77777777" w:rsidR="00DF4E40" w:rsidRPr="00BB648F" w:rsidRDefault="008248E0" w:rsidP="00AA3E9A">
            <w:pPr>
              <w:pStyle w:val="TOC1"/>
              <w:tabs>
                <w:tab w:val="left" w:pos="1916"/>
              </w:tabs>
              <w:spacing w:before="0"/>
              <w:ind w:left="0" w:firstLine="0"/>
              <w:jc w:val="left"/>
              <w:rPr>
                <w:caps w:val="0"/>
                <w:szCs w:val="22"/>
                <w:lang w:val="sq-AL"/>
              </w:rPr>
            </w:pPr>
            <w:r w:rsidRPr="00BB648F">
              <w:rPr>
                <w:caps w:val="0"/>
                <w:sz w:val="22"/>
                <w:szCs w:val="22"/>
                <w:lang w:val="sq-AL"/>
              </w:rPr>
              <w:lastRenderedPageBreak/>
              <w:t>Numri i vendimit t</w:t>
            </w:r>
            <w:r w:rsidR="004F5B6B" w:rsidRPr="00BB648F">
              <w:rPr>
                <w:caps w:val="0"/>
                <w:sz w:val="22"/>
                <w:szCs w:val="22"/>
                <w:lang w:val="sq-AL"/>
              </w:rPr>
              <w:t>ë</w:t>
            </w:r>
            <w:r w:rsidRPr="00BB648F">
              <w:rPr>
                <w:caps w:val="0"/>
                <w:sz w:val="22"/>
                <w:szCs w:val="22"/>
                <w:lang w:val="sq-AL"/>
              </w:rPr>
              <w:t xml:space="preserve"> amendimit t</w:t>
            </w:r>
            <w:r w:rsidR="004F5B6B" w:rsidRPr="00BB648F">
              <w:rPr>
                <w:caps w:val="0"/>
                <w:sz w:val="22"/>
                <w:szCs w:val="22"/>
                <w:lang w:val="sq-AL"/>
              </w:rPr>
              <w:t>ë</w:t>
            </w:r>
            <w:r w:rsidRPr="00BB648F">
              <w:rPr>
                <w:caps w:val="0"/>
                <w:sz w:val="22"/>
                <w:szCs w:val="22"/>
                <w:lang w:val="sq-AL"/>
              </w:rPr>
              <w:t xml:space="preserve"> MS</w:t>
            </w:r>
          </w:p>
        </w:tc>
        <w:tc>
          <w:tcPr>
            <w:tcW w:w="5560" w:type="dxa"/>
          </w:tcPr>
          <w:p w14:paraId="20EF77FE" w14:textId="77777777" w:rsidR="00DF4E40" w:rsidRPr="00BB648F" w:rsidRDefault="00DF4E40">
            <w:pPr>
              <w:pStyle w:val="TOC1"/>
              <w:tabs>
                <w:tab w:val="left" w:pos="1916"/>
              </w:tabs>
              <w:spacing w:before="0"/>
              <w:ind w:left="0" w:firstLine="0"/>
              <w:rPr>
                <w:caps w:val="0"/>
                <w:szCs w:val="22"/>
                <w:lang w:val="sq-AL"/>
              </w:rPr>
            </w:pPr>
          </w:p>
        </w:tc>
      </w:tr>
      <w:tr w:rsidR="00DF4E40" w:rsidRPr="00020CB9" w14:paraId="20EF7802" w14:textId="77777777" w:rsidTr="00DD27CA">
        <w:trPr>
          <w:trHeight w:val="178"/>
        </w:trPr>
        <w:tc>
          <w:tcPr>
            <w:tcW w:w="3510" w:type="dxa"/>
            <w:shd w:val="clear" w:color="auto" w:fill="C6D9F1"/>
          </w:tcPr>
          <w:p w14:paraId="20EF7800" w14:textId="77777777" w:rsidR="00DF4E40" w:rsidRPr="00BB648F" w:rsidRDefault="008248E0" w:rsidP="00AA3E9A">
            <w:pPr>
              <w:pStyle w:val="TOC1"/>
              <w:tabs>
                <w:tab w:val="left" w:pos="1916"/>
              </w:tabs>
              <w:spacing w:before="0"/>
              <w:ind w:left="0" w:firstLine="0"/>
              <w:jc w:val="left"/>
              <w:rPr>
                <w:caps w:val="0"/>
                <w:szCs w:val="22"/>
                <w:lang w:val="sq-AL"/>
              </w:rPr>
            </w:pPr>
            <w:r w:rsidRPr="00BB648F">
              <w:rPr>
                <w:caps w:val="0"/>
                <w:sz w:val="22"/>
                <w:szCs w:val="22"/>
                <w:lang w:val="sq-AL"/>
              </w:rPr>
              <w:t>Data e amendimit t</w:t>
            </w:r>
            <w:r w:rsidR="004F5B6B" w:rsidRPr="00BB648F">
              <w:rPr>
                <w:caps w:val="0"/>
                <w:sz w:val="22"/>
                <w:szCs w:val="22"/>
                <w:lang w:val="sq-AL"/>
              </w:rPr>
              <w:t>ë</w:t>
            </w:r>
            <w:r w:rsidRPr="00BB648F">
              <w:rPr>
                <w:caps w:val="0"/>
                <w:sz w:val="22"/>
                <w:szCs w:val="22"/>
                <w:lang w:val="sq-AL"/>
              </w:rPr>
              <w:t xml:space="preserve"> MS</w:t>
            </w:r>
          </w:p>
        </w:tc>
        <w:tc>
          <w:tcPr>
            <w:tcW w:w="5560" w:type="dxa"/>
          </w:tcPr>
          <w:p w14:paraId="20EF7801" w14:textId="77777777" w:rsidR="00DF4E40" w:rsidRPr="00BB648F" w:rsidRDefault="00DF4E40">
            <w:pPr>
              <w:pStyle w:val="TOC1"/>
              <w:tabs>
                <w:tab w:val="left" w:pos="1916"/>
              </w:tabs>
              <w:spacing w:before="0"/>
              <w:ind w:left="0" w:firstLine="0"/>
              <w:rPr>
                <w:caps w:val="0"/>
                <w:szCs w:val="22"/>
                <w:lang w:val="sq-AL"/>
              </w:rPr>
            </w:pPr>
          </w:p>
        </w:tc>
      </w:tr>
      <w:tr w:rsidR="00DF4E40" w:rsidRPr="00020CB9" w14:paraId="20EF7805" w14:textId="77777777" w:rsidTr="00DD27CA">
        <w:tc>
          <w:tcPr>
            <w:tcW w:w="3510" w:type="dxa"/>
            <w:shd w:val="clear" w:color="auto" w:fill="C6D9F1"/>
          </w:tcPr>
          <w:p w14:paraId="20EF7803" w14:textId="77777777" w:rsidR="00DF4E40" w:rsidRPr="00BB648F" w:rsidRDefault="008248E0" w:rsidP="00AA3E9A">
            <w:pPr>
              <w:pStyle w:val="TOC1"/>
              <w:tabs>
                <w:tab w:val="left" w:pos="1916"/>
              </w:tabs>
              <w:spacing w:before="0"/>
              <w:ind w:left="0" w:firstLine="0"/>
              <w:jc w:val="left"/>
              <w:rPr>
                <w:caps w:val="0"/>
                <w:szCs w:val="22"/>
                <w:lang w:val="sq-AL"/>
              </w:rPr>
            </w:pPr>
            <w:r w:rsidRPr="00BB648F">
              <w:rPr>
                <w:caps w:val="0"/>
                <w:sz w:val="22"/>
                <w:szCs w:val="22"/>
                <w:lang w:val="sq-AL"/>
              </w:rPr>
              <w:t>Data e hyrjes n</w:t>
            </w:r>
            <w:r w:rsidR="004F5B6B" w:rsidRPr="00BB648F">
              <w:rPr>
                <w:caps w:val="0"/>
                <w:sz w:val="22"/>
                <w:szCs w:val="22"/>
                <w:lang w:val="sq-AL"/>
              </w:rPr>
              <w:t>ë</w:t>
            </w:r>
            <w:r w:rsidRPr="00BB648F">
              <w:rPr>
                <w:caps w:val="0"/>
                <w:sz w:val="22"/>
                <w:szCs w:val="22"/>
                <w:lang w:val="sq-AL"/>
              </w:rPr>
              <w:t xml:space="preserve"> fuqi t</w:t>
            </w:r>
            <w:r w:rsidR="004F5B6B" w:rsidRPr="00BB648F">
              <w:rPr>
                <w:caps w:val="0"/>
                <w:sz w:val="22"/>
                <w:szCs w:val="22"/>
                <w:lang w:val="sq-AL"/>
              </w:rPr>
              <w:t>ë</w:t>
            </w:r>
            <w:r w:rsidRPr="00BB648F">
              <w:rPr>
                <w:caps w:val="0"/>
                <w:sz w:val="22"/>
                <w:szCs w:val="22"/>
                <w:lang w:val="sq-AL"/>
              </w:rPr>
              <w:t xml:space="preserve"> vendimit t</w:t>
            </w:r>
            <w:r w:rsidR="004F5B6B" w:rsidRPr="00BB648F">
              <w:rPr>
                <w:caps w:val="0"/>
                <w:sz w:val="22"/>
                <w:szCs w:val="22"/>
                <w:lang w:val="sq-AL"/>
              </w:rPr>
              <w:t>ë</w:t>
            </w:r>
            <w:r w:rsidRPr="00BB648F">
              <w:rPr>
                <w:caps w:val="0"/>
                <w:sz w:val="22"/>
                <w:szCs w:val="22"/>
                <w:lang w:val="sq-AL"/>
              </w:rPr>
              <w:t xml:space="preserve"> amendimit t</w:t>
            </w:r>
            <w:r w:rsidR="004F5B6B" w:rsidRPr="00BB648F">
              <w:rPr>
                <w:caps w:val="0"/>
                <w:sz w:val="22"/>
                <w:szCs w:val="22"/>
                <w:lang w:val="sq-AL"/>
              </w:rPr>
              <w:t>ë</w:t>
            </w:r>
            <w:r w:rsidRPr="00BB648F">
              <w:rPr>
                <w:caps w:val="0"/>
                <w:sz w:val="22"/>
                <w:szCs w:val="22"/>
                <w:lang w:val="sq-AL"/>
              </w:rPr>
              <w:t xml:space="preserve"> MS</w:t>
            </w:r>
          </w:p>
        </w:tc>
        <w:tc>
          <w:tcPr>
            <w:tcW w:w="5560" w:type="dxa"/>
          </w:tcPr>
          <w:p w14:paraId="20EF7804" w14:textId="77777777" w:rsidR="00DF4E40" w:rsidRPr="00BB648F" w:rsidRDefault="00DF4E40">
            <w:pPr>
              <w:pStyle w:val="TOC1"/>
              <w:tabs>
                <w:tab w:val="left" w:pos="1916"/>
              </w:tabs>
              <w:spacing w:before="0"/>
              <w:ind w:left="0" w:firstLine="0"/>
              <w:rPr>
                <w:caps w:val="0"/>
                <w:szCs w:val="22"/>
                <w:lang w:val="sq-AL"/>
              </w:rPr>
            </w:pPr>
          </w:p>
        </w:tc>
      </w:tr>
      <w:tr w:rsidR="00DF4E40" w:rsidRPr="00020CB9" w14:paraId="20EF7867" w14:textId="77777777" w:rsidTr="00DD27CA">
        <w:tc>
          <w:tcPr>
            <w:tcW w:w="3510" w:type="dxa"/>
            <w:shd w:val="clear" w:color="auto" w:fill="C6D9F1"/>
          </w:tcPr>
          <w:p w14:paraId="20EF7806" w14:textId="77777777" w:rsidR="008248E0" w:rsidRPr="00BB648F" w:rsidRDefault="008248E0" w:rsidP="008248E0">
            <w:pPr>
              <w:rPr>
                <w:lang w:val="sq-AL"/>
              </w:rPr>
            </w:pPr>
            <w:r w:rsidRPr="00BB648F">
              <w:rPr>
                <w:lang w:val="sq-AL"/>
              </w:rPr>
              <w:t>Rajonet NUTS q</w:t>
            </w:r>
            <w:r w:rsidR="004F5B6B" w:rsidRPr="00BB648F">
              <w:rPr>
                <w:lang w:val="sq-AL"/>
              </w:rPr>
              <w:t>ë</w:t>
            </w:r>
            <w:r w:rsidRPr="00BB648F">
              <w:rPr>
                <w:lang w:val="sq-AL"/>
              </w:rPr>
              <w:t xml:space="preserve"> mbulohen nga Programi i Bashk</w:t>
            </w:r>
            <w:r w:rsidR="004F5B6B" w:rsidRPr="00BB648F">
              <w:rPr>
                <w:lang w:val="sq-AL"/>
              </w:rPr>
              <w:t>ë</w:t>
            </w:r>
            <w:r w:rsidRPr="00BB648F">
              <w:rPr>
                <w:lang w:val="sq-AL"/>
              </w:rPr>
              <w:t xml:space="preserve">punimit </w:t>
            </w:r>
          </w:p>
        </w:tc>
        <w:tc>
          <w:tcPr>
            <w:tcW w:w="5560" w:type="dxa"/>
          </w:tcPr>
          <w:tbl>
            <w:tblPr>
              <w:tblW w:w="0" w:type="auto"/>
              <w:tblLook w:val="0000" w:firstRow="0" w:lastRow="0" w:firstColumn="0" w:lastColumn="0" w:noHBand="0" w:noVBand="0"/>
            </w:tblPr>
            <w:tblGrid>
              <w:gridCol w:w="742"/>
              <w:gridCol w:w="4602"/>
            </w:tblGrid>
            <w:tr w:rsidR="00DF4E40" w:rsidRPr="00020CB9" w14:paraId="20EF7809" w14:textId="77777777" w:rsidTr="00A30AEC">
              <w:trPr>
                <w:trHeight w:val="528"/>
              </w:trPr>
              <w:tc>
                <w:tcPr>
                  <w:tcW w:w="0" w:type="auto"/>
                </w:tcPr>
                <w:p w14:paraId="20EF7807"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EL11 </w:t>
                  </w:r>
                </w:p>
              </w:tc>
              <w:tc>
                <w:tcPr>
                  <w:tcW w:w="0" w:type="auto"/>
                </w:tcPr>
                <w:p w14:paraId="20EF7808"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Aνατολική Μακεδονία, Θράκη (Anatoliki Makedonia, Thraki) </w:t>
                  </w:r>
                </w:p>
              </w:tc>
            </w:tr>
            <w:tr w:rsidR="00DF4E40" w:rsidRPr="00BB648F" w14:paraId="20EF780C" w14:textId="77777777" w:rsidTr="00596A84">
              <w:trPr>
                <w:trHeight w:val="109"/>
              </w:trPr>
              <w:tc>
                <w:tcPr>
                  <w:tcW w:w="0" w:type="auto"/>
                </w:tcPr>
                <w:p w14:paraId="20EF780A"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EL12 </w:t>
                  </w:r>
                </w:p>
              </w:tc>
              <w:tc>
                <w:tcPr>
                  <w:tcW w:w="0" w:type="auto"/>
                </w:tcPr>
                <w:p w14:paraId="20EF780B"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Κεντρική Μακεδονία (Kentriki Makedonia) </w:t>
                  </w:r>
                </w:p>
              </w:tc>
            </w:tr>
            <w:tr w:rsidR="00DF4E40" w:rsidRPr="00BB648F" w14:paraId="20EF780F" w14:textId="77777777" w:rsidTr="00596A84">
              <w:trPr>
                <w:trHeight w:val="109"/>
              </w:trPr>
              <w:tc>
                <w:tcPr>
                  <w:tcW w:w="0" w:type="auto"/>
                </w:tcPr>
                <w:p w14:paraId="20EF780D"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EL13 </w:t>
                  </w:r>
                </w:p>
              </w:tc>
              <w:tc>
                <w:tcPr>
                  <w:tcW w:w="0" w:type="auto"/>
                </w:tcPr>
                <w:p w14:paraId="20EF780E"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Δυτική Μακεδονία (Dytiki Makedonia) </w:t>
                  </w:r>
                </w:p>
              </w:tc>
            </w:tr>
            <w:tr w:rsidR="00DF4E40" w:rsidRPr="00BB648F" w14:paraId="20EF7812" w14:textId="77777777" w:rsidTr="00596A84">
              <w:trPr>
                <w:trHeight w:val="109"/>
              </w:trPr>
              <w:tc>
                <w:tcPr>
                  <w:tcW w:w="0" w:type="auto"/>
                </w:tcPr>
                <w:p w14:paraId="20EF7810"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EL14 </w:t>
                  </w:r>
                </w:p>
              </w:tc>
              <w:tc>
                <w:tcPr>
                  <w:tcW w:w="0" w:type="auto"/>
                </w:tcPr>
                <w:p w14:paraId="20EF7811"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Θεσσαλία (Thessalia) </w:t>
                  </w:r>
                </w:p>
              </w:tc>
            </w:tr>
            <w:tr w:rsidR="00DF4E40" w:rsidRPr="00BB648F" w14:paraId="20EF7815" w14:textId="77777777" w:rsidTr="00596A84">
              <w:trPr>
                <w:trHeight w:val="109"/>
              </w:trPr>
              <w:tc>
                <w:tcPr>
                  <w:tcW w:w="0" w:type="auto"/>
                </w:tcPr>
                <w:p w14:paraId="20EF7813"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EL21 </w:t>
                  </w:r>
                </w:p>
              </w:tc>
              <w:tc>
                <w:tcPr>
                  <w:tcW w:w="0" w:type="auto"/>
                </w:tcPr>
                <w:p w14:paraId="20EF7814"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Ήπειρος (Ipeiros) </w:t>
                  </w:r>
                </w:p>
              </w:tc>
            </w:tr>
            <w:tr w:rsidR="00DF4E40" w:rsidRPr="00BB648F" w14:paraId="20EF7818" w14:textId="77777777" w:rsidTr="00596A84">
              <w:trPr>
                <w:trHeight w:val="109"/>
              </w:trPr>
              <w:tc>
                <w:tcPr>
                  <w:tcW w:w="0" w:type="auto"/>
                </w:tcPr>
                <w:p w14:paraId="20EF7816"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EL22 </w:t>
                  </w:r>
                </w:p>
              </w:tc>
              <w:tc>
                <w:tcPr>
                  <w:tcW w:w="0" w:type="auto"/>
                </w:tcPr>
                <w:p w14:paraId="20EF7817"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Ιόνια Νησιά (Ionia Nisia) </w:t>
                  </w:r>
                </w:p>
              </w:tc>
            </w:tr>
            <w:tr w:rsidR="00DF4E40" w:rsidRPr="00BB648F" w14:paraId="20EF781B" w14:textId="77777777" w:rsidTr="00596A84">
              <w:trPr>
                <w:trHeight w:val="109"/>
              </w:trPr>
              <w:tc>
                <w:tcPr>
                  <w:tcW w:w="0" w:type="auto"/>
                </w:tcPr>
                <w:p w14:paraId="20EF7819"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EL23 </w:t>
                  </w:r>
                </w:p>
              </w:tc>
              <w:tc>
                <w:tcPr>
                  <w:tcW w:w="0" w:type="auto"/>
                </w:tcPr>
                <w:p w14:paraId="20EF781A"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Δυτική Ελλάδα (Dytiki Ellada) </w:t>
                  </w:r>
                </w:p>
              </w:tc>
            </w:tr>
            <w:tr w:rsidR="00DF4E40" w:rsidRPr="00BB648F" w14:paraId="20EF781E" w14:textId="77777777" w:rsidTr="00596A84">
              <w:trPr>
                <w:trHeight w:val="109"/>
              </w:trPr>
              <w:tc>
                <w:tcPr>
                  <w:tcW w:w="0" w:type="auto"/>
                </w:tcPr>
                <w:p w14:paraId="20EF781C"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EL24 </w:t>
                  </w:r>
                </w:p>
              </w:tc>
              <w:tc>
                <w:tcPr>
                  <w:tcW w:w="0" w:type="auto"/>
                </w:tcPr>
                <w:p w14:paraId="20EF781D"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Στερεά Ελλάδα (Sterea Ellada) </w:t>
                  </w:r>
                </w:p>
              </w:tc>
            </w:tr>
            <w:tr w:rsidR="00DF4E40" w:rsidRPr="00BB648F" w14:paraId="20EF7821" w14:textId="77777777" w:rsidTr="00596A84">
              <w:trPr>
                <w:trHeight w:val="109"/>
              </w:trPr>
              <w:tc>
                <w:tcPr>
                  <w:tcW w:w="0" w:type="auto"/>
                </w:tcPr>
                <w:p w14:paraId="20EF781F"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EL25 </w:t>
                  </w:r>
                </w:p>
              </w:tc>
              <w:tc>
                <w:tcPr>
                  <w:tcW w:w="0" w:type="auto"/>
                </w:tcPr>
                <w:p w14:paraId="20EF7820"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Πελοπόννησος (Peloponnisos) </w:t>
                  </w:r>
                </w:p>
              </w:tc>
            </w:tr>
            <w:tr w:rsidR="00DF4E40" w:rsidRPr="00BB648F" w14:paraId="20EF7824" w14:textId="77777777" w:rsidTr="00596A84">
              <w:trPr>
                <w:trHeight w:val="109"/>
              </w:trPr>
              <w:tc>
                <w:tcPr>
                  <w:tcW w:w="0" w:type="auto"/>
                </w:tcPr>
                <w:p w14:paraId="20EF7822"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EL30 </w:t>
                  </w:r>
                </w:p>
              </w:tc>
              <w:tc>
                <w:tcPr>
                  <w:tcW w:w="0" w:type="auto"/>
                </w:tcPr>
                <w:p w14:paraId="20EF7823"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Aττική (Attiki) </w:t>
                  </w:r>
                </w:p>
              </w:tc>
            </w:tr>
            <w:tr w:rsidR="00DF4E40" w:rsidRPr="00BB648F" w14:paraId="20EF7827" w14:textId="77777777" w:rsidTr="00596A84">
              <w:trPr>
                <w:trHeight w:val="109"/>
              </w:trPr>
              <w:tc>
                <w:tcPr>
                  <w:tcW w:w="0" w:type="auto"/>
                </w:tcPr>
                <w:p w14:paraId="20EF7825"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EL41 </w:t>
                  </w:r>
                </w:p>
              </w:tc>
              <w:tc>
                <w:tcPr>
                  <w:tcW w:w="0" w:type="auto"/>
                </w:tcPr>
                <w:p w14:paraId="20EF7826"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Βόρειο Αιγαίο (Voreio Aigaio) </w:t>
                  </w:r>
                </w:p>
              </w:tc>
            </w:tr>
            <w:tr w:rsidR="00DF4E40" w:rsidRPr="00BB648F" w14:paraId="20EF782A" w14:textId="77777777" w:rsidTr="00596A84">
              <w:trPr>
                <w:trHeight w:val="109"/>
              </w:trPr>
              <w:tc>
                <w:tcPr>
                  <w:tcW w:w="0" w:type="auto"/>
                </w:tcPr>
                <w:p w14:paraId="20EF7828"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EL42 </w:t>
                  </w:r>
                </w:p>
              </w:tc>
              <w:tc>
                <w:tcPr>
                  <w:tcW w:w="0" w:type="auto"/>
                </w:tcPr>
                <w:p w14:paraId="20EF7829"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Νότιο Αιγαίο (Notio Aigaio) </w:t>
                  </w:r>
                </w:p>
              </w:tc>
            </w:tr>
            <w:tr w:rsidR="00DF4E40" w:rsidRPr="00BB648F" w14:paraId="20EF782D" w14:textId="77777777" w:rsidTr="00596A84">
              <w:trPr>
                <w:trHeight w:val="109"/>
              </w:trPr>
              <w:tc>
                <w:tcPr>
                  <w:tcW w:w="0" w:type="auto"/>
                </w:tcPr>
                <w:p w14:paraId="20EF782B"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EL43 </w:t>
                  </w:r>
                </w:p>
              </w:tc>
              <w:tc>
                <w:tcPr>
                  <w:tcW w:w="0" w:type="auto"/>
                </w:tcPr>
                <w:p w14:paraId="20EF782C"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Κρήτη (Kriti) </w:t>
                  </w:r>
                </w:p>
              </w:tc>
            </w:tr>
            <w:tr w:rsidR="00DF4E40" w:rsidRPr="00BB648F" w14:paraId="20EF7830" w14:textId="77777777" w:rsidTr="00596A84">
              <w:trPr>
                <w:trHeight w:val="109"/>
              </w:trPr>
              <w:tc>
                <w:tcPr>
                  <w:tcW w:w="0" w:type="auto"/>
                </w:tcPr>
                <w:p w14:paraId="20EF782E"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HR03 </w:t>
                  </w:r>
                </w:p>
              </w:tc>
              <w:tc>
                <w:tcPr>
                  <w:tcW w:w="0" w:type="auto"/>
                </w:tcPr>
                <w:p w14:paraId="20EF782F"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Jadranska Hrvatska </w:t>
                  </w:r>
                </w:p>
              </w:tc>
            </w:tr>
            <w:tr w:rsidR="00DF4E40" w:rsidRPr="00BB648F" w14:paraId="20EF7833" w14:textId="77777777" w:rsidTr="00596A84">
              <w:trPr>
                <w:trHeight w:val="109"/>
              </w:trPr>
              <w:tc>
                <w:tcPr>
                  <w:tcW w:w="0" w:type="auto"/>
                </w:tcPr>
                <w:p w14:paraId="20EF7831"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HR04 </w:t>
                  </w:r>
                </w:p>
              </w:tc>
              <w:tc>
                <w:tcPr>
                  <w:tcW w:w="0" w:type="auto"/>
                </w:tcPr>
                <w:p w14:paraId="20EF7832"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Kontinentalna Hrvatska </w:t>
                  </w:r>
                </w:p>
              </w:tc>
            </w:tr>
            <w:tr w:rsidR="00DF4E40" w:rsidRPr="00BB648F" w14:paraId="20EF7836" w14:textId="77777777" w:rsidTr="00596A84">
              <w:trPr>
                <w:trHeight w:val="109"/>
              </w:trPr>
              <w:tc>
                <w:tcPr>
                  <w:tcW w:w="0" w:type="auto"/>
                </w:tcPr>
                <w:p w14:paraId="20EF7834"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ITC4 </w:t>
                  </w:r>
                </w:p>
              </w:tc>
              <w:tc>
                <w:tcPr>
                  <w:tcW w:w="0" w:type="auto"/>
                </w:tcPr>
                <w:p w14:paraId="20EF7835"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Lombardia </w:t>
                  </w:r>
                </w:p>
              </w:tc>
            </w:tr>
            <w:tr w:rsidR="00DF4E40" w:rsidRPr="00BB648F" w14:paraId="20EF7839" w14:textId="77777777" w:rsidTr="00596A84">
              <w:trPr>
                <w:trHeight w:val="109"/>
              </w:trPr>
              <w:tc>
                <w:tcPr>
                  <w:tcW w:w="0" w:type="auto"/>
                </w:tcPr>
                <w:p w14:paraId="20EF7837"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ITF1 </w:t>
                  </w:r>
                </w:p>
              </w:tc>
              <w:tc>
                <w:tcPr>
                  <w:tcW w:w="0" w:type="auto"/>
                </w:tcPr>
                <w:p w14:paraId="20EF7838"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Abruzzo </w:t>
                  </w:r>
                </w:p>
              </w:tc>
            </w:tr>
            <w:tr w:rsidR="00DF4E40" w:rsidRPr="00BB648F" w14:paraId="20EF783C" w14:textId="77777777" w:rsidTr="00596A84">
              <w:trPr>
                <w:trHeight w:val="109"/>
              </w:trPr>
              <w:tc>
                <w:tcPr>
                  <w:tcW w:w="0" w:type="auto"/>
                </w:tcPr>
                <w:p w14:paraId="20EF783A"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ITF2 </w:t>
                  </w:r>
                </w:p>
              </w:tc>
              <w:tc>
                <w:tcPr>
                  <w:tcW w:w="0" w:type="auto"/>
                </w:tcPr>
                <w:p w14:paraId="20EF783B"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Molise </w:t>
                  </w:r>
                </w:p>
              </w:tc>
            </w:tr>
            <w:tr w:rsidR="00DF4E40" w:rsidRPr="00BB648F" w14:paraId="20EF783F" w14:textId="77777777" w:rsidTr="00596A84">
              <w:trPr>
                <w:trHeight w:val="109"/>
              </w:trPr>
              <w:tc>
                <w:tcPr>
                  <w:tcW w:w="0" w:type="auto"/>
                </w:tcPr>
                <w:p w14:paraId="20EF783D"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ITF4 </w:t>
                  </w:r>
                </w:p>
              </w:tc>
              <w:tc>
                <w:tcPr>
                  <w:tcW w:w="0" w:type="auto"/>
                </w:tcPr>
                <w:p w14:paraId="20EF783E"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Puglia </w:t>
                  </w:r>
                </w:p>
              </w:tc>
            </w:tr>
            <w:tr w:rsidR="00DF4E40" w:rsidRPr="00BB648F" w14:paraId="20EF7842" w14:textId="77777777" w:rsidTr="00596A84">
              <w:trPr>
                <w:trHeight w:val="109"/>
              </w:trPr>
              <w:tc>
                <w:tcPr>
                  <w:tcW w:w="0" w:type="auto"/>
                </w:tcPr>
                <w:p w14:paraId="20EF7840"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ITF5 </w:t>
                  </w:r>
                </w:p>
              </w:tc>
              <w:tc>
                <w:tcPr>
                  <w:tcW w:w="0" w:type="auto"/>
                </w:tcPr>
                <w:p w14:paraId="20EF7841"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Basilicata </w:t>
                  </w:r>
                </w:p>
              </w:tc>
            </w:tr>
            <w:tr w:rsidR="00DF4E40" w:rsidRPr="00BB648F" w14:paraId="20EF7845" w14:textId="77777777" w:rsidTr="00596A84">
              <w:trPr>
                <w:trHeight w:val="109"/>
              </w:trPr>
              <w:tc>
                <w:tcPr>
                  <w:tcW w:w="0" w:type="auto"/>
                </w:tcPr>
                <w:p w14:paraId="20EF7843"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ITF6 </w:t>
                  </w:r>
                </w:p>
              </w:tc>
              <w:tc>
                <w:tcPr>
                  <w:tcW w:w="0" w:type="auto"/>
                </w:tcPr>
                <w:p w14:paraId="20EF7844"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Calabria </w:t>
                  </w:r>
                </w:p>
              </w:tc>
            </w:tr>
            <w:tr w:rsidR="00DF4E40" w:rsidRPr="00BB648F" w14:paraId="20EF7848" w14:textId="77777777" w:rsidTr="00596A84">
              <w:trPr>
                <w:trHeight w:val="109"/>
              </w:trPr>
              <w:tc>
                <w:tcPr>
                  <w:tcW w:w="0" w:type="auto"/>
                </w:tcPr>
                <w:p w14:paraId="20EF7846"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ITG1 </w:t>
                  </w:r>
                </w:p>
              </w:tc>
              <w:tc>
                <w:tcPr>
                  <w:tcW w:w="0" w:type="auto"/>
                </w:tcPr>
                <w:p w14:paraId="20EF7847"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Sicilia </w:t>
                  </w:r>
                </w:p>
              </w:tc>
            </w:tr>
            <w:tr w:rsidR="00DF4E40" w:rsidRPr="00020CB9" w14:paraId="20EF784B" w14:textId="77777777" w:rsidTr="00596A84">
              <w:trPr>
                <w:trHeight w:val="109"/>
              </w:trPr>
              <w:tc>
                <w:tcPr>
                  <w:tcW w:w="0" w:type="auto"/>
                </w:tcPr>
                <w:p w14:paraId="20EF7849"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ITH1 </w:t>
                  </w:r>
                </w:p>
              </w:tc>
              <w:tc>
                <w:tcPr>
                  <w:tcW w:w="0" w:type="auto"/>
                </w:tcPr>
                <w:p w14:paraId="20EF784A"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Provincia Autonoma di Bolzano/Bozen </w:t>
                  </w:r>
                </w:p>
              </w:tc>
            </w:tr>
            <w:tr w:rsidR="00DF4E40" w:rsidRPr="00BB648F" w14:paraId="20EF784E" w14:textId="77777777" w:rsidTr="00596A84">
              <w:trPr>
                <w:trHeight w:val="109"/>
              </w:trPr>
              <w:tc>
                <w:tcPr>
                  <w:tcW w:w="0" w:type="auto"/>
                </w:tcPr>
                <w:p w14:paraId="20EF784C"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lastRenderedPageBreak/>
                    <w:t xml:space="preserve">ITH2 </w:t>
                  </w:r>
                </w:p>
              </w:tc>
              <w:tc>
                <w:tcPr>
                  <w:tcW w:w="0" w:type="auto"/>
                </w:tcPr>
                <w:p w14:paraId="20EF784D"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Provincia Autonoma di Trento </w:t>
                  </w:r>
                </w:p>
              </w:tc>
            </w:tr>
            <w:tr w:rsidR="00DF4E40" w:rsidRPr="00BB648F" w14:paraId="20EF7851" w14:textId="77777777" w:rsidTr="00596A84">
              <w:trPr>
                <w:trHeight w:val="109"/>
              </w:trPr>
              <w:tc>
                <w:tcPr>
                  <w:tcW w:w="0" w:type="auto"/>
                </w:tcPr>
                <w:p w14:paraId="20EF784F"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ITH3 </w:t>
                  </w:r>
                </w:p>
              </w:tc>
              <w:tc>
                <w:tcPr>
                  <w:tcW w:w="0" w:type="auto"/>
                </w:tcPr>
                <w:p w14:paraId="20EF7850"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Veneto </w:t>
                  </w:r>
                </w:p>
              </w:tc>
            </w:tr>
            <w:tr w:rsidR="00DF4E40" w:rsidRPr="00BB648F" w14:paraId="20EF7854" w14:textId="77777777" w:rsidTr="00596A84">
              <w:trPr>
                <w:trHeight w:val="109"/>
              </w:trPr>
              <w:tc>
                <w:tcPr>
                  <w:tcW w:w="0" w:type="auto"/>
                </w:tcPr>
                <w:p w14:paraId="20EF7852"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ITH4 </w:t>
                  </w:r>
                </w:p>
              </w:tc>
              <w:tc>
                <w:tcPr>
                  <w:tcW w:w="0" w:type="auto"/>
                </w:tcPr>
                <w:p w14:paraId="20EF7853"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Friuli-Venezia Giulia </w:t>
                  </w:r>
                </w:p>
              </w:tc>
            </w:tr>
            <w:tr w:rsidR="00DF4E40" w:rsidRPr="00BB648F" w14:paraId="20EF7857" w14:textId="77777777" w:rsidTr="00596A84">
              <w:trPr>
                <w:trHeight w:val="109"/>
              </w:trPr>
              <w:tc>
                <w:tcPr>
                  <w:tcW w:w="0" w:type="auto"/>
                </w:tcPr>
                <w:p w14:paraId="20EF7855"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ITH5 </w:t>
                  </w:r>
                </w:p>
              </w:tc>
              <w:tc>
                <w:tcPr>
                  <w:tcW w:w="0" w:type="auto"/>
                </w:tcPr>
                <w:p w14:paraId="20EF7856"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Emilia-Romagna </w:t>
                  </w:r>
                </w:p>
              </w:tc>
            </w:tr>
            <w:tr w:rsidR="00DF4E40" w:rsidRPr="00BB648F" w14:paraId="20EF785A" w14:textId="77777777" w:rsidTr="00596A84">
              <w:trPr>
                <w:trHeight w:val="109"/>
              </w:trPr>
              <w:tc>
                <w:tcPr>
                  <w:tcW w:w="0" w:type="auto"/>
                </w:tcPr>
                <w:p w14:paraId="20EF7858"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ITI2 </w:t>
                  </w:r>
                </w:p>
              </w:tc>
              <w:tc>
                <w:tcPr>
                  <w:tcW w:w="0" w:type="auto"/>
                </w:tcPr>
                <w:p w14:paraId="20EF7859"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Umbria </w:t>
                  </w:r>
                </w:p>
              </w:tc>
            </w:tr>
            <w:tr w:rsidR="00DF4E40" w:rsidRPr="00BB648F" w14:paraId="20EF785D" w14:textId="77777777" w:rsidTr="00596A84">
              <w:trPr>
                <w:trHeight w:val="109"/>
              </w:trPr>
              <w:tc>
                <w:tcPr>
                  <w:tcW w:w="0" w:type="auto"/>
                </w:tcPr>
                <w:p w14:paraId="20EF785B"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ITI3 </w:t>
                  </w:r>
                </w:p>
              </w:tc>
              <w:tc>
                <w:tcPr>
                  <w:tcW w:w="0" w:type="auto"/>
                </w:tcPr>
                <w:p w14:paraId="20EF785C"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Marche </w:t>
                  </w:r>
                </w:p>
              </w:tc>
            </w:tr>
            <w:tr w:rsidR="00DF4E40" w:rsidRPr="00BB648F" w14:paraId="20EF7860" w14:textId="77777777" w:rsidTr="00596A84">
              <w:trPr>
                <w:trHeight w:val="109"/>
              </w:trPr>
              <w:tc>
                <w:tcPr>
                  <w:tcW w:w="0" w:type="auto"/>
                </w:tcPr>
                <w:p w14:paraId="20EF785E"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SI01 </w:t>
                  </w:r>
                </w:p>
              </w:tc>
              <w:tc>
                <w:tcPr>
                  <w:tcW w:w="0" w:type="auto"/>
                </w:tcPr>
                <w:p w14:paraId="20EF785F"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Vzhodna Slovenija </w:t>
                  </w:r>
                </w:p>
              </w:tc>
            </w:tr>
            <w:tr w:rsidR="00DF4E40" w:rsidRPr="00020CB9" w14:paraId="20EF7865" w14:textId="77777777" w:rsidTr="00596A84">
              <w:trPr>
                <w:trHeight w:val="109"/>
              </w:trPr>
              <w:tc>
                <w:tcPr>
                  <w:tcW w:w="0" w:type="auto"/>
                </w:tcPr>
                <w:p w14:paraId="20EF7861" w14:textId="77777777" w:rsidR="00DF4E40" w:rsidRPr="00BB648F" w:rsidRDefault="00DF4E40" w:rsidP="00AA3E9A">
                  <w:pPr>
                    <w:autoSpaceDE w:val="0"/>
                    <w:autoSpaceDN w:val="0"/>
                    <w:adjustRightInd w:val="0"/>
                    <w:jc w:val="left"/>
                    <w:rPr>
                      <w:color w:val="000000"/>
                      <w:szCs w:val="22"/>
                      <w:lang w:val="sq-AL" w:eastAsia="en-GB"/>
                    </w:rPr>
                  </w:pPr>
                  <w:r w:rsidRPr="00BB648F">
                    <w:rPr>
                      <w:color w:val="000000"/>
                      <w:sz w:val="22"/>
                      <w:szCs w:val="22"/>
                      <w:lang w:val="sq-AL" w:eastAsia="en-GB"/>
                    </w:rPr>
                    <w:t xml:space="preserve">SI02 </w:t>
                  </w:r>
                </w:p>
              </w:tc>
              <w:tc>
                <w:tcPr>
                  <w:tcW w:w="0" w:type="auto"/>
                </w:tcPr>
                <w:p w14:paraId="20EF7862"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Zahodna Slovenija </w:t>
                  </w:r>
                </w:p>
                <w:p w14:paraId="20EF7863" w14:textId="77777777" w:rsidR="00DF4E40" w:rsidRPr="00BB648F" w:rsidRDefault="00DF4E40">
                  <w:pPr>
                    <w:autoSpaceDE w:val="0"/>
                    <w:autoSpaceDN w:val="0"/>
                    <w:adjustRightInd w:val="0"/>
                    <w:jc w:val="left"/>
                    <w:rPr>
                      <w:color w:val="000000"/>
                      <w:szCs w:val="22"/>
                      <w:lang w:val="sq-AL" w:eastAsia="en-GB"/>
                    </w:rPr>
                  </w:pPr>
                  <w:r w:rsidRPr="00BB648F">
                    <w:rPr>
                      <w:color w:val="000000"/>
                      <w:sz w:val="22"/>
                      <w:szCs w:val="22"/>
                      <w:lang w:val="sq-AL" w:eastAsia="en-GB"/>
                    </w:rPr>
                    <w:t xml:space="preserve">AL </w:t>
                  </w:r>
                  <w:r w:rsidR="0009332F" w:rsidRPr="00BB648F">
                    <w:rPr>
                      <w:color w:val="000000"/>
                      <w:sz w:val="22"/>
                      <w:szCs w:val="22"/>
                      <w:lang w:val="sq-AL" w:eastAsia="en-GB"/>
                    </w:rPr>
                    <w:t>Shqip</w:t>
                  </w:r>
                  <w:r w:rsidR="005F41E6" w:rsidRPr="00BB648F">
                    <w:rPr>
                      <w:color w:val="000000"/>
                      <w:sz w:val="22"/>
                      <w:szCs w:val="22"/>
                      <w:lang w:val="sq-AL" w:eastAsia="en-GB"/>
                    </w:rPr>
                    <w:t>ë</w:t>
                  </w:r>
                  <w:r w:rsidR="0009332F" w:rsidRPr="00BB648F">
                    <w:rPr>
                      <w:color w:val="000000"/>
                      <w:sz w:val="22"/>
                      <w:szCs w:val="22"/>
                      <w:lang w:val="sq-AL" w:eastAsia="en-GB"/>
                    </w:rPr>
                    <w:t>ri BA Bosnj</w:t>
                  </w:r>
                  <w:r w:rsidRPr="00BB648F">
                    <w:rPr>
                      <w:color w:val="000000"/>
                      <w:sz w:val="22"/>
                      <w:szCs w:val="22"/>
                      <w:lang w:val="sq-AL" w:eastAsia="en-GB"/>
                    </w:rPr>
                    <w:t xml:space="preserve">a </w:t>
                  </w:r>
                  <w:r w:rsidR="0009332F" w:rsidRPr="00BB648F">
                    <w:rPr>
                      <w:color w:val="000000"/>
                      <w:sz w:val="22"/>
                      <w:szCs w:val="22"/>
                      <w:lang w:val="sq-AL" w:eastAsia="en-GB"/>
                    </w:rPr>
                    <w:t>dhe Herc</w:t>
                  </w:r>
                  <w:r w:rsidRPr="00BB648F">
                    <w:rPr>
                      <w:color w:val="000000"/>
                      <w:sz w:val="22"/>
                      <w:szCs w:val="22"/>
                      <w:lang w:val="sq-AL" w:eastAsia="en-GB"/>
                    </w:rPr>
                    <w:t xml:space="preserve">egovina </w:t>
                  </w:r>
                </w:p>
                <w:p w14:paraId="20EF7864" w14:textId="77777777" w:rsidR="00DF4E40" w:rsidRPr="00BB648F" w:rsidRDefault="00DF4E40" w:rsidP="0009332F">
                  <w:pPr>
                    <w:autoSpaceDE w:val="0"/>
                    <w:autoSpaceDN w:val="0"/>
                    <w:adjustRightInd w:val="0"/>
                    <w:jc w:val="left"/>
                    <w:rPr>
                      <w:color w:val="000000"/>
                      <w:szCs w:val="22"/>
                      <w:lang w:val="sq-AL" w:eastAsia="en-GB"/>
                    </w:rPr>
                  </w:pPr>
                  <w:r w:rsidRPr="00BB648F">
                    <w:rPr>
                      <w:color w:val="000000"/>
                      <w:sz w:val="22"/>
                      <w:szCs w:val="22"/>
                      <w:lang w:val="sq-AL" w:eastAsia="en-GB"/>
                    </w:rPr>
                    <w:t xml:space="preserve">ME </w:t>
                  </w:r>
                  <w:r w:rsidR="0009332F" w:rsidRPr="00BB648F">
                    <w:rPr>
                      <w:color w:val="000000"/>
                      <w:sz w:val="22"/>
                      <w:szCs w:val="22"/>
                      <w:lang w:val="sq-AL" w:eastAsia="en-GB"/>
                    </w:rPr>
                    <w:t>Mali i Zi</w:t>
                  </w:r>
                  <w:r w:rsidRPr="00BB648F">
                    <w:rPr>
                      <w:color w:val="000000"/>
                      <w:sz w:val="22"/>
                      <w:szCs w:val="22"/>
                      <w:lang w:val="sq-AL" w:eastAsia="en-GB"/>
                    </w:rPr>
                    <w:t xml:space="preserve"> RS </w:t>
                  </w:r>
                  <w:r w:rsidR="0009332F" w:rsidRPr="00BB648F">
                    <w:rPr>
                      <w:color w:val="000000"/>
                      <w:sz w:val="22"/>
                      <w:szCs w:val="22"/>
                      <w:lang w:val="sq-AL" w:eastAsia="en-GB"/>
                    </w:rPr>
                    <w:t>Serbia</w:t>
                  </w:r>
                  <w:r w:rsidRPr="00BB648F">
                    <w:rPr>
                      <w:color w:val="000000"/>
                      <w:sz w:val="22"/>
                      <w:szCs w:val="22"/>
                      <w:lang w:val="sq-AL" w:eastAsia="en-GB"/>
                    </w:rPr>
                    <w:t xml:space="preserve"> </w:t>
                  </w:r>
                </w:p>
              </w:tc>
            </w:tr>
          </w:tbl>
          <w:p w14:paraId="20EF7866" w14:textId="77777777" w:rsidR="00DF4E40" w:rsidRPr="00BB648F" w:rsidRDefault="00DF4E40" w:rsidP="00AA3E9A">
            <w:pPr>
              <w:jc w:val="left"/>
              <w:rPr>
                <w:szCs w:val="22"/>
                <w:lang w:val="sq-AL"/>
              </w:rPr>
            </w:pPr>
          </w:p>
        </w:tc>
      </w:tr>
    </w:tbl>
    <w:p w14:paraId="20EF7868" w14:textId="77777777" w:rsidR="00DF4E40" w:rsidRPr="00BB648F" w:rsidRDefault="00DF4E40" w:rsidP="00AA3E9A">
      <w:pPr>
        <w:pStyle w:val="TOC1"/>
        <w:tabs>
          <w:tab w:val="left" w:pos="1916"/>
        </w:tabs>
        <w:spacing w:before="0"/>
        <w:ind w:left="0" w:firstLine="0"/>
        <w:rPr>
          <w:caps w:val="0"/>
          <w:sz w:val="22"/>
          <w:szCs w:val="22"/>
          <w:lang w:val="sq-AL"/>
        </w:rPr>
      </w:pPr>
      <w:r w:rsidRPr="00BB648F">
        <w:rPr>
          <w:caps w:val="0"/>
          <w:sz w:val="22"/>
          <w:szCs w:val="22"/>
          <w:lang w:val="sq-AL"/>
        </w:rPr>
        <w:lastRenderedPageBreak/>
        <w:br w:type="page"/>
      </w:r>
    </w:p>
    <w:p w14:paraId="20EF7869" w14:textId="77777777" w:rsidR="00DF4E40" w:rsidRPr="00BB648F" w:rsidRDefault="00DF4E40" w:rsidP="00AA3E9A">
      <w:pPr>
        <w:pStyle w:val="TOC1"/>
        <w:tabs>
          <w:tab w:val="left" w:pos="1916"/>
        </w:tabs>
        <w:spacing w:before="0"/>
        <w:ind w:left="0" w:firstLine="0"/>
        <w:rPr>
          <w:caps w:val="0"/>
          <w:sz w:val="22"/>
          <w:szCs w:val="22"/>
          <w:lang w:val="sq-AL"/>
        </w:rPr>
      </w:pPr>
    </w:p>
    <w:p w14:paraId="20EF786A" w14:textId="77777777" w:rsidR="00DF4E40" w:rsidRPr="00BB648F" w:rsidRDefault="0009332F">
      <w:pPr>
        <w:rPr>
          <w:b/>
          <w:sz w:val="22"/>
          <w:szCs w:val="22"/>
          <w:lang w:val="sq-AL"/>
        </w:rPr>
      </w:pPr>
      <w:r w:rsidRPr="00BB648F">
        <w:rPr>
          <w:b/>
          <w:sz w:val="22"/>
          <w:szCs w:val="22"/>
          <w:lang w:val="sq-AL"/>
        </w:rPr>
        <w:t>Akronime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6458"/>
      </w:tblGrid>
      <w:tr w:rsidR="00DF4E40" w:rsidRPr="00BB648F" w14:paraId="20EF786D" w14:textId="77777777" w:rsidTr="004E4383">
        <w:tc>
          <w:tcPr>
            <w:tcW w:w="2376" w:type="dxa"/>
          </w:tcPr>
          <w:p w14:paraId="20EF786B" w14:textId="77777777" w:rsidR="00DF4E40" w:rsidRPr="00BB648F" w:rsidRDefault="00DF4E40">
            <w:pPr>
              <w:rPr>
                <w:b/>
                <w:szCs w:val="22"/>
                <w:lang w:val="sq-AL"/>
              </w:rPr>
            </w:pPr>
            <w:r w:rsidRPr="00BB648F">
              <w:rPr>
                <w:b/>
                <w:sz w:val="22"/>
                <w:szCs w:val="22"/>
                <w:lang w:val="sq-AL"/>
              </w:rPr>
              <w:t>AA</w:t>
            </w:r>
          </w:p>
        </w:tc>
        <w:tc>
          <w:tcPr>
            <w:tcW w:w="6458" w:type="dxa"/>
          </w:tcPr>
          <w:p w14:paraId="20EF786C" w14:textId="77777777" w:rsidR="00DF4E40" w:rsidRPr="00BB648F" w:rsidRDefault="0009332F">
            <w:pPr>
              <w:rPr>
                <w:szCs w:val="22"/>
                <w:lang w:val="sq-AL"/>
              </w:rPr>
            </w:pPr>
            <w:r w:rsidRPr="00BB648F">
              <w:rPr>
                <w:sz w:val="22"/>
                <w:szCs w:val="22"/>
                <w:lang w:val="sq-AL"/>
              </w:rPr>
              <w:t xml:space="preserve">Autoriteti i auditimit </w:t>
            </w:r>
          </w:p>
        </w:tc>
      </w:tr>
      <w:tr w:rsidR="00DF4E40" w:rsidRPr="00BB648F" w14:paraId="20EF7870" w14:textId="77777777" w:rsidTr="004E4383">
        <w:tc>
          <w:tcPr>
            <w:tcW w:w="2376" w:type="dxa"/>
          </w:tcPr>
          <w:p w14:paraId="20EF786E" w14:textId="77777777" w:rsidR="00DF4E40" w:rsidRPr="00BB648F" w:rsidRDefault="00DF4E40" w:rsidP="00AA3E9A">
            <w:pPr>
              <w:rPr>
                <w:b/>
                <w:szCs w:val="22"/>
                <w:lang w:val="sq-AL"/>
              </w:rPr>
            </w:pPr>
            <w:r w:rsidRPr="00BB648F">
              <w:rPr>
                <w:b/>
                <w:sz w:val="22"/>
                <w:szCs w:val="22"/>
                <w:lang w:val="sq-AL"/>
              </w:rPr>
              <w:t>ADRION</w:t>
            </w:r>
          </w:p>
        </w:tc>
        <w:tc>
          <w:tcPr>
            <w:tcW w:w="6458" w:type="dxa"/>
          </w:tcPr>
          <w:p w14:paraId="20EF786F" w14:textId="77777777" w:rsidR="00DF4E40" w:rsidRPr="00BB648F" w:rsidRDefault="0009332F">
            <w:pPr>
              <w:rPr>
                <w:szCs w:val="22"/>
                <w:lang w:val="sq-AL"/>
              </w:rPr>
            </w:pPr>
            <w:r w:rsidRPr="00BB648F">
              <w:rPr>
                <w:sz w:val="22"/>
                <w:szCs w:val="22"/>
                <w:lang w:val="sq-AL"/>
              </w:rPr>
              <w:t xml:space="preserve">Programi Adriatiko- Jonian </w:t>
            </w:r>
            <w:r w:rsidR="00DF4E40" w:rsidRPr="00BB648F">
              <w:rPr>
                <w:sz w:val="22"/>
                <w:szCs w:val="22"/>
                <w:lang w:val="sq-AL"/>
              </w:rPr>
              <w:t xml:space="preserve"> </w:t>
            </w:r>
          </w:p>
        </w:tc>
      </w:tr>
      <w:tr w:rsidR="00DF4E40" w:rsidRPr="00BB648F" w14:paraId="20EF7873" w14:textId="77777777" w:rsidTr="004E4383">
        <w:tc>
          <w:tcPr>
            <w:tcW w:w="2376" w:type="dxa"/>
          </w:tcPr>
          <w:p w14:paraId="20EF7871" w14:textId="77777777" w:rsidR="00DF4E40" w:rsidRPr="00BB648F" w:rsidRDefault="00DF4E40" w:rsidP="00AA3E9A">
            <w:pPr>
              <w:rPr>
                <w:b/>
                <w:szCs w:val="22"/>
                <w:lang w:val="sq-AL"/>
              </w:rPr>
            </w:pPr>
            <w:r w:rsidRPr="00BB648F">
              <w:rPr>
                <w:b/>
                <w:sz w:val="22"/>
                <w:szCs w:val="22"/>
                <w:lang w:val="sq-AL"/>
              </w:rPr>
              <w:t>CA</w:t>
            </w:r>
          </w:p>
        </w:tc>
        <w:tc>
          <w:tcPr>
            <w:tcW w:w="6458" w:type="dxa"/>
          </w:tcPr>
          <w:p w14:paraId="20EF7872" w14:textId="77777777" w:rsidR="00DF4E40" w:rsidRPr="00BB648F" w:rsidRDefault="0009332F">
            <w:pPr>
              <w:rPr>
                <w:szCs w:val="22"/>
                <w:lang w:val="sq-AL"/>
              </w:rPr>
            </w:pPr>
            <w:r w:rsidRPr="00BB648F">
              <w:rPr>
                <w:sz w:val="22"/>
                <w:szCs w:val="22"/>
                <w:lang w:val="sq-AL"/>
              </w:rPr>
              <w:t xml:space="preserve">Autoriteti </w:t>
            </w:r>
            <w:r w:rsidR="006C3F19" w:rsidRPr="00BB648F">
              <w:rPr>
                <w:sz w:val="22"/>
                <w:szCs w:val="22"/>
                <w:lang w:val="sq-AL"/>
              </w:rPr>
              <w:t>çert</w:t>
            </w:r>
            <w:r w:rsidRPr="00BB648F">
              <w:rPr>
                <w:sz w:val="22"/>
                <w:szCs w:val="22"/>
                <w:lang w:val="sq-AL"/>
              </w:rPr>
              <w:t>ifikues</w:t>
            </w:r>
          </w:p>
        </w:tc>
      </w:tr>
      <w:tr w:rsidR="00DF4E40" w:rsidRPr="00BB648F" w14:paraId="20EF7876" w14:textId="77777777" w:rsidTr="004E4383">
        <w:tc>
          <w:tcPr>
            <w:tcW w:w="2376" w:type="dxa"/>
          </w:tcPr>
          <w:p w14:paraId="20EF7874" w14:textId="77777777" w:rsidR="00DF4E40" w:rsidRPr="00BB648F" w:rsidRDefault="00DF4E40" w:rsidP="00AA3E9A">
            <w:pPr>
              <w:rPr>
                <w:b/>
                <w:szCs w:val="22"/>
                <w:lang w:val="sq-AL"/>
              </w:rPr>
            </w:pPr>
            <w:r w:rsidRPr="00BB648F">
              <w:rPr>
                <w:b/>
                <w:sz w:val="22"/>
                <w:szCs w:val="22"/>
                <w:lang w:val="sq-AL"/>
              </w:rPr>
              <w:t>CP</w:t>
            </w:r>
          </w:p>
        </w:tc>
        <w:tc>
          <w:tcPr>
            <w:tcW w:w="6458" w:type="dxa"/>
          </w:tcPr>
          <w:p w14:paraId="20EF7875" w14:textId="77777777" w:rsidR="00DF4E40" w:rsidRPr="00BB648F" w:rsidRDefault="0009332F">
            <w:pPr>
              <w:rPr>
                <w:szCs w:val="22"/>
                <w:lang w:val="sq-AL"/>
              </w:rPr>
            </w:pPr>
            <w:r w:rsidRPr="00BB648F">
              <w:rPr>
                <w:sz w:val="22"/>
                <w:szCs w:val="22"/>
                <w:lang w:val="sq-AL"/>
              </w:rPr>
              <w:t>Program bashk</w:t>
            </w:r>
            <w:r w:rsidR="004F5B6B" w:rsidRPr="00BB648F">
              <w:rPr>
                <w:sz w:val="22"/>
                <w:szCs w:val="22"/>
                <w:lang w:val="sq-AL"/>
              </w:rPr>
              <w:t>ë</w:t>
            </w:r>
            <w:r w:rsidRPr="00BB648F">
              <w:rPr>
                <w:sz w:val="22"/>
                <w:szCs w:val="22"/>
                <w:lang w:val="sq-AL"/>
              </w:rPr>
              <w:t xml:space="preserve">punimi </w:t>
            </w:r>
          </w:p>
        </w:tc>
      </w:tr>
      <w:tr w:rsidR="00DF4E40" w:rsidRPr="00BB648F" w14:paraId="20EF7879" w14:textId="77777777" w:rsidTr="004E4383">
        <w:tc>
          <w:tcPr>
            <w:tcW w:w="2376" w:type="dxa"/>
          </w:tcPr>
          <w:p w14:paraId="20EF7877" w14:textId="77777777" w:rsidR="00DF4E40" w:rsidRPr="00BB648F" w:rsidRDefault="00DF4E40" w:rsidP="00AA3E9A">
            <w:pPr>
              <w:rPr>
                <w:b/>
                <w:szCs w:val="22"/>
                <w:lang w:val="sq-AL"/>
              </w:rPr>
            </w:pPr>
            <w:r w:rsidRPr="00BB648F">
              <w:rPr>
                <w:b/>
                <w:sz w:val="22"/>
                <w:szCs w:val="22"/>
                <w:lang w:val="sq-AL"/>
              </w:rPr>
              <w:t>ENI</w:t>
            </w:r>
          </w:p>
        </w:tc>
        <w:tc>
          <w:tcPr>
            <w:tcW w:w="6458" w:type="dxa"/>
          </w:tcPr>
          <w:p w14:paraId="20EF7878" w14:textId="77777777" w:rsidR="00DF4E40" w:rsidRPr="00BB648F" w:rsidRDefault="0009332F">
            <w:pPr>
              <w:rPr>
                <w:szCs w:val="22"/>
                <w:lang w:val="sq-AL"/>
              </w:rPr>
            </w:pPr>
            <w:r w:rsidRPr="00BB648F">
              <w:rPr>
                <w:sz w:val="22"/>
                <w:szCs w:val="22"/>
                <w:lang w:val="sq-AL"/>
              </w:rPr>
              <w:t>Instrumenti Europian i Fqinj</w:t>
            </w:r>
            <w:r w:rsidR="004F5B6B" w:rsidRPr="00BB648F">
              <w:rPr>
                <w:sz w:val="22"/>
                <w:szCs w:val="22"/>
                <w:lang w:val="sq-AL"/>
              </w:rPr>
              <w:t>ë</w:t>
            </w:r>
            <w:r w:rsidRPr="00BB648F">
              <w:rPr>
                <w:sz w:val="22"/>
                <w:szCs w:val="22"/>
                <w:lang w:val="sq-AL"/>
              </w:rPr>
              <w:t>sis</w:t>
            </w:r>
            <w:r w:rsidR="004F5B6B" w:rsidRPr="00BB648F">
              <w:rPr>
                <w:sz w:val="22"/>
                <w:szCs w:val="22"/>
                <w:lang w:val="sq-AL"/>
              </w:rPr>
              <w:t>ë</w:t>
            </w:r>
          </w:p>
        </w:tc>
      </w:tr>
      <w:tr w:rsidR="00DF4E40" w:rsidRPr="00BB648F" w14:paraId="20EF787C" w14:textId="77777777" w:rsidTr="004E4383">
        <w:tc>
          <w:tcPr>
            <w:tcW w:w="2376" w:type="dxa"/>
          </w:tcPr>
          <w:p w14:paraId="20EF787A" w14:textId="77777777" w:rsidR="00DF4E40" w:rsidRPr="00BB648F" w:rsidRDefault="00DF4E40" w:rsidP="00AA3E9A">
            <w:pPr>
              <w:rPr>
                <w:b/>
                <w:szCs w:val="22"/>
                <w:lang w:val="sq-AL"/>
              </w:rPr>
            </w:pPr>
            <w:r w:rsidRPr="00BB648F">
              <w:rPr>
                <w:b/>
                <w:sz w:val="22"/>
                <w:szCs w:val="22"/>
                <w:lang w:val="sq-AL"/>
              </w:rPr>
              <w:t>ERDF</w:t>
            </w:r>
          </w:p>
        </w:tc>
        <w:tc>
          <w:tcPr>
            <w:tcW w:w="6458" w:type="dxa"/>
          </w:tcPr>
          <w:p w14:paraId="20EF787B" w14:textId="77777777" w:rsidR="00DF4E40" w:rsidRPr="00BB648F" w:rsidRDefault="0009332F">
            <w:pPr>
              <w:rPr>
                <w:szCs w:val="22"/>
                <w:lang w:val="sq-AL"/>
              </w:rPr>
            </w:pPr>
            <w:r w:rsidRPr="00BB648F">
              <w:rPr>
                <w:sz w:val="22"/>
                <w:szCs w:val="22"/>
                <w:lang w:val="sq-AL"/>
              </w:rPr>
              <w:t>Fondi Europian p</w:t>
            </w:r>
            <w:r w:rsidR="004F5B6B" w:rsidRPr="00BB648F">
              <w:rPr>
                <w:sz w:val="22"/>
                <w:szCs w:val="22"/>
                <w:lang w:val="sq-AL"/>
              </w:rPr>
              <w:t>ë</w:t>
            </w:r>
            <w:r w:rsidRPr="00BB648F">
              <w:rPr>
                <w:sz w:val="22"/>
                <w:szCs w:val="22"/>
                <w:lang w:val="sq-AL"/>
              </w:rPr>
              <w:t xml:space="preserve">r Zhvillimin Rajonal </w:t>
            </w:r>
          </w:p>
        </w:tc>
      </w:tr>
      <w:tr w:rsidR="00DF4E40" w:rsidRPr="00BB648F" w14:paraId="20EF787F" w14:textId="77777777" w:rsidTr="004E4383">
        <w:tc>
          <w:tcPr>
            <w:tcW w:w="2376" w:type="dxa"/>
          </w:tcPr>
          <w:p w14:paraId="20EF787D" w14:textId="77777777" w:rsidR="00DF4E40" w:rsidRPr="00BB648F" w:rsidRDefault="00DF4E40" w:rsidP="00AA3E9A">
            <w:pPr>
              <w:rPr>
                <w:b/>
                <w:szCs w:val="22"/>
                <w:lang w:val="sq-AL"/>
              </w:rPr>
            </w:pPr>
            <w:r w:rsidRPr="00BB648F">
              <w:rPr>
                <w:b/>
                <w:sz w:val="22"/>
                <w:szCs w:val="22"/>
                <w:lang w:val="sq-AL"/>
              </w:rPr>
              <w:t>ETC</w:t>
            </w:r>
          </w:p>
        </w:tc>
        <w:tc>
          <w:tcPr>
            <w:tcW w:w="6458" w:type="dxa"/>
          </w:tcPr>
          <w:p w14:paraId="20EF787E" w14:textId="77777777" w:rsidR="00DF4E40" w:rsidRPr="00BB648F" w:rsidRDefault="0009332F">
            <w:pPr>
              <w:rPr>
                <w:szCs w:val="22"/>
                <w:lang w:val="sq-AL"/>
              </w:rPr>
            </w:pPr>
            <w:r w:rsidRPr="00BB648F">
              <w:rPr>
                <w:sz w:val="22"/>
                <w:szCs w:val="22"/>
                <w:lang w:val="sq-AL"/>
              </w:rPr>
              <w:t>Bashk</w:t>
            </w:r>
            <w:r w:rsidR="004F5B6B" w:rsidRPr="00BB648F">
              <w:rPr>
                <w:sz w:val="22"/>
                <w:szCs w:val="22"/>
                <w:lang w:val="sq-AL"/>
              </w:rPr>
              <w:t>ë</w:t>
            </w:r>
            <w:r w:rsidRPr="00BB648F">
              <w:rPr>
                <w:sz w:val="22"/>
                <w:szCs w:val="22"/>
                <w:lang w:val="sq-AL"/>
              </w:rPr>
              <w:t xml:space="preserve">punimi Territorial Europian </w:t>
            </w:r>
          </w:p>
        </w:tc>
      </w:tr>
      <w:tr w:rsidR="00DF4E40" w:rsidRPr="00020CB9" w14:paraId="20EF7882" w14:textId="77777777" w:rsidTr="004E4383">
        <w:tc>
          <w:tcPr>
            <w:tcW w:w="2376" w:type="dxa"/>
          </w:tcPr>
          <w:p w14:paraId="20EF7880" w14:textId="77777777" w:rsidR="00DF4E40" w:rsidRPr="00BB648F" w:rsidRDefault="00DF4E40" w:rsidP="00AA3E9A">
            <w:pPr>
              <w:rPr>
                <w:b/>
                <w:szCs w:val="22"/>
                <w:lang w:val="sq-AL"/>
              </w:rPr>
            </w:pPr>
            <w:r w:rsidRPr="00BB648F">
              <w:rPr>
                <w:b/>
                <w:sz w:val="22"/>
                <w:szCs w:val="22"/>
                <w:lang w:val="sq-AL"/>
              </w:rPr>
              <w:t>EUSAIR</w:t>
            </w:r>
          </w:p>
        </w:tc>
        <w:tc>
          <w:tcPr>
            <w:tcW w:w="6458" w:type="dxa"/>
          </w:tcPr>
          <w:p w14:paraId="20EF7881" w14:textId="77777777" w:rsidR="00DF4E40" w:rsidRPr="00BB648F" w:rsidRDefault="0009332F">
            <w:pPr>
              <w:rPr>
                <w:szCs w:val="22"/>
                <w:lang w:val="sq-AL"/>
              </w:rPr>
            </w:pPr>
            <w:r w:rsidRPr="00BB648F">
              <w:rPr>
                <w:sz w:val="22"/>
                <w:szCs w:val="22"/>
                <w:lang w:val="sq-AL"/>
              </w:rPr>
              <w:t>Strategjia Europiane p</w:t>
            </w:r>
            <w:r w:rsidR="004F5B6B" w:rsidRPr="00BB648F">
              <w:rPr>
                <w:sz w:val="22"/>
                <w:szCs w:val="22"/>
                <w:lang w:val="sq-AL"/>
              </w:rPr>
              <w:t>ë</w:t>
            </w:r>
            <w:r w:rsidRPr="00BB648F">
              <w:rPr>
                <w:sz w:val="22"/>
                <w:szCs w:val="22"/>
                <w:lang w:val="sq-AL"/>
              </w:rPr>
              <w:t>r Rajonin e Adriatikut dhe Jonit</w:t>
            </w:r>
          </w:p>
        </w:tc>
      </w:tr>
      <w:tr w:rsidR="00EF3972" w:rsidRPr="00BB648F" w14:paraId="20EF7885" w14:textId="77777777" w:rsidTr="00127590">
        <w:tc>
          <w:tcPr>
            <w:tcW w:w="2376" w:type="dxa"/>
          </w:tcPr>
          <w:p w14:paraId="20EF7883" w14:textId="77777777" w:rsidR="00EF3972" w:rsidRPr="00BB648F" w:rsidRDefault="00BB648F" w:rsidP="00BB648F">
            <w:pPr>
              <w:rPr>
                <w:b/>
                <w:szCs w:val="22"/>
                <w:lang w:val="sq-AL"/>
              </w:rPr>
            </w:pPr>
            <w:r>
              <w:rPr>
                <w:b/>
                <w:sz w:val="22"/>
                <w:szCs w:val="22"/>
                <w:lang w:val="sq-AL"/>
              </w:rPr>
              <w:t xml:space="preserve">Shtetet Partnere të </w:t>
            </w:r>
            <w:r w:rsidR="009956A4" w:rsidRPr="00BB648F">
              <w:rPr>
                <w:b/>
                <w:sz w:val="22"/>
                <w:szCs w:val="22"/>
                <w:lang w:val="sq-AL"/>
              </w:rPr>
              <w:t>ERDF</w:t>
            </w:r>
            <w:r>
              <w:rPr>
                <w:b/>
                <w:sz w:val="22"/>
                <w:szCs w:val="22"/>
                <w:lang w:val="sq-AL"/>
              </w:rPr>
              <w:t>-së</w:t>
            </w:r>
          </w:p>
        </w:tc>
        <w:tc>
          <w:tcPr>
            <w:tcW w:w="6458" w:type="dxa"/>
          </w:tcPr>
          <w:p w14:paraId="20EF7884" w14:textId="77777777" w:rsidR="00EF3972" w:rsidRPr="00BB648F" w:rsidRDefault="0009332F" w:rsidP="00127590">
            <w:pPr>
              <w:rPr>
                <w:szCs w:val="22"/>
                <w:lang w:val="sq-AL"/>
              </w:rPr>
            </w:pPr>
            <w:r w:rsidRPr="00BB648F">
              <w:rPr>
                <w:sz w:val="22"/>
                <w:szCs w:val="22"/>
                <w:lang w:val="sq-AL"/>
              </w:rPr>
              <w:t xml:space="preserve">Kroaci, Greqi, Itali, Slloveni </w:t>
            </w:r>
          </w:p>
        </w:tc>
      </w:tr>
      <w:tr w:rsidR="00DF4E40" w:rsidRPr="00020CB9" w14:paraId="20EF7888" w14:textId="77777777" w:rsidTr="004E4383">
        <w:tc>
          <w:tcPr>
            <w:tcW w:w="2376" w:type="dxa"/>
          </w:tcPr>
          <w:p w14:paraId="20EF7886" w14:textId="77777777" w:rsidR="00DF4E40" w:rsidRPr="00BB648F" w:rsidRDefault="00DF4E40" w:rsidP="00AA3E9A">
            <w:pPr>
              <w:rPr>
                <w:b/>
                <w:szCs w:val="22"/>
                <w:lang w:val="sq-AL"/>
              </w:rPr>
            </w:pPr>
            <w:r w:rsidRPr="00BB648F">
              <w:rPr>
                <w:b/>
                <w:sz w:val="22"/>
                <w:szCs w:val="22"/>
                <w:lang w:val="sq-AL"/>
              </w:rPr>
              <w:t>ICT</w:t>
            </w:r>
          </w:p>
        </w:tc>
        <w:tc>
          <w:tcPr>
            <w:tcW w:w="6458" w:type="dxa"/>
          </w:tcPr>
          <w:p w14:paraId="20EF7887" w14:textId="77777777" w:rsidR="00DF4E40" w:rsidRPr="00BB648F" w:rsidRDefault="0009332F">
            <w:pPr>
              <w:rPr>
                <w:szCs w:val="22"/>
                <w:lang w:val="sq-AL"/>
              </w:rPr>
            </w:pPr>
            <w:r w:rsidRPr="00BB648F">
              <w:rPr>
                <w:sz w:val="22"/>
                <w:szCs w:val="22"/>
                <w:lang w:val="sq-AL"/>
              </w:rPr>
              <w:t>Teknologjit</w:t>
            </w:r>
            <w:r w:rsidR="004F5B6B" w:rsidRPr="00BB648F">
              <w:rPr>
                <w:sz w:val="22"/>
                <w:szCs w:val="22"/>
                <w:lang w:val="sq-AL"/>
              </w:rPr>
              <w:t>ë</w:t>
            </w:r>
            <w:r w:rsidRPr="00BB648F">
              <w:rPr>
                <w:sz w:val="22"/>
                <w:szCs w:val="22"/>
                <w:lang w:val="sq-AL"/>
              </w:rPr>
              <w:t xml:space="preserve"> e informacionit dhe komunikimit</w:t>
            </w:r>
          </w:p>
        </w:tc>
      </w:tr>
      <w:tr w:rsidR="00DF4E40" w:rsidRPr="00BB648F" w14:paraId="20EF788B" w14:textId="77777777" w:rsidTr="004E4383">
        <w:tc>
          <w:tcPr>
            <w:tcW w:w="2376" w:type="dxa"/>
          </w:tcPr>
          <w:p w14:paraId="20EF7889" w14:textId="77777777" w:rsidR="00DF4E40" w:rsidRPr="00BB648F" w:rsidRDefault="00DF4E40" w:rsidP="00AA3E9A">
            <w:pPr>
              <w:rPr>
                <w:b/>
                <w:szCs w:val="22"/>
                <w:lang w:val="sq-AL"/>
              </w:rPr>
            </w:pPr>
            <w:r w:rsidRPr="00BB648F">
              <w:rPr>
                <w:b/>
                <w:sz w:val="22"/>
                <w:szCs w:val="22"/>
                <w:lang w:val="sq-AL"/>
              </w:rPr>
              <w:t>IP</w:t>
            </w:r>
          </w:p>
        </w:tc>
        <w:tc>
          <w:tcPr>
            <w:tcW w:w="6458" w:type="dxa"/>
          </w:tcPr>
          <w:p w14:paraId="20EF788A" w14:textId="77777777" w:rsidR="00DF4E40" w:rsidRPr="00BB648F" w:rsidRDefault="0009332F">
            <w:pPr>
              <w:rPr>
                <w:szCs w:val="22"/>
                <w:lang w:val="sq-AL"/>
              </w:rPr>
            </w:pPr>
            <w:r w:rsidRPr="00BB648F">
              <w:rPr>
                <w:sz w:val="22"/>
                <w:szCs w:val="22"/>
                <w:lang w:val="sq-AL"/>
              </w:rPr>
              <w:t>Prioriteti i investimeve</w:t>
            </w:r>
          </w:p>
        </w:tc>
      </w:tr>
      <w:tr w:rsidR="00DF4E40" w:rsidRPr="00BB648F" w14:paraId="20EF788E" w14:textId="77777777" w:rsidTr="004E4383">
        <w:tc>
          <w:tcPr>
            <w:tcW w:w="2376" w:type="dxa"/>
          </w:tcPr>
          <w:p w14:paraId="20EF788C" w14:textId="77777777" w:rsidR="00DF4E40" w:rsidRPr="00BB648F" w:rsidRDefault="00DF4E40" w:rsidP="00AA3E9A">
            <w:pPr>
              <w:rPr>
                <w:b/>
                <w:szCs w:val="22"/>
                <w:lang w:val="sq-AL"/>
              </w:rPr>
            </w:pPr>
            <w:r w:rsidRPr="00BB648F">
              <w:rPr>
                <w:b/>
                <w:sz w:val="22"/>
                <w:szCs w:val="22"/>
                <w:lang w:val="sq-AL"/>
              </w:rPr>
              <w:t>IPA</w:t>
            </w:r>
          </w:p>
        </w:tc>
        <w:tc>
          <w:tcPr>
            <w:tcW w:w="6458" w:type="dxa"/>
          </w:tcPr>
          <w:p w14:paraId="20EF788D" w14:textId="77777777" w:rsidR="00DF4E40" w:rsidRPr="00BB648F" w:rsidRDefault="0009332F">
            <w:pPr>
              <w:rPr>
                <w:szCs w:val="22"/>
                <w:lang w:val="sq-AL"/>
              </w:rPr>
            </w:pPr>
            <w:r w:rsidRPr="00BB648F">
              <w:rPr>
                <w:sz w:val="22"/>
                <w:szCs w:val="22"/>
                <w:lang w:val="sq-AL"/>
              </w:rPr>
              <w:t>Instrumenti p</w:t>
            </w:r>
            <w:r w:rsidR="004F5B6B" w:rsidRPr="00BB648F">
              <w:rPr>
                <w:sz w:val="22"/>
                <w:szCs w:val="22"/>
                <w:lang w:val="sq-AL"/>
              </w:rPr>
              <w:t>ë</w:t>
            </w:r>
            <w:r w:rsidRPr="00BB648F">
              <w:rPr>
                <w:sz w:val="22"/>
                <w:szCs w:val="22"/>
                <w:lang w:val="sq-AL"/>
              </w:rPr>
              <w:t>r Asistenc</w:t>
            </w:r>
            <w:r w:rsidR="004F5B6B" w:rsidRPr="00BB648F">
              <w:rPr>
                <w:sz w:val="22"/>
                <w:szCs w:val="22"/>
                <w:lang w:val="sq-AL"/>
              </w:rPr>
              <w:t>ë</w:t>
            </w:r>
            <w:r w:rsidRPr="00BB648F">
              <w:rPr>
                <w:sz w:val="22"/>
                <w:szCs w:val="22"/>
                <w:lang w:val="sq-AL"/>
              </w:rPr>
              <w:t>s Para- An</w:t>
            </w:r>
            <w:r w:rsidR="004F5B6B" w:rsidRPr="00BB648F">
              <w:rPr>
                <w:sz w:val="22"/>
                <w:szCs w:val="22"/>
                <w:lang w:val="sq-AL"/>
              </w:rPr>
              <w:t>ë</w:t>
            </w:r>
            <w:r w:rsidRPr="00BB648F">
              <w:rPr>
                <w:sz w:val="22"/>
                <w:szCs w:val="22"/>
                <w:lang w:val="sq-AL"/>
              </w:rPr>
              <w:t>tar</w:t>
            </w:r>
            <w:r w:rsidR="004F5B6B" w:rsidRPr="00BB648F">
              <w:rPr>
                <w:sz w:val="22"/>
                <w:szCs w:val="22"/>
                <w:lang w:val="sq-AL"/>
              </w:rPr>
              <w:t>ë</w:t>
            </w:r>
            <w:r w:rsidRPr="00BB648F">
              <w:rPr>
                <w:sz w:val="22"/>
                <w:szCs w:val="22"/>
                <w:lang w:val="sq-AL"/>
              </w:rPr>
              <w:t>simit</w:t>
            </w:r>
          </w:p>
        </w:tc>
      </w:tr>
      <w:tr w:rsidR="00AC1852" w:rsidRPr="00BB648F" w14:paraId="20EF7891" w14:textId="77777777" w:rsidTr="004E4383">
        <w:tc>
          <w:tcPr>
            <w:tcW w:w="2376" w:type="dxa"/>
          </w:tcPr>
          <w:p w14:paraId="20EF788F" w14:textId="77777777" w:rsidR="00AC1852" w:rsidRPr="00BB648F" w:rsidRDefault="00BB648F" w:rsidP="00BB648F">
            <w:pPr>
              <w:rPr>
                <w:b/>
                <w:sz w:val="22"/>
                <w:szCs w:val="22"/>
                <w:lang w:val="sq-AL"/>
              </w:rPr>
            </w:pPr>
            <w:r>
              <w:rPr>
                <w:b/>
                <w:sz w:val="22"/>
                <w:szCs w:val="22"/>
                <w:lang w:val="sq-AL"/>
              </w:rPr>
              <w:t xml:space="preserve">Shtetet Partnere të </w:t>
            </w:r>
            <w:r w:rsidR="00AC1852" w:rsidRPr="00BB648F">
              <w:rPr>
                <w:b/>
                <w:sz w:val="22"/>
                <w:szCs w:val="22"/>
                <w:lang w:val="sq-AL"/>
              </w:rPr>
              <w:t>IPA</w:t>
            </w:r>
            <w:r>
              <w:rPr>
                <w:b/>
                <w:sz w:val="22"/>
                <w:szCs w:val="22"/>
                <w:lang w:val="sq-AL"/>
              </w:rPr>
              <w:t>-s</w:t>
            </w:r>
            <w:r w:rsidR="00AC1852" w:rsidRPr="00BB648F">
              <w:rPr>
                <w:b/>
                <w:sz w:val="22"/>
                <w:szCs w:val="22"/>
                <w:lang w:val="sq-AL"/>
              </w:rPr>
              <w:t xml:space="preserve"> </w:t>
            </w:r>
          </w:p>
        </w:tc>
        <w:tc>
          <w:tcPr>
            <w:tcW w:w="6458" w:type="dxa"/>
          </w:tcPr>
          <w:p w14:paraId="20EF7890" w14:textId="77777777" w:rsidR="00AC1852" w:rsidRPr="00BB648F" w:rsidRDefault="0009332F" w:rsidP="00AA3E9A">
            <w:pPr>
              <w:rPr>
                <w:sz w:val="22"/>
                <w:szCs w:val="22"/>
                <w:lang w:val="sq-AL"/>
              </w:rPr>
            </w:pPr>
            <w:r w:rsidRPr="00BB648F">
              <w:rPr>
                <w:sz w:val="22"/>
                <w:szCs w:val="22"/>
                <w:lang w:val="sq-AL"/>
              </w:rPr>
              <w:t>Shqip</w:t>
            </w:r>
            <w:r w:rsidR="004F5B6B" w:rsidRPr="00BB648F">
              <w:rPr>
                <w:sz w:val="22"/>
                <w:szCs w:val="22"/>
                <w:lang w:val="sq-AL"/>
              </w:rPr>
              <w:t>ë</w:t>
            </w:r>
            <w:r w:rsidRPr="00BB648F">
              <w:rPr>
                <w:sz w:val="22"/>
                <w:szCs w:val="22"/>
                <w:lang w:val="sq-AL"/>
              </w:rPr>
              <w:t>ri, Bosnja dhe Hercegovina, Mali i Zi, Serbia</w:t>
            </w:r>
          </w:p>
        </w:tc>
      </w:tr>
      <w:tr w:rsidR="00DF4E40" w:rsidRPr="00BB648F" w14:paraId="20EF7894" w14:textId="77777777" w:rsidTr="004E4383">
        <w:tc>
          <w:tcPr>
            <w:tcW w:w="2376" w:type="dxa"/>
          </w:tcPr>
          <w:p w14:paraId="20EF7892" w14:textId="77777777" w:rsidR="00DF4E40" w:rsidRPr="00BB648F" w:rsidRDefault="00DF4E40" w:rsidP="00AA3E9A">
            <w:pPr>
              <w:rPr>
                <w:b/>
                <w:szCs w:val="22"/>
                <w:lang w:val="sq-AL"/>
              </w:rPr>
            </w:pPr>
            <w:r w:rsidRPr="00BB648F">
              <w:rPr>
                <w:b/>
                <w:sz w:val="22"/>
                <w:szCs w:val="22"/>
                <w:lang w:val="sq-AL"/>
              </w:rPr>
              <w:t>JS</w:t>
            </w:r>
          </w:p>
        </w:tc>
        <w:tc>
          <w:tcPr>
            <w:tcW w:w="6458" w:type="dxa"/>
          </w:tcPr>
          <w:p w14:paraId="20EF7893" w14:textId="77777777" w:rsidR="00DF4E40" w:rsidRPr="00BB648F" w:rsidRDefault="0009332F">
            <w:pPr>
              <w:rPr>
                <w:szCs w:val="22"/>
                <w:lang w:val="sq-AL"/>
              </w:rPr>
            </w:pPr>
            <w:r w:rsidRPr="00BB648F">
              <w:rPr>
                <w:sz w:val="22"/>
                <w:szCs w:val="22"/>
                <w:lang w:val="sq-AL"/>
              </w:rPr>
              <w:t>Sekretariati i p</w:t>
            </w:r>
            <w:r w:rsidR="004F5B6B" w:rsidRPr="00BB648F">
              <w:rPr>
                <w:sz w:val="22"/>
                <w:szCs w:val="22"/>
                <w:lang w:val="sq-AL"/>
              </w:rPr>
              <w:t>ë</w:t>
            </w:r>
            <w:r w:rsidRPr="00BB648F">
              <w:rPr>
                <w:sz w:val="22"/>
                <w:szCs w:val="22"/>
                <w:lang w:val="sq-AL"/>
              </w:rPr>
              <w:t>rbashk</w:t>
            </w:r>
            <w:r w:rsidR="004F5B6B" w:rsidRPr="00BB648F">
              <w:rPr>
                <w:sz w:val="22"/>
                <w:szCs w:val="22"/>
                <w:lang w:val="sq-AL"/>
              </w:rPr>
              <w:t>ë</w:t>
            </w:r>
            <w:r w:rsidRPr="00BB648F">
              <w:rPr>
                <w:sz w:val="22"/>
                <w:szCs w:val="22"/>
                <w:lang w:val="sq-AL"/>
              </w:rPr>
              <w:t xml:space="preserve">t </w:t>
            </w:r>
          </w:p>
        </w:tc>
      </w:tr>
      <w:tr w:rsidR="00DF4E40" w:rsidRPr="00BB648F" w14:paraId="20EF7897" w14:textId="77777777" w:rsidTr="004E4383">
        <w:tc>
          <w:tcPr>
            <w:tcW w:w="2376" w:type="dxa"/>
          </w:tcPr>
          <w:p w14:paraId="20EF7895" w14:textId="77777777" w:rsidR="00DF4E40" w:rsidRPr="00BB648F" w:rsidRDefault="00DF4E40" w:rsidP="00AA3E9A">
            <w:pPr>
              <w:rPr>
                <w:b/>
                <w:szCs w:val="22"/>
                <w:lang w:val="sq-AL"/>
              </w:rPr>
            </w:pPr>
            <w:r w:rsidRPr="00BB648F">
              <w:rPr>
                <w:b/>
                <w:sz w:val="22"/>
                <w:szCs w:val="22"/>
                <w:lang w:val="sq-AL"/>
              </w:rPr>
              <w:t>MA</w:t>
            </w:r>
          </w:p>
        </w:tc>
        <w:tc>
          <w:tcPr>
            <w:tcW w:w="6458" w:type="dxa"/>
          </w:tcPr>
          <w:p w14:paraId="20EF7896" w14:textId="77777777" w:rsidR="00DF4E40" w:rsidRPr="00BB648F" w:rsidRDefault="0009332F">
            <w:pPr>
              <w:rPr>
                <w:szCs w:val="22"/>
                <w:lang w:val="sq-AL"/>
              </w:rPr>
            </w:pPr>
            <w:r w:rsidRPr="00BB648F">
              <w:rPr>
                <w:sz w:val="22"/>
                <w:szCs w:val="22"/>
                <w:lang w:val="sq-AL"/>
              </w:rPr>
              <w:t>Autoriteti menaxhues</w:t>
            </w:r>
          </w:p>
        </w:tc>
      </w:tr>
      <w:tr w:rsidR="00DF4E40" w:rsidRPr="00BB648F" w14:paraId="20EF789A" w14:textId="77777777" w:rsidTr="004E4383">
        <w:tc>
          <w:tcPr>
            <w:tcW w:w="2376" w:type="dxa"/>
          </w:tcPr>
          <w:p w14:paraId="20EF7898" w14:textId="77777777" w:rsidR="00DF4E40" w:rsidRPr="00BB648F" w:rsidRDefault="00DF4E40" w:rsidP="00AA3E9A">
            <w:pPr>
              <w:rPr>
                <w:b/>
                <w:szCs w:val="22"/>
                <w:lang w:val="sq-AL"/>
              </w:rPr>
            </w:pPr>
            <w:r w:rsidRPr="00BB648F">
              <w:rPr>
                <w:b/>
                <w:sz w:val="22"/>
                <w:szCs w:val="22"/>
                <w:lang w:val="sq-AL"/>
              </w:rPr>
              <w:t>MC</w:t>
            </w:r>
          </w:p>
        </w:tc>
        <w:tc>
          <w:tcPr>
            <w:tcW w:w="6458" w:type="dxa"/>
          </w:tcPr>
          <w:p w14:paraId="20EF7899" w14:textId="77777777" w:rsidR="00DF4E40" w:rsidRPr="00BB648F" w:rsidRDefault="0009332F" w:rsidP="00BB648F">
            <w:pPr>
              <w:rPr>
                <w:szCs w:val="22"/>
                <w:lang w:val="sq-AL"/>
              </w:rPr>
            </w:pPr>
            <w:r w:rsidRPr="00BB648F">
              <w:rPr>
                <w:sz w:val="22"/>
                <w:szCs w:val="22"/>
                <w:lang w:val="sq-AL"/>
              </w:rPr>
              <w:t xml:space="preserve">Komiteti </w:t>
            </w:r>
            <w:r w:rsidR="00614EDC" w:rsidRPr="00BB648F">
              <w:rPr>
                <w:sz w:val="22"/>
                <w:szCs w:val="22"/>
                <w:lang w:val="sq-AL"/>
              </w:rPr>
              <w:t>monitor</w:t>
            </w:r>
            <w:r w:rsidR="00BB648F">
              <w:rPr>
                <w:sz w:val="22"/>
                <w:szCs w:val="22"/>
                <w:lang w:val="sq-AL"/>
              </w:rPr>
              <w:t>u</w:t>
            </w:r>
            <w:r w:rsidR="00614EDC" w:rsidRPr="00BB648F">
              <w:rPr>
                <w:sz w:val="22"/>
                <w:szCs w:val="22"/>
                <w:lang w:val="sq-AL"/>
              </w:rPr>
              <w:t>es</w:t>
            </w:r>
          </w:p>
        </w:tc>
      </w:tr>
      <w:tr w:rsidR="00DF4E40" w:rsidRPr="00BB648F" w14:paraId="20EF789D" w14:textId="77777777" w:rsidTr="004E4383">
        <w:tc>
          <w:tcPr>
            <w:tcW w:w="2376" w:type="dxa"/>
          </w:tcPr>
          <w:p w14:paraId="20EF789B" w14:textId="77777777" w:rsidR="00DF4E40" w:rsidRPr="00BB648F" w:rsidRDefault="00DF4E40" w:rsidP="00AA3E9A">
            <w:pPr>
              <w:rPr>
                <w:b/>
                <w:szCs w:val="22"/>
                <w:lang w:val="sq-AL"/>
              </w:rPr>
            </w:pPr>
            <w:r w:rsidRPr="00BB648F">
              <w:rPr>
                <w:b/>
                <w:sz w:val="22"/>
                <w:szCs w:val="22"/>
                <w:lang w:val="sq-AL"/>
              </w:rPr>
              <w:t>NCP</w:t>
            </w:r>
          </w:p>
        </w:tc>
        <w:tc>
          <w:tcPr>
            <w:tcW w:w="6458" w:type="dxa"/>
          </w:tcPr>
          <w:p w14:paraId="20EF789C" w14:textId="77777777" w:rsidR="00DF4E40" w:rsidRPr="00BB648F" w:rsidRDefault="0009332F">
            <w:pPr>
              <w:rPr>
                <w:szCs w:val="22"/>
                <w:lang w:val="sq-AL"/>
              </w:rPr>
            </w:pPr>
            <w:r w:rsidRPr="00BB648F">
              <w:rPr>
                <w:sz w:val="22"/>
                <w:szCs w:val="22"/>
                <w:lang w:val="sq-AL"/>
              </w:rPr>
              <w:t>Pik</w:t>
            </w:r>
            <w:r w:rsidR="004F5B6B" w:rsidRPr="00BB648F">
              <w:rPr>
                <w:sz w:val="22"/>
                <w:szCs w:val="22"/>
                <w:lang w:val="sq-AL"/>
              </w:rPr>
              <w:t>ë</w:t>
            </w:r>
            <w:r w:rsidRPr="00BB648F">
              <w:rPr>
                <w:sz w:val="22"/>
                <w:szCs w:val="22"/>
                <w:lang w:val="sq-AL"/>
              </w:rPr>
              <w:t xml:space="preserve"> kontakti komb</w:t>
            </w:r>
            <w:r w:rsidR="004F5B6B" w:rsidRPr="00BB648F">
              <w:rPr>
                <w:sz w:val="22"/>
                <w:szCs w:val="22"/>
                <w:lang w:val="sq-AL"/>
              </w:rPr>
              <w:t>ë</w:t>
            </w:r>
            <w:r w:rsidRPr="00BB648F">
              <w:rPr>
                <w:sz w:val="22"/>
                <w:szCs w:val="22"/>
                <w:lang w:val="sq-AL"/>
              </w:rPr>
              <w:t xml:space="preserve">tare </w:t>
            </w:r>
          </w:p>
        </w:tc>
      </w:tr>
      <w:tr w:rsidR="00DF4E40" w:rsidRPr="00BB648F" w14:paraId="20EF78A0" w14:textId="77777777" w:rsidTr="004E4383">
        <w:tc>
          <w:tcPr>
            <w:tcW w:w="2376" w:type="dxa"/>
          </w:tcPr>
          <w:p w14:paraId="20EF789E" w14:textId="77777777" w:rsidR="00DF4E40" w:rsidRPr="00BB648F" w:rsidRDefault="00DF4E40" w:rsidP="00AA3E9A">
            <w:pPr>
              <w:rPr>
                <w:b/>
                <w:szCs w:val="22"/>
                <w:lang w:val="sq-AL"/>
              </w:rPr>
            </w:pPr>
            <w:r w:rsidRPr="00BB648F">
              <w:rPr>
                <w:b/>
                <w:sz w:val="22"/>
                <w:szCs w:val="22"/>
                <w:lang w:val="sq-AL"/>
              </w:rPr>
              <w:t>PA</w:t>
            </w:r>
          </w:p>
        </w:tc>
        <w:tc>
          <w:tcPr>
            <w:tcW w:w="6458" w:type="dxa"/>
          </w:tcPr>
          <w:p w14:paraId="20EF789F" w14:textId="77777777" w:rsidR="00DF4E40" w:rsidRPr="00BB648F" w:rsidRDefault="0009332F">
            <w:pPr>
              <w:rPr>
                <w:szCs w:val="22"/>
                <w:lang w:val="sq-AL"/>
              </w:rPr>
            </w:pPr>
            <w:r w:rsidRPr="00BB648F">
              <w:rPr>
                <w:sz w:val="22"/>
                <w:szCs w:val="22"/>
                <w:lang w:val="sq-AL"/>
              </w:rPr>
              <w:t xml:space="preserve">Aksi prioritar </w:t>
            </w:r>
          </w:p>
        </w:tc>
      </w:tr>
      <w:tr w:rsidR="00DF4E40" w:rsidRPr="00BB648F" w14:paraId="20EF78A3" w14:textId="77777777" w:rsidTr="004E4383">
        <w:tc>
          <w:tcPr>
            <w:tcW w:w="2376" w:type="dxa"/>
          </w:tcPr>
          <w:p w14:paraId="20EF78A1" w14:textId="77777777" w:rsidR="00DF4E40" w:rsidRPr="00BB648F" w:rsidRDefault="00BB648F" w:rsidP="00AA3E9A">
            <w:pPr>
              <w:rPr>
                <w:b/>
                <w:szCs w:val="22"/>
                <w:lang w:val="sq-AL"/>
              </w:rPr>
            </w:pPr>
            <w:r>
              <w:rPr>
                <w:b/>
                <w:sz w:val="22"/>
                <w:szCs w:val="22"/>
                <w:lang w:val="sq-AL"/>
              </w:rPr>
              <w:t xml:space="preserve">Shtetet Partnere </w:t>
            </w:r>
          </w:p>
        </w:tc>
        <w:tc>
          <w:tcPr>
            <w:tcW w:w="6458" w:type="dxa"/>
          </w:tcPr>
          <w:p w14:paraId="20EF78A2" w14:textId="77777777" w:rsidR="00DF4E40" w:rsidRPr="00BB648F" w:rsidRDefault="0009332F" w:rsidP="00AA3E9A">
            <w:pPr>
              <w:rPr>
                <w:szCs w:val="22"/>
                <w:lang w:val="sq-AL"/>
              </w:rPr>
            </w:pPr>
            <w:r w:rsidRPr="00BB648F">
              <w:rPr>
                <w:sz w:val="22"/>
                <w:szCs w:val="22"/>
                <w:lang w:val="sq-AL"/>
              </w:rPr>
              <w:t>Kroaci, Greqi, Itali, Slloveni, Shqip</w:t>
            </w:r>
            <w:r w:rsidR="004F5B6B" w:rsidRPr="00BB648F">
              <w:rPr>
                <w:sz w:val="22"/>
                <w:szCs w:val="22"/>
                <w:lang w:val="sq-AL"/>
              </w:rPr>
              <w:t>ë</w:t>
            </w:r>
            <w:r w:rsidRPr="00BB648F">
              <w:rPr>
                <w:sz w:val="22"/>
                <w:szCs w:val="22"/>
                <w:lang w:val="sq-AL"/>
              </w:rPr>
              <w:t xml:space="preserve">ri, Bosnja dhe Hercegovina, Mali i Zi, Serbia </w:t>
            </w:r>
          </w:p>
        </w:tc>
      </w:tr>
      <w:tr w:rsidR="00DF4E40" w:rsidRPr="00BB648F" w14:paraId="20EF78A6" w14:textId="77777777" w:rsidTr="004E4383">
        <w:tc>
          <w:tcPr>
            <w:tcW w:w="2376" w:type="dxa"/>
          </w:tcPr>
          <w:p w14:paraId="20EF78A4" w14:textId="77777777" w:rsidR="00DF4E40" w:rsidRPr="00BB648F" w:rsidRDefault="00DF4E40" w:rsidP="00AA3E9A">
            <w:pPr>
              <w:rPr>
                <w:b/>
                <w:szCs w:val="22"/>
                <w:lang w:val="sq-AL"/>
              </w:rPr>
            </w:pPr>
            <w:r w:rsidRPr="00BB648F">
              <w:rPr>
                <w:b/>
                <w:sz w:val="22"/>
                <w:szCs w:val="22"/>
                <w:lang w:val="sq-AL"/>
              </w:rPr>
              <w:t>SEA</w:t>
            </w:r>
          </w:p>
        </w:tc>
        <w:tc>
          <w:tcPr>
            <w:tcW w:w="6458" w:type="dxa"/>
          </w:tcPr>
          <w:p w14:paraId="20EF78A5" w14:textId="77777777" w:rsidR="00DF4E40" w:rsidRPr="00BB648F" w:rsidRDefault="0009332F">
            <w:pPr>
              <w:rPr>
                <w:szCs w:val="22"/>
                <w:lang w:val="sq-AL"/>
              </w:rPr>
            </w:pPr>
            <w:r w:rsidRPr="00BB648F">
              <w:rPr>
                <w:sz w:val="22"/>
                <w:szCs w:val="22"/>
                <w:lang w:val="sq-AL"/>
              </w:rPr>
              <w:t>Vler</w:t>
            </w:r>
            <w:r w:rsidR="004F5B6B" w:rsidRPr="00BB648F">
              <w:rPr>
                <w:sz w:val="22"/>
                <w:szCs w:val="22"/>
                <w:lang w:val="sq-AL"/>
              </w:rPr>
              <w:t>ë</w:t>
            </w:r>
            <w:r w:rsidRPr="00BB648F">
              <w:rPr>
                <w:sz w:val="22"/>
                <w:szCs w:val="22"/>
                <w:lang w:val="sq-AL"/>
              </w:rPr>
              <w:t xml:space="preserve">simi Strategjik Mjedisor </w:t>
            </w:r>
          </w:p>
        </w:tc>
      </w:tr>
      <w:tr w:rsidR="00DF4E40" w:rsidRPr="00BB648F" w14:paraId="20EF78A9" w14:textId="77777777" w:rsidTr="00615BD2">
        <w:tc>
          <w:tcPr>
            <w:tcW w:w="2376" w:type="dxa"/>
          </w:tcPr>
          <w:p w14:paraId="20EF78A7" w14:textId="77777777" w:rsidR="00DF4E40" w:rsidRPr="00BB648F" w:rsidRDefault="00DF4E40" w:rsidP="00AA3E9A">
            <w:pPr>
              <w:rPr>
                <w:b/>
                <w:szCs w:val="22"/>
                <w:lang w:val="sq-AL"/>
              </w:rPr>
            </w:pPr>
            <w:r w:rsidRPr="00BB648F">
              <w:rPr>
                <w:b/>
                <w:sz w:val="22"/>
                <w:szCs w:val="22"/>
                <w:lang w:val="sq-AL"/>
              </w:rPr>
              <w:t>RIS3</w:t>
            </w:r>
          </w:p>
        </w:tc>
        <w:tc>
          <w:tcPr>
            <w:tcW w:w="6458" w:type="dxa"/>
          </w:tcPr>
          <w:p w14:paraId="20EF78A8" w14:textId="77777777" w:rsidR="00DF4E40" w:rsidRPr="00BB648F" w:rsidRDefault="00AF7503" w:rsidP="00BB648F">
            <w:pPr>
              <w:rPr>
                <w:szCs w:val="22"/>
                <w:lang w:val="sq-AL"/>
              </w:rPr>
            </w:pPr>
            <w:r w:rsidRPr="00BB648F">
              <w:rPr>
                <w:bCs/>
                <w:sz w:val="22"/>
                <w:szCs w:val="22"/>
                <w:lang w:val="sq-AL"/>
              </w:rPr>
              <w:t>Strategjit</w:t>
            </w:r>
            <w:r w:rsidR="004F5B6B" w:rsidRPr="00BB648F">
              <w:rPr>
                <w:bCs/>
                <w:sz w:val="22"/>
                <w:szCs w:val="22"/>
                <w:lang w:val="sq-AL"/>
              </w:rPr>
              <w:t>ë</w:t>
            </w:r>
            <w:r w:rsidRPr="00BB648F">
              <w:rPr>
                <w:bCs/>
                <w:sz w:val="22"/>
                <w:szCs w:val="22"/>
                <w:lang w:val="sq-AL"/>
              </w:rPr>
              <w:t xml:space="preserve"> e k</w:t>
            </w:r>
            <w:r w:rsidR="004F5B6B" w:rsidRPr="00BB648F">
              <w:rPr>
                <w:bCs/>
                <w:sz w:val="22"/>
                <w:szCs w:val="22"/>
                <w:lang w:val="sq-AL"/>
              </w:rPr>
              <w:t>ë</w:t>
            </w:r>
            <w:r w:rsidRPr="00BB648F">
              <w:rPr>
                <w:bCs/>
                <w:sz w:val="22"/>
                <w:szCs w:val="22"/>
                <w:lang w:val="sq-AL"/>
              </w:rPr>
              <w:t>rkimit dhe inovacionit p</w:t>
            </w:r>
            <w:r w:rsidR="004F5B6B" w:rsidRPr="00BB648F">
              <w:rPr>
                <w:bCs/>
                <w:sz w:val="22"/>
                <w:szCs w:val="22"/>
                <w:lang w:val="sq-AL"/>
              </w:rPr>
              <w:t>ë</w:t>
            </w:r>
            <w:r w:rsidRPr="00BB648F">
              <w:rPr>
                <w:bCs/>
                <w:sz w:val="22"/>
                <w:szCs w:val="22"/>
                <w:lang w:val="sq-AL"/>
              </w:rPr>
              <w:t xml:space="preserve">r specializimin </w:t>
            </w:r>
            <w:r w:rsidR="00BB648F">
              <w:rPr>
                <w:bCs/>
                <w:sz w:val="22"/>
                <w:szCs w:val="22"/>
                <w:lang w:val="sq-AL"/>
              </w:rPr>
              <w:t>e mençur</w:t>
            </w:r>
          </w:p>
        </w:tc>
      </w:tr>
      <w:tr w:rsidR="00DF4E40" w:rsidRPr="00BB648F" w14:paraId="20EF78AC" w14:textId="77777777" w:rsidTr="004E4383">
        <w:tc>
          <w:tcPr>
            <w:tcW w:w="2376" w:type="dxa"/>
          </w:tcPr>
          <w:p w14:paraId="20EF78AA" w14:textId="77777777" w:rsidR="00DF4E40" w:rsidRPr="00BB648F" w:rsidRDefault="00DF4E40" w:rsidP="00AA3E9A">
            <w:pPr>
              <w:rPr>
                <w:b/>
                <w:szCs w:val="22"/>
                <w:lang w:val="sq-AL"/>
              </w:rPr>
            </w:pPr>
            <w:r w:rsidRPr="00BB648F">
              <w:rPr>
                <w:b/>
                <w:sz w:val="22"/>
                <w:szCs w:val="22"/>
                <w:lang w:val="sq-AL"/>
              </w:rPr>
              <w:t>SEE</w:t>
            </w:r>
          </w:p>
        </w:tc>
        <w:tc>
          <w:tcPr>
            <w:tcW w:w="6458" w:type="dxa"/>
          </w:tcPr>
          <w:p w14:paraId="20EF78AB" w14:textId="77777777" w:rsidR="00DF4E40" w:rsidRPr="00BB648F" w:rsidRDefault="00BB648F">
            <w:pPr>
              <w:rPr>
                <w:szCs w:val="22"/>
                <w:lang w:val="sq-AL"/>
              </w:rPr>
            </w:pPr>
            <w:r>
              <w:rPr>
                <w:sz w:val="22"/>
                <w:szCs w:val="22"/>
                <w:lang w:val="sq-AL"/>
              </w:rPr>
              <w:t xml:space="preserve">Programi </w:t>
            </w:r>
            <w:r w:rsidR="00AF7503" w:rsidRPr="00BB648F">
              <w:rPr>
                <w:sz w:val="22"/>
                <w:szCs w:val="22"/>
                <w:lang w:val="sq-AL"/>
              </w:rPr>
              <w:t>i Europ</w:t>
            </w:r>
            <w:r w:rsidR="004F5B6B" w:rsidRPr="00BB648F">
              <w:rPr>
                <w:sz w:val="22"/>
                <w:szCs w:val="22"/>
                <w:lang w:val="sq-AL"/>
              </w:rPr>
              <w:t>ë</w:t>
            </w:r>
            <w:r w:rsidR="00AF7503" w:rsidRPr="00BB648F">
              <w:rPr>
                <w:sz w:val="22"/>
                <w:szCs w:val="22"/>
                <w:lang w:val="sq-AL"/>
              </w:rPr>
              <w:t>s Juglindore</w:t>
            </w:r>
            <w:r w:rsidR="00DF4E40" w:rsidRPr="00BB648F">
              <w:rPr>
                <w:sz w:val="22"/>
                <w:szCs w:val="22"/>
                <w:lang w:val="sq-AL"/>
              </w:rPr>
              <w:t xml:space="preserve"> 2007-2013</w:t>
            </w:r>
          </w:p>
        </w:tc>
      </w:tr>
      <w:tr w:rsidR="00DF4E40" w:rsidRPr="00BB648F" w14:paraId="20EF78AF" w14:textId="77777777" w:rsidTr="004E4383">
        <w:tc>
          <w:tcPr>
            <w:tcW w:w="2376" w:type="dxa"/>
          </w:tcPr>
          <w:p w14:paraId="20EF78AD" w14:textId="77777777" w:rsidR="00DF4E40" w:rsidRPr="00BB648F" w:rsidRDefault="00DF4E40" w:rsidP="00AA3E9A">
            <w:pPr>
              <w:rPr>
                <w:b/>
                <w:szCs w:val="22"/>
                <w:lang w:val="sq-AL"/>
              </w:rPr>
            </w:pPr>
            <w:r w:rsidRPr="00BB648F">
              <w:rPr>
                <w:b/>
                <w:sz w:val="22"/>
                <w:szCs w:val="22"/>
                <w:lang w:val="sq-AL"/>
              </w:rPr>
              <w:t>SME</w:t>
            </w:r>
          </w:p>
        </w:tc>
        <w:tc>
          <w:tcPr>
            <w:tcW w:w="6458" w:type="dxa"/>
          </w:tcPr>
          <w:p w14:paraId="20EF78AE" w14:textId="77777777" w:rsidR="00DF4E40" w:rsidRPr="00BB648F" w:rsidRDefault="00AF7503">
            <w:pPr>
              <w:rPr>
                <w:szCs w:val="22"/>
                <w:lang w:val="sq-AL"/>
              </w:rPr>
            </w:pPr>
            <w:r w:rsidRPr="00BB648F">
              <w:rPr>
                <w:sz w:val="22"/>
                <w:szCs w:val="22"/>
                <w:lang w:val="sq-AL"/>
              </w:rPr>
              <w:t>Nd</w:t>
            </w:r>
            <w:r w:rsidR="004F5B6B" w:rsidRPr="00BB648F">
              <w:rPr>
                <w:sz w:val="22"/>
                <w:szCs w:val="22"/>
                <w:lang w:val="sq-AL"/>
              </w:rPr>
              <w:t>ë</w:t>
            </w:r>
            <w:r w:rsidRPr="00BB648F">
              <w:rPr>
                <w:sz w:val="22"/>
                <w:szCs w:val="22"/>
                <w:lang w:val="sq-AL"/>
              </w:rPr>
              <w:t>rmarrjet e vogla dhe t</w:t>
            </w:r>
            <w:r w:rsidR="004F5B6B" w:rsidRPr="00BB648F">
              <w:rPr>
                <w:sz w:val="22"/>
                <w:szCs w:val="22"/>
                <w:lang w:val="sq-AL"/>
              </w:rPr>
              <w:t>ë</w:t>
            </w:r>
            <w:r w:rsidRPr="00BB648F">
              <w:rPr>
                <w:sz w:val="22"/>
                <w:szCs w:val="22"/>
                <w:lang w:val="sq-AL"/>
              </w:rPr>
              <w:t xml:space="preserve"> mesme </w:t>
            </w:r>
          </w:p>
        </w:tc>
      </w:tr>
      <w:tr w:rsidR="00DF4E40" w:rsidRPr="00BB648F" w14:paraId="20EF78B2" w14:textId="77777777" w:rsidTr="004E4383">
        <w:tc>
          <w:tcPr>
            <w:tcW w:w="2376" w:type="dxa"/>
          </w:tcPr>
          <w:p w14:paraId="20EF78B0" w14:textId="77777777" w:rsidR="00DF4E40" w:rsidRPr="00BB648F" w:rsidRDefault="00DF4E40" w:rsidP="00AA3E9A">
            <w:pPr>
              <w:rPr>
                <w:b/>
                <w:szCs w:val="22"/>
                <w:lang w:val="sq-AL"/>
              </w:rPr>
            </w:pPr>
            <w:r w:rsidRPr="00BB648F">
              <w:rPr>
                <w:b/>
                <w:sz w:val="22"/>
                <w:szCs w:val="22"/>
                <w:lang w:val="sq-AL"/>
              </w:rPr>
              <w:lastRenderedPageBreak/>
              <w:t xml:space="preserve">SO </w:t>
            </w:r>
          </w:p>
        </w:tc>
        <w:tc>
          <w:tcPr>
            <w:tcW w:w="6458" w:type="dxa"/>
          </w:tcPr>
          <w:p w14:paraId="20EF78B1" w14:textId="77777777" w:rsidR="00DF4E40" w:rsidRPr="00BB648F" w:rsidRDefault="00AF7503">
            <w:pPr>
              <w:rPr>
                <w:szCs w:val="22"/>
                <w:lang w:val="sq-AL"/>
              </w:rPr>
            </w:pPr>
            <w:r w:rsidRPr="00BB648F">
              <w:rPr>
                <w:sz w:val="22"/>
                <w:szCs w:val="22"/>
                <w:lang w:val="sq-AL"/>
              </w:rPr>
              <w:t xml:space="preserve">Objektivi specifik </w:t>
            </w:r>
          </w:p>
        </w:tc>
      </w:tr>
      <w:tr w:rsidR="00DF4E40" w:rsidRPr="00BB648F" w14:paraId="20EF78B5" w14:textId="77777777" w:rsidTr="004E4383">
        <w:tc>
          <w:tcPr>
            <w:tcW w:w="2376" w:type="dxa"/>
          </w:tcPr>
          <w:p w14:paraId="20EF78B3" w14:textId="77777777" w:rsidR="00DF4E40" w:rsidRPr="00BB648F" w:rsidRDefault="00DF4E40" w:rsidP="00BB648F">
            <w:pPr>
              <w:rPr>
                <w:b/>
                <w:szCs w:val="22"/>
                <w:lang w:val="sq-AL"/>
              </w:rPr>
            </w:pPr>
            <w:r w:rsidRPr="00BB648F">
              <w:rPr>
                <w:b/>
                <w:sz w:val="22"/>
                <w:szCs w:val="22"/>
                <w:lang w:val="sq-AL"/>
              </w:rPr>
              <w:t>S</w:t>
            </w:r>
            <w:r w:rsidR="00BB648F">
              <w:rPr>
                <w:b/>
                <w:sz w:val="22"/>
                <w:szCs w:val="22"/>
                <w:lang w:val="sq-AL"/>
              </w:rPr>
              <w:t>W</w:t>
            </w:r>
            <w:r w:rsidRPr="00BB648F">
              <w:rPr>
                <w:b/>
                <w:sz w:val="22"/>
                <w:szCs w:val="22"/>
                <w:lang w:val="sq-AL"/>
              </w:rPr>
              <w:t>OT (a</w:t>
            </w:r>
            <w:r w:rsidR="00BB648F">
              <w:rPr>
                <w:b/>
                <w:sz w:val="22"/>
                <w:szCs w:val="22"/>
                <w:lang w:val="sq-AL"/>
              </w:rPr>
              <w:t>naliza</w:t>
            </w:r>
            <w:r w:rsidRPr="00BB648F">
              <w:rPr>
                <w:b/>
                <w:sz w:val="22"/>
                <w:szCs w:val="22"/>
                <w:lang w:val="sq-AL"/>
              </w:rPr>
              <w:t>)</w:t>
            </w:r>
          </w:p>
        </w:tc>
        <w:tc>
          <w:tcPr>
            <w:tcW w:w="6458" w:type="dxa"/>
          </w:tcPr>
          <w:p w14:paraId="20EF78B4" w14:textId="77777777" w:rsidR="00DF4E40" w:rsidRPr="00BB648F" w:rsidRDefault="00AF7503">
            <w:pPr>
              <w:rPr>
                <w:szCs w:val="22"/>
                <w:lang w:val="sq-AL"/>
              </w:rPr>
            </w:pPr>
            <w:r w:rsidRPr="00BB648F">
              <w:rPr>
                <w:sz w:val="22"/>
                <w:szCs w:val="22"/>
                <w:lang w:val="sq-AL"/>
              </w:rPr>
              <w:t>(Elementet e forc</w:t>
            </w:r>
            <w:r w:rsidR="004F5B6B" w:rsidRPr="00BB648F">
              <w:rPr>
                <w:sz w:val="22"/>
                <w:szCs w:val="22"/>
                <w:lang w:val="sq-AL"/>
              </w:rPr>
              <w:t>ë</w:t>
            </w:r>
            <w:r w:rsidRPr="00BB648F">
              <w:rPr>
                <w:sz w:val="22"/>
                <w:szCs w:val="22"/>
                <w:lang w:val="sq-AL"/>
              </w:rPr>
              <w:t>s, dob</w:t>
            </w:r>
            <w:r w:rsidR="004F5B6B" w:rsidRPr="00BB648F">
              <w:rPr>
                <w:sz w:val="22"/>
                <w:szCs w:val="22"/>
                <w:lang w:val="sq-AL"/>
              </w:rPr>
              <w:t>ë</w:t>
            </w:r>
            <w:r w:rsidRPr="00BB648F">
              <w:rPr>
                <w:sz w:val="22"/>
                <w:szCs w:val="22"/>
                <w:lang w:val="sq-AL"/>
              </w:rPr>
              <w:t>sit</w:t>
            </w:r>
            <w:r w:rsidR="004F5B6B" w:rsidRPr="00BB648F">
              <w:rPr>
                <w:sz w:val="22"/>
                <w:szCs w:val="22"/>
                <w:lang w:val="sq-AL"/>
              </w:rPr>
              <w:t>ë</w:t>
            </w:r>
            <w:r w:rsidRPr="00BB648F">
              <w:rPr>
                <w:sz w:val="22"/>
                <w:szCs w:val="22"/>
                <w:lang w:val="sq-AL"/>
              </w:rPr>
              <w:t>, mund</w:t>
            </w:r>
            <w:r w:rsidR="004F5B6B" w:rsidRPr="00BB648F">
              <w:rPr>
                <w:sz w:val="22"/>
                <w:szCs w:val="22"/>
                <w:lang w:val="sq-AL"/>
              </w:rPr>
              <w:t>ë</w:t>
            </w:r>
            <w:r w:rsidRPr="00BB648F">
              <w:rPr>
                <w:sz w:val="22"/>
                <w:szCs w:val="22"/>
                <w:lang w:val="sq-AL"/>
              </w:rPr>
              <w:t>sit</w:t>
            </w:r>
            <w:r w:rsidR="004F5B6B" w:rsidRPr="00BB648F">
              <w:rPr>
                <w:sz w:val="22"/>
                <w:szCs w:val="22"/>
                <w:lang w:val="sq-AL"/>
              </w:rPr>
              <w:t>ë</w:t>
            </w:r>
            <w:r w:rsidRPr="00BB648F">
              <w:rPr>
                <w:sz w:val="22"/>
                <w:szCs w:val="22"/>
                <w:lang w:val="sq-AL"/>
              </w:rPr>
              <w:t xml:space="preserve"> dhe k</w:t>
            </w:r>
            <w:r w:rsidR="004F5B6B" w:rsidRPr="00BB648F">
              <w:rPr>
                <w:sz w:val="22"/>
                <w:szCs w:val="22"/>
                <w:lang w:val="sq-AL"/>
              </w:rPr>
              <w:t>ë</w:t>
            </w:r>
            <w:r w:rsidRPr="00BB648F">
              <w:rPr>
                <w:sz w:val="22"/>
                <w:szCs w:val="22"/>
                <w:lang w:val="sq-AL"/>
              </w:rPr>
              <w:t>rc</w:t>
            </w:r>
            <w:r w:rsidR="004F5B6B" w:rsidRPr="00BB648F">
              <w:rPr>
                <w:sz w:val="22"/>
                <w:szCs w:val="22"/>
                <w:lang w:val="sq-AL"/>
              </w:rPr>
              <w:t>ë</w:t>
            </w:r>
            <w:r w:rsidRPr="00BB648F">
              <w:rPr>
                <w:sz w:val="22"/>
                <w:szCs w:val="22"/>
                <w:lang w:val="sq-AL"/>
              </w:rPr>
              <w:t xml:space="preserve">nimet) </w:t>
            </w:r>
          </w:p>
        </w:tc>
      </w:tr>
      <w:tr w:rsidR="00DF4E40" w:rsidRPr="00BB648F" w14:paraId="20EF78B8" w14:textId="77777777" w:rsidTr="004E4383">
        <w:tc>
          <w:tcPr>
            <w:tcW w:w="2376" w:type="dxa"/>
          </w:tcPr>
          <w:p w14:paraId="20EF78B6" w14:textId="77777777" w:rsidR="00DF4E40" w:rsidRPr="00BB648F" w:rsidRDefault="00DF4E40" w:rsidP="00AA3E9A">
            <w:pPr>
              <w:rPr>
                <w:b/>
                <w:szCs w:val="22"/>
                <w:lang w:val="sq-AL"/>
              </w:rPr>
            </w:pPr>
            <w:r w:rsidRPr="00BB648F">
              <w:rPr>
                <w:b/>
                <w:sz w:val="22"/>
                <w:szCs w:val="22"/>
                <w:lang w:val="sq-AL"/>
              </w:rPr>
              <w:t>TA</w:t>
            </w:r>
          </w:p>
        </w:tc>
        <w:tc>
          <w:tcPr>
            <w:tcW w:w="6458" w:type="dxa"/>
          </w:tcPr>
          <w:p w14:paraId="20EF78B7" w14:textId="77777777" w:rsidR="00DF4E40" w:rsidRPr="00BB648F" w:rsidRDefault="00AF7503">
            <w:pPr>
              <w:rPr>
                <w:szCs w:val="22"/>
                <w:lang w:val="sq-AL"/>
              </w:rPr>
            </w:pPr>
            <w:r w:rsidRPr="00BB648F">
              <w:rPr>
                <w:sz w:val="22"/>
                <w:szCs w:val="22"/>
                <w:lang w:val="sq-AL"/>
              </w:rPr>
              <w:t xml:space="preserve">Asistenca teknike </w:t>
            </w:r>
          </w:p>
        </w:tc>
      </w:tr>
      <w:tr w:rsidR="00DF4E40" w:rsidRPr="00BB648F" w14:paraId="20EF78BB" w14:textId="77777777" w:rsidTr="004E4383">
        <w:tc>
          <w:tcPr>
            <w:tcW w:w="2376" w:type="dxa"/>
          </w:tcPr>
          <w:p w14:paraId="20EF78B9" w14:textId="77777777" w:rsidR="00DF4E40" w:rsidRPr="00BB648F" w:rsidRDefault="00DF4E40" w:rsidP="00AA3E9A">
            <w:pPr>
              <w:rPr>
                <w:b/>
                <w:szCs w:val="22"/>
                <w:lang w:val="sq-AL"/>
              </w:rPr>
            </w:pPr>
            <w:r w:rsidRPr="00BB648F">
              <w:rPr>
                <w:b/>
                <w:sz w:val="22"/>
                <w:szCs w:val="22"/>
                <w:lang w:val="sq-AL"/>
              </w:rPr>
              <w:t xml:space="preserve">TO </w:t>
            </w:r>
          </w:p>
        </w:tc>
        <w:tc>
          <w:tcPr>
            <w:tcW w:w="6458" w:type="dxa"/>
          </w:tcPr>
          <w:p w14:paraId="20EF78BA" w14:textId="77777777" w:rsidR="00DF4E40" w:rsidRPr="00BB648F" w:rsidRDefault="00AF7503">
            <w:pPr>
              <w:rPr>
                <w:szCs w:val="22"/>
                <w:lang w:val="sq-AL"/>
              </w:rPr>
            </w:pPr>
            <w:r w:rsidRPr="00BB648F">
              <w:rPr>
                <w:sz w:val="22"/>
                <w:szCs w:val="22"/>
                <w:lang w:val="sq-AL"/>
              </w:rPr>
              <w:t xml:space="preserve">Objektivi tematik </w:t>
            </w:r>
          </w:p>
        </w:tc>
      </w:tr>
      <w:tr w:rsidR="00E30729" w:rsidRPr="00BB648F" w14:paraId="20EF78BD" w14:textId="77777777" w:rsidTr="00E30729">
        <w:tc>
          <w:tcPr>
            <w:tcW w:w="8834" w:type="dxa"/>
            <w:gridSpan w:val="2"/>
          </w:tcPr>
          <w:p w14:paraId="20EF78BC" w14:textId="77777777" w:rsidR="00E30729" w:rsidRPr="00BB648F" w:rsidRDefault="00AF7503">
            <w:pPr>
              <w:rPr>
                <w:i/>
                <w:sz w:val="22"/>
                <w:szCs w:val="22"/>
                <w:lang w:val="sq-AL"/>
              </w:rPr>
            </w:pPr>
            <w:r w:rsidRPr="00BB648F">
              <w:rPr>
                <w:i/>
                <w:sz w:val="22"/>
                <w:szCs w:val="22"/>
                <w:lang w:val="sq-AL"/>
              </w:rPr>
              <w:t>Partneri kryesor dhe P</w:t>
            </w:r>
            <w:r w:rsidR="004F5B6B" w:rsidRPr="00BB648F">
              <w:rPr>
                <w:i/>
                <w:sz w:val="22"/>
                <w:szCs w:val="22"/>
                <w:lang w:val="sq-AL"/>
              </w:rPr>
              <w:t>ë</w:t>
            </w:r>
            <w:r w:rsidRPr="00BB648F">
              <w:rPr>
                <w:i/>
                <w:sz w:val="22"/>
                <w:szCs w:val="22"/>
                <w:lang w:val="sq-AL"/>
              </w:rPr>
              <w:t>rfituesi kryesor jan</w:t>
            </w:r>
            <w:r w:rsidR="004F5B6B" w:rsidRPr="00BB648F">
              <w:rPr>
                <w:i/>
                <w:sz w:val="22"/>
                <w:szCs w:val="22"/>
                <w:lang w:val="sq-AL"/>
              </w:rPr>
              <w:t>ë</w:t>
            </w:r>
            <w:r w:rsidRPr="00BB648F">
              <w:rPr>
                <w:i/>
                <w:sz w:val="22"/>
                <w:szCs w:val="22"/>
                <w:lang w:val="sq-AL"/>
              </w:rPr>
              <w:t xml:space="preserve"> p</w:t>
            </w:r>
            <w:r w:rsidR="004F5B6B" w:rsidRPr="00BB648F">
              <w:rPr>
                <w:i/>
                <w:sz w:val="22"/>
                <w:szCs w:val="22"/>
                <w:lang w:val="sq-AL"/>
              </w:rPr>
              <w:t>ë</w:t>
            </w:r>
            <w:r w:rsidRPr="00BB648F">
              <w:rPr>
                <w:i/>
                <w:sz w:val="22"/>
                <w:szCs w:val="22"/>
                <w:lang w:val="sq-AL"/>
              </w:rPr>
              <w:t xml:space="preserve">rdorur si sinonime </w:t>
            </w:r>
          </w:p>
        </w:tc>
      </w:tr>
      <w:tr w:rsidR="00E30729" w:rsidRPr="00BB648F" w14:paraId="20EF78BF" w14:textId="77777777" w:rsidTr="00E30729">
        <w:tc>
          <w:tcPr>
            <w:tcW w:w="8834" w:type="dxa"/>
            <w:gridSpan w:val="2"/>
          </w:tcPr>
          <w:p w14:paraId="20EF78BE" w14:textId="77777777" w:rsidR="00E30729" w:rsidRPr="00BB648F" w:rsidRDefault="00AF7503" w:rsidP="00E30729">
            <w:pPr>
              <w:rPr>
                <w:i/>
                <w:sz w:val="22"/>
                <w:szCs w:val="22"/>
                <w:lang w:val="sq-AL"/>
              </w:rPr>
            </w:pPr>
            <w:r w:rsidRPr="00BB648F">
              <w:rPr>
                <w:i/>
                <w:sz w:val="22"/>
                <w:szCs w:val="22"/>
                <w:lang w:val="sq-AL"/>
              </w:rPr>
              <w:t>Partneri i Projektit dhe P</w:t>
            </w:r>
            <w:r w:rsidR="004F5B6B" w:rsidRPr="00BB648F">
              <w:rPr>
                <w:i/>
                <w:sz w:val="22"/>
                <w:szCs w:val="22"/>
                <w:lang w:val="sq-AL"/>
              </w:rPr>
              <w:t>ë</w:t>
            </w:r>
            <w:r w:rsidRPr="00BB648F">
              <w:rPr>
                <w:i/>
                <w:sz w:val="22"/>
                <w:szCs w:val="22"/>
                <w:lang w:val="sq-AL"/>
              </w:rPr>
              <w:t>rfituesi i Projektit jan</w:t>
            </w:r>
            <w:r w:rsidR="004F5B6B" w:rsidRPr="00BB648F">
              <w:rPr>
                <w:i/>
                <w:sz w:val="22"/>
                <w:szCs w:val="22"/>
                <w:lang w:val="sq-AL"/>
              </w:rPr>
              <w:t>ë</w:t>
            </w:r>
            <w:r w:rsidRPr="00BB648F">
              <w:rPr>
                <w:i/>
                <w:sz w:val="22"/>
                <w:szCs w:val="22"/>
                <w:lang w:val="sq-AL"/>
              </w:rPr>
              <w:t xml:space="preserve"> p</w:t>
            </w:r>
            <w:r w:rsidR="004F5B6B" w:rsidRPr="00BB648F">
              <w:rPr>
                <w:i/>
                <w:sz w:val="22"/>
                <w:szCs w:val="22"/>
                <w:lang w:val="sq-AL"/>
              </w:rPr>
              <w:t>ë</w:t>
            </w:r>
            <w:r w:rsidRPr="00BB648F">
              <w:rPr>
                <w:i/>
                <w:sz w:val="22"/>
                <w:szCs w:val="22"/>
                <w:lang w:val="sq-AL"/>
              </w:rPr>
              <w:t xml:space="preserve">rdorur si sinonime </w:t>
            </w:r>
          </w:p>
        </w:tc>
      </w:tr>
    </w:tbl>
    <w:p w14:paraId="20EF78C0" w14:textId="77777777" w:rsidR="00DF4E40" w:rsidRPr="00BB648F" w:rsidRDefault="00DF4E40" w:rsidP="00AA3E9A">
      <w:pPr>
        <w:rPr>
          <w:sz w:val="22"/>
          <w:szCs w:val="22"/>
          <w:lang w:val="sq-AL"/>
        </w:rPr>
      </w:pPr>
    </w:p>
    <w:p w14:paraId="20EF78C1" w14:textId="77777777" w:rsidR="00DF4E40" w:rsidRPr="00BB648F" w:rsidRDefault="00DF4E40">
      <w:pPr>
        <w:rPr>
          <w:sz w:val="22"/>
          <w:szCs w:val="22"/>
          <w:lang w:val="sq-AL"/>
        </w:rPr>
      </w:pPr>
    </w:p>
    <w:p w14:paraId="20EF78C2" w14:textId="77777777" w:rsidR="007549AE" w:rsidRPr="00BB648F" w:rsidRDefault="001B4E8A" w:rsidP="00A30AEC">
      <w:pPr>
        <w:pStyle w:val="TOC1"/>
        <w:spacing w:before="0"/>
        <w:ind w:left="0" w:firstLine="0"/>
        <w:rPr>
          <w:caps w:val="0"/>
          <w:sz w:val="20"/>
          <w:lang w:val="sq-AL" w:eastAsia="it-IT"/>
        </w:rPr>
      </w:pPr>
      <w:r w:rsidRPr="00BB648F">
        <w:rPr>
          <w:sz w:val="20"/>
          <w:lang w:val="sq-AL"/>
        </w:rPr>
        <w:fldChar w:fldCharType="begin"/>
      </w:r>
      <w:r w:rsidR="00531153" w:rsidRPr="00BB648F">
        <w:rPr>
          <w:sz w:val="20"/>
          <w:lang w:val="sq-AL"/>
        </w:rPr>
        <w:instrText xml:space="preserve"> TOC \o "1-3" \h \z \u </w:instrText>
      </w:r>
      <w:r w:rsidRPr="00BB648F">
        <w:rPr>
          <w:sz w:val="20"/>
          <w:lang w:val="sq-AL"/>
        </w:rPr>
        <w:fldChar w:fldCharType="separate"/>
      </w:r>
      <w:hyperlink w:anchor="_Toc421076816" w:history="1">
        <w:r w:rsidR="00360726" w:rsidRPr="00BB648F">
          <w:rPr>
            <w:sz w:val="20"/>
            <w:lang w:val="sq-AL"/>
          </w:rPr>
          <w:t>Seksioni 1. Strategjia për kontributin e programit të bashkëpunimit në strategjinë e bashkimit europian për zhvillimin ‘smart’, të qëndrueshëm dhe gjithëpërfshirës dhe në arritjen e kohezionit ekonomik, social dhe territorial</w:t>
        </w:r>
        <w:r w:rsidR="007549AE" w:rsidRPr="00BB648F">
          <w:rPr>
            <w:webHidden/>
            <w:sz w:val="20"/>
            <w:lang w:val="sq-AL"/>
          </w:rPr>
          <w:tab/>
        </w:r>
        <w:r w:rsidRPr="00BB648F">
          <w:rPr>
            <w:webHidden/>
            <w:sz w:val="20"/>
            <w:lang w:val="sq-AL"/>
          </w:rPr>
          <w:fldChar w:fldCharType="begin"/>
        </w:r>
        <w:r w:rsidR="007549AE" w:rsidRPr="00BB648F">
          <w:rPr>
            <w:webHidden/>
            <w:sz w:val="20"/>
            <w:lang w:val="sq-AL"/>
          </w:rPr>
          <w:instrText xml:space="preserve"> PAGEREF _Toc421076816 \h </w:instrText>
        </w:r>
        <w:r w:rsidRPr="00BB648F">
          <w:rPr>
            <w:webHidden/>
            <w:sz w:val="20"/>
            <w:lang w:val="sq-AL"/>
          </w:rPr>
        </w:r>
        <w:r w:rsidRPr="00BB648F">
          <w:rPr>
            <w:webHidden/>
            <w:sz w:val="20"/>
            <w:lang w:val="sq-AL"/>
          </w:rPr>
          <w:fldChar w:fldCharType="separate"/>
        </w:r>
        <w:r w:rsidR="00791C49" w:rsidRPr="00BB648F">
          <w:rPr>
            <w:webHidden/>
            <w:sz w:val="20"/>
            <w:lang w:val="sq-AL"/>
          </w:rPr>
          <w:t>9</w:t>
        </w:r>
        <w:r w:rsidRPr="00BB648F">
          <w:rPr>
            <w:webHidden/>
            <w:sz w:val="20"/>
            <w:lang w:val="sq-AL"/>
          </w:rPr>
          <w:fldChar w:fldCharType="end"/>
        </w:r>
      </w:hyperlink>
    </w:p>
    <w:p w14:paraId="20EF78C3" w14:textId="77777777" w:rsidR="007549AE" w:rsidRPr="00BB648F" w:rsidRDefault="00020CB9" w:rsidP="00A30AEC">
      <w:pPr>
        <w:pStyle w:val="TOC2"/>
        <w:tabs>
          <w:tab w:val="left" w:pos="0"/>
        </w:tabs>
        <w:spacing w:before="0" w:after="120"/>
        <w:ind w:left="0" w:firstLine="0"/>
        <w:rPr>
          <w:sz w:val="20"/>
          <w:lang w:val="sq-AL" w:eastAsia="it-IT"/>
        </w:rPr>
      </w:pPr>
      <w:hyperlink w:anchor="_Toc421076817" w:history="1">
        <w:r w:rsidR="007549AE" w:rsidRPr="00BB648F">
          <w:rPr>
            <w:rStyle w:val="Hyperlink"/>
            <w:b/>
            <w:i/>
            <w:noProof w:val="0"/>
            <w:sz w:val="20"/>
            <w:u w:val="none"/>
            <w:lang w:val="sq-AL"/>
          </w:rPr>
          <w:t>1.1</w:t>
        </w:r>
        <w:r w:rsidR="007549AE" w:rsidRPr="00BB648F">
          <w:rPr>
            <w:b/>
            <w:i/>
            <w:sz w:val="20"/>
            <w:lang w:val="sq-AL" w:eastAsia="it-IT"/>
          </w:rPr>
          <w:tab/>
          <w:t xml:space="preserve">. </w:t>
        </w:r>
        <w:r w:rsidR="00360726" w:rsidRPr="00BB648F">
          <w:rPr>
            <w:sz w:val="20"/>
            <w:lang w:val="sq-AL"/>
          </w:rPr>
          <w:t>Strategjia për kontributin e programit të bashkëpunimit në strategjinë e Bashkimit Europian për rritje të zgjuar, të qëndrueshme dhe gjithëpërfshirëse dhe në arritjen e kohezionit ekonomik, social dhe territorial</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_Toc421076817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9</w:t>
        </w:r>
        <w:r w:rsidR="001B4E8A" w:rsidRPr="00BB648F">
          <w:rPr>
            <w:webHidden/>
            <w:sz w:val="20"/>
            <w:lang w:val="sq-AL"/>
          </w:rPr>
          <w:fldChar w:fldCharType="end"/>
        </w:r>
      </w:hyperlink>
    </w:p>
    <w:p w14:paraId="20EF78C4" w14:textId="77777777" w:rsidR="007549AE" w:rsidRPr="00BB648F" w:rsidRDefault="00020CB9" w:rsidP="00A30AEC">
      <w:pPr>
        <w:pStyle w:val="TOC3"/>
        <w:spacing w:before="0" w:after="120"/>
        <w:ind w:left="0" w:firstLine="0"/>
        <w:jc w:val="left"/>
        <w:rPr>
          <w:sz w:val="20"/>
          <w:lang w:val="sq-AL" w:eastAsia="it-IT"/>
        </w:rPr>
      </w:pPr>
      <w:hyperlink w:anchor="_Toc421076818" w:history="1">
        <w:r w:rsidR="007549AE" w:rsidRPr="00BB648F">
          <w:rPr>
            <w:rStyle w:val="Hyperlink"/>
            <w:i/>
            <w:noProof w:val="0"/>
            <w:sz w:val="20"/>
            <w:lang w:val="sq-AL"/>
          </w:rPr>
          <w:t>1.1.1.</w:t>
        </w:r>
      </w:hyperlink>
      <w:hyperlink w:anchor="_Toc421076819" w:history="1">
        <w:r w:rsidR="00360726" w:rsidRPr="00BB648F">
          <w:rPr>
            <w:sz w:val="20"/>
            <w:lang w:val="sq-AL"/>
          </w:rPr>
          <w:t>Përshkrimi i strategjisë së programit të bashkëpunimit për të kontribuar në ofrimin e strategjisë së Bashkimit Europian për zhvillimin ‘smart’ , të qëndrueshëm dhe gjithëpërfshirës, dhe për arritjen e kohezionit ekonomik, social dhe territorial</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_Toc421076819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9</w:t>
        </w:r>
        <w:r w:rsidR="001B4E8A" w:rsidRPr="00BB648F">
          <w:rPr>
            <w:webHidden/>
            <w:sz w:val="20"/>
            <w:lang w:val="sq-AL"/>
          </w:rPr>
          <w:fldChar w:fldCharType="end"/>
        </w:r>
      </w:hyperlink>
    </w:p>
    <w:p w14:paraId="20EF78C5" w14:textId="77777777" w:rsidR="007549AE" w:rsidRPr="00BB648F" w:rsidRDefault="00020CB9" w:rsidP="00360726">
      <w:pPr>
        <w:pStyle w:val="Heading3"/>
        <w:spacing w:before="0" w:after="120"/>
        <w:ind w:left="-11"/>
        <w:rPr>
          <w:b w:val="0"/>
          <w:noProof w:val="0"/>
          <w:color w:val="auto"/>
          <w:sz w:val="20"/>
          <w:lang w:val="sq-AL"/>
        </w:rPr>
      </w:pPr>
      <w:hyperlink w:anchor="_Toc421076820" w:history="1">
        <w:r w:rsidR="00360726" w:rsidRPr="00BB648F">
          <w:rPr>
            <w:b w:val="0"/>
            <w:i w:val="0"/>
            <w:noProof w:val="0"/>
            <w:color w:val="auto"/>
            <w:sz w:val="20"/>
            <w:lang w:val="sq-AL"/>
          </w:rPr>
          <w:t>Konteksti i programit</w:t>
        </w:r>
        <w:r w:rsidR="007549AE" w:rsidRPr="00BB648F">
          <w:rPr>
            <w:i w:val="0"/>
            <w:noProof w:val="0"/>
            <w:webHidden/>
            <w:sz w:val="20"/>
            <w:lang w:val="sq-AL"/>
          </w:rPr>
          <w:tab/>
        </w:r>
        <w:r w:rsidR="00360726" w:rsidRPr="00BB648F">
          <w:rPr>
            <w:noProof w:val="0"/>
            <w:webHidden/>
            <w:sz w:val="20"/>
            <w:lang w:val="sq-AL"/>
          </w:rPr>
          <w:tab/>
        </w:r>
        <w:r w:rsidR="00360726" w:rsidRPr="00BB648F">
          <w:rPr>
            <w:noProof w:val="0"/>
            <w:webHidden/>
            <w:sz w:val="20"/>
            <w:lang w:val="sq-AL"/>
          </w:rPr>
          <w:tab/>
          <w:t xml:space="preserve">  </w:t>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r>
        <w:r w:rsidR="00360726" w:rsidRPr="00BB648F">
          <w:rPr>
            <w:noProof w:val="0"/>
            <w:webHidden/>
            <w:sz w:val="20"/>
            <w:lang w:val="sq-AL"/>
          </w:rPr>
          <w:tab/>
          <w:t xml:space="preserve"> </w:t>
        </w:r>
        <w:r w:rsidR="001B4E8A" w:rsidRPr="00BB648F">
          <w:rPr>
            <w:b w:val="0"/>
            <w:i w:val="0"/>
            <w:noProof w:val="0"/>
            <w:webHidden/>
            <w:color w:val="auto"/>
            <w:sz w:val="20"/>
            <w:lang w:val="sq-AL"/>
          </w:rPr>
          <w:fldChar w:fldCharType="begin"/>
        </w:r>
        <w:r w:rsidR="007549AE" w:rsidRPr="00BB648F">
          <w:rPr>
            <w:b w:val="0"/>
            <w:i w:val="0"/>
            <w:noProof w:val="0"/>
            <w:webHidden/>
            <w:color w:val="auto"/>
            <w:sz w:val="20"/>
            <w:lang w:val="sq-AL"/>
          </w:rPr>
          <w:instrText xml:space="preserve"> PAGEREF _Toc421076820 \h </w:instrText>
        </w:r>
        <w:r w:rsidR="001B4E8A" w:rsidRPr="00BB648F">
          <w:rPr>
            <w:b w:val="0"/>
            <w:i w:val="0"/>
            <w:noProof w:val="0"/>
            <w:webHidden/>
            <w:color w:val="auto"/>
            <w:sz w:val="20"/>
            <w:lang w:val="sq-AL"/>
          </w:rPr>
        </w:r>
        <w:r w:rsidR="001B4E8A" w:rsidRPr="00BB648F">
          <w:rPr>
            <w:b w:val="0"/>
            <w:i w:val="0"/>
            <w:noProof w:val="0"/>
            <w:webHidden/>
            <w:color w:val="auto"/>
            <w:sz w:val="20"/>
            <w:lang w:val="sq-AL"/>
          </w:rPr>
          <w:fldChar w:fldCharType="separate"/>
        </w:r>
        <w:r w:rsidR="00791C49" w:rsidRPr="00BB648F">
          <w:rPr>
            <w:b w:val="0"/>
            <w:i w:val="0"/>
            <w:noProof w:val="0"/>
            <w:webHidden/>
            <w:color w:val="auto"/>
            <w:sz w:val="20"/>
            <w:lang w:val="sq-AL"/>
          </w:rPr>
          <w:t>10</w:t>
        </w:r>
        <w:r w:rsidR="001B4E8A" w:rsidRPr="00BB648F">
          <w:rPr>
            <w:b w:val="0"/>
            <w:i w:val="0"/>
            <w:noProof w:val="0"/>
            <w:webHidden/>
            <w:color w:val="auto"/>
            <w:sz w:val="20"/>
            <w:lang w:val="sq-AL"/>
          </w:rPr>
          <w:fldChar w:fldCharType="end"/>
        </w:r>
      </w:hyperlink>
    </w:p>
    <w:p w14:paraId="20EF78C6" w14:textId="77777777" w:rsidR="007549AE" w:rsidRPr="00BB648F" w:rsidRDefault="00020CB9" w:rsidP="00A30AEC">
      <w:pPr>
        <w:pStyle w:val="TOC3"/>
        <w:spacing w:before="0" w:after="120"/>
        <w:ind w:left="0" w:firstLine="0"/>
        <w:rPr>
          <w:sz w:val="20"/>
          <w:lang w:val="sq-AL" w:eastAsia="it-IT"/>
        </w:rPr>
      </w:pPr>
      <w:hyperlink w:anchor="_Toc421076821" w:history="1">
        <w:r w:rsidR="00360726" w:rsidRPr="00BB648F">
          <w:rPr>
            <w:rStyle w:val="Emphasis"/>
            <w:i w:val="0"/>
            <w:sz w:val="20"/>
            <w:lang w:val="sq-AL"/>
          </w:rPr>
          <w:t>Përgjigjet strategjike nga programi për të kontribuar në BE 2020</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_Toc421076821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11</w:t>
        </w:r>
        <w:r w:rsidR="001B4E8A" w:rsidRPr="00BB648F">
          <w:rPr>
            <w:webHidden/>
            <w:sz w:val="20"/>
            <w:lang w:val="sq-AL"/>
          </w:rPr>
          <w:fldChar w:fldCharType="end"/>
        </w:r>
      </w:hyperlink>
    </w:p>
    <w:p w14:paraId="20EF78C7" w14:textId="77777777" w:rsidR="007549AE" w:rsidRPr="00BB648F" w:rsidRDefault="00020CB9" w:rsidP="00A30AEC">
      <w:pPr>
        <w:pStyle w:val="TOC3"/>
        <w:spacing w:before="0" w:after="120"/>
        <w:ind w:left="0" w:firstLine="0"/>
        <w:rPr>
          <w:sz w:val="20"/>
          <w:lang w:val="sq-AL" w:eastAsia="it-IT"/>
        </w:rPr>
      </w:pPr>
      <w:hyperlink w:anchor="_Toc421076822" w:history="1">
        <w:r w:rsidR="00360726" w:rsidRPr="00BB648F">
          <w:rPr>
            <w:rStyle w:val="Emphasis"/>
            <w:i w:val="0"/>
            <w:sz w:val="20"/>
            <w:lang w:val="sq-AL"/>
          </w:rPr>
          <w:t>Mësimet e nxjerra</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_Toc421076822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12</w:t>
        </w:r>
        <w:r w:rsidR="001B4E8A" w:rsidRPr="00BB648F">
          <w:rPr>
            <w:webHidden/>
            <w:sz w:val="20"/>
            <w:lang w:val="sq-AL"/>
          </w:rPr>
          <w:fldChar w:fldCharType="end"/>
        </w:r>
      </w:hyperlink>
    </w:p>
    <w:p w14:paraId="20EF78C8" w14:textId="77777777" w:rsidR="007549AE" w:rsidRPr="00BB648F" w:rsidRDefault="00020CB9" w:rsidP="002A5AF4">
      <w:pPr>
        <w:spacing w:after="0"/>
        <w:outlineLvl w:val="2"/>
        <w:rPr>
          <w:sz w:val="20"/>
          <w:szCs w:val="24"/>
          <w:lang w:val="sq-AL" w:eastAsia="fr-BE"/>
        </w:rPr>
      </w:pPr>
      <w:hyperlink w:anchor="_Toc421076823" w:history="1">
        <w:r w:rsidR="002A5AF4" w:rsidRPr="00BB648F">
          <w:rPr>
            <w:sz w:val="20"/>
            <w:szCs w:val="24"/>
            <w:lang w:val="sq-AL" w:eastAsia="fr-BE"/>
          </w:rPr>
          <w:t>Konkluzionet kryesore në kontekstin ekonomik, territorial dhe social të zonës ADRION</w:t>
        </w:r>
        <w:r w:rsidR="002A5AF4" w:rsidRPr="00BB648F">
          <w:rPr>
            <w:sz w:val="20"/>
            <w:szCs w:val="24"/>
            <w:lang w:val="sq-AL" w:eastAsia="fr-BE"/>
          </w:rPr>
          <w:tab/>
        </w:r>
        <w:r w:rsidR="002A5AF4" w:rsidRPr="00BB648F">
          <w:rPr>
            <w:sz w:val="20"/>
            <w:szCs w:val="24"/>
            <w:lang w:val="sq-AL" w:eastAsia="fr-BE"/>
          </w:rPr>
          <w:tab/>
        </w:r>
        <w:r w:rsidR="002A5AF4" w:rsidRPr="00BB648F">
          <w:rPr>
            <w:sz w:val="20"/>
            <w:szCs w:val="24"/>
            <w:lang w:val="sq-AL" w:eastAsia="fr-BE"/>
          </w:rPr>
          <w:tab/>
        </w:r>
        <w:r w:rsidR="002A5AF4" w:rsidRPr="00BB648F">
          <w:rPr>
            <w:sz w:val="20"/>
            <w:szCs w:val="24"/>
            <w:lang w:val="sq-AL" w:eastAsia="fr-BE"/>
          </w:rPr>
          <w:tab/>
        </w:r>
        <w:r w:rsidR="002A5AF4" w:rsidRPr="00BB648F">
          <w:rPr>
            <w:sz w:val="20"/>
            <w:szCs w:val="24"/>
            <w:lang w:val="sq-AL" w:eastAsia="fr-BE"/>
          </w:rPr>
          <w:tab/>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_Toc421076823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12</w:t>
        </w:r>
        <w:r w:rsidR="001B4E8A" w:rsidRPr="00BB648F">
          <w:rPr>
            <w:webHidden/>
            <w:sz w:val="20"/>
            <w:lang w:val="sq-AL"/>
          </w:rPr>
          <w:fldChar w:fldCharType="end"/>
        </w:r>
      </w:hyperlink>
    </w:p>
    <w:p w14:paraId="20EF78C9" w14:textId="77777777" w:rsidR="007549AE" w:rsidRPr="00BB648F" w:rsidRDefault="00020CB9" w:rsidP="00360726">
      <w:pPr>
        <w:pStyle w:val="NoSpacing"/>
        <w:rPr>
          <w:rFonts w:ascii="Times New Roman" w:hAnsi="Times New Roman" w:cs="Times New Roman"/>
          <w:sz w:val="20"/>
          <w:szCs w:val="20"/>
          <w:lang w:val="sq-AL"/>
        </w:rPr>
      </w:pPr>
      <w:hyperlink w:anchor="_Toc421076824" w:history="1">
        <w:r w:rsidR="00360726" w:rsidRPr="00BB648F">
          <w:rPr>
            <w:rStyle w:val="Emphasis"/>
            <w:rFonts w:ascii="Times New Roman" w:hAnsi="Times New Roman"/>
            <w:i w:val="0"/>
            <w:sz w:val="20"/>
            <w:szCs w:val="20"/>
            <w:lang w:val="sq-AL"/>
          </w:rPr>
          <w:t>Topografia dhe përdorimet e tokës</w:t>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t xml:space="preserve">   </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_Toc421076824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14</w:t>
        </w:r>
        <w:r w:rsidR="001B4E8A" w:rsidRPr="00BB648F">
          <w:rPr>
            <w:webHidden/>
            <w:sz w:val="20"/>
            <w:lang w:val="sq-AL"/>
          </w:rPr>
          <w:fldChar w:fldCharType="end"/>
        </w:r>
      </w:hyperlink>
    </w:p>
    <w:p w14:paraId="20EF78CA" w14:textId="77777777" w:rsidR="007549AE" w:rsidRPr="00BB648F" w:rsidRDefault="00020CB9" w:rsidP="00A30AEC">
      <w:pPr>
        <w:pStyle w:val="TOC3"/>
        <w:spacing w:before="0" w:after="120"/>
        <w:ind w:left="0" w:firstLine="0"/>
        <w:rPr>
          <w:sz w:val="20"/>
          <w:lang w:val="sq-AL" w:eastAsia="it-IT"/>
        </w:rPr>
      </w:pPr>
      <w:hyperlink w:anchor="_Toc421076825" w:history="1">
        <w:r w:rsidR="00360726" w:rsidRPr="00BB648F">
          <w:rPr>
            <w:rStyle w:val="Emphasis"/>
            <w:i w:val="0"/>
            <w:sz w:val="20"/>
            <w:lang w:val="sq-AL"/>
          </w:rPr>
          <w:t>Aksesibiliteti</w:t>
        </w:r>
        <w:r w:rsidR="007549AE" w:rsidRPr="00BB648F">
          <w:rPr>
            <w:rStyle w:val="Hyperlink"/>
            <w:noProof w:val="0"/>
            <w:sz w:val="20"/>
            <w:lang w:val="sq-AL"/>
          </w:rPr>
          <w: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_Toc421076825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15</w:t>
        </w:r>
        <w:r w:rsidR="001B4E8A" w:rsidRPr="00BB648F">
          <w:rPr>
            <w:webHidden/>
            <w:sz w:val="20"/>
            <w:lang w:val="sq-AL"/>
          </w:rPr>
          <w:fldChar w:fldCharType="end"/>
        </w:r>
      </w:hyperlink>
    </w:p>
    <w:p w14:paraId="20EF78CB" w14:textId="77777777" w:rsidR="007549AE" w:rsidRPr="00BB648F" w:rsidRDefault="00020CB9" w:rsidP="00A30AEC">
      <w:pPr>
        <w:pStyle w:val="TOC3"/>
        <w:spacing w:before="0" w:after="120"/>
        <w:ind w:left="0" w:firstLine="0"/>
        <w:rPr>
          <w:sz w:val="20"/>
          <w:lang w:val="sq-AL" w:eastAsia="it-IT"/>
        </w:rPr>
      </w:pPr>
      <w:hyperlink w:anchor="_Toc421076826" w:history="1">
        <w:r w:rsidR="00360726" w:rsidRPr="00BB648F">
          <w:rPr>
            <w:rStyle w:val="Emphasis"/>
            <w:i w:val="0"/>
            <w:sz w:val="20"/>
            <w:lang w:val="sq-AL"/>
          </w:rPr>
          <w:t>Efikasiteti i logjistikës dhe zhvillimi ekonomik</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_Toc421076826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16</w:t>
        </w:r>
        <w:r w:rsidR="001B4E8A" w:rsidRPr="00BB648F">
          <w:rPr>
            <w:webHidden/>
            <w:sz w:val="20"/>
            <w:lang w:val="sq-AL"/>
          </w:rPr>
          <w:fldChar w:fldCharType="end"/>
        </w:r>
      </w:hyperlink>
    </w:p>
    <w:p w14:paraId="20EF78CC" w14:textId="77777777" w:rsidR="007549AE" w:rsidRPr="00BB648F" w:rsidRDefault="00020CB9" w:rsidP="00A30AEC">
      <w:pPr>
        <w:pStyle w:val="TOC3"/>
        <w:spacing w:before="0" w:after="120"/>
        <w:ind w:left="0" w:firstLine="0"/>
        <w:rPr>
          <w:sz w:val="20"/>
          <w:lang w:val="sq-AL" w:eastAsia="it-IT"/>
        </w:rPr>
      </w:pPr>
      <w:hyperlink w:anchor="_Toc421076827" w:history="1">
        <w:r w:rsidR="00360726" w:rsidRPr="00BB648F">
          <w:rPr>
            <w:rStyle w:val="Emphasis"/>
            <w:i w:val="0"/>
            <w:sz w:val="20"/>
            <w:lang w:val="sq-AL"/>
          </w:rPr>
          <w:t>Trashëgimia kulturore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_Toc421076827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17</w:t>
        </w:r>
        <w:r w:rsidR="001B4E8A" w:rsidRPr="00BB648F">
          <w:rPr>
            <w:webHidden/>
            <w:sz w:val="20"/>
            <w:lang w:val="sq-AL"/>
          </w:rPr>
          <w:fldChar w:fldCharType="end"/>
        </w:r>
      </w:hyperlink>
    </w:p>
    <w:p w14:paraId="20EF78CD" w14:textId="77777777" w:rsidR="007549AE" w:rsidRPr="00BB648F" w:rsidRDefault="00020CB9" w:rsidP="00A30AEC">
      <w:pPr>
        <w:pStyle w:val="TOC3"/>
        <w:spacing w:before="0" w:after="120"/>
        <w:ind w:left="0" w:firstLine="0"/>
        <w:rPr>
          <w:sz w:val="20"/>
          <w:lang w:val="sq-AL" w:eastAsia="it-IT"/>
        </w:rPr>
      </w:pPr>
      <w:hyperlink w:anchor="_Toc421076828" w:history="1">
        <w:r w:rsidR="00360726" w:rsidRPr="00BB648F">
          <w:rPr>
            <w:rStyle w:val="Emphasis"/>
            <w:i w:val="0"/>
            <w:sz w:val="20"/>
            <w:lang w:val="sq-AL"/>
          </w:rPr>
          <w:t>Turizmi</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_Toc421076828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17</w:t>
        </w:r>
        <w:r w:rsidR="001B4E8A" w:rsidRPr="00BB648F">
          <w:rPr>
            <w:webHidden/>
            <w:sz w:val="20"/>
            <w:lang w:val="sq-AL"/>
          </w:rPr>
          <w:fldChar w:fldCharType="end"/>
        </w:r>
      </w:hyperlink>
    </w:p>
    <w:p w14:paraId="20EF78CE" w14:textId="77777777" w:rsidR="007549AE" w:rsidRPr="00BB648F" w:rsidRDefault="00020CB9" w:rsidP="00A30AEC">
      <w:pPr>
        <w:pStyle w:val="TOC3"/>
        <w:spacing w:before="0" w:after="120"/>
        <w:ind w:left="0" w:firstLine="0"/>
        <w:rPr>
          <w:sz w:val="20"/>
          <w:lang w:val="sq-AL" w:eastAsia="it-IT"/>
        </w:rPr>
      </w:pPr>
      <w:hyperlink w:anchor="_Toc421076829" w:history="1">
        <w:r w:rsidR="00360726" w:rsidRPr="00BB648F">
          <w:rPr>
            <w:rStyle w:val="Emphasis"/>
            <w:i w:val="0"/>
            <w:sz w:val="20"/>
            <w:lang w:val="sq-AL"/>
          </w:rPr>
          <w:t>Kërkimi dhe Inovacioni</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_Toc421076829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18</w:t>
        </w:r>
        <w:r w:rsidR="001B4E8A" w:rsidRPr="00BB648F">
          <w:rPr>
            <w:webHidden/>
            <w:sz w:val="20"/>
            <w:lang w:val="sq-AL"/>
          </w:rPr>
          <w:fldChar w:fldCharType="end"/>
        </w:r>
      </w:hyperlink>
    </w:p>
    <w:p w14:paraId="20EF78CF" w14:textId="77777777" w:rsidR="007549AE" w:rsidRPr="00BB648F" w:rsidRDefault="00020CB9" w:rsidP="00A30AEC">
      <w:pPr>
        <w:pStyle w:val="TOC3"/>
        <w:spacing w:before="0" w:after="120"/>
        <w:ind w:left="0" w:firstLine="0"/>
        <w:rPr>
          <w:sz w:val="20"/>
          <w:lang w:val="sq-AL" w:eastAsia="it-IT"/>
        </w:rPr>
      </w:pPr>
      <w:hyperlink w:anchor="_Toc421076830" w:history="1">
        <w:r w:rsidR="00360726" w:rsidRPr="00BB648F">
          <w:rPr>
            <w:rStyle w:val="Emphasis"/>
            <w:i w:val="0"/>
            <w:sz w:val="20"/>
            <w:lang w:val="sq-AL"/>
          </w:rPr>
          <w:t>Qeverisja EUSAIR</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_Toc421076830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19</w:t>
        </w:r>
        <w:r w:rsidR="001B4E8A" w:rsidRPr="00BB648F">
          <w:rPr>
            <w:webHidden/>
            <w:sz w:val="20"/>
            <w:lang w:val="sq-AL"/>
          </w:rPr>
          <w:fldChar w:fldCharType="end"/>
        </w:r>
      </w:hyperlink>
    </w:p>
    <w:p w14:paraId="20EF78D0" w14:textId="77777777" w:rsidR="007549AE" w:rsidRPr="00BB648F" w:rsidRDefault="00020CB9" w:rsidP="00A30AEC">
      <w:pPr>
        <w:pStyle w:val="TOC3"/>
        <w:spacing w:before="0" w:after="120"/>
        <w:ind w:left="0" w:firstLine="0"/>
        <w:rPr>
          <w:sz w:val="20"/>
          <w:lang w:val="sq-AL" w:eastAsia="it-IT"/>
        </w:rPr>
      </w:pPr>
      <w:hyperlink w:anchor="_Toc421076831" w:history="1">
        <w:r w:rsidR="00360726" w:rsidRPr="00BB648F">
          <w:rPr>
            <w:rStyle w:val="Emphasis"/>
            <w:i w:val="0"/>
            <w:sz w:val="20"/>
            <w:lang w:val="sq-AL"/>
          </w:rPr>
          <w:t>Analiza SWOT e zonës ADRION</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_Toc421076831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20</w:t>
        </w:r>
        <w:r w:rsidR="001B4E8A" w:rsidRPr="00BB648F">
          <w:rPr>
            <w:webHidden/>
            <w:sz w:val="20"/>
            <w:lang w:val="sq-AL"/>
          </w:rPr>
          <w:fldChar w:fldCharType="end"/>
        </w:r>
      </w:hyperlink>
    </w:p>
    <w:p w14:paraId="20EF78D1" w14:textId="77777777" w:rsidR="007549AE" w:rsidRPr="00BB648F" w:rsidRDefault="00020CB9" w:rsidP="00A30AEC">
      <w:pPr>
        <w:pStyle w:val="TOC3"/>
        <w:spacing w:before="0" w:after="120"/>
        <w:ind w:left="0" w:firstLine="0"/>
        <w:rPr>
          <w:sz w:val="20"/>
          <w:lang w:val="sq-AL" w:eastAsia="it-IT"/>
        </w:rPr>
      </w:pPr>
      <w:hyperlink w:anchor="_Toc421076832" w:history="1">
        <w:r w:rsidR="00360726" w:rsidRPr="00BB648F">
          <w:rPr>
            <w:rStyle w:val="Emphasis"/>
            <w:i w:val="0"/>
            <w:sz w:val="20"/>
            <w:lang w:val="sq-AL"/>
          </w:rPr>
          <w:t>Strategjia e Programit transkombëtar ADRION</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_Toc421076832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28</w:t>
        </w:r>
        <w:r w:rsidR="001B4E8A" w:rsidRPr="00BB648F">
          <w:rPr>
            <w:webHidden/>
            <w:sz w:val="20"/>
            <w:lang w:val="sq-AL"/>
          </w:rPr>
          <w:fldChar w:fldCharType="end"/>
        </w:r>
      </w:hyperlink>
    </w:p>
    <w:p w14:paraId="20EF78D2" w14:textId="77777777" w:rsidR="007549AE" w:rsidRPr="00BB648F" w:rsidRDefault="00020CB9" w:rsidP="00A30AEC">
      <w:pPr>
        <w:pStyle w:val="TOC3"/>
        <w:spacing w:before="0" w:after="120"/>
        <w:ind w:left="0" w:firstLine="0"/>
        <w:rPr>
          <w:sz w:val="20"/>
          <w:lang w:val="sq-AL" w:eastAsia="it-IT"/>
        </w:rPr>
      </w:pPr>
      <w:hyperlink w:anchor="_Toc421076833" w:history="1">
        <w:r w:rsidR="00360726" w:rsidRPr="00BB648F">
          <w:rPr>
            <w:rStyle w:val="Emphasis"/>
            <w:i w:val="0"/>
            <w:sz w:val="20"/>
            <w:lang w:val="sq-AL"/>
          </w:rPr>
          <w:t>Objektivi i përgjithshëm i Programit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_Toc421076833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28</w:t>
        </w:r>
        <w:r w:rsidR="001B4E8A" w:rsidRPr="00BB648F">
          <w:rPr>
            <w:webHidden/>
            <w:sz w:val="20"/>
            <w:lang w:val="sq-AL"/>
          </w:rPr>
          <w:fldChar w:fldCharType="end"/>
        </w:r>
      </w:hyperlink>
    </w:p>
    <w:p w14:paraId="20EF78D3" w14:textId="77777777" w:rsidR="007549AE" w:rsidRPr="00BB648F" w:rsidRDefault="00020CB9" w:rsidP="00A30AEC">
      <w:pPr>
        <w:pStyle w:val="TOC3"/>
        <w:spacing w:before="0" w:after="120"/>
        <w:ind w:left="0" w:firstLine="0"/>
        <w:rPr>
          <w:sz w:val="20"/>
          <w:lang w:val="sq-AL" w:eastAsia="it-IT"/>
        </w:rPr>
      </w:pPr>
      <w:hyperlink w:anchor="_Toc421076834" w:history="1">
        <w:r w:rsidR="00360726" w:rsidRPr="00BB648F">
          <w:rPr>
            <w:rStyle w:val="Emphasis"/>
            <w:i w:val="0"/>
            <w:sz w:val="20"/>
            <w:lang w:val="sq-AL"/>
          </w:rPr>
          <w:t>Lloji i kontributit që pritet nga Programi ADRION</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_Toc421076834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29</w:t>
        </w:r>
        <w:r w:rsidR="001B4E8A" w:rsidRPr="00BB648F">
          <w:rPr>
            <w:webHidden/>
            <w:sz w:val="20"/>
            <w:lang w:val="sq-AL"/>
          </w:rPr>
          <w:fldChar w:fldCharType="end"/>
        </w:r>
      </w:hyperlink>
    </w:p>
    <w:p w14:paraId="20EF78D4" w14:textId="77777777" w:rsidR="007549AE" w:rsidRPr="00BB648F" w:rsidRDefault="00020CB9" w:rsidP="00A30AEC">
      <w:pPr>
        <w:pStyle w:val="TOC3"/>
        <w:spacing w:before="0" w:after="120"/>
        <w:ind w:left="0" w:firstLine="0"/>
        <w:rPr>
          <w:sz w:val="20"/>
          <w:lang w:val="sq-AL" w:eastAsia="it-IT"/>
        </w:rPr>
      </w:pPr>
      <w:hyperlink w:anchor="_Toc421076835" w:history="1">
        <w:r w:rsidR="00360726" w:rsidRPr="00BB648F">
          <w:rPr>
            <w:rStyle w:val="Emphasis"/>
            <w:i w:val="0"/>
            <w:sz w:val="20"/>
            <w:lang w:val="sq-AL"/>
          </w:rPr>
          <w:t>Objektivat tematike të zgjedhura, prioritetet e investimeve dhe objektivat specifike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_Toc421076835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30</w:t>
        </w:r>
        <w:r w:rsidR="001B4E8A" w:rsidRPr="00BB648F">
          <w:rPr>
            <w:webHidden/>
            <w:sz w:val="20"/>
            <w:lang w:val="sq-AL"/>
          </w:rPr>
          <w:fldChar w:fldCharType="end"/>
        </w:r>
      </w:hyperlink>
    </w:p>
    <w:p w14:paraId="20EF78D5" w14:textId="77777777" w:rsidR="007549AE" w:rsidRPr="00BB648F" w:rsidRDefault="00020CB9" w:rsidP="00360726">
      <w:pPr>
        <w:pStyle w:val="NoSpacing"/>
        <w:rPr>
          <w:rFonts w:ascii="Times New Roman" w:hAnsi="Times New Roman" w:cs="Times New Roman"/>
          <w:sz w:val="20"/>
          <w:szCs w:val="20"/>
          <w:lang w:val="sq-AL"/>
        </w:rPr>
      </w:pPr>
      <w:hyperlink w:anchor="_Toc421076836" w:history="1">
        <w:r w:rsidR="00360726" w:rsidRPr="00BB648F">
          <w:rPr>
            <w:rStyle w:val="Emphasis"/>
            <w:rFonts w:ascii="Times New Roman" w:hAnsi="Times New Roman"/>
            <w:i w:val="0"/>
            <w:sz w:val="20"/>
            <w:szCs w:val="20"/>
            <w:lang w:val="sq-AL"/>
          </w:rPr>
          <w:t>Dimensionet horizontale</w:t>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r>
        <w:r w:rsidR="00360726" w:rsidRPr="00BB648F">
          <w:rPr>
            <w:rStyle w:val="Emphasis"/>
            <w:rFonts w:ascii="Times New Roman" w:hAnsi="Times New Roman"/>
            <w:i w:val="0"/>
            <w:sz w:val="20"/>
            <w:szCs w:val="20"/>
            <w:lang w:val="sq-AL"/>
          </w:rPr>
          <w:tab/>
          <w:t xml:space="preserve">     </w:t>
        </w:r>
        <w:r w:rsidR="00360726" w:rsidRPr="00BB648F">
          <w:rPr>
            <w:webHidden/>
            <w:sz w:val="20"/>
            <w:lang w:val="sq-AL"/>
          </w:rPr>
          <w:t xml:space="preserve"> </w:t>
        </w:r>
        <w:r w:rsidR="001B4E8A" w:rsidRPr="00BB648F">
          <w:rPr>
            <w:webHidden/>
            <w:sz w:val="20"/>
            <w:lang w:val="sq-AL"/>
          </w:rPr>
          <w:fldChar w:fldCharType="begin"/>
        </w:r>
        <w:r w:rsidR="007549AE" w:rsidRPr="00BB648F">
          <w:rPr>
            <w:webHidden/>
            <w:sz w:val="20"/>
            <w:lang w:val="sq-AL"/>
          </w:rPr>
          <w:instrText xml:space="preserve"> PAGEREF _Toc421076836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32</w:t>
        </w:r>
        <w:r w:rsidR="001B4E8A" w:rsidRPr="00BB648F">
          <w:rPr>
            <w:webHidden/>
            <w:sz w:val="20"/>
            <w:lang w:val="sq-AL"/>
          </w:rPr>
          <w:fldChar w:fldCharType="end"/>
        </w:r>
      </w:hyperlink>
    </w:p>
    <w:p w14:paraId="20EF78D6" w14:textId="77777777" w:rsidR="007549AE" w:rsidRPr="00BB648F" w:rsidRDefault="00020CB9" w:rsidP="00A30AEC">
      <w:pPr>
        <w:pStyle w:val="TOC3"/>
        <w:spacing w:before="0" w:after="120"/>
        <w:ind w:left="0" w:firstLine="0"/>
        <w:rPr>
          <w:sz w:val="20"/>
          <w:lang w:val="sq-AL" w:eastAsia="it-IT"/>
        </w:rPr>
      </w:pPr>
      <w:hyperlink w:anchor="_Toc421076837" w:history="1">
        <w:r w:rsidR="00360726" w:rsidRPr="00BB648F">
          <w:rPr>
            <w:rStyle w:val="Emphasis"/>
            <w:i w:val="0"/>
            <w:sz w:val="20"/>
            <w:lang w:val="sq-AL"/>
          </w:rPr>
          <w:t>Teknologjitë e Informacionit dhe Komunikimit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_Toc421076837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32</w:t>
        </w:r>
        <w:r w:rsidR="001B4E8A" w:rsidRPr="00BB648F">
          <w:rPr>
            <w:webHidden/>
            <w:sz w:val="20"/>
            <w:lang w:val="sq-AL"/>
          </w:rPr>
          <w:fldChar w:fldCharType="end"/>
        </w:r>
      </w:hyperlink>
    </w:p>
    <w:p w14:paraId="20EF78D7" w14:textId="77777777" w:rsidR="007549AE" w:rsidRPr="00BB648F" w:rsidRDefault="00020CB9" w:rsidP="00A30AEC">
      <w:pPr>
        <w:pStyle w:val="TOC3"/>
        <w:spacing w:before="0" w:after="120"/>
        <w:ind w:left="0" w:firstLine="0"/>
        <w:rPr>
          <w:sz w:val="20"/>
          <w:lang w:val="sq-AL" w:eastAsia="it-IT"/>
        </w:rPr>
      </w:pPr>
      <w:hyperlink w:anchor="_Toc421076838" w:history="1">
        <w:r w:rsidR="00360726" w:rsidRPr="00BB648F">
          <w:rPr>
            <w:rStyle w:val="Emphasis"/>
            <w:i w:val="0"/>
            <w:sz w:val="20"/>
            <w:lang w:val="sq-AL"/>
          </w:rPr>
          <w:t>Kohezioni social dhe inovacioni social</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_Toc421076838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32</w:t>
        </w:r>
        <w:r w:rsidR="001B4E8A" w:rsidRPr="00BB648F">
          <w:rPr>
            <w:webHidden/>
            <w:sz w:val="20"/>
            <w:lang w:val="sq-AL"/>
          </w:rPr>
          <w:fldChar w:fldCharType="end"/>
        </w:r>
      </w:hyperlink>
    </w:p>
    <w:p w14:paraId="20EF78D8" w14:textId="77777777" w:rsidR="007549AE" w:rsidRPr="00BB648F" w:rsidRDefault="00020CB9" w:rsidP="00A30AEC">
      <w:pPr>
        <w:pStyle w:val="TOC3"/>
        <w:spacing w:before="0" w:after="120"/>
        <w:ind w:left="0" w:firstLine="0"/>
        <w:rPr>
          <w:sz w:val="20"/>
          <w:lang w:val="sq-AL" w:eastAsia="it-IT"/>
        </w:rPr>
      </w:pPr>
      <w:hyperlink w:anchor="_Toc421076839" w:history="1">
        <w:r w:rsidR="00360726" w:rsidRPr="00BB648F">
          <w:rPr>
            <w:rStyle w:val="Emphasis"/>
            <w:i w:val="0"/>
            <w:sz w:val="20"/>
            <w:lang w:val="sq-AL"/>
          </w:rPr>
          <w:t>Të dhënat dhe menaxhimi i njohurive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_Toc421076839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32</w:t>
        </w:r>
        <w:r w:rsidR="001B4E8A" w:rsidRPr="00BB648F">
          <w:rPr>
            <w:webHidden/>
            <w:sz w:val="20"/>
            <w:lang w:val="sq-AL"/>
          </w:rPr>
          <w:fldChar w:fldCharType="end"/>
        </w:r>
      </w:hyperlink>
    </w:p>
    <w:p w14:paraId="20EF78D9" w14:textId="77777777" w:rsidR="007549AE" w:rsidRPr="00BB648F" w:rsidRDefault="00020CB9" w:rsidP="00A30AEC">
      <w:pPr>
        <w:pStyle w:val="TOC3"/>
        <w:spacing w:before="0" w:after="120"/>
        <w:ind w:left="0" w:firstLine="0"/>
        <w:rPr>
          <w:sz w:val="20"/>
          <w:lang w:val="sq-AL" w:eastAsia="it-IT"/>
        </w:rPr>
      </w:pPr>
      <w:hyperlink w:anchor="_Toc421076840" w:history="1">
        <w:r w:rsidR="00360726" w:rsidRPr="00BB648F">
          <w:rPr>
            <w:rStyle w:val="Emphasis"/>
            <w:i w:val="0"/>
            <w:sz w:val="20"/>
            <w:lang w:val="sq-AL"/>
          </w:rPr>
          <w:t>Qasja territoriale dhe eko-sistemike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_Toc421076840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32</w:t>
        </w:r>
        <w:r w:rsidR="001B4E8A" w:rsidRPr="00BB648F">
          <w:rPr>
            <w:webHidden/>
            <w:sz w:val="20"/>
            <w:lang w:val="sq-AL"/>
          </w:rPr>
          <w:fldChar w:fldCharType="end"/>
        </w:r>
      </w:hyperlink>
    </w:p>
    <w:p w14:paraId="20EF78DA" w14:textId="77777777" w:rsidR="007549AE" w:rsidRPr="00BB648F" w:rsidRDefault="00020CB9" w:rsidP="00A30AEC">
      <w:pPr>
        <w:pStyle w:val="TOC2"/>
        <w:spacing w:before="0" w:after="120"/>
        <w:ind w:left="0" w:firstLine="0"/>
        <w:rPr>
          <w:sz w:val="20"/>
          <w:lang w:val="sq-AL" w:eastAsia="it-IT"/>
        </w:rPr>
      </w:pPr>
      <w:hyperlink w:anchor="_Toc421076841" w:history="1">
        <w:r w:rsidR="00360726" w:rsidRPr="00BB648F">
          <w:rPr>
            <w:rStyle w:val="Emphasis"/>
            <w:i w:val="0"/>
            <w:sz w:val="20"/>
            <w:lang w:val="sq-AL"/>
          </w:rPr>
          <w:t>Arsyetimi i alokimeve financiare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_Toc421076841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35</w:t>
        </w:r>
        <w:r w:rsidR="001B4E8A" w:rsidRPr="00BB648F">
          <w:rPr>
            <w:webHidden/>
            <w:sz w:val="20"/>
            <w:lang w:val="sq-AL"/>
          </w:rPr>
          <w:fldChar w:fldCharType="end"/>
        </w:r>
      </w:hyperlink>
    </w:p>
    <w:p w14:paraId="20EF78DB" w14:textId="77777777" w:rsidR="007549AE" w:rsidRPr="00BB648F" w:rsidRDefault="00020CB9" w:rsidP="00A30AEC">
      <w:pPr>
        <w:pStyle w:val="TOC1"/>
        <w:spacing w:before="0"/>
        <w:ind w:left="0" w:firstLine="0"/>
        <w:rPr>
          <w:caps w:val="0"/>
          <w:sz w:val="20"/>
          <w:lang w:val="sq-AL" w:eastAsia="it-IT"/>
        </w:rPr>
      </w:pPr>
      <w:hyperlink w:anchor="_Toc421076842" w:history="1">
        <w:r w:rsidR="00360726" w:rsidRPr="00BB648F">
          <w:rPr>
            <w:rStyle w:val="Emphasis"/>
            <w:i w:val="0"/>
            <w:sz w:val="20"/>
            <w:lang w:val="sq-AL"/>
          </w:rPr>
          <w:t>SEKSIONI 2: Akset Prioritare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_Toc421076842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38</w:t>
        </w:r>
        <w:r w:rsidR="001B4E8A" w:rsidRPr="00BB648F">
          <w:rPr>
            <w:webHidden/>
            <w:sz w:val="20"/>
            <w:lang w:val="sq-AL"/>
          </w:rPr>
          <w:fldChar w:fldCharType="end"/>
        </w:r>
      </w:hyperlink>
    </w:p>
    <w:p w14:paraId="20EF78DC" w14:textId="77777777" w:rsidR="007549AE" w:rsidRPr="00BB648F" w:rsidRDefault="00020CB9" w:rsidP="00A30AEC">
      <w:pPr>
        <w:pStyle w:val="TOC2"/>
        <w:spacing w:before="0" w:after="120"/>
        <w:ind w:left="0" w:firstLine="0"/>
        <w:rPr>
          <w:sz w:val="20"/>
          <w:lang w:val="sq-AL" w:eastAsia="it-IT"/>
        </w:rPr>
      </w:pPr>
      <w:hyperlink w:anchor="_Toc421076843" w:history="1">
        <w:r w:rsidR="00360726" w:rsidRPr="00BB648F">
          <w:rPr>
            <w:rStyle w:val="Emphasis"/>
            <w:i w:val="0"/>
            <w:sz w:val="20"/>
            <w:lang w:val="sq-AL"/>
          </w:rPr>
          <w:t>SEKSIONI 2.A Përshkrimi i akseve prioritare përveç asistencës teknike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_Toc421076843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38</w:t>
        </w:r>
        <w:r w:rsidR="001B4E8A" w:rsidRPr="00BB648F">
          <w:rPr>
            <w:webHidden/>
            <w:sz w:val="20"/>
            <w:lang w:val="sq-AL"/>
          </w:rPr>
          <w:fldChar w:fldCharType="end"/>
        </w:r>
      </w:hyperlink>
    </w:p>
    <w:p w14:paraId="20EF78DD" w14:textId="77777777" w:rsidR="007549AE" w:rsidRPr="00BB648F" w:rsidRDefault="00020CB9" w:rsidP="00A30AEC">
      <w:pPr>
        <w:pStyle w:val="TOC3"/>
        <w:spacing w:before="0" w:after="120"/>
        <w:ind w:left="0" w:firstLine="0"/>
        <w:rPr>
          <w:sz w:val="20"/>
          <w:lang w:val="sq-AL" w:eastAsia="it-IT"/>
        </w:rPr>
      </w:pPr>
      <w:hyperlink w:anchor="_Toc421076844" w:history="1">
        <w:r w:rsidR="007549AE" w:rsidRPr="00BB648F">
          <w:rPr>
            <w:rStyle w:val="Hyperlink"/>
            <w:i/>
            <w:noProof w:val="0"/>
            <w:sz w:val="20"/>
            <w:u w:val="none"/>
            <w:lang w:val="sq-AL"/>
          </w:rPr>
          <w:t xml:space="preserve">2.A.1. </w:t>
        </w:r>
        <w:r w:rsidR="00360726" w:rsidRPr="00BB648F">
          <w:rPr>
            <w:rStyle w:val="Emphasis"/>
            <w:sz w:val="20"/>
            <w:lang w:val="sq-AL"/>
          </w:rPr>
          <w:t>Aksi prioritar 1</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_Toc421076844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38</w:t>
        </w:r>
        <w:r w:rsidR="001B4E8A" w:rsidRPr="00BB648F">
          <w:rPr>
            <w:webHidden/>
            <w:sz w:val="20"/>
            <w:lang w:val="sq-AL"/>
          </w:rPr>
          <w:fldChar w:fldCharType="end"/>
        </w:r>
      </w:hyperlink>
    </w:p>
    <w:p w14:paraId="20EF78DE" w14:textId="77777777" w:rsidR="007549AE" w:rsidRPr="00BB648F" w:rsidRDefault="00020CB9" w:rsidP="00A30AEC">
      <w:pPr>
        <w:pStyle w:val="TOC3"/>
        <w:spacing w:before="0" w:after="120"/>
        <w:ind w:left="0" w:firstLine="0"/>
        <w:rPr>
          <w:sz w:val="20"/>
          <w:lang w:val="sq-AL" w:eastAsia="it-IT"/>
        </w:rPr>
      </w:pPr>
      <w:hyperlink w:anchor="_Toc421076845" w:history="1">
        <w:r w:rsidR="00360726" w:rsidRPr="00BB648F">
          <w:rPr>
            <w:rStyle w:val="Hyperlink"/>
            <w:i/>
            <w:noProof w:val="0"/>
            <w:sz w:val="20"/>
            <w:u w:val="none"/>
            <w:lang w:val="sq-AL"/>
          </w:rPr>
          <w:t xml:space="preserve">2.A.2. </w:t>
        </w:r>
        <w:r w:rsidR="00360726" w:rsidRPr="00BB648F">
          <w:rPr>
            <w:rStyle w:val="Emphasis"/>
            <w:sz w:val="20"/>
            <w:lang w:val="sq-AL"/>
          </w:rPr>
          <w:t>Arsyetimi për krijimin e një aksi prioritar që mbulon më shumë se një objektiv tematik</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_Toc421076845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38</w:t>
        </w:r>
        <w:r w:rsidR="001B4E8A" w:rsidRPr="00BB648F">
          <w:rPr>
            <w:webHidden/>
            <w:sz w:val="20"/>
            <w:lang w:val="sq-AL"/>
          </w:rPr>
          <w:fldChar w:fldCharType="end"/>
        </w:r>
      </w:hyperlink>
    </w:p>
    <w:p w14:paraId="20EF78DF" w14:textId="77777777" w:rsidR="007549AE" w:rsidRPr="00BB648F" w:rsidRDefault="00020CB9" w:rsidP="00A30AEC">
      <w:pPr>
        <w:pStyle w:val="TOC3"/>
        <w:spacing w:before="0" w:after="120"/>
        <w:ind w:left="0" w:firstLine="0"/>
        <w:rPr>
          <w:sz w:val="20"/>
          <w:lang w:val="sq-AL" w:eastAsia="it-IT"/>
        </w:rPr>
      </w:pPr>
      <w:hyperlink w:anchor="_Toc421076846" w:history="1">
        <w:r w:rsidR="007549AE" w:rsidRPr="00BB648F">
          <w:rPr>
            <w:rStyle w:val="Hyperlink"/>
            <w:i/>
            <w:noProof w:val="0"/>
            <w:sz w:val="20"/>
            <w:u w:val="none"/>
            <w:lang w:val="sq-AL"/>
          </w:rPr>
          <w:t xml:space="preserve">2.A.3. </w:t>
        </w:r>
        <w:r w:rsidR="00360726" w:rsidRPr="00BB648F">
          <w:rPr>
            <w:rStyle w:val="Emphasis"/>
            <w:sz w:val="20"/>
            <w:lang w:val="sq-AL"/>
          </w:rPr>
          <w:t>Fondi  dhe baza e përllogaritjes për mbështetjen e Bashkimit Evropian</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_Toc421076846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38</w:t>
        </w:r>
        <w:r w:rsidR="001B4E8A" w:rsidRPr="00BB648F">
          <w:rPr>
            <w:webHidden/>
            <w:sz w:val="20"/>
            <w:lang w:val="sq-AL"/>
          </w:rPr>
          <w:fldChar w:fldCharType="end"/>
        </w:r>
      </w:hyperlink>
    </w:p>
    <w:p w14:paraId="20EF78E0" w14:textId="77777777" w:rsidR="007549AE" w:rsidRPr="00BB648F" w:rsidRDefault="00020CB9" w:rsidP="00A30AEC">
      <w:pPr>
        <w:pStyle w:val="TOC3"/>
        <w:spacing w:before="0" w:after="120"/>
        <w:ind w:left="0" w:firstLine="0"/>
        <w:rPr>
          <w:sz w:val="20"/>
          <w:lang w:val="sq-AL" w:eastAsia="it-IT"/>
        </w:rPr>
      </w:pPr>
      <w:hyperlink w:anchor="_Toc421076847" w:history="1">
        <w:r w:rsidR="00E31A0A" w:rsidRPr="00BB648F">
          <w:rPr>
            <w:rStyle w:val="Hyperlink"/>
            <w:i/>
            <w:noProof w:val="0"/>
            <w:sz w:val="20"/>
            <w:u w:val="none"/>
            <w:lang w:val="sq-AL"/>
          </w:rPr>
          <w:t xml:space="preserve">2.A.4. </w:t>
        </w:r>
        <w:r w:rsidR="00E31A0A" w:rsidRPr="00BB648F">
          <w:rPr>
            <w:rStyle w:val="Emphasis"/>
            <w:sz w:val="20"/>
            <w:lang w:val="sq-AL"/>
          </w:rPr>
          <w:t>Prioriteti i Investimit 1.b</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_Toc421076847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39</w:t>
        </w:r>
        <w:r w:rsidR="001B4E8A" w:rsidRPr="00BB648F">
          <w:rPr>
            <w:webHidden/>
            <w:sz w:val="20"/>
            <w:lang w:val="sq-AL"/>
          </w:rPr>
          <w:fldChar w:fldCharType="end"/>
        </w:r>
      </w:hyperlink>
    </w:p>
    <w:p w14:paraId="20EF78E1" w14:textId="77777777" w:rsidR="007549AE" w:rsidRPr="00BB648F" w:rsidRDefault="00020CB9" w:rsidP="00A30AEC">
      <w:pPr>
        <w:pStyle w:val="TOC3"/>
        <w:spacing w:before="0" w:after="120"/>
        <w:ind w:left="0" w:firstLine="0"/>
        <w:rPr>
          <w:sz w:val="20"/>
          <w:lang w:val="sq-AL" w:eastAsia="it-IT"/>
        </w:rPr>
      </w:pPr>
      <w:hyperlink w:anchor="_Toc421076848" w:history="1">
        <w:r w:rsidR="007549AE" w:rsidRPr="00BB648F">
          <w:rPr>
            <w:rStyle w:val="Hyperlink"/>
            <w:i/>
            <w:noProof w:val="0"/>
            <w:sz w:val="20"/>
            <w:u w:val="none"/>
            <w:lang w:val="sq-AL"/>
          </w:rPr>
          <w:t>2.A.5.</w:t>
        </w:r>
        <w:r w:rsidR="00E31A0A" w:rsidRPr="00BB648F">
          <w:rPr>
            <w:sz w:val="20"/>
            <w:lang w:val="sq-AL"/>
          </w:rPr>
          <w:t xml:space="preserve"> </w:t>
        </w:r>
        <w:r w:rsidR="00E31A0A" w:rsidRPr="00BB648F">
          <w:rPr>
            <w:rStyle w:val="Emphasis"/>
            <w:sz w:val="20"/>
            <w:lang w:val="sq-AL"/>
          </w:rPr>
          <w:t>Objektivi specifik që korrespondon me prioritet e investimeve dhe rezultateve të pritshme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_Toc421076848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39</w:t>
        </w:r>
        <w:r w:rsidR="001B4E8A" w:rsidRPr="00BB648F">
          <w:rPr>
            <w:webHidden/>
            <w:sz w:val="20"/>
            <w:lang w:val="sq-AL"/>
          </w:rPr>
          <w:fldChar w:fldCharType="end"/>
        </w:r>
      </w:hyperlink>
    </w:p>
    <w:p w14:paraId="20EF78E2" w14:textId="77777777" w:rsidR="007549AE" w:rsidRPr="00BB648F" w:rsidRDefault="00020CB9" w:rsidP="00A30AEC">
      <w:pPr>
        <w:pStyle w:val="TOC3"/>
        <w:spacing w:before="0" w:after="120"/>
        <w:ind w:left="0" w:firstLine="0"/>
        <w:rPr>
          <w:i/>
          <w:sz w:val="20"/>
          <w:lang w:val="sq-AL" w:eastAsia="it-IT"/>
        </w:rPr>
      </w:pPr>
      <w:hyperlink w:anchor="_Toc421076849" w:history="1">
        <w:r w:rsidR="007549AE" w:rsidRPr="00BB648F">
          <w:rPr>
            <w:rStyle w:val="Hyperlink"/>
            <w:i/>
            <w:noProof w:val="0"/>
            <w:sz w:val="20"/>
            <w:lang w:val="sq-AL"/>
          </w:rPr>
          <w:t>2.A.6.</w:t>
        </w:r>
        <w:r w:rsidR="00D52C79" w:rsidRPr="00BB648F">
          <w:rPr>
            <w:rStyle w:val="Hyperlink"/>
            <w:i/>
            <w:noProof w:val="0"/>
            <w:sz w:val="20"/>
            <w:lang w:val="sq-AL"/>
          </w:rPr>
          <w:t xml:space="preserve"> </w:t>
        </w:r>
        <w:r w:rsidR="00E31A0A" w:rsidRPr="00BB648F">
          <w:rPr>
            <w:rStyle w:val="Emphasis"/>
            <w:sz w:val="20"/>
            <w:lang w:val="sq-AL"/>
          </w:rPr>
          <w:t>Veprimet që do të mbështeten nën prioritetin e investimeve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_Toc421076849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42</w:t>
        </w:r>
        <w:r w:rsidR="001B4E8A" w:rsidRPr="00BB648F">
          <w:rPr>
            <w:webHidden/>
            <w:sz w:val="20"/>
            <w:lang w:val="sq-AL"/>
          </w:rPr>
          <w:fldChar w:fldCharType="end"/>
        </w:r>
      </w:hyperlink>
    </w:p>
    <w:p w14:paraId="20EF78E3" w14:textId="77777777" w:rsidR="007549AE" w:rsidRPr="00BB648F" w:rsidRDefault="00020CB9" w:rsidP="00A30AEC">
      <w:pPr>
        <w:pStyle w:val="TOC2"/>
        <w:tabs>
          <w:tab w:val="left" w:pos="1916"/>
        </w:tabs>
        <w:spacing w:before="0" w:after="120"/>
        <w:ind w:left="0" w:firstLine="0"/>
        <w:rPr>
          <w:sz w:val="20"/>
          <w:lang w:val="sq-AL" w:eastAsia="it-IT"/>
        </w:rPr>
      </w:pPr>
      <w:hyperlink w:anchor="_Toc421076850" w:history="1">
        <w:r w:rsidR="007549AE" w:rsidRPr="00BB648F">
          <w:rPr>
            <w:rStyle w:val="Hyperlink"/>
            <w:i/>
            <w:noProof w:val="0"/>
            <w:sz w:val="20"/>
            <w:u w:val="none"/>
            <w:lang w:val="sq-AL"/>
          </w:rPr>
          <w:t xml:space="preserve">2.A.6.1 </w:t>
        </w:r>
        <w:r w:rsidR="00E31A0A" w:rsidRPr="00BB648F">
          <w:rPr>
            <w:rStyle w:val="Emphasis"/>
            <w:sz w:val="20"/>
            <w:lang w:val="sq-AL"/>
          </w:rPr>
          <w:t xml:space="preserve">Një përshkrim i llojit dhe shembujve të veprimeve që do të mbështeten dhe kontributi i tyre në objektivat specifikë, duke përfshirë, kur është e përshtatshme, </w:t>
        </w:r>
        <w:r w:rsidR="00E31A0A" w:rsidRPr="00BB648F">
          <w:rPr>
            <w:rStyle w:val="Emphasis"/>
            <w:sz w:val="20"/>
            <w:lang w:val="sq-AL"/>
          </w:rPr>
          <w:lastRenderedPageBreak/>
          <w:t>identifikimin e grupeve kryesore të synuara, territore të veçanta të synuara dhe llojet e përfituesve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_Toc421076850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42</w:t>
        </w:r>
        <w:r w:rsidR="001B4E8A" w:rsidRPr="00BB648F">
          <w:rPr>
            <w:webHidden/>
            <w:sz w:val="20"/>
            <w:lang w:val="sq-AL"/>
          </w:rPr>
          <w:fldChar w:fldCharType="end"/>
        </w:r>
      </w:hyperlink>
    </w:p>
    <w:p w14:paraId="20EF78E4" w14:textId="77777777" w:rsidR="007549AE" w:rsidRPr="00BB648F" w:rsidRDefault="00020CB9" w:rsidP="00A30AEC">
      <w:pPr>
        <w:pStyle w:val="TOC2"/>
        <w:tabs>
          <w:tab w:val="left" w:pos="1916"/>
        </w:tabs>
        <w:spacing w:before="0" w:after="120"/>
        <w:ind w:left="0" w:firstLine="0"/>
        <w:rPr>
          <w:sz w:val="20"/>
          <w:lang w:val="sq-AL" w:eastAsia="it-IT"/>
        </w:rPr>
      </w:pPr>
      <w:hyperlink w:anchor="_Toc421076851" w:history="1">
        <w:r w:rsidR="007549AE" w:rsidRPr="00BB648F">
          <w:rPr>
            <w:rStyle w:val="Hyperlink"/>
            <w:i/>
            <w:noProof w:val="0"/>
            <w:sz w:val="20"/>
            <w:u w:val="none"/>
            <w:lang w:val="sq-AL"/>
          </w:rPr>
          <w:t>2.A.6.2.</w:t>
        </w:r>
        <w:r w:rsidR="00D52C79" w:rsidRPr="00BB648F">
          <w:rPr>
            <w:i/>
            <w:sz w:val="20"/>
            <w:lang w:val="sq-AL" w:eastAsia="it-IT"/>
          </w:rPr>
          <w:t xml:space="preserve"> </w:t>
        </w:r>
        <w:r w:rsidR="00E31A0A" w:rsidRPr="00BB648F">
          <w:rPr>
            <w:rStyle w:val="Emphasis"/>
            <w:sz w:val="20"/>
            <w:lang w:val="sq-AL"/>
          </w:rPr>
          <w:t>Parimet drejtuese për përzgjedhjen e operacioneve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_Toc421076851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43</w:t>
        </w:r>
        <w:r w:rsidR="001B4E8A" w:rsidRPr="00BB648F">
          <w:rPr>
            <w:webHidden/>
            <w:sz w:val="20"/>
            <w:lang w:val="sq-AL"/>
          </w:rPr>
          <w:fldChar w:fldCharType="end"/>
        </w:r>
      </w:hyperlink>
    </w:p>
    <w:p w14:paraId="20EF78E5" w14:textId="77777777" w:rsidR="007549AE" w:rsidRPr="00BB648F" w:rsidRDefault="00020CB9" w:rsidP="00A30AEC">
      <w:pPr>
        <w:pStyle w:val="TOC2"/>
        <w:spacing w:before="0" w:after="120"/>
        <w:ind w:left="0" w:firstLine="0"/>
        <w:rPr>
          <w:sz w:val="20"/>
          <w:lang w:val="sq-AL" w:eastAsia="it-IT"/>
        </w:rPr>
      </w:pPr>
      <w:hyperlink w:anchor="_Toc421076852" w:history="1">
        <w:r w:rsidR="007549AE" w:rsidRPr="00BB648F">
          <w:rPr>
            <w:rStyle w:val="Hyperlink"/>
            <w:i/>
            <w:noProof w:val="0"/>
            <w:sz w:val="20"/>
            <w:u w:val="none"/>
            <w:lang w:val="sq-AL"/>
          </w:rPr>
          <w:t xml:space="preserve">2.A.6.3. </w:t>
        </w:r>
        <w:r w:rsidR="00E31A0A" w:rsidRPr="00BB648F">
          <w:rPr>
            <w:rStyle w:val="Emphasis"/>
            <w:sz w:val="20"/>
            <w:lang w:val="sq-AL"/>
          </w:rPr>
          <w:t>Përdorimi i planifikuar i instrumentëve financiare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_Toc421076852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45</w:t>
        </w:r>
        <w:r w:rsidR="001B4E8A" w:rsidRPr="00BB648F">
          <w:rPr>
            <w:webHidden/>
            <w:sz w:val="20"/>
            <w:lang w:val="sq-AL"/>
          </w:rPr>
          <w:fldChar w:fldCharType="end"/>
        </w:r>
      </w:hyperlink>
    </w:p>
    <w:p w14:paraId="20EF78E6" w14:textId="77777777" w:rsidR="007549AE" w:rsidRPr="00BB648F" w:rsidRDefault="00020CB9" w:rsidP="00A30AEC">
      <w:pPr>
        <w:pStyle w:val="TOC2"/>
        <w:spacing w:before="0" w:after="120"/>
        <w:ind w:left="0" w:firstLine="0"/>
        <w:rPr>
          <w:sz w:val="20"/>
          <w:lang w:val="sq-AL" w:eastAsia="it-IT"/>
        </w:rPr>
      </w:pPr>
      <w:hyperlink w:anchor="_Toc421076853" w:history="1">
        <w:r w:rsidR="007549AE" w:rsidRPr="00BB648F">
          <w:rPr>
            <w:rStyle w:val="Hyperlink"/>
            <w:i/>
            <w:noProof w:val="0"/>
            <w:sz w:val="20"/>
            <w:u w:val="none"/>
            <w:lang w:val="sq-AL"/>
          </w:rPr>
          <w:t xml:space="preserve">2.A.6.4. </w:t>
        </w:r>
        <w:r w:rsidR="00E31A0A" w:rsidRPr="00BB648F">
          <w:rPr>
            <w:rStyle w:val="Emphasis"/>
            <w:sz w:val="20"/>
            <w:lang w:val="sq-AL"/>
          </w:rPr>
          <w:t>Përdorimi i planifikuar i projekteve madhore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_Toc421076853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45</w:t>
        </w:r>
        <w:r w:rsidR="001B4E8A" w:rsidRPr="00BB648F">
          <w:rPr>
            <w:webHidden/>
            <w:sz w:val="20"/>
            <w:lang w:val="sq-AL"/>
          </w:rPr>
          <w:fldChar w:fldCharType="end"/>
        </w:r>
      </w:hyperlink>
    </w:p>
    <w:p w14:paraId="20EF78E7" w14:textId="77777777" w:rsidR="007549AE" w:rsidRPr="00BB648F" w:rsidRDefault="00020CB9" w:rsidP="00A30AEC">
      <w:pPr>
        <w:pStyle w:val="TOC2"/>
        <w:spacing w:before="0" w:after="120"/>
        <w:ind w:left="0" w:firstLine="0"/>
        <w:rPr>
          <w:sz w:val="20"/>
          <w:lang w:val="sq-AL" w:eastAsia="it-IT"/>
        </w:rPr>
      </w:pPr>
      <w:hyperlink w:anchor="_Toc421076854" w:history="1">
        <w:r w:rsidR="007549AE" w:rsidRPr="00BB648F">
          <w:rPr>
            <w:rStyle w:val="Hyperlink"/>
            <w:i/>
            <w:noProof w:val="0"/>
            <w:sz w:val="20"/>
            <w:u w:val="none"/>
            <w:lang w:val="sq-AL"/>
          </w:rPr>
          <w:t xml:space="preserve">2.A.6.5. </w:t>
        </w:r>
        <w:r w:rsidR="00E31A0A" w:rsidRPr="00BB648F">
          <w:rPr>
            <w:rStyle w:val="Emphasis"/>
            <w:sz w:val="20"/>
            <w:lang w:val="sq-AL"/>
          </w:rPr>
          <w:t>Treguesit e rezultateve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_Toc421076854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46</w:t>
        </w:r>
        <w:r w:rsidR="001B4E8A" w:rsidRPr="00BB648F">
          <w:rPr>
            <w:webHidden/>
            <w:sz w:val="20"/>
            <w:lang w:val="sq-AL"/>
          </w:rPr>
          <w:fldChar w:fldCharType="end"/>
        </w:r>
      </w:hyperlink>
    </w:p>
    <w:p w14:paraId="20EF78E8" w14:textId="77777777" w:rsidR="007549AE" w:rsidRPr="00BB648F" w:rsidRDefault="00020CB9" w:rsidP="00A30AEC">
      <w:pPr>
        <w:pStyle w:val="TOC2"/>
        <w:spacing w:before="0" w:after="120"/>
        <w:ind w:left="0" w:firstLine="0"/>
        <w:rPr>
          <w:sz w:val="20"/>
          <w:lang w:val="sq-AL" w:eastAsia="it-IT"/>
        </w:rPr>
      </w:pPr>
      <w:hyperlink w:anchor="_Toc421076855" w:history="1">
        <w:r w:rsidR="007549AE" w:rsidRPr="00BB648F">
          <w:rPr>
            <w:rStyle w:val="Hyperlink"/>
            <w:i/>
            <w:noProof w:val="0"/>
            <w:sz w:val="20"/>
            <w:u w:val="none"/>
            <w:lang w:val="sq-AL"/>
          </w:rPr>
          <w:t xml:space="preserve">2.A.7. </w:t>
        </w:r>
        <w:r w:rsidR="00E31A0A" w:rsidRPr="00BB648F">
          <w:rPr>
            <w:rStyle w:val="Emphasis"/>
            <w:sz w:val="20"/>
            <w:lang w:val="sq-AL"/>
          </w:rPr>
          <w:t>Korniza e performancës</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_Toc421076855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47</w:t>
        </w:r>
        <w:r w:rsidR="001B4E8A" w:rsidRPr="00BB648F">
          <w:rPr>
            <w:webHidden/>
            <w:sz w:val="20"/>
            <w:lang w:val="sq-AL"/>
          </w:rPr>
          <w:fldChar w:fldCharType="end"/>
        </w:r>
      </w:hyperlink>
    </w:p>
    <w:p w14:paraId="20EF78E9" w14:textId="77777777" w:rsidR="007549AE" w:rsidRPr="00BB648F" w:rsidRDefault="00020CB9" w:rsidP="00A30AEC">
      <w:pPr>
        <w:pStyle w:val="TOC3"/>
        <w:spacing w:before="0" w:after="120"/>
        <w:ind w:left="0" w:firstLine="0"/>
        <w:rPr>
          <w:sz w:val="20"/>
          <w:lang w:val="sq-AL" w:eastAsia="it-IT"/>
        </w:rPr>
      </w:pPr>
      <w:hyperlink w:anchor="_Toc421076856" w:history="1">
        <w:r w:rsidR="007549AE" w:rsidRPr="00BB648F">
          <w:rPr>
            <w:rStyle w:val="Hyperlink"/>
            <w:i/>
            <w:noProof w:val="0"/>
            <w:sz w:val="20"/>
            <w:u w:val="none"/>
            <w:lang w:val="sq-AL"/>
          </w:rPr>
          <w:t xml:space="preserve">2.A.1. </w:t>
        </w:r>
        <w:r w:rsidR="00E31A0A" w:rsidRPr="00BB648F">
          <w:rPr>
            <w:rStyle w:val="Emphasis"/>
            <w:sz w:val="20"/>
            <w:lang w:val="sq-AL"/>
          </w:rPr>
          <w:t>Aksi Prioritar 2</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_Toc421076856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48</w:t>
        </w:r>
        <w:r w:rsidR="001B4E8A" w:rsidRPr="00BB648F">
          <w:rPr>
            <w:webHidden/>
            <w:sz w:val="20"/>
            <w:lang w:val="sq-AL"/>
          </w:rPr>
          <w:fldChar w:fldCharType="end"/>
        </w:r>
      </w:hyperlink>
    </w:p>
    <w:p w14:paraId="20EF78EA" w14:textId="77777777" w:rsidR="007549AE" w:rsidRPr="00BB648F" w:rsidRDefault="00020CB9" w:rsidP="00A30AEC">
      <w:pPr>
        <w:pStyle w:val="TOC3"/>
        <w:spacing w:before="0" w:after="120"/>
        <w:ind w:left="0" w:firstLine="0"/>
        <w:rPr>
          <w:sz w:val="20"/>
          <w:lang w:val="sq-AL" w:eastAsia="it-IT"/>
        </w:rPr>
      </w:pPr>
      <w:hyperlink w:anchor="_Toc421076857" w:history="1">
        <w:r w:rsidR="007549AE" w:rsidRPr="00BB648F">
          <w:rPr>
            <w:rStyle w:val="Hyperlink"/>
            <w:noProof w:val="0"/>
            <w:sz w:val="20"/>
            <w:u w:val="none"/>
            <w:lang w:val="sq-AL"/>
          </w:rPr>
          <w:t xml:space="preserve">2.A.2. </w:t>
        </w:r>
        <w:r w:rsidR="00E31A0A" w:rsidRPr="00BB648F">
          <w:rPr>
            <w:rStyle w:val="Hyperlink"/>
            <w:i/>
            <w:noProof w:val="0"/>
            <w:sz w:val="20"/>
            <w:u w:val="none"/>
            <w:lang w:val="sq-AL"/>
          </w:rPr>
          <w:t xml:space="preserve">Arsyetimi </w:t>
        </w:r>
        <w:r w:rsidR="00E31A0A" w:rsidRPr="00BB648F">
          <w:rPr>
            <w:rStyle w:val="Emphasis"/>
            <w:sz w:val="20"/>
            <w:lang w:val="sq-AL"/>
          </w:rPr>
          <w:t>për</w:t>
        </w:r>
        <w:r w:rsidR="00E31A0A" w:rsidRPr="00BB648F">
          <w:rPr>
            <w:rStyle w:val="Emphasis"/>
            <w:i w:val="0"/>
            <w:sz w:val="20"/>
            <w:lang w:val="sq-AL"/>
          </w:rPr>
          <w:t xml:space="preserve"> </w:t>
        </w:r>
        <w:r w:rsidR="00E31A0A" w:rsidRPr="00BB648F">
          <w:rPr>
            <w:rStyle w:val="Emphasis"/>
            <w:sz w:val="20"/>
            <w:lang w:val="sq-AL"/>
          </w:rPr>
          <w:t>krijimin e një aksi prioritar që mbulon më shumë se një objektiv tematik</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_Toc421076857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48</w:t>
        </w:r>
        <w:r w:rsidR="001B4E8A" w:rsidRPr="00BB648F">
          <w:rPr>
            <w:webHidden/>
            <w:sz w:val="20"/>
            <w:lang w:val="sq-AL"/>
          </w:rPr>
          <w:fldChar w:fldCharType="end"/>
        </w:r>
      </w:hyperlink>
    </w:p>
    <w:p w14:paraId="20EF78EB" w14:textId="77777777" w:rsidR="007549AE" w:rsidRPr="00BB648F" w:rsidRDefault="00020CB9" w:rsidP="00A30AEC">
      <w:pPr>
        <w:pStyle w:val="TOC3"/>
        <w:spacing w:before="0" w:after="120"/>
        <w:ind w:left="0" w:firstLine="0"/>
        <w:rPr>
          <w:i/>
          <w:sz w:val="20"/>
          <w:lang w:val="sq-AL" w:eastAsia="it-IT"/>
        </w:rPr>
      </w:pPr>
      <w:hyperlink w:anchor="_Toc421076858" w:history="1">
        <w:r w:rsidR="007549AE" w:rsidRPr="00BB648F">
          <w:rPr>
            <w:rStyle w:val="Hyperlink"/>
            <w:i/>
            <w:noProof w:val="0"/>
            <w:sz w:val="20"/>
            <w:lang w:val="sq-AL"/>
          </w:rPr>
          <w:t xml:space="preserve">2.A.3. </w:t>
        </w:r>
        <w:r w:rsidR="002A5AF4" w:rsidRPr="00BB648F">
          <w:rPr>
            <w:i/>
            <w:sz w:val="20"/>
            <w:lang w:val="sq-AL"/>
          </w:rPr>
          <w:t>Fondi dhe baza e përllogaritjes për mbështetjen e Unionit</w:t>
        </w:r>
        <w:r w:rsidR="007549AE" w:rsidRPr="00BB648F">
          <w:rPr>
            <w:i/>
            <w:webHidden/>
            <w:sz w:val="20"/>
            <w:lang w:val="sq-AL"/>
          </w:rPr>
          <w:tab/>
        </w:r>
        <w:r w:rsidR="001B4E8A" w:rsidRPr="00BB648F">
          <w:rPr>
            <w:i/>
            <w:webHidden/>
            <w:sz w:val="20"/>
            <w:lang w:val="sq-AL"/>
          </w:rPr>
          <w:fldChar w:fldCharType="begin"/>
        </w:r>
        <w:r w:rsidR="007549AE" w:rsidRPr="00BB648F">
          <w:rPr>
            <w:i/>
            <w:webHidden/>
            <w:sz w:val="20"/>
            <w:lang w:val="sq-AL"/>
          </w:rPr>
          <w:instrText xml:space="preserve"> PAGEREF _Toc421076858 \h </w:instrText>
        </w:r>
        <w:r w:rsidR="001B4E8A" w:rsidRPr="00BB648F">
          <w:rPr>
            <w:i/>
            <w:webHidden/>
            <w:sz w:val="20"/>
            <w:lang w:val="sq-AL"/>
          </w:rPr>
        </w:r>
        <w:r w:rsidR="001B4E8A" w:rsidRPr="00BB648F">
          <w:rPr>
            <w:i/>
            <w:webHidden/>
            <w:sz w:val="20"/>
            <w:lang w:val="sq-AL"/>
          </w:rPr>
          <w:fldChar w:fldCharType="separate"/>
        </w:r>
        <w:r w:rsidR="00791C49" w:rsidRPr="00BB648F">
          <w:rPr>
            <w:i/>
            <w:webHidden/>
            <w:sz w:val="20"/>
            <w:lang w:val="sq-AL"/>
          </w:rPr>
          <w:t>48</w:t>
        </w:r>
        <w:r w:rsidR="001B4E8A" w:rsidRPr="00BB648F">
          <w:rPr>
            <w:i/>
            <w:webHidden/>
            <w:sz w:val="20"/>
            <w:lang w:val="sq-AL"/>
          </w:rPr>
          <w:fldChar w:fldCharType="end"/>
        </w:r>
      </w:hyperlink>
    </w:p>
    <w:p w14:paraId="20EF78EC" w14:textId="77777777" w:rsidR="007549AE" w:rsidRPr="00BB648F" w:rsidRDefault="00020CB9" w:rsidP="00A30AEC">
      <w:pPr>
        <w:pStyle w:val="TOC3"/>
        <w:spacing w:before="0" w:after="120"/>
        <w:ind w:left="0" w:firstLine="0"/>
        <w:rPr>
          <w:sz w:val="20"/>
          <w:lang w:val="sq-AL" w:eastAsia="it-IT"/>
        </w:rPr>
      </w:pPr>
      <w:hyperlink w:anchor="_Toc421076859" w:history="1">
        <w:r w:rsidR="007549AE" w:rsidRPr="00BB648F">
          <w:rPr>
            <w:rStyle w:val="Hyperlink"/>
            <w:i/>
            <w:noProof w:val="0"/>
            <w:sz w:val="20"/>
            <w:u w:val="none"/>
            <w:lang w:val="sq-AL"/>
          </w:rPr>
          <w:t xml:space="preserve">2.A.4. </w:t>
        </w:r>
        <w:r w:rsidR="00E31A0A" w:rsidRPr="00BB648F">
          <w:rPr>
            <w:rStyle w:val="Emphasis"/>
            <w:sz w:val="20"/>
            <w:lang w:val="sq-AL"/>
          </w:rPr>
          <w:t>Prioritet i investimeve 6c</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_Toc421076859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48</w:t>
        </w:r>
        <w:r w:rsidR="001B4E8A" w:rsidRPr="00BB648F">
          <w:rPr>
            <w:webHidden/>
            <w:sz w:val="20"/>
            <w:lang w:val="sq-AL"/>
          </w:rPr>
          <w:fldChar w:fldCharType="end"/>
        </w:r>
      </w:hyperlink>
    </w:p>
    <w:p w14:paraId="20EF78ED" w14:textId="77777777" w:rsidR="007549AE" w:rsidRPr="00BB648F" w:rsidRDefault="00020CB9" w:rsidP="00A30AEC">
      <w:pPr>
        <w:pStyle w:val="TOC3"/>
        <w:spacing w:before="0" w:after="120"/>
        <w:ind w:left="0" w:firstLine="0"/>
        <w:rPr>
          <w:sz w:val="20"/>
          <w:lang w:val="sq-AL" w:eastAsia="it-IT"/>
        </w:rPr>
      </w:pPr>
      <w:hyperlink w:anchor="_Toc421076860" w:history="1">
        <w:r w:rsidR="007549AE" w:rsidRPr="00BB648F">
          <w:rPr>
            <w:rStyle w:val="Hyperlink"/>
            <w:i/>
            <w:noProof w:val="0"/>
            <w:sz w:val="20"/>
            <w:u w:val="none"/>
            <w:lang w:val="sq-AL"/>
          </w:rPr>
          <w:t xml:space="preserve">2.A.5. </w:t>
        </w:r>
        <w:r w:rsidR="00E31A0A" w:rsidRPr="00BB648F">
          <w:rPr>
            <w:rStyle w:val="Emphasis"/>
            <w:sz w:val="20"/>
            <w:lang w:val="sq-AL"/>
          </w:rPr>
          <w:t>Objektivi specifik që korrespondon me me prioritet e investimeve dhe rezultateve të pritshme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_Toc421076860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48</w:t>
        </w:r>
        <w:r w:rsidR="001B4E8A" w:rsidRPr="00BB648F">
          <w:rPr>
            <w:webHidden/>
            <w:sz w:val="20"/>
            <w:lang w:val="sq-AL"/>
          </w:rPr>
          <w:fldChar w:fldCharType="end"/>
        </w:r>
      </w:hyperlink>
    </w:p>
    <w:p w14:paraId="20EF78EE" w14:textId="77777777" w:rsidR="007549AE" w:rsidRPr="00BB648F" w:rsidRDefault="00020CB9" w:rsidP="00A30AEC">
      <w:pPr>
        <w:pStyle w:val="TOC3"/>
        <w:spacing w:before="0" w:after="120"/>
        <w:ind w:left="0" w:firstLine="0"/>
        <w:rPr>
          <w:sz w:val="20"/>
          <w:lang w:val="sq-AL" w:eastAsia="it-IT"/>
        </w:rPr>
      </w:pPr>
      <w:hyperlink w:anchor="_Toc421076861" w:history="1">
        <w:r w:rsidR="007549AE" w:rsidRPr="00BB648F">
          <w:rPr>
            <w:rStyle w:val="Hyperlink"/>
            <w:i/>
            <w:noProof w:val="0"/>
            <w:sz w:val="20"/>
            <w:u w:val="none"/>
            <w:lang w:val="sq-AL"/>
          </w:rPr>
          <w:t>2.A.6.</w:t>
        </w:r>
        <w:r w:rsidR="00E31A0A" w:rsidRPr="00BB648F">
          <w:rPr>
            <w:sz w:val="20"/>
            <w:lang w:val="sq-AL"/>
          </w:rPr>
          <w:t xml:space="preserve"> </w:t>
        </w:r>
        <w:r w:rsidR="00E31A0A" w:rsidRPr="00BB648F">
          <w:rPr>
            <w:rStyle w:val="Emphasis"/>
            <w:sz w:val="20"/>
            <w:lang w:val="sq-AL"/>
          </w:rPr>
          <w:t>Veprimet që do të mbështeten në bazë të prioriteteve të investimeve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_Toc421076861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51</w:t>
        </w:r>
        <w:r w:rsidR="001B4E8A" w:rsidRPr="00BB648F">
          <w:rPr>
            <w:webHidden/>
            <w:sz w:val="20"/>
            <w:lang w:val="sq-AL"/>
          </w:rPr>
          <w:fldChar w:fldCharType="end"/>
        </w:r>
      </w:hyperlink>
    </w:p>
    <w:p w14:paraId="20EF78EF" w14:textId="77777777" w:rsidR="007549AE" w:rsidRPr="00BB648F" w:rsidRDefault="00020CB9" w:rsidP="00A30AEC">
      <w:pPr>
        <w:pStyle w:val="TOC2"/>
        <w:tabs>
          <w:tab w:val="left" w:pos="1916"/>
        </w:tabs>
        <w:spacing w:before="0" w:after="120"/>
        <w:ind w:left="0" w:firstLine="0"/>
        <w:rPr>
          <w:sz w:val="20"/>
          <w:lang w:val="sq-AL" w:eastAsia="it-IT"/>
        </w:rPr>
      </w:pPr>
      <w:hyperlink w:anchor="_Toc421076862" w:history="1">
        <w:r w:rsidR="007549AE" w:rsidRPr="00BB648F">
          <w:rPr>
            <w:rStyle w:val="Hyperlink"/>
            <w:i/>
            <w:noProof w:val="0"/>
            <w:sz w:val="20"/>
            <w:u w:val="none"/>
            <w:lang w:val="sq-AL"/>
          </w:rPr>
          <w:t xml:space="preserve">2.A.6.1 </w:t>
        </w:r>
        <w:r w:rsidR="00E31A0A" w:rsidRPr="00BB648F">
          <w:rPr>
            <w:rStyle w:val="Emphasis"/>
            <w:sz w:val="20"/>
            <w:lang w:val="sq-AL"/>
          </w:rPr>
          <w:t>Një përshkrim i llojit dhe shembujve të veprimeve që do të mbështeten dhe kontributi i tyre i pritshëm ndaj objektivave specifike, duke përfshirë, aty ku është e përshtatshme, identifikimin e grupeve kryesore të synuara, territoret e veçanta të synuara dhe llojet e përfituesve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_Toc421076862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51</w:t>
        </w:r>
        <w:r w:rsidR="001B4E8A" w:rsidRPr="00BB648F">
          <w:rPr>
            <w:webHidden/>
            <w:sz w:val="20"/>
            <w:lang w:val="sq-AL"/>
          </w:rPr>
          <w:fldChar w:fldCharType="end"/>
        </w:r>
      </w:hyperlink>
    </w:p>
    <w:p w14:paraId="20EF78F0" w14:textId="77777777" w:rsidR="007549AE" w:rsidRPr="00BB648F" w:rsidRDefault="00020CB9" w:rsidP="00A30AEC">
      <w:pPr>
        <w:pStyle w:val="TOC2"/>
        <w:spacing w:before="0" w:after="120"/>
        <w:ind w:left="0" w:firstLine="0"/>
        <w:rPr>
          <w:sz w:val="20"/>
          <w:lang w:val="sq-AL" w:eastAsia="it-IT"/>
        </w:rPr>
      </w:pPr>
      <w:hyperlink w:anchor="_Toc421076863" w:history="1">
        <w:r w:rsidR="007549AE" w:rsidRPr="00BB648F">
          <w:rPr>
            <w:rStyle w:val="Hyperlink"/>
            <w:i/>
            <w:noProof w:val="0"/>
            <w:sz w:val="20"/>
            <w:u w:val="none"/>
            <w:lang w:val="sq-AL"/>
          </w:rPr>
          <w:t>2.A.6.2.</w:t>
        </w:r>
        <w:r w:rsidR="00E31A0A" w:rsidRPr="00BB648F">
          <w:rPr>
            <w:sz w:val="20"/>
            <w:lang w:val="sq-AL"/>
          </w:rPr>
          <w:t xml:space="preserve"> </w:t>
        </w:r>
        <w:r w:rsidR="00E31A0A" w:rsidRPr="00BB648F">
          <w:rPr>
            <w:rStyle w:val="Emphasis"/>
            <w:sz w:val="20"/>
            <w:lang w:val="sq-AL"/>
          </w:rPr>
          <w:t>Parimet udhëzuese për përzgjedhjen e operacioneve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_Toc421076863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52</w:t>
        </w:r>
        <w:r w:rsidR="001B4E8A" w:rsidRPr="00BB648F">
          <w:rPr>
            <w:webHidden/>
            <w:sz w:val="20"/>
            <w:lang w:val="sq-AL"/>
          </w:rPr>
          <w:fldChar w:fldCharType="end"/>
        </w:r>
      </w:hyperlink>
    </w:p>
    <w:p w14:paraId="20EF78F1" w14:textId="77777777" w:rsidR="007549AE" w:rsidRPr="00BB648F" w:rsidRDefault="00020CB9" w:rsidP="00A30AEC">
      <w:pPr>
        <w:pStyle w:val="TOC2"/>
        <w:spacing w:before="0" w:after="120"/>
        <w:ind w:left="0" w:firstLine="0"/>
        <w:rPr>
          <w:sz w:val="20"/>
          <w:lang w:val="sq-AL" w:eastAsia="it-IT"/>
        </w:rPr>
      </w:pPr>
      <w:hyperlink w:anchor="_Toc421076864" w:history="1">
        <w:r w:rsidR="007549AE" w:rsidRPr="00BB648F">
          <w:rPr>
            <w:rStyle w:val="Hyperlink"/>
            <w:i/>
            <w:noProof w:val="0"/>
            <w:sz w:val="20"/>
            <w:u w:val="none"/>
            <w:lang w:val="sq-AL"/>
          </w:rPr>
          <w:t>2.A.6.3.</w:t>
        </w:r>
        <w:r w:rsidR="00E31A0A" w:rsidRPr="00BB648F">
          <w:rPr>
            <w:sz w:val="20"/>
            <w:lang w:val="sq-AL"/>
          </w:rPr>
          <w:t xml:space="preserve"> </w:t>
        </w:r>
        <w:r w:rsidR="00E31A0A" w:rsidRPr="00BB648F">
          <w:rPr>
            <w:rStyle w:val="Emphasis"/>
            <w:sz w:val="20"/>
            <w:lang w:val="sq-AL"/>
          </w:rPr>
          <w:t>Përdorimi i planifikuar i instrumenteve financiare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_Toc421076864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54</w:t>
        </w:r>
        <w:r w:rsidR="001B4E8A" w:rsidRPr="00BB648F">
          <w:rPr>
            <w:webHidden/>
            <w:sz w:val="20"/>
            <w:lang w:val="sq-AL"/>
          </w:rPr>
          <w:fldChar w:fldCharType="end"/>
        </w:r>
      </w:hyperlink>
    </w:p>
    <w:p w14:paraId="20EF78F2" w14:textId="77777777" w:rsidR="007549AE" w:rsidRPr="00BB648F" w:rsidRDefault="00020CB9" w:rsidP="00A30AEC">
      <w:pPr>
        <w:pStyle w:val="TOC2"/>
        <w:spacing w:before="0" w:after="120"/>
        <w:ind w:left="0" w:firstLine="0"/>
        <w:rPr>
          <w:sz w:val="20"/>
          <w:lang w:val="sq-AL" w:eastAsia="it-IT"/>
        </w:rPr>
      </w:pPr>
      <w:hyperlink w:anchor="_Toc421076865" w:history="1">
        <w:r w:rsidR="007549AE" w:rsidRPr="00BB648F">
          <w:rPr>
            <w:rStyle w:val="Hyperlink"/>
            <w:i/>
            <w:noProof w:val="0"/>
            <w:sz w:val="20"/>
            <w:u w:val="none"/>
            <w:lang w:val="sq-AL"/>
          </w:rPr>
          <w:t xml:space="preserve">2.A.6.4 </w:t>
        </w:r>
        <w:r w:rsidR="00E31A0A" w:rsidRPr="00BB648F">
          <w:rPr>
            <w:rStyle w:val="Emphasis"/>
            <w:sz w:val="20"/>
            <w:lang w:val="sq-AL"/>
          </w:rPr>
          <w:t>Përdorimi i planifikuar i projekteve të mëdha</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_Toc421076865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54</w:t>
        </w:r>
        <w:r w:rsidR="001B4E8A" w:rsidRPr="00BB648F">
          <w:rPr>
            <w:webHidden/>
            <w:sz w:val="20"/>
            <w:lang w:val="sq-AL"/>
          </w:rPr>
          <w:fldChar w:fldCharType="end"/>
        </w:r>
      </w:hyperlink>
    </w:p>
    <w:p w14:paraId="20EF78F3" w14:textId="77777777" w:rsidR="007549AE" w:rsidRPr="00BB648F" w:rsidRDefault="00020CB9" w:rsidP="00A30AEC">
      <w:pPr>
        <w:pStyle w:val="TOC2"/>
        <w:spacing w:before="0" w:after="120"/>
        <w:ind w:left="0" w:firstLine="0"/>
        <w:rPr>
          <w:sz w:val="20"/>
          <w:lang w:val="sq-AL" w:eastAsia="it-IT"/>
        </w:rPr>
      </w:pPr>
      <w:hyperlink w:anchor="_Toc421076866" w:history="1">
        <w:r w:rsidR="007549AE" w:rsidRPr="00BB648F">
          <w:rPr>
            <w:rStyle w:val="Hyperlink"/>
            <w:i/>
            <w:noProof w:val="0"/>
            <w:sz w:val="20"/>
            <w:u w:val="none"/>
            <w:lang w:val="sq-AL"/>
          </w:rPr>
          <w:t>2.A.6.5.</w:t>
        </w:r>
        <w:r w:rsidR="00E31A0A" w:rsidRPr="00BB648F">
          <w:rPr>
            <w:sz w:val="20"/>
            <w:lang w:val="sq-AL"/>
          </w:rPr>
          <w:t xml:space="preserve"> </w:t>
        </w:r>
        <w:r w:rsidR="00E31A0A" w:rsidRPr="00BB648F">
          <w:rPr>
            <w:rStyle w:val="Emphasis"/>
            <w:sz w:val="20"/>
            <w:lang w:val="sq-AL"/>
          </w:rPr>
          <w:t>Treguesit e rezultateve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_Toc421076866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54</w:t>
        </w:r>
        <w:r w:rsidR="001B4E8A" w:rsidRPr="00BB648F">
          <w:rPr>
            <w:webHidden/>
            <w:sz w:val="20"/>
            <w:lang w:val="sq-AL"/>
          </w:rPr>
          <w:fldChar w:fldCharType="end"/>
        </w:r>
      </w:hyperlink>
    </w:p>
    <w:p w14:paraId="20EF78F4" w14:textId="77777777" w:rsidR="007549AE" w:rsidRPr="00BB648F" w:rsidRDefault="00020CB9" w:rsidP="00A30AEC">
      <w:pPr>
        <w:pStyle w:val="TOC3"/>
        <w:spacing w:before="0" w:after="120"/>
        <w:ind w:left="0" w:firstLine="0"/>
        <w:rPr>
          <w:sz w:val="20"/>
          <w:lang w:val="sq-AL" w:eastAsia="it-IT"/>
        </w:rPr>
      </w:pPr>
      <w:hyperlink w:anchor="_Toc421076867" w:history="1">
        <w:r w:rsidR="007549AE" w:rsidRPr="00BB648F">
          <w:rPr>
            <w:rStyle w:val="Hyperlink"/>
            <w:i/>
            <w:noProof w:val="0"/>
            <w:sz w:val="20"/>
            <w:u w:val="none"/>
            <w:lang w:val="sq-AL"/>
          </w:rPr>
          <w:t xml:space="preserve">2.A.4. </w:t>
        </w:r>
        <w:r w:rsidR="00E31A0A" w:rsidRPr="00BB648F">
          <w:rPr>
            <w:rStyle w:val="Emphasis"/>
            <w:sz w:val="20"/>
            <w:lang w:val="sq-AL"/>
          </w:rPr>
          <w:t>Prioriteti i investimeve 6d</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_Toc421076867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55</w:t>
        </w:r>
        <w:r w:rsidR="001B4E8A" w:rsidRPr="00BB648F">
          <w:rPr>
            <w:webHidden/>
            <w:sz w:val="20"/>
            <w:lang w:val="sq-AL"/>
          </w:rPr>
          <w:fldChar w:fldCharType="end"/>
        </w:r>
      </w:hyperlink>
    </w:p>
    <w:p w14:paraId="20EF78F5" w14:textId="77777777" w:rsidR="007549AE" w:rsidRPr="00BB648F" w:rsidRDefault="00020CB9" w:rsidP="00A30AEC">
      <w:pPr>
        <w:pStyle w:val="TOC3"/>
        <w:spacing w:before="0" w:after="120"/>
        <w:ind w:left="0" w:firstLine="0"/>
        <w:rPr>
          <w:sz w:val="20"/>
          <w:lang w:val="sq-AL" w:eastAsia="it-IT"/>
        </w:rPr>
      </w:pPr>
      <w:hyperlink w:anchor="_Toc421076868" w:history="1">
        <w:r w:rsidR="007549AE" w:rsidRPr="00BB648F">
          <w:rPr>
            <w:rStyle w:val="Hyperlink"/>
            <w:i/>
            <w:noProof w:val="0"/>
            <w:sz w:val="20"/>
            <w:u w:val="none"/>
            <w:lang w:val="sq-AL"/>
          </w:rPr>
          <w:t>2.A.5.</w:t>
        </w:r>
        <w:r w:rsidR="00E31A0A" w:rsidRPr="00BB648F">
          <w:rPr>
            <w:sz w:val="20"/>
            <w:lang w:val="sq-AL"/>
          </w:rPr>
          <w:t xml:space="preserve"> </w:t>
        </w:r>
        <w:r w:rsidR="00E31A0A" w:rsidRPr="00BB648F">
          <w:rPr>
            <w:rStyle w:val="Emphasis"/>
            <w:sz w:val="20"/>
            <w:lang w:val="sq-AL"/>
          </w:rPr>
          <w:t>Objektivi specifik që korrespondon me prioritetin e investimeve dhe rezultatet e  pritshme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_Toc421076868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55</w:t>
        </w:r>
        <w:r w:rsidR="001B4E8A" w:rsidRPr="00BB648F">
          <w:rPr>
            <w:webHidden/>
            <w:sz w:val="20"/>
            <w:lang w:val="sq-AL"/>
          </w:rPr>
          <w:fldChar w:fldCharType="end"/>
        </w:r>
      </w:hyperlink>
    </w:p>
    <w:p w14:paraId="20EF78F6" w14:textId="77777777" w:rsidR="007549AE" w:rsidRPr="00BB648F" w:rsidRDefault="00020CB9" w:rsidP="00A30AEC">
      <w:pPr>
        <w:pStyle w:val="TOC3"/>
        <w:spacing w:before="0" w:after="120"/>
        <w:ind w:left="0" w:firstLine="0"/>
        <w:rPr>
          <w:sz w:val="20"/>
          <w:lang w:val="sq-AL" w:eastAsia="it-IT"/>
        </w:rPr>
      </w:pPr>
      <w:hyperlink w:anchor="_Toc421076869" w:history="1">
        <w:r w:rsidR="007549AE" w:rsidRPr="00BB648F">
          <w:rPr>
            <w:rStyle w:val="Hyperlink"/>
            <w:i/>
            <w:noProof w:val="0"/>
            <w:sz w:val="20"/>
            <w:u w:val="none"/>
            <w:lang w:val="sq-AL"/>
          </w:rPr>
          <w:t>2.A.6.</w:t>
        </w:r>
        <w:r w:rsidR="00E31A0A" w:rsidRPr="00BB648F">
          <w:rPr>
            <w:sz w:val="20"/>
            <w:lang w:val="sq-AL"/>
          </w:rPr>
          <w:t xml:space="preserve"> </w:t>
        </w:r>
        <w:r w:rsidR="00E31A0A" w:rsidRPr="00BB648F">
          <w:rPr>
            <w:rStyle w:val="Emphasis"/>
            <w:sz w:val="20"/>
            <w:lang w:val="sq-AL"/>
          </w:rPr>
          <w:t>Veprimet që do të mbështeten në prioritetet e investimeve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_Toc421076869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58</w:t>
        </w:r>
        <w:r w:rsidR="001B4E8A" w:rsidRPr="00BB648F">
          <w:rPr>
            <w:webHidden/>
            <w:sz w:val="20"/>
            <w:lang w:val="sq-AL"/>
          </w:rPr>
          <w:fldChar w:fldCharType="end"/>
        </w:r>
      </w:hyperlink>
    </w:p>
    <w:p w14:paraId="20EF78F7" w14:textId="77777777" w:rsidR="007549AE" w:rsidRPr="00BB648F" w:rsidRDefault="00020CB9" w:rsidP="00A30AEC">
      <w:pPr>
        <w:pStyle w:val="TOC2"/>
        <w:tabs>
          <w:tab w:val="left" w:pos="1916"/>
        </w:tabs>
        <w:spacing w:before="0" w:after="120"/>
        <w:ind w:left="0" w:firstLine="0"/>
        <w:rPr>
          <w:sz w:val="20"/>
          <w:lang w:val="sq-AL" w:eastAsia="it-IT"/>
        </w:rPr>
      </w:pPr>
      <w:hyperlink w:anchor="_Toc421076870" w:history="1">
        <w:r w:rsidR="007549AE" w:rsidRPr="00BB648F">
          <w:rPr>
            <w:rStyle w:val="Hyperlink"/>
            <w:i/>
            <w:noProof w:val="0"/>
            <w:sz w:val="20"/>
            <w:u w:val="none"/>
            <w:lang w:val="sq-AL"/>
          </w:rPr>
          <w:t xml:space="preserve">2.A.6.1 </w:t>
        </w:r>
        <w:r w:rsidR="00E31A0A" w:rsidRPr="00BB648F">
          <w:rPr>
            <w:rStyle w:val="Emphasis"/>
            <w:sz w:val="20"/>
            <w:lang w:val="sq-AL"/>
          </w:rPr>
          <w:t>Një përshkrim i veprimeve të llojeve dhe shembujve që do të mbështeten dhe kontributi i tyre i pritshëm i objektivave specifikë, duke përfshirë kur është e përshtatshme edhe  identifikimin e grupeve kryesore të synuara, territoreve të veçanta të synuara dhe llojet e përfituesve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_Toc421076870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58</w:t>
        </w:r>
        <w:r w:rsidR="001B4E8A" w:rsidRPr="00BB648F">
          <w:rPr>
            <w:webHidden/>
            <w:sz w:val="20"/>
            <w:lang w:val="sq-AL"/>
          </w:rPr>
          <w:fldChar w:fldCharType="end"/>
        </w:r>
      </w:hyperlink>
    </w:p>
    <w:p w14:paraId="20EF78F8" w14:textId="77777777" w:rsidR="007549AE" w:rsidRPr="00BB648F" w:rsidRDefault="00020CB9" w:rsidP="00A30AEC">
      <w:pPr>
        <w:pStyle w:val="TOC2"/>
        <w:spacing w:before="0" w:after="120"/>
        <w:ind w:left="0" w:firstLine="0"/>
        <w:rPr>
          <w:sz w:val="20"/>
          <w:lang w:val="sq-AL" w:eastAsia="it-IT"/>
        </w:rPr>
      </w:pPr>
      <w:hyperlink w:anchor="_Toc421076871" w:history="1">
        <w:r w:rsidR="007549AE" w:rsidRPr="00BB648F">
          <w:rPr>
            <w:rStyle w:val="Hyperlink"/>
            <w:i/>
            <w:noProof w:val="0"/>
            <w:sz w:val="20"/>
            <w:u w:val="none"/>
            <w:lang w:val="sq-AL"/>
          </w:rPr>
          <w:t>2.A.6.2.</w:t>
        </w:r>
        <w:r w:rsidR="00E31A0A" w:rsidRPr="00BB648F">
          <w:rPr>
            <w:sz w:val="20"/>
            <w:lang w:val="sq-AL"/>
          </w:rPr>
          <w:t xml:space="preserve"> </w:t>
        </w:r>
        <w:r w:rsidR="00E31A0A" w:rsidRPr="00BB648F">
          <w:rPr>
            <w:rStyle w:val="Emphasis"/>
            <w:sz w:val="20"/>
            <w:lang w:val="sq-AL"/>
          </w:rPr>
          <w:t>Parimet udhëzuese për përzgjedhjen e operacioneve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_Toc421076871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60</w:t>
        </w:r>
        <w:r w:rsidR="001B4E8A" w:rsidRPr="00BB648F">
          <w:rPr>
            <w:webHidden/>
            <w:sz w:val="20"/>
            <w:lang w:val="sq-AL"/>
          </w:rPr>
          <w:fldChar w:fldCharType="end"/>
        </w:r>
      </w:hyperlink>
    </w:p>
    <w:p w14:paraId="20EF78F9" w14:textId="77777777" w:rsidR="007549AE" w:rsidRPr="00BB648F" w:rsidRDefault="00020CB9" w:rsidP="00A30AEC">
      <w:pPr>
        <w:pStyle w:val="TOC2"/>
        <w:spacing w:before="0" w:after="120"/>
        <w:ind w:left="0" w:firstLine="0"/>
        <w:rPr>
          <w:sz w:val="20"/>
          <w:lang w:val="sq-AL" w:eastAsia="it-IT"/>
        </w:rPr>
      </w:pPr>
      <w:hyperlink w:anchor="_Toc421076872" w:history="1">
        <w:r w:rsidR="007549AE" w:rsidRPr="00BB648F">
          <w:rPr>
            <w:rStyle w:val="Hyperlink"/>
            <w:i/>
            <w:noProof w:val="0"/>
            <w:sz w:val="20"/>
            <w:u w:val="none"/>
            <w:lang w:val="sq-AL"/>
          </w:rPr>
          <w:t>2.A.6.3.</w:t>
        </w:r>
        <w:r w:rsidR="00E31A0A" w:rsidRPr="00BB648F">
          <w:rPr>
            <w:sz w:val="20"/>
            <w:lang w:val="sq-AL"/>
          </w:rPr>
          <w:t xml:space="preserve"> </w:t>
        </w:r>
        <w:r w:rsidR="00E31A0A" w:rsidRPr="00BB648F">
          <w:rPr>
            <w:rStyle w:val="Emphasis"/>
            <w:sz w:val="20"/>
            <w:lang w:val="sq-AL"/>
          </w:rPr>
          <w:t>Përdorimi i planifikuar i instrumentave financiare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_Toc421076872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62</w:t>
        </w:r>
        <w:r w:rsidR="001B4E8A" w:rsidRPr="00BB648F">
          <w:rPr>
            <w:webHidden/>
            <w:sz w:val="20"/>
            <w:lang w:val="sq-AL"/>
          </w:rPr>
          <w:fldChar w:fldCharType="end"/>
        </w:r>
      </w:hyperlink>
    </w:p>
    <w:p w14:paraId="20EF78FA" w14:textId="77777777" w:rsidR="007549AE" w:rsidRPr="00BB648F" w:rsidRDefault="00020CB9" w:rsidP="00A30AEC">
      <w:pPr>
        <w:pStyle w:val="TOC2"/>
        <w:spacing w:before="0" w:after="120"/>
        <w:ind w:left="0" w:firstLine="0"/>
        <w:rPr>
          <w:sz w:val="20"/>
          <w:lang w:val="sq-AL" w:eastAsia="it-IT"/>
        </w:rPr>
      </w:pPr>
      <w:hyperlink w:anchor="_Toc421076873" w:history="1">
        <w:r w:rsidR="007549AE" w:rsidRPr="00BB648F">
          <w:rPr>
            <w:rStyle w:val="Hyperlink"/>
            <w:i/>
            <w:noProof w:val="0"/>
            <w:sz w:val="20"/>
            <w:u w:val="none"/>
            <w:lang w:val="sq-AL"/>
          </w:rPr>
          <w:t xml:space="preserve">2.A.6.4. </w:t>
        </w:r>
        <w:r w:rsidR="00E31A0A" w:rsidRPr="00BB648F">
          <w:rPr>
            <w:rStyle w:val="Emphasis"/>
            <w:sz w:val="20"/>
            <w:lang w:val="sq-AL"/>
          </w:rPr>
          <w:t>Përdorimi i planifikuar i projekteve madhore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_Toc421076873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62</w:t>
        </w:r>
        <w:r w:rsidR="001B4E8A" w:rsidRPr="00BB648F">
          <w:rPr>
            <w:webHidden/>
            <w:sz w:val="20"/>
            <w:lang w:val="sq-AL"/>
          </w:rPr>
          <w:fldChar w:fldCharType="end"/>
        </w:r>
      </w:hyperlink>
    </w:p>
    <w:p w14:paraId="20EF78FB" w14:textId="77777777" w:rsidR="007549AE" w:rsidRPr="00BB648F" w:rsidRDefault="00020CB9" w:rsidP="00A30AEC">
      <w:pPr>
        <w:pStyle w:val="TOC2"/>
        <w:spacing w:before="0" w:after="120"/>
        <w:ind w:left="0" w:firstLine="0"/>
        <w:rPr>
          <w:sz w:val="20"/>
          <w:lang w:val="sq-AL" w:eastAsia="it-IT"/>
        </w:rPr>
      </w:pPr>
      <w:hyperlink w:anchor="_Toc421076874" w:history="1">
        <w:r w:rsidR="007549AE" w:rsidRPr="00BB648F">
          <w:rPr>
            <w:rStyle w:val="Hyperlink"/>
            <w:i/>
            <w:noProof w:val="0"/>
            <w:sz w:val="20"/>
            <w:u w:val="none"/>
            <w:lang w:val="sq-AL"/>
          </w:rPr>
          <w:t>2.A.6.5.</w:t>
        </w:r>
        <w:r w:rsidR="00E31A0A" w:rsidRPr="00BB648F">
          <w:rPr>
            <w:sz w:val="20"/>
            <w:lang w:val="sq-AL"/>
          </w:rPr>
          <w:t xml:space="preserve"> </w:t>
        </w:r>
        <w:r w:rsidR="00E31A0A" w:rsidRPr="00BB648F">
          <w:rPr>
            <w:rStyle w:val="Emphasis"/>
            <w:sz w:val="20"/>
            <w:lang w:val="sq-AL"/>
          </w:rPr>
          <w:t>Treguesit e rezultateve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_Toc421076874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62</w:t>
        </w:r>
        <w:r w:rsidR="001B4E8A" w:rsidRPr="00BB648F">
          <w:rPr>
            <w:webHidden/>
            <w:sz w:val="20"/>
            <w:lang w:val="sq-AL"/>
          </w:rPr>
          <w:fldChar w:fldCharType="end"/>
        </w:r>
      </w:hyperlink>
    </w:p>
    <w:p w14:paraId="20EF78FC" w14:textId="77777777" w:rsidR="007549AE" w:rsidRPr="00BB648F" w:rsidRDefault="00020CB9" w:rsidP="00A30AEC">
      <w:pPr>
        <w:pStyle w:val="TOC2"/>
        <w:spacing w:before="0" w:after="120"/>
        <w:ind w:left="0" w:firstLine="0"/>
        <w:rPr>
          <w:sz w:val="20"/>
          <w:lang w:val="sq-AL" w:eastAsia="it-IT"/>
        </w:rPr>
      </w:pPr>
      <w:hyperlink w:anchor="_Toc421076875" w:history="1">
        <w:r w:rsidR="007549AE" w:rsidRPr="00BB648F">
          <w:rPr>
            <w:rStyle w:val="Hyperlink"/>
            <w:i/>
            <w:noProof w:val="0"/>
            <w:sz w:val="20"/>
            <w:u w:val="none"/>
            <w:lang w:val="sq-AL"/>
          </w:rPr>
          <w:t xml:space="preserve">2.A.7. </w:t>
        </w:r>
        <w:r w:rsidR="00E31A0A" w:rsidRPr="00BB648F">
          <w:rPr>
            <w:rStyle w:val="Emphasis"/>
            <w:sz w:val="20"/>
            <w:lang w:val="sq-AL"/>
          </w:rPr>
          <w:t>Korniza e performancës</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_Toc421076875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63</w:t>
        </w:r>
        <w:r w:rsidR="001B4E8A" w:rsidRPr="00BB648F">
          <w:rPr>
            <w:webHidden/>
            <w:sz w:val="20"/>
            <w:lang w:val="sq-AL"/>
          </w:rPr>
          <w:fldChar w:fldCharType="end"/>
        </w:r>
      </w:hyperlink>
    </w:p>
    <w:p w14:paraId="20EF78FD" w14:textId="77777777" w:rsidR="007549AE" w:rsidRPr="00BB648F" w:rsidRDefault="00020CB9" w:rsidP="00A30AEC">
      <w:pPr>
        <w:pStyle w:val="TOC3"/>
        <w:spacing w:before="0" w:after="120"/>
        <w:ind w:left="0" w:firstLine="0"/>
        <w:rPr>
          <w:sz w:val="20"/>
          <w:lang w:val="sq-AL" w:eastAsia="it-IT"/>
        </w:rPr>
      </w:pPr>
      <w:hyperlink w:anchor="_Toc421076876" w:history="1">
        <w:r w:rsidR="007549AE" w:rsidRPr="00BB648F">
          <w:rPr>
            <w:rStyle w:val="Hyperlink"/>
            <w:i/>
            <w:noProof w:val="0"/>
            <w:sz w:val="20"/>
            <w:u w:val="none"/>
            <w:lang w:val="sq-AL"/>
          </w:rPr>
          <w:t xml:space="preserve">2.A.1. </w:t>
        </w:r>
        <w:r w:rsidR="00E31A0A" w:rsidRPr="00BB648F">
          <w:rPr>
            <w:rStyle w:val="Emphasis"/>
            <w:sz w:val="20"/>
            <w:lang w:val="sq-AL"/>
          </w:rPr>
          <w:t>Aksi Prioritar 3</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_Toc421076876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64</w:t>
        </w:r>
        <w:r w:rsidR="001B4E8A" w:rsidRPr="00BB648F">
          <w:rPr>
            <w:webHidden/>
            <w:sz w:val="20"/>
            <w:lang w:val="sq-AL"/>
          </w:rPr>
          <w:fldChar w:fldCharType="end"/>
        </w:r>
      </w:hyperlink>
    </w:p>
    <w:p w14:paraId="20EF78FE" w14:textId="77777777" w:rsidR="007549AE" w:rsidRPr="00BB648F" w:rsidRDefault="00020CB9" w:rsidP="00A30AEC">
      <w:pPr>
        <w:pStyle w:val="TOC3"/>
        <w:spacing w:before="0" w:after="120"/>
        <w:ind w:left="0" w:firstLine="0"/>
        <w:rPr>
          <w:sz w:val="20"/>
          <w:lang w:val="sq-AL" w:eastAsia="it-IT"/>
        </w:rPr>
      </w:pPr>
      <w:hyperlink w:anchor="_Toc421076877" w:history="1">
        <w:r w:rsidR="007549AE" w:rsidRPr="00BB648F">
          <w:rPr>
            <w:rStyle w:val="Hyperlink"/>
            <w:i/>
            <w:noProof w:val="0"/>
            <w:sz w:val="20"/>
            <w:u w:val="none"/>
            <w:lang w:val="sq-AL"/>
          </w:rPr>
          <w:t xml:space="preserve">2.A.2. </w:t>
        </w:r>
        <w:r w:rsidR="00E31A0A" w:rsidRPr="00BB648F">
          <w:rPr>
            <w:rStyle w:val="Emphasis"/>
            <w:sz w:val="20"/>
            <w:lang w:val="sq-AL"/>
          </w:rPr>
          <w:t>Arsyetimi për krijimin e një aksi prioritar që mbulon më shumë se një objektiv tematik</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_Toc421076877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64</w:t>
        </w:r>
        <w:r w:rsidR="001B4E8A" w:rsidRPr="00BB648F">
          <w:rPr>
            <w:webHidden/>
            <w:sz w:val="20"/>
            <w:lang w:val="sq-AL"/>
          </w:rPr>
          <w:fldChar w:fldCharType="end"/>
        </w:r>
      </w:hyperlink>
    </w:p>
    <w:p w14:paraId="20EF78FF" w14:textId="77777777" w:rsidR="007549AE" w:rsidRPr="00BB648F" w:rsidRDefault="00020CB9" w:rsidP="00A30AEC">
      <w:pPr>
        <w:pStyle w:val="TOC3"/>
        <w:spacing w:before="0" w:after="120"/>
        <w:ind w:left="0" w:firstLine="0"/>
        <w:rPr>
          <w:sz w:val="20"/>
          <w:lang w:val="sq-AL" w:eastAsia="it-IT"/>
        </w:rPr>
      </w:pPr>
      <w:hyperlink w:anchor="_Toc421076878" w:history="1">
        <w:r w:rsidR="007549AE" w:rsidRPr="00BB648F">
          <w:rPr>
            <w:rStyle w:val="Hyperlink"/>
            <w:i/>
            <w:noProof w:val="0"/>
            <w:sz w:val="20"/>
            <w:u w:val="none"/>
            <w:lang w:val="sq-AL"/>
          </w:rPr>
          <w:t xml:space="preserve">2.A.3. </w:t>
        </w:r>
        <w:r w:rsidR="00E31A0A" w:rsidRPr="00BB648F">
          <w:rPr>
            <w:rStyle w:val="Emphasis"/>
            <w:sz w:val="20"/>
            <w:lang w:val="sq-AL"/>
          </w:rPr>
          <w:t>Fondi  dhe baza e përllogaritjes për mbështetjen e Bashkimit Evropian</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_Toc421076878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64</w:t>
        </w:r>
        <w:r w:rsidR="001B4E8A" w:rsidRPr="00BB648F">
          <w:rPr>
            <w:webHidden/>
            <w:sz w:val="20"/>
            <w:lang w:val="sq-AL"/>
          </w:rPr>
          <w:fldChar w:fldCharType="end"/>
        </w:r>
      </w:hyperlink>
    </w:p>
    <w:p w14:paraId="20EF7900" w14:textId="77777777" w:rsidR="007549AE" w:rsidRPr="00BB648F" w:rsidRDefault="00020CB9" w:rsidP="00A30AEC">
      <w:pPr>
        <w:pStyle w:val="TOC3"/>
        <w:spacing w:before="0" w:after="120"/>
        <w:ind w:left="0" w:firstLine="0"/>
        <w:rPr>
          <w:sz w:val="20"/>
          <w:lang w:val="sq-AL" w:eastAsia="it-IT"/>
        </w:rPr>
      </w:pPr>
      <w:hyperlink w:anchor="_Toc421076879" w:history="1">
        <w:r w:rsidR="007549AE" w:rsidRPr="00BB648F">
          <w:rPr>
            <w:rStyle w:val="Hyperlink"/>
            <w:i/>
            <w:noProof w:val="0"/>
            <w:sz w:val="20"/>
            <w:u w:val="none"/>
            <w:lang w:val="sq-AL"/>
          </w:rPr>
          <w:t xml:space="preserve">2.A.4. </w:t>
        </w:r>
        <w:r w:rsidR="00E31A0A" w:rsidRPr="00BB648F">
          <w:rPr>
            <w:rStyle w:val="Emphasis"/>
            <w:sz w:val="20"/>
            <w:lang w:val="sq-AL"/>
          </w:rPr>
          <w:t>Prioriteti i investimit 7c</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_Toc421076879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64</w:t>
        </w:r>
        <w:r w:rsidR="001B4E8A" w:rsidRPr="00BB648F">
          <w:rPr>
            <w:webHidden/>
            <w:sz w:val="20"/>
            <w:lang w:val="sq-AL"/>
          </w:rPr>
          <w:fldChar w:fldCharType="end"/>
        </w:r>
      </w:hyperlink>
    </w:p>
    <w:p w14:paraId="20EF7901" w14:textId="77777777" w:rsidR="007549AE" w:rsidRPr="00BB648F" w:rsidRDefault="00020CB9" w:rsidP="00A30AEC">
      <w:pPr>
        <w:pStyle w:val="TOC3"/>
        <w:spacing w:before="0" w:after="120"/>
        <w:ind w:left="0" w:firstLine="0"/>
        <w:rPr>
          <w:sz w:val="20"/>
          <w:lang w:val="sq-AL" w:eastAsia="it-IT"/>
        </w:rPr>
      </w:pPr>
      <w:hyperlink w:anchor="_Toc421076880" w:history="1">
        <w:r w:rsidR="007549AE" w:rsidRPr="00BB648F">
          <w:rPr>
            <w:rStyle w:val="Hyperlink"/>
            <w:i/>
            <w:noProof w:val="0"/>
            <w:sz w:val="20"/>
            <w:u w:val="none"/>
            <w:lang w:val="sq-AL"/>
          </w:rPr>
          <w:t xml:space="preserve">2.A.5. </w:t>
        </w:r>
        <w:r w:rsidR="00E31A0A" w:rsidRPr="00BB648F">
          <w:rPr>
            <w:rStyle w:val="Emphasis"/>
            <w:sz w:val="20"/>
            <w:lang w:val="sq-AL"/>
          </w:rPr>
          <w:t>Objektivat specifike që korispondojnë me prioritetin e investimit dhe rezultatet e pritshme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_Toc421076880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64</w:t>
        </w:r>
        <w:r w:rsidR="001B4E8A" w:rsidRPr="00BB648F">
          <w:rPr>
            <w:webHidden/>
            <w:sz w:val="20"/>
            <w:lang w:val="sq-AL"/>
          </w:rPr>
          <w:fldChar w:fldCharType="end"/>
        </w:r>
      </w:hyperlink>
    </w:p>
    <w:p w14:paraId="20EF7902" w14:textId="77777777" w:rsidR="007549AE" w:rsidRPr="00BB648F" w:rsidRDefault="00020CB9" w:rsidP="00A30AEC">
      <w:pPr>
        <w:pStyle w:val="TOC3"/>
        <w:spacing w:before="0" w:after="120"/>
        <w:ind w:left="0" w:firstLine="0"/>
        <w:rPr>
          <w:sz w:val="20"/>
          <w:lang w:val="sq-AL" w:eastAsia="it-IT"/>
        </w:rPr>
      </w:pPr>
      <w:hyperlink w:anchor="_Toc421076881" w:history="1">
        <w:r w:rsidR="007549AE" w:rsidRPr="00BB648F">
          <w:rPr>
            <w:rStyle w:val="Hyperlink"/>
            <w:i/>
            <w:noProof w:val="0"/>
            <w:sz w:val="20"/>
            <w:u w:val="none"/>
            <w:lang w:val="sq-AL"/>
          </w:rPr>
          <w:t>2.A.6.</w:t>
        </w:r>
        <w:r w:rsidR="00E31A0A" w:rsidRPr="00BB648F">
          <w:rPr>
            <w:sz w:val="20"/>
            <w:lang w:val="sq-AL"/>
          </w:rPr>
          <w:t xml:space="preserve"> </w:t>
        </w:r>
        <w:r w:rsidR="00E31A0A" w:rsidRPr="00BB648F">
          <w:rPr>
            <w:rStyle w:val="Emphasis"/>
            <w:sz w:val="20"/>
            <w:lang w:val="sq-AL"/>
          </w:rPr>
          <w:t>Aksionet që do të mbështeten sipas prioritetit të investimit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_Toc421076881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68</w:t>
        </w:r>
        <w:r w:rsidR="001B4E8A" w:rsidRPr="00BB648F">
          <w:rPr>
            <w:webHidden/>
            <w:sz w:val="20"/>
            <w:lang w:val="sq-AL"/>
          </w:rPr>
          <w:fldChar w:fldCharType="end"/>
        </w:r>
      </w:hyperlink>
    </w:p>
    <w:p w14:paraId="20EF7903" w14:textId="77777777" w:rsidR="007549AE" w:rsidRPr="00BB648F" w:rsidRDefault="00020CB9" w:rsidP="00A30AEC">
      <w:pPr>
        <w:pStyle w:val="TOC2"/>
        <w:tabs>
          <w:tab w:val="left" w:pos="1916"/>
        </w:tabs>
        <w:spacing w:before="0" w:after="120"/>
        <w:ind w:left="0" w:firstLine="0"/>
        <w:rPr>
          <w:sz w:val="20"/>
          <w:lang w:val="sq-AL" w:eastAsia="it-IT"/>
        </w:rPr>
      </w:pPr>
      <w:hyperlink w:anchor="_Toc421076882" w:history="1">
        <w:r w:rsidR="007549AE" w:rsidRPr="00BB648F">
          <w:rPr>
            <w:rStyle w:val="Hyperlink"/>
            <w:i/>
            <w:noProof w:val="0"/>
            <w:sz w:val="20"/>
            <w:u w:val="none"/>
            <w:lang w:val="sq-AL"/>
          </w:rPr>
          <w:t xml:space="preserve">2.A.6.1 </w:t>
        </w:r>
        <w:r w:rsidR="00E31A0A" w:rsidRPr="00BB648F">
          <w:rPr>
            <w:rStyle w:val="Emphasis"/>
            <w:sz w:val="20"/>
            <w:lang w:val="sq-AL"/>
          </w:rPr>
          <w:t>Një përshkrim i llojit dhe shembujve të veprimeve që do të mbështeten dhe kontributi i tyre në objektivat specifikë, duke përfshirë, kur është e përshtatshme, identifikimin e grupeve kryesore të synuara, territore të veçanta në të synuara dhe llojet e përfituesve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_Toc421076882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68</w:t>
        </w:r>
        <w:r w:rsidR="001B4E8A" w:rsidRPr="00BB648F">
          <w:rPr>
            <w:webHidden/>
            <w:sz w:val="20"/>
            <w:lang w:val="sq-AL"/>
          </w:rPr>
          <w:fldChar w:fldCharType="end"/>
        </w:r>
      </w:hyperlink>
    </w:p>
    <w:p w14:paraId="20EF7904" w14:textId="77777777" w:rsidR="007549AE" w:rsidRPr="00BB648F" w:rsidRDefault="00020CB9" w:rsidP="00A30AEC">
      <w:pPr>
        <w:pStyle w:val="TOC2"/>
        <w:spacing w:before="0" w:after="120"/>
        <w:ind w:left="0" w:firstLine="0"/>
        <w:rPr>
          <w:sz w:val="20"/>
          <w:lang w:val="sq-AL" w:eastAsia="it-IT"/>
        </w:rPr>
      </w:pPr>
      <w:hyperlink w:anchor="_Toc421076883" w:history="1">
        <w:r w:rsidR="007549AE" w:rsidRPr="00BB648F">
          <w:rPr>
            <w:rStyle w:val="Hyperlink"/>
            <w:i/>
            <w:noProof w:val="0"/>
            <w:sz w:val="20"/>
            <w:u w:val="none"/>
            <w:lang w:val="sq-AL"/>
          </w:rPr>
          <w:t>2.A.6.2.</w:t>
        </w:r>
        <w:r w:rsidR="00E31A0A" w:rsidRPr="00BB648F">
          <w:rPr>
            <w:sz w:val="20"/>
            <w:lang w:val="sq-AL"/>
          </w:rPr>
          <w:t xml:space="preserve"> </w:t>
        </w:r>
        <w:r w:rsidR="00E31A0A" w:rsidRPr="00BB648F">
          <w:rPr>
            <w:rStyle w:val="Emphasis"/>
            <w:sz w:val="20"/>
            <w:lang w:val="sq-AL"/>
          </w:rPr>
          <w:t>Parimet udhëzuese për përzgjedhjen e operacioneve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_Toc421076883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69</w:t>
        </w:r>
        <w:r w:rsidR="001B4E8A" w:rsidRPr="00BB648F">
          <w:rPr>
            <w:webHidden/>
            <w:sz w:val="20"/>
            <w:lang w:val="sq-AL"/>
          </w:rPr>
          <w:fldChar w:fldCharType="end"/>
        </w:r>
      </w:hyperlink>
    </w:p>
    <w:p w14:paraId="20EF7905" w14:textId="77777777" w:rsidR="007549AE" w:rsidRPr="00BB648F" w:rsidRDefault="00020CB9" w:rsidP="00A30AEC">
      <w:pPr>
        <w:pStyle w:val="TOC2"/>
        <w:spacing w:before="0" w:after="120"/>
        <w:ind w:left="0" w:firstLine="0"/>
        <w:rPr>
          <w:sz w:val="20"/>
          <w:lang w:val="sq-AL" w:eastAsia="it-IT"/>
        </w:rPr>
      </w:pPr>
      <w:hyperlink w:anchor="_Toc421076884" w:history="1">
        <w:r w:rsidR="007549AE" w:rsidRPr="00BB648F">
          <w:rPr>
            <w:rStyle w:val="Hyperlink"/>
            <w:i/>
            <w:noProof w:val="0"/>
            <w:sz w:val="20"/>
            <w:u w:val="none"/>
            <w:lang w:val="sq-AL"/>
          </w:rPr>
          <w:t>2.A.6.3.</w:t>
        </w:r>
        <w:r w:rsidR="00E31A0A" w:rsidRPr="00BB648F">
          <w:rPr>
            <w:sz w:val="20"/>
            <w:lang w:val="sq-AL"/>
          </w:rPr>
          <w:t xml:space="preserve"> </w:t>
        </w:r>
        <w:r w:rsidR="00E31A0A" w:rsidRPr="00BB648F">
          <w:rPr>
            <w:rStyle w:val="Emphasis"/>
            <w:sz w:val="20"/>
            <w:lang w:val="sq-AL"/>
          </w:rPr>
          <w:t>Përdorimi i planifikuar i instrumenteve financiare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_Toc421076884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71</w:t>
        </w:r>
        <w:r w:rsidR="001B4E8A" w:rsidRPr="00BB648F">
          <w:rPr>
            <w:webHidden/>
            <w:sz w:val="20"/>
            <w:lang w:val="sq-AL"/>
          </w:rPr>
          <w:fldChar w:fldCharType="end"/>
        </w:r>
      </w:hyperlink>
    </w:p>
    <w:p w14:paraId="20EF7906" w14:textId="77777777" w:rsidR="007549AE" w:rsidRPr="00BB648F" w:rsidRDefault="00020CB9" w:rsidP="00A30AEC">
      <w:pPr>
        <w:pStyle w:val="TOC2"/>
        <w:spacing w:before="0" w:after="120"/>
        <w:ind w:left="0" w:firstLine="0"/>
        <w:rPr>
          <w:sz w:val="20"/>
          <w:lang w:val="sq-AL" w:eastAsia="it-IT"/>
        </w:rPr>
      </w:pPr>
      <w:hyperlink w:anchor="_Toc421076885" w:history="1">
        <w:r w:rsidR="007549AE" w:rsidRPr="00BB648F">
          <w:rPr>
            <w:rStyle w:val="Hyperlink"/>
            <w:i/>
            <w:noProof w:val="0"/>
            <w:sz w:val="20"/>
            <w:u w:val="none"/>
            <w:lang w:val="sq-AL"/>
          </w:rPr>
          <w:t xml:space="preserve">2.A.6.4. </w:t>
        </w:r>
        <w:r w:rsidR="00E31A0A" w:rsidRPr="00BB648F">
          <w:rPr>
            <w:rStyle w:val="Emphasis"/>
            <w:sz w:val="20"/>
            <w:lang w:val="sq-AL"/>
          </w:rPr>
          <w:t>Përdorimi i planifikuar i projekteve të mëdha</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_Toc421076885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71</w:t>
        </w:r>
        <w:r w:rsidR="001B4E8A" w:rsidRPr="00BB648F">
          <w:rPr>
            <w:webHidden/>
            <w:sz w:val="20"/>
            <w:lang w:val="sq-AL"/>
          </w:rPr>
          <w:fldChar w:fldCharType="end"/>
        </w:r>
      </w:hyperlink>
    </w:p>
    <w:p w14:paraId="20EF7907" w14:textId="77777777" w:rsidR="007549AE" w:rsidRPr="00BB648F" w:rsidRDefault="00020CB9" w:rsidP="00A30AEC">
      <w:pPr>
        <w:pStyle w:val="TOC2"/>
        <w:spacing w:before="0" w:after="120"/>
        <w:ind w:left="0" w:firstLine="0"/>
        <w:rPr>
          <w:sz w:val="20"/>
          <w:lang w:val="sq-AL" w:eastAsia="it-IT"/>
        </w:rPr>
      </w:pPr>
      <w:hyperlink w:anchor="_Toc421076886" w:history="1">
        <w:r w:rsidR="007549AE" w:rsidRPr="00BB648F">
          <w:rPr>
            <w:rStyle w:val="Hyperlink"/>
            <w:i/>
            <w:noProof w:val="0"/>
            <w:sz w:val="20"/>
            <w:u w:val="none"/>
            <w:lang w:val="sq-AL"/>
          </w:rPr>
          <w:t>2.A.6.5.</w:t>
        </w:r>
        <w:r w:rsidR="00E31A0A" w:rsidRPr="00BB648F">
          <w:rPr>
            <w:sz w:val="20"/>
            <w:lang w:val="sq-AL"/>
          </w:rPr>
          <w:t xml:space="preserve"> </w:t>
        </w:r>
        <w:r w:rsidR="00E31A0A" w:rsidRPr="00BB648F">
          <w:rPr>
            <w:rStyle w:val="Emphasis"/>
            <w:sz w:val="20"/>
            <w:lang w:val="sq-AL"/>
          </w:rPr>
          <w:t>Treguesit e</w:t>
        </w:r>
        <w:r w:rsidR="006C3F19" w:rsidRPr="00BB648F">
          <w:rPr>
            <w:rStyle w:val="Emphasis"/>
            <w:sz w:val="20"/>
            <w:lang w:val="sq-AL"/>
          </w:rPr>
          <w:t xml:space="preserve"> rezultatit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_Toc421076886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71</w:t>
        </w:r>
        <w:r w:rsidR="001B4E8A" w:rsidRPr="00BB648F">
          <w:rPr>
            <w:webHidden/>
            <w:sz w:val="20"/>
            <w:lang w:val="sq-AL"/>
          </w:rPr>
          <w:fldChar w:fldCharType="end"/>
        </w:r>
      </w:hyperlink>
    </w:p>
    <w:p w14:paraId="20EF7908" w14:textId="77777777" w:rsidR="007549AE" w:rsidRPr="00BB648F" w:rsidRDefault="00020CB9" w:rsidP="00A30AEC">
      <w:pPr>
        <w:pStyle w:val="TOC2"/>
        <w:spacing w:before="0" w:after="120"/>
        <w:ind w:left="0" w:firstLine="0"/>
        <w:rPr>
          <w:sz w:val="20"/>
          <w:lang w:val="sq-AL" w:eastAsia="it-IT"/>
        </w:rPr>
      </w:pPr>
      <w:hyperlink w:anchor="_Toc421076887" w:history="1">
        <w:r w:rsidR="007549AE" w:rsidRPr="00BB648F">
          <w:rPr>
            <w:rStyle w:val="Hyperlink"/>
            <w:i/>
            <w:noProof w:val="0"/>
            <w:sz w:val="20"/>
            <w:u w:val="none"/>
            <w:lang w:val="sq-AL"/>
          </w:rPr>
          <w:t xml:space="preserve">2.A.7. </w:t>
        </w:r>
        <w:r w:rsidR="00E31A0A" w:rsidRPr="00BB648F">
          <w:rPr>
            <w:rStyle w:val="Emphasis"/>
            <w:sz w:val="20"/>
            <w:lang w:val="sq-AL"/>
          </w:rPr>
          <w:t xml:space="preserve">Korniza e performancës </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_Toc421076887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72</w:t>
        </w:r>
        <w:r w:rsidR="001B4E8A" w:rsidRPr="00BB648F">
          <w:rPr>
            <w:webHidden/>
            <w:sz w:val="20"/>
            <w:lang w:val="sq-AL"/>
          </w:rPr>
          <w:fldChar w:fldCharType="end"/>
        </w:r>
      </w:hyperlink>
    </w:p>
    <w:p w14:paraId="20EF7909" w14:textId="77777777" w:rsidR="007549AE" w:rsidRPr="00BB648F" w:rsidRDefault="00020CB9" w:rsidP="00A30AEC">
      <w:pPr>
        <w:pStyle w:val="TOC3"/>
        <w:spacing w:before="0" w:after="120"/>
        <w:ind w:left="0" w:firstLine="0"/>
        <w:rPr>
          <w:sz w:val="20"/>
          <w:lang w:val="sq-AL" w:eastAsia="it-IT"/>
        </w:rPr>
      </w:pPr>
      <w:hyperlink w:anchor="_Toc421076888" w:history="1">
        <w:r w:rsidR="007549AE" w:rsidRPr="00BB648F">
          <w:rPr>
            <w:rStyle w:val="Hyperlink"/>
            <w:i/>
            <w:noProof w:val="0"/>
            <w:sz w:val="20"/>
            <w:u w:val="none"/>
            <w:lang w:val="sq-AL"/>
          </w:rPr>
          <w:t xml:space="preserve">2.A.1 </w:t>
        </w:r>
        <w:r w:rsidR="00E31A0A" w:rsidRPr="00BB648F">
          <w:rPr>
            <w:rStyle w:val="Emphasis"/>
            <w:sz w:val="20"/>
            <w:lang w:val="sq-AL"/>
          </w:rPr>
          <w:t>Aksi Pioritar 4</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_Toc421076888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73</w:t>
        </w:r>
        <w:r w:rsidR="001B4E8A" w:rsidRPr="00BB648F">
          <w:rPr>
            <w:webHidden/>
            <w:sz w:val="20"/>
            <w:lang w:val="sq-AL"/>
          </w:rPr>
          <w:fldChar w:fldCharType="end"/>
        </w:r>
      </w:hyperlink>
    </w:p>
    <w:p w14:paraId="20EF790A" w14:textId="77777777" w:rsidR="007549AE" w:rsidRPr="00BB648F" w:rsidRDefault="00020CB9" w:rsidP="00A30AEC">
      <w:pPr>
        <w:pStyle w:val="TOC3"/>
        <w:spacing w:before="0" w:after="120"/>
        <w:ind w:left="0" w:firstLine="0"/>
        <w:rPr>
          <w:sz w:val="20"/>
          <w:lang w:val="sq-AL" w:eastAsia="it-IT"/>
        </w:rPr>
      </w:pPr>
      <w:hyperlink w:anchor="_Toc421076889" w:history="1">
        <w:r w:rsidR="007549AE" w:rsidRPr="00BB648F">
          <w:rPr>
            <w:rStyle w:val="Hyperlink"/>
            <w:i/>
            <w:noProof w:val="0"/>
            <w:sz w:val="20"/>
            <w:u w:val="none"/>
            <w:lang w:val="sq-AL"/>
          </w:rPr>
          <w:t xml:space="preserve">2.A.2. </w:t>
        </w:r>
        <w:r w:rsidR="00E31A0A" w:rsidRPr="00BB648F">
          <w:rPr>
            <w:rStyle w:val="Hyperlink"/>
            <w:i/>
            <w:noProof w:val="0"/>
            <w:sz w:val="20"/>
            <w:u w:val="none"/>
            <w:lang w:val="sq-AL"/>
          </w:rPr>
          <w:t xml:space="preserve">Arsyetimi </w:t>
        </w:r>
        <w:r w:rsidR="00E31A0A" w:rsidRPr="00BB648F">
          <w:rPr>
            <w:rStyle w:val="Emphasis"/>
            <w:sz w:val="20"/>
            <w:lang w:val="sq-AL"/>
          </w:rPr>
          <w:t>për krijimin e një aksi prioritar që mbulon më shumë se një objektiv tematik</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_Toc421076889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73</w:t>
        </w:r>
        <w:r w:rsidR="001B4E8A" w:rsidRPr="00BB648F">
          <w:rPr>
            <w:webHidden/>
            <w:sz w:val="20"/>
            <w:lang w:val="sq-AL"/>
          </w:rPr>
          <w:fldChar w:fldCharType="end"/>
        </w:r>
      </w:hyperlink>
    </w:p>
    <w:p w14:paraId="20EF790B" w14:textId="77777777" w:rsidR="007549AE" w:rsidRPr="00BB648F" w:rsidRDefault="00020CB9" w:rsidP="00A30AEC">
      <w:pPr>
        <w:pStyle w:val="TOC3"/>
        <w:spacing w:before="0" w:after="120"/>
        <w:ind w:left="0" w:firstLine="0"/>
        <w:rPr>
          <w:sz w:val="20"/>
          <w:lang w:val="sq-AL" w:eastAsia="it-IT"/>
        </w:rPr>
      </w:pPr>
      <w:hyperlink w:anchor="_Toc421076890" w:history="1">
        <w:r w:rsidR="007549AE" w:rsidRPr="00BB648F">
          <w:rPr>
            <w:rStyle w:val="Hyperlink"/>
            <w:i/>
            <w:noProof w:val="0"/>
            <w:sz w:val="20"/>
            <w:u w:val="none"/>
            <w:lang w:val="sq-AL"/>
          </w:rPr>
          <w:t xml:space="preserve">2.A.3. </w:t>
        </w:r>
        <w:r w:rsidR="00E31A0A" w:rsidRPr="00BB648F">
          <w:rPr>
            <w:rStyle w:val="Emphasis"/>
            <w:sz w:val="20"/>
            <w:lang w:val="sq-AL"/>
          </w:rPr>
          <w:t>Fondi dhe baza e llogaritjes për mbështetjen e Unionit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_Toc421076890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73</w:t>
        </w:r>
        <w:r w:rsidR="001B4E8A" w:rsidRPr="00BB648F">
          <w:rPr>
            <w:webHidden/>
            <w:sz w:val="20"/>
            <w:lang w:val="sq-AL"/>
          </w:rPr>
          <w:fldChar w:fldCharType="end"/>
        </w:r>
      </w:hyperlink>
    </w:p>
    <w:p w14:paraId="20EF790C" w14:textId="77777777" w:rsidR="007549AE" w:rsidRPr="00BB648F" w:rsidRDefault="00020CB9" w:rsidP="00A30AEC">
      <w:pPr>
        <w:pStyle w:val="TOC3"/>
        <w:spacing w:before="0" w:after="120"/>
        <w:ind w:left="0" w:firstLine="0"/>
        <w:rPr>
          <w:sz w:val="20"/>
          <w:lang w:val="sq-AL" w:eastAsia="it-IT"/>
        </w:rPr>
      </w:pPr>
      <w:hyperlink w:anchor="_Toc421076891" w:history="1">
        <w:r w:rsidR="007549AE" w:rsidRPr="00BB648F">
          <w:rPr>
            <w:rStyle w:val="Hyperlink"/>
            <w:i/>
            <w:noProof w:val="0"/>
            <w:sz w:val="20"/>
            <w:u w:val="none"/>
            <w:lang w:val="sq-AL"/>
          </w:rPr>
          <w:t xml:space="preserve">2.A.4. </w:t>
        </w:r>
        <w:r w:rsidR="00E31A0A" w:rsidRPr="00BB648F">
          <w:rPr>
            <w:rStyle w:val="Emphasis"/>
            <w:sz w:val="20"/>
            <w:lang w:val="sq-AL"/>
          </w:rPr>
          <w:t>Prioriteti i investimit 11</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_Toc421076891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73</w:t>
        </w:r>
        <w:r w:rsidR="001B4E8A" w:rsidRPr="00BB648F">
          <w:rPr>
            <w:webHidden/>
            <w:sz w:val="20"/>
            <w:lang w:val="sq-AL"/>
          </w:rPr>
          <w:fldChar w:fldCharType="end"/>
        </w:r>
      </w:hyperlink>
    </w:p>
    <w:p w14:paraId="20EF790D" w14:textId="77777777" w:rsidR="007549AE" w:rsidRPr="00BB648F" w:rsidRDefault="00020CB9" w:rsidP="00A30AEC">
      <w:pPr>
        <w:pStyle w:val="TOC3"/>
        <w:spacing w:before="0" w:after="120"/>
        <w:ind w:left="0" w:firstLine="0"/>
        <w:rPr>
          <w:sz w:val="20"/>
          <w:lang w:val="sq-AL" w:eastAsia="it-IT"/>
        </w:rPr>
      </w:pPr>
      <w:hyperlink w:anchor="_Toc421076892" w:history="1">
        <w:r w:rsidR="007549AE" w:rsidRPr="00BB648F">
          <w:rPr>
            <w:rStyle w:val="Hyperlink"/>
            <w:i/>
            <w:noProof w:val="0"/>
            <w:sz w:val="20"/>
            <w:u w:val="none"/>
            <w:lang w:val="sq-AL"/>
          </w:rPr>
          <w:t xml:space="preserve">2.A.5. </w:t>
        </w:r>
        <w:r w:rsidR="00E31A0A" w:rsidRPr="00BB648F">
          <w:rPr>
            <w:rStyle w:val="Emphasis"/>
            <w:sz w:val="20"/>
            <w:lang w:val="sq-AL"/>
          </w:rPr>
          <w:t>Objektivat specifike që korrespondojnë me prioritetin e investimit dhe rezultatet e pritshme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_Toc421076892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73</w:t>
        </w:r>
        <w:r w:rsidR="001B4E8A" w:rsidRPr="00BB648F">
          <w:rPr>
            <w:webHidden/>
            <w:sz w:val="20"/>
            <w:lang w:val="sq-AL"/>
          </w:rPr>
          <w:fldChar w:fldCharType="end"/>
        </w:r>
      </w:hyperlink>
    </w:p>
    <w:p w14:paraId="20EF790E" w14:textId="77777777" w:rsidR="007549AE" w:rsidRPr="00BB648F" w:rsidRDefault="00020CB9" w:rsidP="00A30AEC">
      <w:pPr>
        <w:pStyle w:val="TOC3"/>
        <w:spacing w:before="0" w:after="120"/>
        <w:ind w:left="0" w:firstLine="0"/>
        <w:rPr>
          <w:sz w:val="20"/>
          <w:lang w:val="sq-AL" w:eastAsia="it-IT"/>
        </w:rPr>
      </w:pPr>
      <w:hyperlink w:anchor="_Toc421076893" w:history="1">
        <w:r w:rsidR="007549AE" w:rsidRPr="00BB648F">
          <w:rPr>
            <w:rStyle w:val="Hyperlink"/>
            <w:i/>
            <w:noProof w:val="0"/>
            <w:sz w:val="20"/>
            <w:u w:val="none"/>
            <w:lang w:val="sq-AL"/>
          </w:rPr>
          <w:t>2.A.6.</w:t>
        </w:r>
        <w:r w:rsidR="00E31A0A" w:rsidRPr="00BB648F">
          <w:rPr>
            <w:sz w:val="20"/>
            <w:lang w:val="sq-AL"/>
          </w:rPr>
          <w:t xml:space="preserve"> </w:t>
        </w:r>
        <w:r w:rsidR="00E31A0A" w:rsidRPr="00BB648F">
          <w:rPr>
            <w:rStyle w:val="Emphasis"/>
            <w:sz w:val="20"/>
            <w:lang w:val="sq-AL"/>
          </w:rPr>
          <w:t>Aksionet që do të mbështeten nën prioritetin e investimit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_Toc421076893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76</w:t>
        </w:r>
        <w:r w:rsidR="001B4E8A" w:rsidRPr="00BB648F">
          <w:rPr>
            <w:webHidden/>
            <w:sz w:val="20"/>
            <w:lang w:val="sq-AL"/>
          </w:rPr>
          <w:fldChar w:fldCharType="end"/>
        </w:r>
      </w:hyperlink>
    </w:p>
    <w:p w14:paraId="20EF790F" w14:textId="77777777" w:rsidR="007549AE" w:rsidRPr="00BB648F" w:rsidRDefault="00020CB9" w:rsidP="00A30AEC">
      <w:pPr>
        <w:pStyle w:val="TOC2"/>
        <w:tabs>
          <w:tab w:val="left" w:pos="1916"/>
        </w:tabs>
        <w:spacing w:before="0" w:after="120"/>
        <w:ind w:left="0" w:firstLine="0"/>
        <w:rPr>
          <w:sz w:val="20"/>
          <w:lang w:val="sq-AL" w:eastAsia="it-IT"/>
        </w:rPr>
      </w:pPr>
      <w:hyperlink w:anchor="_Toc421076894" w:history="1">
        <w:r w:rsidR="007549AE" w:rsidRPr="00BB648F">
          <w:rPr>
            <w:rStyle w:val="Hyperlink"/>
            <w:i/>
            <w:noProof w:val="0"/>
            <w:sz w:val="20"/>
            <w:u w:val="none"/>
            <w:lang w:val="sq-AL"/>
          </w:rPr>
          <w:t xml:space="preserve">2.A.6.1 </w:t>
        </w:r>
        <w:r w:rsidR="00E31A0A" w:rsidRPr="00BB648F">
          <w:rPr>
            <w:rStyle w:val="Emphasis"/>
            <w:sz w:val="20"/>
            <w:lang w:val="sq-AL"/>
          </w:rPr>
          <w:t>Një përshkrim i llojit dhe shembujve të veprimeve që do të mbështeten dhe kontributi i tyre në objektivat specifikë, duke përfshirë, kur është e përshtatshme, identifikimin e grupeve kryesore të synuara, territore të veçanta të synuara dhe llojet e përfituesve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_Toc421076894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76</w:t>
        </w:r>
        <w:r w:rsidR="001B4E8A" w:rsidRPr="00BB648F">
          <w:rPr>
            <w:webHidden/>
            <w:sz w:val="20"/>
            <w:lang w:val="sq-AL"/>
          </w:rPr>
          <w:fldChar w:fldCharType="end"/>
        </w:r>
      </w:hyperlink>
    </w:p>
    <w:p w14:paraId="20EF7910" w14:textId="77777777" w:rsidR="007549AE" w:rsidRPr="00BB648F" w:rsidRDefault="00020CB9" w:rsidP="00A30AEC">
      <w:pPr>
        <w:pStyle w:val="TOC2"/>
        <w:spacing w:before="0" w:after="120"/>
        <w:ind w:left="0" w:firstLine="0"/>
        <w:rPr>
          <w:sz w:val="20"/>
          <w:lang w:val="sq-AL" w:eastAsia="it-IT"/>
        </w:rPr>
      </w:pPr>
      <w:hyperlink w:anchor="_Toc421076895" w:history="1">
        <w:r w:rsidR="007549AE" w:rsidRPr="00BB648F">
          <w:rPr>
            <w:rStyle w:val="Hyperlink"/>
            <w:i/>
            <w:noProof w:val="0"/>
            <w:sz w:val="20"/>
            <w:u w:val="none"/>
            <w:lang w:val="sq-AL"/>
          </w:rPr>
          <w:t>2.A.6.2.</w:t>
        </w:r>
        <w:r w:rsidR="00E31A0A" w:rsidRPr="00BB648F">
          <w:rPr>
            <w:sz w:val="20"/>
            <w:lang w:val="sq-AL"/>
          </w:rPr>
          <w:t xml:space="preserve"> </w:t>
        </w:r>
        <w:r w:rsidR="00E31A0A" w:rsidRPr="00BB648F">
          <w:rPr>
            <w:rStyle w:val="Emphasis"/>
            <w:sz w:val="20"/>
            <w:lang w:val="sq-AL"/>
          </w:rPr>
          <w:t>Parimet drejtuese për përzgjedhjen e operacioneve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_Toc421076895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77</w:t>
        </w:r>
        <w:r w:rsidR="001B4E8A" w:rsidRPr="00BB648F">
          <w:rPr>
            <w:webHidden/>
            <w:sz w:val="20"/>
            <w:lang w:val="sq-AL"/>
          </w:rPr>
          <w:fldChar w:fldCharType="end"/>
        </w:r>
      </w:hyperlink>
    </w:p>
    <w:p w14:paraId="20EF7911" w14:textId="77777777" w:rsidR="007549AE" w:rsidRPr="00BB648F" w:rsidRDefault="00020CB9" w:rsidP="00A30AEC">
      <w:pPr>
        <w:pStyle w:val="TOC2"/>
        <w:spacing w:before="0" w:after="120"/>
        <w:ind w:left="0" w:firstLine="0"/>
        <w:rPr>
          <w:sz w:val="20"/>
          <w:lang w:val="sq-AL" w:eastAsia="it-IT"/>
        </w:rPr>
      </w:pPr>
      <w:hyperlink w:anchor="_Toc421076896" w:history="1">
        <w:r w:rsidR="007549AE" w:rsidRPr="00BB648F">
          <w:rPr>
            <w:rStyle w:val="Hyperlink"/>
            <w:i/>
            <w:noProof w:val="0"/>
            <w:sz w:val="20"/>
            <w:u w:val="none"/>
            <w:lang w:val="sq-AL"/>
          </w:rPr>
          <w:t>2.A.6.3.</w:t>
        </w:r>
        <w:r w:rsidR="00E31A0A" w:rsidRPr="00BB648F">
          <w:rPr>
            <w:sz w:val="20"/>
            <w:lang w:val="sq-AL"/>
          </w:rPr>
          <w:t xml:space="preserve"> </w:t>
        </w:r>
        <w:r w:rsidR="00E31A0A" w:rsidRPr="00BB648F">
          <w:rPr>
            <w:rStyle w:val="Emphasis"/>
            <w:sz w:val="20"/>
            <w:lang w:val="sq-AL"/>
          </w:rPr>
          <w:t>Përdorim i planifikuar i instrumenteve financiare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_Toc421076896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77</w:t>
        </w:r>
        <w:r w:rsidR="001B4E8A" w:rsidRPr="00BB648F">
          <w:rPr>
            <w:webHidden/>
            <w:sz w:val="20"/>
            <w:lang w:val="sq-AL"/>
          </w:rPr>
          <w:fldChar w:fldCharType="end"/>
        </w:r>
      </w:hyperlink>
    </w:p>
    <w:p w14:paraId="20EF7912" w14:textId="77777777" w:rsidR="007549AE" w:rsidRPr="00BB648F" w:rsidRDefault="00020CB9" w:rsidP="00A30AEC">
      <w:pPr>
        <w:pStyle w:val="TOC2"/>
        <w:spacing w:before="0" w:after="120"/>
        <w:ind w:left="0" w:firstLine="0"/>
        <w:rPr>
          <w:sz w:val="20"/>
          <w:lang w:val="sq-AL" w:eastAsia="it-IT"/>
        </w:rPr>
      </w:pPr>
      <w:hyperlink w:anchor="_Toc421076897" w:history="1">
        <w:r w:rsidR="007549AE" w:rsidRPr="00BB648F">
          <w:rPr>
            <w:rStyle w:val="Hyperlink"/>
            <w:i/>
            <w:noProof w:val="0"/>
            <w:sz w:val="20"/>
            <w:u w:val="none"/>
            <w:lang w:val="sq-AL"/>
          </w:rPr>
          <w:t xml:space="preserve">2.A.6.4. </w:t>
        </w:r>
        <w:r w:rsidR="00E31A0A" w:rsidRPr="00BB648F">
          <w:rPr>
            <w:rStyle w:val="Emphasis"/>
            <w:sz w:val="20"/>
            <w:lang w:val="sq-AL"/>
          </w:rPr>
          <w:t>Përdorim i planifikuar i projekteve madhore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_Toc421076897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77</w:t>
        </w:r>
        <w:r w:rsidR="001B4E8A" w:rsidRPr="00BB648F">
          <w:rPr>
            <w:webHidden/>
            <w:sz w:val="20"/>
            <w:lang w:val="sq-AL"/>
          </w:rPr>
          <w:fldChar w:fldCharType="end"/>
        </w:r>
      </w:hyperlink>
    </w:p>
    <w:p w14:paraId="20EF7913" w14:textId="77777777" w:rsidR="007549AE" w:rsidRPr="00BB648F" w:rsidRDefault="00020CB9" w:rsidP="00A30AEC">
      <w:pPr>
        <w:pStyle w:val="TOC2"/>
        <w:spacing w:before="0" w:after="120"/>
        <w:ind w:left="0" w:firstLine="0"/>
        <w:rPr>
          <w:sz w:val="20"/>
          <w:lang w:val="sq-AL" w:eastAsia="it-IT"/>
        </w:rPr>
      </w:pPr>
      <w:hyperlink w:anchor="_Toc421076898" w:history="1">
        <w:r w:rsidR="007549AE" w:rsidRPr="00BB648F">
          <w:rPr>
            <w:rStyle w:val="Hyperlink"/>
            <w:i/>
            <w:noProof w:val="0"/>
            <w:sz w:val="20"/>
            <w:u w:val="none"/>
            <w:lang w:val="sq-AL"/>
          </w:rPr>
          <w:t>2.A.6.5.</w:t>
        </w:r>
        <w:r w:rsidR="00E31A0A" w:rsidRPr="00BB648F">
          <w:rPr>
            <w:sz w:val="20"/>
            <w:lang w:val="sq-AL"/>
          </w:rPr>
          <w:t xml:space="preserve"> </w:t>
        </w:r>
        <w:r w:rsidR="00E31A0A" w:rsidRPr="00BB648F">
          <w:rPr>
            <w:rStyle w:val="Emphasis"/>
            <w:sz w:val="20"/>
            <w:lang w:val="sq-AL"/>
          </w:rPr>
          <w:t xml:space="preserve">Treguesit e </w:t>
        </w:r>
        <w:r w:rsidR="006C3F19" w:rsidRPr="00BB648F">
          <w:rPr>
            <w:rStyle w:val="Emphasis"/>
            <w:sz w:val="20"/>
            <w:lang w:val="sq-AL"/>
          </w:rPr>
          <w:t>rezultatit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_Toc421076898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77</w:t>
        </w:r>
        <w:r w:rsidR="001B4E8A" w:rsidRPr="00BB648F">
          <w:rPr>
            <w:webHidden/>
            <w:sz w:val="20"/>
            <w:lang w:val="sq-AL"/>
          </w:rPr>
          <w:fldChar w:fldCharType="end"/>
        </w:r>
      </w:hyperlink>
    </w:p>
    <w:p w14:paraId="20EF7914" w14:textId="77777777" w:rsidR="007549AE" w:rsidRPr="00BB648F" w:rsidRDefault="00020CB9" w:rsidP="00A30AEC">
      <w:pPr>
        <w:pStyle w:val="TOC2"/>
        <w:spacing w:before="0" w:after="120"/>
        <w:ind w:left="0" w:firstLine="0"/>
        <w:rPr>
          <w:sz w:val="20"/>
          <w:lang w:val="sq-AL" w:eastAsia="it-IT"/>
        </w:rPr>
      </w:pPr>
      <w:hyperlink w:anchor="_Toc421076899" w:history="1">
        <w:r w:rsidR="007549AE" w:rsidRPr="00BB648F">
          <w:rPr>
            <w:rStyle w:val="Hyperlink"/>
            <w:i/>
            <w:noProof w:val="0"/>
            <w:sz w:val="20"/>
            <w:u w:val="none"/>
            <w:lang w:val="sq-AL"/>
          </w:rPr>
          <w:t xml:space="preserve">2.A.7. </w:t>
        </w:r>
        <w:r w:rsidR="00E31A0A" w:rsidRPr="00BB648F">
          <w:rPr>
            <w:rStyle w:val="Emphasis"/>
            <w:sz w:val="20"/>
            <w:lang w:val="sq-AL"/>
          </w:rPr>
          <w:t>Korniza e performancës</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_Toc421076899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79</w:t>
        </w:r>
        <w:r w:rsidR="001B4E8A" w:rsidRPr="00BB648F">
          <w:rPr>
            <w:webHidden/>
            <w:sz w:val="20"/>
            <w:lang w:val="sq-AL"/>
          </w:rPr>
          <w:fldChar w:fldCharType="end"/>
        </w:r>
      </w:hyperlink>
    </w:p>
    <w:p w14:paraId="20EF7915" w14:textId="77777777" w:rsidR="007549AE" w:rsidRPr="00BB648F" w:rsidRDefault="00020CB9" w:rsidP="00A30AEC">
      <w:pPr>
        <w:pStyle w:val="TOC3"/>
        <w:spacing w:before="0" w:after="120"/>
        <w:ind w:left="0" w:firstLine="0"/>
        <w:rPr>
          <w:sz w:val="20"/>
          <w:lang w:val="sq-AL" w:eastAsia="it-IT"/>
        </w:rPr>
      </w:pPr>
      <w:hyperlink w:anchor="_Toc421076900" w:history="1">
        <w:r w:rsidR="007549AE" w:rsidRPr="00BB648F">
          <w:rPr>
            <w:rStyle w:val="Hyperlink"/>
            <w:i/>
            <w:noProof w:val="0"/>
            <w:sz w:val="20"/>
            <w:u w:val="none"/>
            <w:lang w:val="sq-AL"/>
          </w:rPr>
          <w:t>2.A.8.</w:t>
        </w:r>
        <w:r w:rsidR="00E31A0A" w:rsidRPr="00BB648F">
          <w:rPr>
            <w:sz w:val="20"/>
            <w:lang w:val="sq-AL"/>
          </w:rPr>
          <w:t xml:space="preserve"> </w:t>
        </w:r>
        <w:r w:rsidR="00E31A0A" w:rsidRPr="00BB648F">
          <w:rPr>
            <w:rStyle w:val="Emphasis"/>
            <w:sz w:val="20"/>
            <w:lang w:val="sq-AL"/>
          </w:rPr>
          <w:t>Kategoritë e ndërhyrjes</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_Toc421076900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80</w:t>
        </w:r>
        <w:r w:rsidR="001B4E8A" w:rsidRPr="00BB648F">
          <w:rPr>
            <w:webHidden/>
            <w:sz w:val="20"/>
            <w:lang w:val="sq-AL"/>
          </w:rPr>
          <w:fldChar w:fldCharType="end"/>
        </w:r>
      </w:hyperlink>
    </w:p>
    <w:p w14:paraId="20EF7916" w14:textId="77777777" w:rsidR="007549AE" w:rsidRPr="00BB648F" w:rsidRDefault="00020CB9" w:rsidP="00A30AEC">
      <w:pPr>
        <w:pStyle w:val="TOC2"/>
        <w:tabs>
          <w:tab w:val="left" w:pos="1916"/>
        </w:tabs>
        <w:spacing w:before="0" w:after="120"/>
        <w:ind w:left="0" w:firstLine="0"/>
        <w:rPr>
          <w:sz w:val="20"/>
          <w:lang w:val="sq-AL" w:eastAsia="it-IT"/>
        </w:rPr>
      </w:pPr>
      <w:hyperlink w:anchor="_Toc421076901" w:history="1">
        <w:r w:rsidR="007549AE" w:rsidRPr="00BB648F">
          <w:rPr>
            <w:rStyle w:val="Hyperlink"/>
            <w:b/>
            <w:i/>
            <w:noProof w:val="0"/>
            <w:sz w:val="20"/>
            <w:u w:val="none"/>
            <w:lang w:val="sq-AL"/>
          </w:rPr>
          <w:t>2.B.</w:t>
        </w:r>
        <w:r w:rsidR="00E31A0A" w:rsidRPr="00BB648F">
          <w:rPr>
            <w:sz w:val="20"/>
            <w:lang w:val="sq-AL"/>
          </w:rPr>
          <w:t xml:space="preserve"> </w:t>
        </w:r>
        <w:r w:rsidR="00E31A0A" w:rsidRPr="00BB648F">
          <w:rPr>
            <w:rStyle w:val="Emphasis"/>
            <w:b/>
            <w:sz w:val="20"/>
            <w:lang w:val="sq-AL"/>
          </w:rPr>
          <w:t>Përshkrimi i aksit prioritar për asistencë teknike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_Toc421076901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83</w:t>
        </w:r>
        <w:r w:rsidR="001B4E8A" w:rsidRPr="00BB648F">
          <w:rPr>
            <w:webHidden/>
            <w:sz w:val="20"/>
            <w:lang w:val="sq-AL"/>
          </w:rPr>
          <w:fldChar w:fldCharType="end"/>
        </w:r>
      </w:hyperlink>
    </w:p>
    <w:p w14:paraId="20EF7917" w14:textId="77777777" w:rsidR="007549AE" w:rsidRPr="00BB648F" w:rsidRDefault="00020CB9" w:rsidP="00A30AEC">
      <w:pPr>
        <w:pStyle w:val="TOC3"/>
        <w:spacing w:before="0" w:after="120"/>
        <w:ind w:left="0" w:firstLine="0"/>
        <w:rPr>
          <w:sz w:val="20"/>
          <w:lang w:val="sq-AL" w:eastAsia="it-IT"/>
        </w:rPr>
      </w:pPr>
      <w:hyperlink w:anchor="_Toc421076902" w:history="1">
        <w:r w:rsidR="007549AE" w:rsidRPr="00BB648F">
          <w:rPr>
            <w:rStyle w:val="Hyperlink"/>
            <w:i/>
            <w:noProof w:val="0"/>
            <w:sz w:val="20"/>
            <w:u w:val="none"/>
            <w:lang w:val="sq-AL"/>
          </w:rPr>
          <w:t xml:space="preserve">2.B.1. </w:t>
        </w:r>
        <w:r w:rsidR="00E31A0A" w:rsidRPr="00BB648F">
          <w:rPr>
            <w:rStyle w:val="Emphasis"/>
            <w:sz w:val="20"/>
            <w:lang w:val="sq-AL"/>
          </w:rPr>
          <w:t>Aksi Prioritar 5</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_Toc421076902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83</w:t>
        </w:r>
        <w:r w:rsidR="001B4E8A" w:rsidRPr="00BB648F">
          <w:rPr>
            <w:webHidden/>
            <w:sz w:val="20"/>
            <w:lang w:val="sq-AL"/>
          </w:rPr>
          <w:fldChar w:fldCharType="end"/>
        </w:r>
      </w:hyperlink>
    </w:p>
    <w:p w14:paraId="20EF7918" w14:textId="77777777" w:rsidR="007549AE" w:rsidRPr="00BB648F" w:rsidRDefault="00020CB9" w:rsidP="00A30AEC">
      <w:pPr>
        <w:pStyle w:val="TOC3"/>
        <w:spacing w:before="0" w:after="120"/>
        <w:ind w:left="0" w:firstLine="0"/>
        <w:rPr>
          <w:sz w:val="20"/>
          <w:lang w:val="sq-AL" w:eastAsia="it-IT"/>
        </w:rPr>
      </w:pPr>
      <w:hyperlink w:anchor="_Toc421076903" w:history="1">
        <w:r w:rsidR="007549AE" w:rsidRPr="00BB648F">
          <w:rPr>
            <w:rStyle w:val="Hyperlink"/>
            <w:i/>
            <w:noProof w:val="0"/>
            <w:sz w:val="20"/>
            <w:u w:val="none"/>
            <w:lang w:val="sq-AL"/>
          </w:rPr>
          <w:t xml:space="preserve">2.B.2. </w:t>
        </w:r>
        <w:r w:rsidR="00E31A0A" w:rsidRPr="00BB648F">
          <w:rPr>
            <w:rStyle w:val="Emphasis"/>
            <w:sz w:val="20"/>
            <w:lang w:val="sq-AL"/>
          </w:rPr>
          <w:t>Fondi dhe baza e llogaritjes për mbështetje nga Unioni</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_Toc421076903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83</w:t>
        </w:r>
        <w:r w:rsidR="001B4E8A" w:rsidRPr="00BB648F">
          <w:rPr>
            <w:webHidden/>
            <w:sz w:val="20"/>
            <w:lang w:val="sq-AL"/>
          </w:rPr>
          <w:fldChar w:fldCharType="end"/>
        </w:r>
      </w:hyperlink>
    </w:p>
    <w:p w14:paraId="20EF7919" w14:textId="77777777" w:rsidR="007549AE" w:rsidRPr="00BB648F" w:rsidRDefault="00020CB9" w:rsidP="00A30AEC">
      <w:pPr>
        <w:pStyle w:val="TOC3"/>
        <w:spacing w:before="0" w:after="120"/>
        <w:ind w:left="0" w:firstLine="0"/>
        <w:rPr>
          <w:sz w:val="20"/>
          <w:lang w:val="sq-AL" w:eastAsia="it-IT"/>
        </w:rPr>
      </w:pPr>
      <w:hyperlink w:anchor="_Toc421076904" w:history="1">
        <w:r w:rsidR="007549AE" w:rsidRPr="00BB648F">
          <w:rPr>
            <w:rStyle w:val="Hyperlink"/>
            <w:i/>
            <w:noProof w:val="0"/>
            <w:sz w:val="20"/>
            <w:u w:val="none"/>
            <w:lang w:val="sq-AL"/>
          </w:rPr>
          <w:t xml:space="preserve">2.B.3. </w:t>
        </w:r>
        <w:r w:rsidR="00E31A0A" w:rsidRPr="00BB648F">
          <w:rPr>
            <w:rStyle w:val="Emphasis"/>
            <w:sz w:val="20"/>
            <w:lang w:val="sq-AL"/>
          </w:rPr>
          <w:t>Objektivat specifikë dhe rezultatet e pritshme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_Toc421076904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83</w:t>
        </w:r>
        <w:r w:rsidR="001B4E8A" w:rsidRPr="00BB648F">
          <w:rPr>
            <w:webHidden/>
            <w:sz w:val="20"/>
            <w:lang w:val="sq-AL"/>
          </w:rPr>
          <w:fldChar w:fldCharType="end"/>
        </w:r>
      </w:hyperlink>
    </w:p>
    <w:p w14:paraId="20EF791A" w14:textId="77777777" w:rsidR="007549AE" w:rsidRPr="00BB648F" w:rsidRDefault="00020CB9" w:rsidP="00A30AEC">
      <w:pPr>
        <w:pStyle w:val="TOC3"/>
        <w:spacing w:before="0" w:after="120"/>
        <w:ind w:left="0" w:firstLine="0"/>
        <w:rPr>
          <w:sz w:val="20"/>
          <w:lang w:val="sq-AL" w:eastAsia="it-IT"/>
        </w:rPr>
      </w:pPr>
      <w:hyperlink w:anchor="_Toc421076905" w:history="1">
        <w:r w:rsidR="007549AE" w:rsidRPr="00BB648F">
          <w:rPr>
            <w:rStyle w:val="Hyperlink"/>
            <w:i/>
            <w:noProof w:val="0"/>
            <w:sz w:val="20"/>
            <w:u w:val="none"/>
            <w:lang w:val="sq-AL"/>
          </w:rPr>
          <w:t>2.B.4.</w:t>
        </w:r>
        <w:r w:rsidR="00E31A0A" w:rsidRPr="00BB648F">
          <w:rPr>
            <w:sz w:val="20"/>
            <w:lang w:val="sq-AL"/>
          </w:rPr>
          <w:t xml:space="preserve"> </w:t>
        </w:r>
        <w:r w:rsidR="00E31A0A" w:rsidRPr="00BB648F">
          <w:rPr>
            <w:rStyle w:val="Emphasis"/>
            <w:sz w:val="20"/>
            <w:lang w:val="sq-AL"/>
          </w:rPr>
          <w:t>Indikatorët e rezultatit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_Toc421076905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85</w:t>
        </w:r>
        <w:r w:rsidR="001B4E8A" w:rsidRPr="00BB648F">
          <w:rPr>
            <w:webHidden/>
            <w:sz w:val="20"/>
            <w:lang w:val="sq-AL"/>
          </w:rPr>
          <w:fldChar w:fldCharType="end"/>
        </w:r>
      </w:hyperlink>
    </w:p>
    <w:p w14:paraId="20EF791B" w14:textId="77777777" w:rsidR="007549AE" w:rsidRPr="00BB648F" w:rsidRDefault="00020CB9" w:rsidP="00A30AEC">
      <w:pPr>
        <w:pStyle w:val="TOC3"/>
        <w:spacing w:before="0" w:after="120"/>
        <w:ind w:left="0" w:firstLine="0"/>
        <w:rPr>
          <w:sz w:val="20"/>
          <w:lang w:val="sq-AL" w:eastAsia="it-IT"/>
        </w:rPr>
      </w:pPr>
      <w:hyperlink w:anchor="_Toc421076906" w:history="1">
        <w:r w:rsidR="007549AE" w:rsidRPr="00BB648F">
          <w:rPr>
            <w:rStyle w:val="Hyperlink"/>
            <w:i/>
            <w:noProof w:val="0"/>
            <w:sz w:val="20"/>
            <w:u w:val="none"/>
            <w:lang w:val="sq-AL"/>
          </w:rPr>
          <w:t>2.B.5.</w:t>
        </w:r>
        <w:r w:rsidR="00E31A0A" w:rsidRPr="00BB648F">
          <w:rPr>
            <w:sz w:val="20"/>
            <w:lang w:val="sq-AL"/>
          </w:rPr>
          <w:t xml:space="preserve"> </w:t>
        </w:r>
        <w:r w:rsidR="00E31A0A" w:rsidRPr="00BB648F">
          <w:rPr>
            <w:rStyle w:val="Emphasis"/>
            <w:sz w:val="20"/>
            <w:lang w:val="sq-AL"/>
          </w:rPr>
          <w:t>Aktivitete për tu mbështetur dhe kontributi i pritur i tyre për objektivat specifikë</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_Toc421076906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85</w:t>
        </w:r>
        <w:r w:rsidR="001B4E8A" w:rsidRPr="00BB648F">
          <w:rPr>
            <w:webHidden/>
            <w:sz w:val="20"/>
            <w:lang w:val="sq-AL"/>
          </w:rPr>
          <w:fldChar w:fldCharType="end"/>
        </w:r>
      </w:hyperlink>
    </w:p>
    <w:p w14:paraId="20EF791C" w14:textId="77777777" w:rsidR="007549AE" w:rsidRPr="00BB648F" w:rsidRDefault="00020CB9" w:rsidP="00A30AEC">
      <w:pPr>
        <w:pStyle w:val="TOC3"/>
        <w:spacing w:before="0" w:after="120"/>
        <w:ind w:left="0" w:firstLine="0"/>
        <w:rPr>
          <w:sz w:val="20"/>
          <w:lang w:val="sq-AL" w:eastAsia="it-IT"/>
        </w:rPr>
      </w:pPr>
      <w:hyperlink w:anchor="_Toc421076907" w:history="1">
        <w:r w:rsidR="007549AE" w:rsidRPr="00BB648F">
          <w:rPr>
            <w:rStyle w:val="Hyperlink"/>
            <w:i/>
            <w:noProof w:val="0"/>
            <w:sz w:val="20"/>
            <w:u w:val="none"/>
            <w:lang w:val="sq-AL"/>
          </w:rPr>
          <w:t xml:space="preserve">2.B.5.1. </w:t>
        </w:r>
        <w:r w:rsidR="00CB08D8" w:rsidRPr="00BB648F">
          <w:rPr>
            <w:rStyle w:val="Emphasis"/>
            <w:sz w:val="20"/>
            <w:lang w:val="sq-AL"/>
          </w:rPr>
          <w:t>Përshkrimi i aktiviteteve për tu mbështetur dhe kontributi i pritur i tyre për objektivat specifikë</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_Toc421076907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85</w:t>
        </w:r>
        <w:r w:rsidR="001B4E8A" w:rsidRPr="00BB648F">
          <w:rPr>
            <w:webHidden/>
            <w:sz w:val="20"/>
            <w:lang w:val="sq-AL"/>
          </w:rPr>
          <w:fldChar w:fldCharType="end"/>
        </w:r>
      </w:hyperlink>
    </w:p>
    <w:p w14:paraId="20EF791D" w14:textId="77777777" w:rsidR="007549AE" w:rsidRPr="00BB648F" w:rsidRDefault="00020CB9" w:rsidP="00A30AEC">
      <w:pPr>
        <w:pStyle w:val="TOC3"/>
        <w:spacing w:before="0" w:after="120"/>
        <w:ind w:left="0" w:firstLine="0"/>
        <w:rPr>
          <w:sz w:val="20"/>
          <w:lang w:val="sq-AL" w:eastAsia="it-IT"/>
        </w:rPr>
      </w:pPr>
      <w:hyperlink w:anchor="_Toc421076908" w:history="1">
        <w:r w:rsidR="007549AE" w:rsidRPr="00BB648F">
          <w:rPr>
            <w:rStyle w:val="Hyperlink"/>
            <w:i/>
            <w:noProof w:val="0"/>
            <w:sz w:val="20"/>
            <w:u w:val="none"/>
            <w:lang w:val="sq-AL"/>
          </w:rPr>
          <w:t>2.B.5.2.</w:t>
        </w:r>
        <w:r w:rsidR="00CB08D8" w:rsidRPr="00BB648F">
          <w:rPr>
            <w:sz w:val="20"/>
            <w:lang w:val="sq-AL"/>
          </w:rPr>
          <w:t xml:space="preserve"> </w:t>
        </w:r>
        <w:r w:rsidR="00CB08D8" w:rsidRPr="00BB648F">
          <w:rPr>
            <w:rStyle w:val="Emphasis"/>
            <w:sz w:val="20"/>
            <w:lang w:val="sq-AL"/>
          </w:rPr>
          <w:t xml:space="preserve">Indikatorët e </w:t>
        </w:r>
        <w:r w:rsidR="006C3F19" w:rsidRPr="00BB648F">
          <w:rPr>
            <w:rStyle w:val="Emphasis"/>
            <w:sz w:val="20"/>
            <w:lang w:val="sq-AL"/>
          </w:rPr>
          <w:t xml:space="preserve">rezultatit, </w:t>
        </w:r>
        <w:r w:rsidR="00CB08D8" w:rsidRPr="00BB648F">
          <w:rPr>
            <w:rStyle w:val="Emphasis"/>
            <w:sz w:val="20"/>
            <w:lang w:val="sq-AL"/>
          </w:rPr>
          <w:t>të pritshme për të kontribuar në rezultate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_Toc421076908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87</w:t>
        </w:r>
        <w:r w:rsidR="001B4E8A" w:rsidRPr="00BB648F">
          <w:rPr>
            <w:webHidden/>
            <w:sz w:val="20"/>
            <w:lang w:val="sq-AL"/>
          </w:rPr>
          <w:fldChar w:fldCharType="end"/>
        </w:r>
      </w:hyperlink>
    </w:p>
    <w:p w14:paraId="20EF791E" w14:textId="77777777" w:rsidR="007549AE" w:rsidRPr="00BB648F" w:rsidRDefault="00020CB9" w:rsidP="00A30AEC">
      <w:pPr>
        <w:pStyle w:val="TOC3"/>
        <w:spacing w:before="0" w:after="120"/>
        <w:ind w:left="0" w:firstLine="0"/>
        <w:rPr>
          <w:sz w:val="20"/>
          <w:lang w:val="sq-AL" w:eastAsia="it-IT"/>
        </w:rPr>
      </w:pPr>
      <w:hyperlink w:anchor="_Toc421076909" w:history="1">
        <w:r w:rsidR="007549AE" w:rsidRPr="00BB648F">
          <w:rPr>
            <w:rStyle w:val="Hyperlink"/>
            <w:i/>
            <w:noProof w:val="0"/>
            <w:sz w:val="20"/>
            <w:u w:val="none"/>
            <w:lang w:val="sq-AL"/>
          </w:rPr>
          <w:t>2.B.6.</w:t>
        </w:r>
        <w:r w:rsidR="00CB08D8" w:rsidRPr="00BB648F">
          <w:rPr>
            <w:sz w:val="20"/>
            <w:lang w:val="sq-AL"/>
          </w:rPr>
          <w:t xml:space="preserve"> </w:t>
        </w:r>
        <w:r w:rsidR="00CB08D8" w:rsidRPr="00BB648F">
          <w:rPr>
            <w:rStyle w:val="Emphasis"/>
            <w:sz w:val="20"/>
            <w:lang w:val="sq-AL"/>
          </w:rPr>
          <w:t>Kategoritë e ndërhyrjes</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_Toc421076909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88</w:t>
        </w:r>
        <w:r w:rsidR="001B4E8A" w:rsidRPr="00BB648F">
          <w:rPr>
            <w:webHidden/>
            <w:sz w:val="20"/>
            <w:lang w:val="sq-AL"/>
          </w:rPr>
          <w:fldChar w:fldCharType="end"/>
        </w:r>
      </w:hyperlink>
    </w:p>
    <w:p w14:paraId="20EF791F" w14:textId="77777777" w:rsidR="007549AE" w:rsidRPr="00BB648F" w:rsidRDefault="00020CB9" w:rsidP="00A30AEC">
      <w:pPr>
        <w:pStyle w:val="TOC1"/>
        <w:spacing w:before="0"/>
        <w:ind w:left="0" w:firstLine="0"/>
        <w:rPr>
          <w:caps w:val="0"/>
          <w:sz w:val="20"/>
          <w:lang w:val="sq-AL" w:eastAsia="it-IT"/>
        </w:rPr>
      </w:pPr>
      <w:hyperlink w:anchor="_Toc421076910" w:history="1">
        <w:r w:rsidR="00CB08D8" w:rsidRPr="00BB648F">
          <w:rPr>
            <w:rStyle w:val="Emphasis"/>
            <w:b/>
            <w:i w:val="0"/>
            <w:sz w:val="20"/>
            <w:lang w:val="sq-AL"/>
          </w:rPr>
          <w:t>SEKSIONI 3. PLANIFIKIMI FINANCIAR</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_Toc421076910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89</w:t>
        </w:r>
        <w:r w:rsidR="001B4E8A" w:rsidRPr="00BB648F">
          <w:rPr>
            <w:webHidden/>
            <w:sz w:val="20"/>
            <w:lang w:val="sq-AL"/>
          </w:rPr>
          <w:fldChar w:fldCharType="end"/>
        </w:r>
      </w:hyperlink>
    </w:p>
    <w:p w14:paraId="20EF7920" w14:textId="77777777" w:rsidR="007549AE" w:rsidRPr="00BB648F" w:rsidRDefault="00020CB9" w:rsidP="00A30AEC">
      <w:pPr>
        <w:pStyle w:val="TOC2"/>
        <w:spacing w:before="0" w:after="120"/>
        <w:ind w:left="0" w:firstLine="0"/>
        <w:rPr>
          <w:sz w:val="20"/>
          <w:lang w:val="sq-AL" w:eastAsia="it-IT"/>
        </w:rPr>
      </w:pPr>
      <w:hyperlink w:anchor="_Toc421076911" w:history="1">
        <w:r w:rsidR="007549AE" w:rsidRPr="00BB648F">
          <w:rPr>
            <w:rStyle w:val="Hyperlink"/>
            <w:b/>
            <w:i/>
            <w:noProof w:val="0"/>
            <w:sz w:val="20"/>
            <w:u w:val="none"/>
            <w:lang w:val="sq-AL"/>
          </w:rPr>
          <w:t>3.1.</w:t>
        </w:r>
        <w:r w:rsidR="00CB08D8" w:rsidRPr="00BB648F">
          <w:rPr>
            <w:b/>
            <w:sz w:val="20"/>
            <w:lang w:val="sq-AL"/>
          </w:rPr>
          <w:t xml:space="preserve"> </w:t>
        </w:r>
        <w:r w:rsidR="00CB08D8" w:rsidRPr="00BB648F">
          <w:rPr>
            <w:rStyle w:val="Emphasis"/>
            <w:b/>
            <w:sz w:val="20"/>
            <w:lang w:val="sq-AL"/>
          </w:rPr>
          <w:t>Pjesa financiare nga ERDF dhe IPA</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_Toc421076911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89</w:t>
        </w:r>
        <w:r w:rsidR="001B4E8A" w:rsidRPr="00BB648F">
          <w:rPr>
            <w:webHidden/>
            <w:sz w:val="20"/>
            <w:lang w:val="sq-AL"/>
          </w:rPr>
          <w:fldChar w:fldCharType="end"/>
        </w:r>
      </w:hyperlink>
    </w:p>
    <w:p w14:paraId="20EF7921" w14:textId="77777777" w:rsidR="007549AE" w:rsidRPr="00BB648F" w:rsidRDefault="00020CB9" w:rsidP="00A30AEC">
      <w:pPr>
        <w:pStyle w:val="TOC2"/>
        <w:spacing w:before="0" w:after="120"/>
        <w:ind w:left="0" w:firstLine="0"/>
        <w:rPr>
          <w:sz w:val="20"/>
          <w:lang w:val="sq-AL" w:eastAsia="it-IT"/>
        </w:rPr>
      </w:pPr>
      <w:hyperlink w:anchor="_Toc421076912" w:history="1">
        <w:r w:rsidR="007549AE" w:rsidRPr="00BB648F">
          <w:rPr>
            <w:rStyle w:val="Hyperlink"/>
            <w:i/>
            <w:noProof w:val="0"/>
            <w:sz w:val="20"/>
            <w:u w:val="none"/>
            <w:lang w:val="sq-AL"/>
          </w:rPr>
          <w:t>3.2.A.</w:t>
        </w:r>
        <w:r w:rsidR="00CB08D8" w:rsidRPr="00BB648F">
          <w:rPr>
            <w:sz w:val="20"/>
            <w:lang w:val="sq-AL"/>
          </w:rPr>
          <w:t xml:space="preserve"> </w:t>
        </w:r>
        <w:r w:rsidR="00CB08D8" w:rsidRPr="00BB648F">
          <w:rPr>
            <w:rStyle w:val="Emphasis"/>
            <w:sz w:val="20"/>
            <w:lang w:val="sq-AL"/>
          </w:rPr>
          <w:t>Ndarja totale financiare nga ERDF + IPA</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_Toc421076912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90</w:t>
        </w:r>
        <w:r w:rsidR="001B4E8A" w:rsidRPr="00BB648F">
          <w:rPr>
            <w:webHidden/>
            <w:sz w:val="20"/>
            <w:lang w:val="sq-AL"/>
          </w:rPr>
          <w:fldChar w:fldCharType="end"/>
        </w:r>
      </w:hyperlink>
    </w:p>
    <w:p w14:paraId="20EF7922" w14:textId="77777777" w:rsidR="007549AE" w:rsidRPr="00BB648F" w:rsidRDefault="00020CB9" w:rsidP="00A30AEC">
      <w:pPr>
        <w:pStyle w:val="TOC3"/>
        <w:spacing w:before="0" w:after="120"/>
        <w:ind w:left="0" w:firstLine="0"/>
        <w:rPr>
          <w:sz w:val="20"/>
          <w:lang w:val="sq-AL" w:eastAsia="it-IT"/>
        </w:rPr>
      </w:pPr>
      <w:hyperlink w:anchor="_Toc421076913" w:history="1">
        <w:r w:rsidR="007549AE" w:rsidRPr="00BB648F">
          <w:rPr>
            <w:rStyle w:val="Hyperlink"/>
            <w:i/>
            <w:noProof w:val="0"/>
            <w:sz w:val="20"/>
            <w:u w:val="none"/>
            <w:lang w:val="sq-AL"/>
          </w:rPr>
          <w:t>3.2.B.</w:t>
        </w:r>
        <w:r w:rsidR="00CB08D8" w:rsidRPr="00BB648F">
          <w:rPr>
            <w:sz w:val="20"/>
            <w:lang w:val="sq-AL"/>
          </w:rPr>
          <w:t xml:space="preserve"> </w:t>
        </w:r>
        <w:r w:rsidR="00CB08D8" w:rsidRPr="00BB648F">
          <w:rPr>
            <w:rStyle w:val="Emphasis"/>
            <w:sz w:val="20"/>
            <w:lang w:val="sq-AL"/>
          </w:rPr>
          <w:t>Ndarja sipas aksit prioritar dhe objektivit tematik</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_Toc421076913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91</w:t>
        </w:r>
        <w:r w:rsidR="001B4E8A" w:rsidRPr="00BB648F">
          <w:rPr>
            <w:webHidden/>
            <w:sz w:val="20"/>
            <w:lang w:val="sq-AL"/>
          </w:rPr>
          <w:fldChar w:fldCharType="end"/>
        </w:r>
      </w:hyperlink>
    </w:p>
    <w:p w14:paraId="20EF7923" w14:textId="77777777" w:rsidR="007549AE" w:rsidRPr="00BB648F" w:rsidRDefault="00020CB9" w:rsidP="00A30AEC">
      <w:pPr>
        <w:pStyle w:val="TOC1"/>
        <w:spacing w:before="0"/>
        <w:ind w:left="0" w:firstLine="0"/>
        <w:rPr>
          <w:b/>
          <w:caps w:val="0"/>
          <w:sz w:val="20"/>
          <w:lang w:val="sq-AL" w:eastAsia="it-IT"/>
        </w:rPr>
      </w:pPr>
      <w:hyperlink w:anchor="_Toc421076914" w:history="1">
        <w:r w:rsidR="00CB08D8" w:rsidRPr="00BB648F">
          <w:rPr>
            <w:rStyle w:val="Emphasis"/>
            <w:b/>
            <w:i w:val="0"/>
            <w:sz w:val="20"/>
            <w:lang w:val="sq-AL"/>
          </w:rPr>
          <w:t>SEKSIONI 4. PËRQASJA E INTEGRUAR PËR ZHVILLIMIN TERRITORIAL</w:t>
        </w:r>
        <w:r w:rsidR="007549AE" w:rsidRPr="00BB648F">
          <w:rPr>
            <w:b/>
            <w:webHidden/>
            <w:sz w:val="20"/>
            <w:lang w:val="sq-AL"/>
          </w:rPr>
          <w:tab/>
        </w:r>
        <w:r w:rsidR="001B4E8A" w:rsidRPr="00BB648F">
          <w:rPr>
            <w:b/>
            <w:webHidden/>
            <w:sz w:val="20"/>
            <w:lang w:val="sq-AL"/>
          </w:rPr>
          <w:fldChar w:fldCharType="begin"/>
        </w:r>
        <w:r w:rsidR="007549AE" w:rsidRPr="00BB648F">
          <w:rPr>
            <w:b/>
            <w:webHidden/>
            <w:sz w:val="20"/>
            <w:lang w:val="sq-AL"/>
          </w:rPr>
          <w:instrText xml:space="preserve"> PAGEREF _Toc421076914 \h </w:instrText>
        </w:r>
        <w:r w:rsidR="001B4E8A" w:rsidRPr="00BB648F">
          <w:rPr>
            <w:b/>
            <w:webHidden/>
            <w:sz w:val="20"/>
            <w:lang w:val="sq-AL"/>
          </w:rPr>
        </w:r>
        <w:r w:rsidR="001B4E8A" w:rsidRPr="00BB648F">
          <w:rPr>
            <w:b/>
            <w:webHidden/>
            <w:sz w:val="20"/>
            <w:lang w:val="sq-AL"/>
          </w:rPr>
          <w:fldChar w:fldCharType="separate"/>
        </w:r>
        <w:r w:rsidR="00791C49" w:rsidRPr="00BB648F">
          <w:rPr>
            <w:b/>
            <w:webHidden/>
            <w:sz w:val="20"/>
            <w:lang w:val="sq-AL"/>
          </w:rPr>
          <w:t>93</w:t>
        </w:r>
        <w:r w:rsidR="001B4E8A" w:rsidRPr="00BB648F">
          <w:rPr>
            <w:b/>
            <w:webHidden/>
            <w:sz w:val="20"/>
            <w:lang w:val="sq-AL"/>
          </w:rPr>
          <w:fldChar w:fldCharType="end"/>
        </w:r>
      </w:hyperlink>
    </w:p>
    <w:p w14:paraId="20EF7924" w14:textId="77777777" w:rsidR="007549AE" w:rsidRPr="00BB648F" w:rsidRDefault="00020CB9" w:rsidP="00A30AEC">
      <w:pPr>
        <w:pStyle w:val="TOC2"/>
        <w:spacing w:before="0" w:after="120"/>
        <w:ind w:left="0" w:firstLine="0"/>
        <w:rPr>
          <w:sz w:val="20"/>
          <w:lang w:val="sq-AL" w:eastAsia="it-IT"/>
        </w:rPr>
      </w:pPr>
      <w:hyperlink w:anchor="_Toc421076915" w:history="1">
        <w:r w:rsidR="007549AE" w:rsidRPr="00BB648F">
          <w:rPr>
            <w:rStyle w:val="Hyperlink"/>
            <w:b/>
            <w:i/>
            <w:noProof w:val="0"/>
            <w:sz w:val="20"/>
            <w:u w:val="none"/>
            <w:lang w:val="sq-AL"/>
          </w:rPr>
          <w:t xml:space="preserve">4.1 </w:t>
        </w:r>
        <w:r w:rsidR="00CB08D8" w:rsidRPr="00BB648F">
          <w:rPr>
            <w:rStyle w:val="Emphasis"/>
            <w:b/>
            <w:sz w:val="20"/>
            <w:lang w:val="sq-AL"/>
          </w:rPr>
          <w:t>Zhvillimet lokale të drejtuara nga komuniteti</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_Toc421076915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93</w:t>
        </w:r>
        <w:r w:rsidR="001B4E8A" w:rsidRPr="00BB648F">
          <w:rPr>
            <w:webHidden/>
            <w:sz w:val="20"/>
            <w:lang w:val="sq-AL"/>
          </w:rPr>
          <w:fldChar w:fldCharType="end"/>
        </w:r>
      </w:hyperlink>
    </w:p>
    <w:p w14:paraId="20EF7925" w14:textId="77777777" w:rsidR="007549AE" w:rsidRPr="00BB648F" w:rsidRDefault="00020CB9" w:rsidP="00A30AEC">
      <w:pPr>
        <w:pStyle w:val="TOC2"/>
        <w:spacing w:before="0" w:after="120"/>
        <w:ind w:left="0" w:firstLine="0"/>
        <w:rPr>
          <w:sz w:val="20"/>
          <w:lang w:val="sq-AL" w:eastAsia="it-IT"/>
        </w:rPr>
      </w:pPr>
      <w:hyperlink w:anchor="_Toc421076916" w:history="1">
        <w:r w:rsidR="007549AE" w:rsidRPr="00BB648F">
          <w:rPr>
            <w:rStyle w:val="Hyperlink"/>
            <w:b/>
            <w:i/>
            <w:noProof w:val="0"/>
            <w:sz w:val="20"/>
            <w:u w:val="none"/>
            <w:lang w:val="sq-AL"/>
          </w:rPr>
          <w:t xml:space="preserve">4.2 </w:t>
        </w:r>
        <w:r w:rsidR="00CB08D8" w:rsidRPr="00BB648F">
          <w:rPr>
            <w:rStyle w:val="Emphasis"/>
            <w:b/>
            <w:sz w:val="20"/>
            <w:lang w:val="sq-AL"/>
          </w:rPr>
          <w:t>Aksionet e integruara për zhvillim të qëndrueshëm urban</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_Toc421076916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94</w:t>
        </w:r>
        <w:r w:rsidR="001B4E8A" w:rsidRPr="00BB648F">
          <w:rPr>
            <w:webHidden/>
            <w:sz w:val="20"/>
            <w:lang w:val="sq-AL"/>
          </w:rPr>
          <w:fldChar w:fldCharType="end"/>
        </w:r>
      </w:hyperlink>
    </w:p>
    <w:p w14:paraId="20EF7926" w14:textId="77777777" w:rsidR="007549AE" w:rsidRPr="00BB648F" w:rsidRDefault="00020CB9" w:rsidP="00A30AEC">
      <w:pPr>
        <w:pStyle w:val="TOC2"/>
        <w:tabs>
          <w:tab w:val="left" w:pos="1077"/>
        </w:tabs>
        <w:spacing w:before="0" w:after="120"/>
        <w:ind w:left="0" w:firstLine="0"/>
        <w:rPr>
          <w:sz w:val="20"/>
          <w:lang w:val="sq-AL" w:eastAsia="it-IT"/>
        </w:rPr>
      </w:pPr>
      <w:hyperlink w:anchor="_Toc421076917" w:history="1">
        <w:r w:rsidR="007549AE" w:rsidRPr="00BB648F">
          <w:rPr>
            <w:rStyle w:val="Hyperlink"/>
            <w:b/>
            <w:i/>
            <w:noProof w:val="0"/>
            <w:sz w:val="20"/>
            <w:u w:val="none"/>
            <w:lang w:val="sq-AL"/>
          </w:rPr>
          <w:t>4.3</w:t>
        </w:r>
        <w:r w:rsidR="00D52C79" w:rsidRPr="00BB648F">
          <w:rPr>
            <w:b/>
            <w:i/>
            <w:sz w:val="20"/>
            <w:lang w:val="sq-AL" w:eastAsia="it-IT"/>
          </w:rPr>
          <w:t xml:space="preserve"> </w:t>
        </w:r>
        <w:r w:rsidR="00CB08D8" w:rsidRPr="00BB648F">
          <w:rPr>
            <w:rStyle w:val="Emphasis"/>
            <w:b/>
            <w:sz w:val="20"/>
            <w:lang w:val="sq-AL"/>
          </w:rPr>
          <w:t>Investimet Territoriale të Integruara (ITI)</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_Toc421076917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94</w:t>
        </w:r>
        <w:r w:rsidR="001B4E8A" w:rsidRPr="00BB648F">
          <w:rPr>
            <w:webHidden/>
            <w:sz w:val="20"/>
            <w:lang w:val="sq-AL"/>
          </w:rPr>
          <w:fldChar w:fldCharType="end"/>
        </w:r>
      </w:hyperlink>
    </w:p>
    <w:p w14:paraId="20EF7927" w14:textId="77777777" w:rsidR="007549AE" w:rsidRPr="00BB648F" w:rsidRDefault="00020CB9" w:rsidP="00A30AEC">
      <w:pPr>
        <w:pStyle w:val="TOC2"/>
        <w:spacing w:before="0" w:after="120"/>
        <w:ind w:left="0" w:firstLine="0"/>
        <w:jc w:val="left"/>
        <w:rPr>
          <w:sz w:val="20"/>
          <w:lang w:val="sq-AL" w:eastAsia="it-IT"/>
        </w:rPr>
      </w:pPr>
      <w:hyperlink w:anchor="_Toc421076918" w:history="1">
        <w:r w:rsidR="007549AE" w:rsidRPr="00BB648F">
          <w:rPr>
            <w:rStyle w:val="Hyperlink"/>
            <w:b/>
            <w:i/>
            <w:noProof w:val="0"/>
            <w:sz w:val="20"/>
            <w:u w:val="none"/>
            <w:lang w:val="sq-AL"/>
          </w:rPr>
          <w:t xml:space="preserve">4.4 </w:t>
        </w:r>
        <w:r w:rsidR="00CB08D8" w:rsidRPr="00BB648F">
          <w:rPr>
            <w:rStyle w:val="Emphasis"/>
            <w:b/>
            <w:sz w:val="20"/>
            <w:lang w:val="sq-AL"/>
          </w:rPr>
          <w:t>Kontributi i ndërhyrjeve të planifikuara drejt strategjive makro-rajonale dhe të baseneve detare, subjekt i nevojave të zonës së programit siç identifikohet nga Shtetet Anëtare dhe duke marrë në konsideratë, ku aplikohet, projektet me rëndësi strategjike të identifikuara në strategjitë</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_Toc421076918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95</w:t>
        </w:r>
        <w:r w:rsidR="001B4E8A" w:rsidRPr="00BB648F">
          <w:rPr>
            <w:webHidden/>
            <w:sz w:val="20"/>
            <w:lang w:val="sq-AL"/>
          </w:rPr>
          <w:fldChar w:fldCharType="end"/>
        </w:r>
      </w:hyperlink>
    </w:p>
    <w:p w14:paraId="20EF7928" w14:textId="77777777" w:rsidR="007549AE" w:rsidRPr="00BB648F" w:rsidRDefault="00020CB9" w:rsidP="00CB08D8">
      <w:pPr>
        <w:pStyle w:val="NoSpacing"/>
        <w:rPr>
          <w:rFonts w:ascii="Times New Roman" w:hAnsi="Times New Roman" w:cs="Times New Roman"/>
          <w:b/>
          <w:sz w:val="20"/>
          <w:szCs w:val="20"/>
          <w:lang w:val="sq-AL"/>
        </w:rPr>
      </w:pPr>
      <w:hyperlink w:anchor="_Toc421076919" w:history="1">
        <w:r w:rsidR="00CB08D8" w:rsidRPr="00BB648F">
          <w:rPr>
            <w:rStyle w:val="Emphasis"/>
            <w:rFonts w:ascii="Times New Roman" w:hAnsi="Times New Roman"/>
            <w:b/>
            <w:i w:val="0"/>
            <w:sz w:val="20"/>
            <w:szCs w:val="20"/>
            <w:lang w:val="sq-AL"/>
          </w:rPr>
          <w:t xml:space="preserve">SEKSIONI 5: DISPOZITAT ZBATUESE PËR PROGRAMIN E BASHKËPUNIMIT </w:t>
        </w:r>
        <w:r w:rsidR="00CB08D8" w:rsidRPr="00BB648F">
          <w:rPr>
            <w:rStyle w:val="Emphasis"/>
            <w:rFonts w:ascii="Times New Roman" w:hAnsi="Times New Roman"/>
            <w:b/>
            <w:i w:val="0"/>
            <w:sz w:val="20"/>
            <w:szCs w:val="20"/>
            <w:lang w:val="sq-AL"/>
          </w:rPr>
          <w:tab/>
        </w:r>
        <w:r w:rsidR="00CB08D8" w:rsidRPr="00BB648F">
          <w:rPr>
            <w:rStyle w:val="Emphasis"/>
            <w:rFonts w:ascii="Times New Roman" w:hAnsi="Times New Roman"/>
            <w:b/>
            <w:i w:val="0"/>
            <w:sz w:val="20"/>
            <w:szCs w:val="20"/>
            <w:lang w:val="sq-AL"/>
          </w:rPr>
          <w:tab/>
        </w:r>
        <w:r w:rsidR="00CB08D8" w:rsidRPr="00BB648F">
          <w:rPr>
            <w:rStyle w:val="Emphasis"/>
            <w:rFonts w:ascii="Times New Roman" w:hAnsi="Times New Roman"/>
            <w:b/>
            <w:i w:val="0"/>
            <w:sz w:val="20"/>
            <w:szCs w:val="20"/>
            <w:lang w:val="sq-AL"/>
          </w:rPr>
          <w:tab/>
        </w:r>
        <w:r w:rsidR="00CB08D8" w:rsidRPr="00BB648F">
          <w:rPr>
            <w:rStyle w:val="Emphasis"/>
            <w:rFonts w:ascii="Times New Roman" w:hAnsi="Times New Roman"/>
            <w:b/>
            <w:i w:val="0"/>
            <w:sz w:val="20"/>
            <w:szCs w:val="20"/>
            <w:lang w:val="sq-AL"/>
          </w:rPr>
          <w:tab/>
          <w:t xml:space="preserve"> </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_Toc421076919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97</w:t>
        </w:r>
        <w:r w:rsidR="001B4E8A" w:rsidRPr="00BB648F">
          <w:rPr>
            <w:webHidden/>
            <w:sz w:val="20"/>
            <w:lang w:val="sq-AL"/>
          </w:rPr>
          <w:fldChar w:fldCharType="end"/>
        </w:r>
      </w:hyperlink>
    </w:p>
    <w:p w14:paraId="20EF7929" w14:textId="77777777" w:rsidR="007549AE" w:rsidRPr="00BB648F" w:rsidRDefault="00020CB9" w:rsidP="00A30AEC">
      <w:pPr>
        <w:pStyle w:val="TOC2"/>
        <w:tabs>
          <w:tab w:val="left" w:pos="0"/>
        </w:tabs>
        <w:spacing w:before="0" w:after="120"/>
        <w:ind w:left="0" w:firstLine="0"/>
        <w:jc w:val="left"/>
        <w:rPr>
          <w:b/>
          <w:i/>
          <w:sz w:val="20"/>
          <w:lang w:val="sq-AL" w:eastAsia="it-IT"/>
        </w:rPr>
      </w:pPr>
      <w:hyperlink w:anchor="_Toc421076920" w:history="1">
        <w:r w:rsidR="007549AE" w:rsidRPr="00BB648F">
          <w:rPr>
            <w:rStyle w:val="Hyperlink"/>
            <w:b/>
            <w:i/>
            <w:noProof w:val="0"/>
            <w:sz w:val="20"/>
            <w:lang w:val="sq-AL"/>
          </w:rPr>
          <w:t>5.1</w:t>
        </w:r>
        <w:r w:rsidR="004E1848" w:rsidRPr="00BB648F">
          <w:rPr>
            <w:rStyle w:val="Hyperlink"/>
            <w:b/>
            <w:i/>
            <w:noProof w:val="0"/>
            <w:sz w:val="20"/>
            <w:lang w:val="sq-AL"/>
          </w:rPr>
          <w:t xml:space="preserve"> </w:t>
        </w:r>
        <w:r w:rsidR="00CB08D8" w:rsidRPr="00BB648F">
          <w:rPr>
            <w:rStyle w:val="Emphasis"/>
            <w:b/>
            <w:sz w:val="20"/>
            <w:lang w:val="sq-AL"/>
          </w:rPr>
          <w:t>Autoritetet dhe organet përkatëse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_Toc421076920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97</w:t>
        </w:r>
        <w:r w:rsidR="001B4E8A" w:rsidRPr="00BB648F">
          <w:rPr>
            <w:webHidden/>
            <w:sz w:val="20"/>
            <w:lang w:val="sq-AL"/>
          </w:rPr>
          <w:fldChar w:fldCharType="end"/>
        </w:r>
      </w:hyperlink>
    </w:p>
    <w:p w14:paraId="20EF792A" w14:textId="77777777" w:rsidR="007549AE" w:rsidRPr="00BB648F" w:rsidRDefault="00020CB9" w:rsidP="00A30AEC">
      <w:pPr>
        <w:pStyle w:val="TOC2"/>
        <w:tabs>
          <w:tab w:val="left" w:pos="0"/>
        </w:tabs>
        <w:spacing w:before="0" w:after="120"/>
        <w:ind w:left="0" w:firstLine="0"/>
        <w:jc w:val="left"/>
        <w:rPr>
          <w:sz w:val="20"/>
          <w:lang w:val="sq-AL" w:eastAsia="it-IT"/>
        </w:rPr>
      </w:pPr>
      <w:hyperlink w:anchor="_Toc421076921" w:history="1">
        <w:r w:rsidR="007549AE" w:rsidRPr="00BB648F">
          <w:rPr>
            <w:rStyle w:val="Hyperlink"/>
            <w:b/>
            <w:i/>
            <w:noProof w:val="0"/>
            <w:sz w:val="20"/>
            <w:u w:val="none"/>
            <w:lang w:val="sq-AL"/>
          </w:rPr>
          <w:t>5.2</w:t>
        </w:r>
        <w:r w:rsidR="00D52C79" w:rsidRPr="00BB648F">
          <w:rPr>
            <w:b/>
            <w:i/>
            <w:sz w:val="20"/>
            <w:lang w:val="sq-AL" w:eastAsia="it-IT"/>
          </w:rPr>
          <w:t xml:space="preserve"> </w:t>
        </w:r>
        <w:r w:rsidR="00CB08D8" w:rsidRPr="00BB648F">
          <w:rPr>
            <w:rStyle w:val="Emphasis"/>
            <w:b/>
            <w:sz w:val="20"/>
            <w:lang w:val="sq-AL"/>
          </w:rPr>
          <w:t>Procedura për ngritjen e Sekretariatit të Përbashkët (SP)</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_Toc421076921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99</w:t>
        </w:r>
        <w:r w:rsidR="001B4E8A" w:rsidRPr="00BB648F">
          <w:rPr>
            <w:webHidden/>
            <w:sz w:val="20"/>
            <w:lang w:val="sq-AL"/>
          </w:rPr>
          <w:fldChar w:fldCharType="end"/>
        </w:r>
      </w:hyperlink>
    </w:p>
    <w:p w14:paraId="20EF792B" w14:textId="77777777" w:rsidR="007549AE" w:rsidRPr="00BB648F" w:rsidRDefault="00020CB9" w:rsidP="00A30AEC">
      <w:pPr>
        <w:pStyle w:val="TOC2"/>
        <w:tabs>
          <w:tab w:val="left" w:pos="0"/>
        </w:tabs>
        <w:spacing w:before="0" w:after="120"/>
        <w:ind w:left="0" w:firstLine="0"/>
        <w:jc w:val="left"/>
        <w:rPr>
          <w:sz w:val="20"/>
          <w:lang w:val="sq-AL" w:eastAsia="it-IT"/>
        </w:rPr>
      </w:pPr>
      <w:hyperlink w:anchor="_Toc421076922" w:history="1">
        <w:r w:rsidR="007549AE" w:rsidRPr="00BB648F">
          <w:rPr>
            <w:rStyle w:val="Hyperlink"/>
            <w:b/>
            <w:i/>
            <w:noProof w:val="0"/>
            <w:sz w:val="20"/>
            <w:u w:val="none"/>
            <w:lang w:val="sq-AL"/>
          </w:rPr>
          <w:t>5.3</w:t>
        </w:r>
        <w:r w:rsidR="00D52C79" w:rsidRPr="00BB648F">
          <w:rPr>
            <w:b/>
            <w:i/>
            <w:sz w:val="20"/>
            <w:lang w:val="sq-AL" w:eastAsia="it-IT"/>
          </w:rPr>
          <w:t xml:space="preserve"> </w:t>
        </w:r>
        <w:r w:rsidR="00CB08D8" w:rsidRPr="00BB648F">
          <w:rPr>
            <w:rStyle w:val="Emphasis"/>
            <w:b/>
            <w:sz w:val="20"/>
            <w:lang w:val="sq-AL"/>
          </w:rPr>
          <w:t>Përshkrimi  përmbledhës  i  menaxhimit dhe  marrëveshjeve  të kontrollit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_Toc421076922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100</w:t>
        </w:r>
        <w:r w:rsidR="001B4E8A" w:rsidRPr="00BB648F">
          <w:rPr>
            <w:webHidden/>
            <w:sz w:val="20"/>
            <w:lang w:val="sq-AL"/>
          </w:rPr>
          <w:fldChar w:fldCharType="end"/>
        </w:r>
      </w:hyperlink>
    </w:p>
    <w:p w14:paraId="20EF792C" w14:textId="77777777" w:rsidR="007549AE" w:rsidRPr="00BB648F" w:rsidRDefault="00020CB9" w:rsidP="00A30AEC">
      <w:pPr>
        <w:pStyle w:val="TOC3"/>
        <w:spacing w:before="0" w:after="120"/>
        <w:ind w:left="0" w:firstLine="0"/>
        <w:rPr>
          <w:sz w:val="20"/>
          <w:lang w:val="sq-AL" w:eastAsia="it-IT"/>
        </w:rPr>
      </w:pPr>
      <w:hyperlink w:anchor="_Toc421076923" w:history="1">
        <w:r w:rsidR="00CB08D8" w:rsidRPr="00BB648F">
          <w:rPr>
            <w:rStyle w:val="Emphasis"/>
            <w:i w:val="0"/>
            <w:sz w:val="20"/>
            <w:lang w:val="sq-AL"/>
          </w:rPr>
          <w:t>Strukturat e përbashkëta të zbatimit dhe ndarjet e detyrave mes organeve të ndryshme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_Toc421076923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100</w:t>
        </w:r>
        <w:r w:rsidR="001B4E8A" w:rsidRPr="00BB648F">
          <w:rPr>
            <w:webHidden/>
            <w:sz w:val="20"/>
            <w:lang w:val="sq-AL"/>
          </w:rPr>
          <w:fldChar w:fldCharType="end"/>
        </w:r>
      </w:hyperlink>
    </w:p>
    <w:p w14:paraId="20EF792D" w14:textId="77777777" w:rsidR="007549AE" w:rsidRPr="00BB648F" w:rsidRDefault="00020CB9" w:rsidP="00A30AEC">
      <w:pPr>
        <w:pStyle w:val="TOC3"/>
        <w:spacing w:before="0" w:after="120"/>
        <w:ind w:left="0" w:firstLine="0"/>
        <w:rPr>
          <w:sz w:val="20"/>
          <w:lang w:val="sq-AL" w:eastAsia="it-IT"/>
        </w:rPr>
      </w:pPr>
      <w:hyperlink w:anchor="_Toc421076924" w:history="1">
        <w:r w:rsidR="00CB08D8" w:rsidRPr="00BB648F">
          <w:rPr>
            <w:sz w:val="20"/>
            <w:lang w:val="sq-AL"/>
          </w:rPr>
          <w:t xml:space="preserve"> </w:t>
        </w:r>
        <w:r w:rsidR="00CB08D8" w:rsidRPr="00BB648F">
          <w:rPr>
            <w:rStyle w:val="Emphasis"/>
            <w:i w:val="0"/>
            <w:sz w:val="20"/>
            <w:lang w:val="sq-AL"/>
          </w:rPr>
          <w:t>Autoriteti i auditimit</w:t>
        </w:r>
        <w:r w:rsidR="007549AE" w:rsidRPr="00BB648F">
          <w:rPr>
            <w:rStyle w:val="Hyperlink"/>
            <w:noProof w:val="0"/>
            <w:sz w:val="20"/>
            <w:lang w:val="sq-AL"/>
          </w:rPr>
          <w:t xml:space="preserve"> (AA)</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_Toc421076924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104</w:t>
        </w:r>
        <w:r w:rsidR="001B4E8A" w:rsidRPr="00BB648F">
          <w:rPr>
            <w:webHidden/>
            <w:sz w:val="20"/>
            <w:lang w:val="sq-AL"/>
          </w:rPr>
          <w:fldChar w:fldCharType="end"/>
        </w:r>
      </w:hyperlink>
    </w:p>
    <w:p w14:paraId="20EF792E" w14:textId="77777777" w:rsidR="007549AE" w:rsidRPr="00BB648F" w:rsidRDefault="00020CB9" w:rsidP="00A30AEC">
      <w:pPr>
        <w:pStyle w:val="TOC3"/>
        <w:spacing w:before="0" w:after="120"/>
        <w:ind w:left="0" w:firstLine="0"/>
        <w:rPr>
          <w:sz w:val="20"/>
          <w:lang w:val="sq-AL" w:eastAsia="it-IT"/>
        </w:rPr>
      </w:pPr>
      <w:hyperlink w:anchor="_Toc421076925" w:history="1">
        <w:r w:rsidR="00CB08D8" w:rsidRPr="00BB648F">
          <w:rPr>
            <w:rStyle w:val="Emphasis"/>
            <w:i w:val="0"/>
            <w:sz w:val="20"/>
            <w:lang w:val="sq-AL"/>
          </w:rPr>
          <w:t>Sekretariati i përbashkët (SP)</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_Toc421076925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105</w:t>
        </w:r>
        <w:r w:rsidR="001B4E8A" w:rsidRPr="00BB648F">
          <w:rPr>
            <w:webHidden/>
            <w:sz w:val="20"/>
            <w:lang w:val="sq-AL"/>
          </w:rPr>
          <w:fldChar w:fldCharType="end"/>
        </w:r>
      </w:hyperlink>
    </w:p>
    <w:p w14:paraId="20EF792F" w14:textId="77777777" w:rsidR="007549AE" w:rsidRPr="00BB648F" w:rsidRDefault="00020CB9" w:rsidP="00A30AEC">
      <w:pPr>
        <w:pStyle w:val="TOC3"/>
        <w:spacing w:before="0" w:after="120"/>
        <w:ind w:left="0" w:firstLine="0"/>
        <w:rPr>
          <w:sz w:val="20"/>
          <w:lang w:val="sq-AL" w:eastAsia="it-IT"/>
        </w:rPr>
      </w:pPr>
      <w:hyperlink w:anchor="_Toc421076926" w:history="1">
        <w:r w:rsidR="00CB08D8" w:rsidRPr="00BB648F">
          <w:rPr>
            <w:rStyle w:val="Emphasis"/>
            <w:i w:val="0"/>
            <w:sz w:val="20"/>
            <w:lang w:val="sq-AL"/>
          </w:rPr>
          <w:t>Pikat  Kombëtare të Kontaktit (PKK)</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_Toc421076926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105</w:t>
        </w:r>
        <w:r w:rsidR="001B4E8A" w:rsidRPr="00BB648F">
          <w:rPr>
            <w:webHidden/>
            <w:sz w:val="20"/>
            <w:lang w:val="sq-AL"/>
          </w:rPr>
          <w:fldChar w:fldCharType="end"/>
        </w:r>
      </w:hyperlink>
    </w:p>
    <w:p w14:paraId="20EF7930" w14:textId="77777777" w:rsidR="007549AE" w:rsidRPr="00BB648F" w:rsidRDefault="00020CB9" w:rsidP="00A30AEC">
      <w:pPr>
        <w:pStyle w:val="TOC3"/>
        <w:spacing w:before="0" w:after="120"/>
        <w:ind w:left="0" w:firstLine="0"/>
        <w:rPr>
          <w:sz w:val="20"/>
          <w:lang w:val="sq-AL" w:eastAsia="it-IT"/>
        </w:rPr>
      </w:pPr>
      <w:hyperlink w:anchor="_Toc421076927" w:history="1">
        <w:r w:rsidR="00CB08D8" w:rsidRPr="00BB648F">
          <w:rPr>
            <w:rStyle w:val="Emphasis"/>
            <w:i w:val="0"/>
            <w:sz w:val="20"/>
            <w:lang w:val="sq-AL"/>
          </w:rPr>
          <w:t>Përgjegjësitë e Shteteve Partnere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_Toc421076927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105</w:t>
        </w:r>
        <w:r w:rsidR="001B4E8A" w:rsidRPr="00BB648F">
          <w:rPr>
            <w:webHidden/>
            <w:sz w:val="20"/>
            <w:lang w:val="sq-AL"/>
          </w:rPr>
          <w:fldChar w:fldCharType="end"/>
        </w:r>
      </w:hyperlink>
    </w:p>
    <w:p w14:paraId="20EF7931" w14:textId="77777777" w:rsidR="007549AE" w:rsidRPr="00BB648F" w:rsidRDefault="00020CB9" w:rsidP="00A30AEC">
      <w:pPr>
        <w:pStyle w:val="TOC3"/>
        <w:spacing w:before="0" w:after="120"/>
        <w:ind w:left="0" w:firstLine="0"/>
        <w:rPr>
          <w:sz w:val="20"/>
          <w:lang w:val="sq-AL" w:eastAsia="it-IT"/>
        </w:rPr>
      </w:pPr>
      <w:hyperlink w:anchor="_Toc421076928" w:history="1">
        <w:r w:rsidR="00CB08D8" w:rsidRPr="00BB648F">
          <w:rPr>
            <w:rStyle w:val="Emphasis"/>
            <w:i w:val="0"/>
            <w:sz w:val="20"/>
            <w:lang w:val="sq-AL"/>
          </w:rPr>
          <w:t>Organizimi i vlerësimit dhe përzgjedhjes së operacioneve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_Toc421076928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106</w:t>
        </w:r>
        <w:r w:rsidR="001B4E8A" w:rsidRPr="00BB648F">
          <w:rPr>
            <w:webHidden/>
            <w:sz w:val="20"/>
            <w:lang w:val="sq-AL"/>
          </w:rPr>
          <w:fldChar w:fldCharType="end"/>
        </w:r>
      </w:hyperlink>
    </w:p>
    <w:p w14:paraId="20EF7932" w14:textId="77777777" w:rsidR="007549AE" w:rsidRPr="00BB648F" w:rsidRDefault="00020CB9" w:rsidP="00A30AEC">
      <w:pPr>
        <w:pStyle w:val="TOC3"/>
        <w:spacing w:before="0" w:after="120"/>
        <w:ind w:left="0" w:firstLine="0"/>
        <w:rPr>
          <w:sz w:val="20"/>
          <w:lang w:val="sq-AL" w:eastAsia="it-IT"/>
        </w:rPr>
      </w:pPr>
      <w:hyperlink w:anchor="_Toc421076929" w:history="1">
        <w:r w:rsidR="00CB08D8" w:rsidRPr="00BB648F">
          <w:rPr>
            <w:rStyle w:val="Emphasis"/>
            <w:i w:val="0"/>
            <w:sz w:val="20"/>
            <w:lang w:val="sq-AL"/>
          </w:rPr>
          <w:t>Kriteri i vlerësimit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_Toc421076929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106</w:t>
        </w:r>
        <w:r w:rsidR="001B4E8A" w:rsidRPr="00BB648F">
          <w:rPr>
            <w:webHidden/>
            <w:sz w:val="20"/>
            <w:lang w:val="sq-AL"/>
          </w:rPr>
          <w:fldChar w:fldCharType="end"/>
        </w:r>
      </w:hyperlink>
    </w:p>
    <w:p w14:paraId="20EF7933" w14:textId="77777777" w:rsidR="007549AE" w:rsidRPr="00BB648F" w:rsidRDefault="00020CB9" w:rsidP="00A30AEC">
      <w:pPr>
        <w:pStyle w:val="TOC3"/>
        <w:spacing w:before="0" w:after="120"/>
        <w:ind w:left="0" w:firstLine="0"/>
        <w:rPr>
          <w:sz w:val="20"/>
          <w:lang w:val="sq-AL" w:eastAsia="it-IT"/>
        </w:rPr>
      </w:pPr>
      <w:hyperlink w:anchor="_Toc421076930" w:history="1">
        <w:r w:rsidR="002A5AF4" w:rsidRPr="00BB648F">
          <w:rPr>
            <w:sz w:val="20"/>
            <w:lang w:val="sq-AL"/>
          </w:rPr>
          <w:t>Zgjidhja e ankesave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_Toc421076930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107</w:t>
        </w:r>
        <w:r w:rsidR="001B4E8A" w:rsidRPr="00BB648F">
          <w:rPr>
            <w:webHidden/>
            <w:sz w:val="20"/>
            <w:lang w:val="sq-AL"/>
          </w:rPr>
          <w:fldChar w:fldCharType="end"/>
        </w:r>
      </w:hyperlink>
    </w:p>
    <w:p w14:paraId="20EF7934" w14:textId="77777777" w:rsidR="007549AE" w:rsidRPr="00BB648F" w:rsidRDefault="00020CB9" w:rsidP="00A30AEC">
      <w:pPr>
        <w:pStyle w:val="TOC3"/>
        <w:spacing w:before="0" w:after="120"/>
        <w:ind w:left="0" w:firstLine="0"/>
        <w:rPr>
          <w:sz w:val="20"/>
          <w:lang w:val="sq-AL" w:eastAsia="it-IT"/>
        </w:rPr>
      </w:pPr>
      <w:hyperlink w:anchor="_Toc421076931" w:history="1">
        <w:r w:rsidR="002A5AF4" w:rsidRPr="00BB648F">
          <w:rPr>
            <w:sz w:val="20"/>
            <w:lang w:val="sq-AL"/>
          </w:rPr>
          <w:t>Procedurat e kontraktimit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_Toc421076931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107</w:t>
        </w:r>
        <w:r w:rsidR="001B4E8A" w:rsidRPr="00BB648F">
          <w:rPr>
            <w:webHidden/>
            <w:sz w:val="20"/>
            <w:lang w:val="sq-AL"/>
          </w:rPr>
          <w:fldChar w:fldCharType="end"/>
        </w:r>
      </w:hyperlink>
    </w:p>
    <w:p w14:paraId="20EF7935" w14:textId="77777777" w:rsidR="007549AE" w:rsidRPr="00BB648F" w:rsidRDefault="00020CB9" w:rsidP="00A30AEC">
      <w:pPr>
        <w:pStyle w:val="TOC3"/>
        <w:spacing w:before="0" w:after="120"/>
        <w:ind w:left="0" w:firstLine="0"/>
        <w:rPr>
          <w:sz w:val="20"/>
          <w:lang w:val="sq-AL" w:eastAsia="it-IT"/>
        </w:rPr>
      </w:pPr>
      <w:hyperlink w:anchor="_Toc421076932" w:history="1">
        <w:r w:rsidR="00CB08D8" w:rsidRPr="00BB648F">
          <w:rPr>
            <w:rStyle w:val="Emphasis"/>
            <w:i w:val="0"/>
            <w:sz w:val="20"/>
            <w:lang w:val="sq-AL"/>
          </w:rPr>
          <w:t>Marrëveshja për verifikimin e menaxhimit dhe kontrollit përkatës të cilësisë</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_Toc421076932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107</w:t>
        </w:r>
        <w:r w:rsidR="001B4E8A" w:rsidRPr="00BB648F">
          <w:rPr>
            <w:webHidden/>
            <w:sz w:val="20"/>
            <w:lang w:val="sq-AL"/>
          </w:rPr>
          <w:fldChar w:fldCharType="end"/>
        </w:r>
      </w:hyperlink>
    </w:p>
    <w:p w14:paraId="20EF7936" w14:textId="77777777" w:rsidR="007549AE" w:rsidRPr="00BB648F" w:rsidRDefault="00020CB9" w:rsidP="00A30AEC">
      <w:pPr>
        <w:pStyle w:val="TOC3"/>
        <w:spacing w:before="0" w:after="120"/>
        <w:ind w:left="0" w:firstLine="0"/>
        <w:rPr>
          <w:sz w:val="20"/>
          <w:lang w:val="sq-AL" w:eastAsia="it-IT"/>
        </w:rPr>
      </w:pPr>
      <w:hyperlink w:anchor="_Toc421076933" w:history="1">
        <w:r w:rsidR="00CB08D8" w:rsidRPr="00BB648F">
          <w:rPr>
            <w:rStyle w:val="Emphasis"/>
            <w:i w:val="0"/>
            <w:sz w:val="20"/>
            <w:lang w:val="sq-AL"/>
          </w:rPr>
          <w:t xml:space="preserve">Rimbursimi </w:t>
        </w:r>
        <w:r w:rsidR="00BB648F">
          <w:rPr>
            <w:rStyle w:val="Emphasis"/>
            <w:i w:val="0"/>
            <w:sz w:val="20"/>
            <w:lang w:val="sq-AL"/>
          </w:rPr>
          <w:t>i</w:t>
        </w:r>
        <w:r w:rsidR="00CB08D8" w:rsidRPr="00BB648F">
          <w:rPr>
            <w:rStyle w:val="Emphasis"/>
            <w:i w:val="0"/>
            <w:sz w:val="20"/>
            <w:lang w:val="sq-AL"/>
          </w:rPr>
          <w:t xml:space="preserve"> partnerëve Kryesorë nga autoriteti menaxhues</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_Toc421076933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108</w:t>
        </w:r>
        <w:r w:rsidR="001B4E8A" w:rsidRPr="00BB648F">
          <w:rPr>
            <w:webHidden/>
            <w:sz w:val="20"/>
            <w:lang w:val="sq-AL"/>
          </w:rPr>
          <w:fldChar w:fldCharType="end"/>
        </w:r>
      </w:hyperlink>
    </w:p>
    <w:p w14:paraId="20EF7937" w14:textId="77777777" w:rsidR="007549AE" w:rsidRPr="00BB648F" w:rsidRDefault="00020CB9" w:rsidP="00A30AEC">
      <w:pPr>
        <w:pStyle w:val="TOC3"/>
        <w:spacing w:before="0" w:after="120"/>
        <w:ind w:left="0" w:firstLine="0"/>
        <w:rPr>
          <w:sz w:val="20"/>
          <w:lang w:val="sq-AL" w:eastAsia="it-IT"/>
        </w:rPr>
      </w:pPr>
      <w:hyperlink w:anchor="_Toc421076934" w:history="1">
        <w:r w:rsidR="00CB08D8" w:rsidRPr="00BB648F">
          <w:rPr>
            <w:rStyle w:val="Emphasis"/>
            <w:i w:val="0"/>
            <w:sz w:val="20"/>
            <w:lang w:val="sq-AL"/>
          </w:rPr>
          <w:t>Kontributi i Shteteve Partnere për financimin e asistencës teknike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_Toc421076934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109</w:t>
        </w:r>
        <w:r w:rsidR="001B4E8A" w:rsidRPr="00BB648F">
          <w:rPr>
            <w:webHidden/>
            <w:sz w:val="20"/>
            <w:lang w:val="sq-AL"/>
          </w:rPr>
          <w:fldChar w:fldCharType="end"/>
        </w:r>
      </w:hyperlink>
    </w:p>
    <w:p w14:paraId="20EF7938" w14:textId="77777777" w:rsidR="007549AE" w:rsidRPr="00BB648F" w:rsidRDefault="00020CB9" w:rsidP="00A30AEC">
      <w:pPr>
        <w:pStyle w:val="TOC3"/>
        <w:spacing w:before="0" w:after="120"/>
        <w:ind w:left="0" w:firstLine="0"/>
        <w:rPr>
          <w:sz w:val="20"/>
          <w:lang w:val="sq-AL" w:eastAsia="it-IT"/>
        </w:rPr>
      </w:pPr>
      <w:hyperlink w:anchor="_Toc421076935" w:history="1">
        <w:r w:rsidR="00DA1872" w:rsidRPr="00BB648F">
          <w:rPr>
            <w:rStyle w:val="Emphasis"/>
            <w:i w:val="0"/>
            <w:sz w:val="20"/>
            <w:lang w:val="sq-AL"/>
          </w:rPr>
          <w:t>Informimi dhe komunikimi</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_Toc421076935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109</w:t>
        </w:r>
        <w:r w:rsidR="001B4E8A" w:rsidRPr="00BB648F">
          <w:rPr>
            <w:webHidden/>
            <w:sz w:val="20"/>
            <w:lang w:val="sq-AL"/>
          </w:rPr>
          <w:fldChar w:fldCharType="end"/>
        </w:r>
      </w:hyperlink>
    </w:p>
    <w:p w14:paraId="20EF7939" w14:textId="77777777" w:rsidR="007549AE" w:rsidRPr="00BB648F" w:rsidRDefault="00020CB9" w:rsidP="00A30AEC">
      <w:pPr>
        <w:pStyle w:val="TOC3"/>
        <w:spacing w:before="0" w:after="120"/>
        <w:ind w:left="0" w:firstLine="0"/>
        <w:rPr>
          <w:sz w:val="20"/>
          <w:lang w:val="sq-AL" w:eastAsia="it-IT"/>
        </w:rPr>
      </w:pPr>
      <w:hyperlink w:anchor="_Toc421076936" w:history="1">
        <w:r w:rsidR="00DA1872" w:rsidRPr="00BB648F">
          <w:rPr>
            <w:rStyle w:val="Emphasis"/>
            <w:i w:val="0"/>
            <w:sz w:val="20"/>
            <w:lang w:val="sq-AL"/>
          </w:rPr>
          <w:t>Vlerësimi i programit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_Toc421076936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109</w:t>
        </w:r>
        <w:r w:rsidR="001B4E8A" w:rsidRPr="00BB648F">
          <w:rPr>
            <w:webHidden/>
            <w:sz w:val="20"/>
            <w:lang w:val="sq-AL"/>
          </w:rPr>
          <w:fldChar w:fldCharType="end"/>
        </w:r>
      </w:hyperlink>
    </w:p>
    <w:p w14:paraId="20EF793A" w14:textId="77777777" w:rsidR="007549AE" w:rsidRPr="00BB648F" w:rsidRDefault="00020CB9" w:rsidP="00A30AEC">
      <w:pPr>
        <w:pStyle w:val="TOC3"/>
        <w:spacing w:before="0" w:after="120"/>
        <w:ind w:left="0" w:firstLine="0"/>
        <w:rPr>
          <w:sz w:val="20"/>
          <w:lang w:val="sq-AL" w:eastAsia="it-IT"/>
        </w:rPr>
      </w:pPr>
      <w:hyperlink w:anchor="_Toc421076937" w:history="1">
        <w:r w:rsidR="00DA1872" w:rsidRPr="00BB648F">
          <w:rPr>
            <w:rStyle w:val="Emphasis"/>
            <w:i w:val="0"/>
            <w:sz w:val="20"/>
            <w:lang w:val="sq-AL"/>
          </w:rPr>
          <w:t>Shkëmbimi i kompjuterizuar i të dhënave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_Toc421076937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110</w:t>
        </w:r>
        <w:r w:rsidR="001B4E8A" w:rsidRPr="00BB648F">
          <w:rPr>
            <w:webHidden/>
            <w:sz w:val="20"/>
            <w:lang w:val="sq-AL"/>
          </w:rPr>
          <w:fldChar w:fldCharType="end"/>
        </w:r>
      </w:hyperlink>
    </w:p>
    <w:p w14:paraId="20EF793B" w14:textId="77777777" w:rsidR="007549AE" w:rsidRPr="00BB648F" w:rsidRDefault="00020CB9" w:rsidP="00A30AEC">
      <w:pPr>
        <w:pStyle w:val="TOC2"/>
        <w:tabs>
          <w:tab w:val="left" w:pos="0"/>
        </w:tabs>
        <w:spacing w:before="0" w:after="120"/>
        <w:ind w:left="0" w:firstLine="0"/>
        <w:rPr>
          <w:sz w:val="20"/>
          <w:lang w:val="sq-AL" w:eastAsia="it-IT"/>
        </w:rPr>
      </w:pPr>
      <w:hyperlink w:anchor="_Toc421076938" w:history="1">
        <w:r w:rsidR="007549AE" w:rsidRPr="00BB648F">
          <w:rPr>
            <w:rStyle w:val="Hyperlink"/>
            <w:b/>
            <w:i/>
            <w:noProof w:val="0"/>
            <w:sz w:val="20"/>
            <w:u w:val="none"/>
            <w:lang w:val="sq-AL"/>
          </w:rPr>
          <w:t>5.4</w:t>
        </w:r>
        <w:r w:rsidR="007549AE" w:rsidRPr="00BB648F">
          <w:rPr>
            <w:b/>
            <w:i/>
            <w:sz w:val="20"/>
            <w:lang w:val="sq-AL" w:eastAsia="it-IT"/>
          </w:rPr>
          <w:tab/>
        </w:r>
        <w:r w:rsidR="00D52C79" w:rsidRPr="00BB648F">
          <w:rPr>
            <w:b/>
            <w:i/>
            <w:sz w:val="20"/>
            <w:lang w:val="sq-AL" w:eastAsia="it-IT"/>
          </w:rPr>
          <w:t xml:space="preserve"> </w:t>
        </w:r>
        <w:r w:rsidR="00DA1872" w:rsidRPr="00BB648F">
          <w:rPr>
            <w:rStyle w:val="Emphasis"/>
            <w:b/>
            <w:sz w:val="20"/>
            <w:lang w:val="sq-AL"/>
          </w:rPr>
          <w:t>Shpërndarja e detyrimeve midis Shteteve Partnere në rast të korrigjimeve financiare të vendosura nga autoriteti menaxhues ose Komisioni Evropian</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_Toc421076938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110</w:t>
        </w:r>
        <w:r w:rsidR="001B4E8A" w:rsidRPr="00BB648F">
          <w:rPr>
            <w:webHidden/>
            <w:sz w:val="20"/>
            <w:lang w:val="sq-AL"/>
          </w:rPr>
          <w:fldChar w:fldCharType="end"/>
        </w:r>
      </w:hyperlink>
    </w:p>
    <w:p w14:paraId="20EF793C" w14:textId="77777777" w:rsidR="007549AE" w:rsidRPr="00BB648F" w:rsidRDefault="00020CB9" w:rsidP="00A30AEC">
      <w:pPr>
        <w:pStyle w:val="TOC2"/>
        <w:tabs>
          <w:tab w:val="left" w:pos="0"/>
        </w:tabs>
        <w:spacing w:before="0" w:after="120"/>
        <w:ind w:left="0" w:firstLine="0"/>
        <w:jc w:val="left"/>
        <w:rPr>
          <w:sz w:val="20"/>
          <w:lang w:val="sq-AL" w:eastAsia="it-IT"/>
        </w:rPr>
      </w:pPr>
      <w:hyperlink w:anchor="_Toc421076939" w:history="1">
        <w:r w:rsidR="007549AE" w:rsidRPr="00BB648F">
          <w:rPr>
            <w:rStyle w:val="Hyperlink"/>
            <w:b/>
            <w:i/>
            <w:noProof w:val="0"/>
            <w:sz w:val="20"/>
            <w:u w:val="none"/>
            <w:lang w:val="sq-AL"/>
          </w:rPr>
          <w:t>5.5</w:t>
        </w:r>
        <w:r w:rsidR="004E1848" w:rsidRPr="00BB648F">
          <w:rPr>
            <w:rStyle w:val="Hyperlink"/>
            <w:b/>
            <w:i/>
            <w:noProof w:val="0"/>
            <w:sz w:val="20"/>
            <w:u w:val="none"/>
            <w:lang w:val="sq-AL"/>
          </w:rPr>
          <w:t xml:space="preserve">. </w:t>
        </w:r>
        <w:r w:rsidR="00DA1872" w:rsidRPr="00BB648F">
          <w:rPr>
            <w:rStyle w:val="Emphasis"/>
            <w:b/>
            <w:sz w:val="20"/>
            <w:lang w:val="sq-AL"/>
          </w:rPr>
          <w:t>Përdorimi i euros</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_Toc421076939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112</w:t>
        </w:r>
        <w:r w:rsidR="001B4E8A" w:rsidRPr="00BB648F">
          <w:rPr>
            <w:webHidden/>
            <w:sz w:val="20"/>
            <w:lang w:val="sq-AL"/>
          </w:rPr>
          <w:fldChar w:fldCharType="end"/>
        </w:r>
      </w:hyperlink>
    </w:p>
    <w:p w14:paraId="20EF793D" w14:textId="77777777" w:rsidR="007549AE" w:rsidRPr="00BB648F" w:rsidRDefault="00020CB9" w:rsidP="00A30AEC">
      <w:pPr>
        <w:pStyle w:val="TOC2"/>
        <w:spacing w:before="0" w:after="120"/>
        <w:ind w:left="0" w:firstLine="0"/>
        <w:jc w:val="left"/>
        <w:rPr>
          <w:sz w:val="20"/>
          <w:lang w:val="sq-AL" w:eastAsia="it-IT"/>
        </w:rPr>
      </w:pPr>
      <w:hyperlink w:anchor="_Toc421076940" w:history="1">
        <w:r w:rsidR="007549AE" w:rsidRPr="00BB648F">
          <w:rPr>
            <w:rStyle w:val="Hyperlink"/>
            <w:b/>
            <w:noProof w:val="0"/>
            <w:sz w:val="20"/>
            <w:u w:val="none"/>
            <w:lang w:val="sq-AL"/>
          </w:rPr>
          <w:t xml:space="preserve">5.6 </w:t>
        </w:r>
        <w:r w:rsidR="00DA1872" w:rsidRPr="00BB648F">
          <w:rPr>
            <w:rStyle w:val="Emphasis"/>
            <w:b/>
            <w:sz w:val="20"/>
            <w:lang w:val="sq-AL"/>
          </w:rPr>
          <w:t>Përfshirja e partnerëve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_Toc421076940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112</w:t>
        </w:r>
        <w:r w:rsidR="001B4E8A" w:rsidRPr="00BB648F">
          <w:rPr>
            <w:webHidden/>
            <w:sz w:val="20"/>
            <w:lang w:val="sq-AL"/>
          </w:rPr>
          <w:fldChar w:fldCharType="end"/>
        </w:r>
      </w:hyperlink>
    </w:p>
    <w:p w14:paraId="20EF793E" w14:textId="77777777" w:rsidR="007549AE" w:rsidRPr="00BB648F" w:rsidRDefault="00020CB9" w:rsidP="00A30AEC">
      <w:pPr>
        <w:pStyle w:val="TOC1"/>
        <w:spacing w:before="0"/>
        <w:ind w:left="0" w:firstLine="0"/>
        <w:rPr>
          <w:caps w:val="0"/>
          <w:sz w:val="20"/>
          <w:lang w:val="sq-AL" w:eastAsia="it-IT"/>
        </w:rPr>
      </w:pPr>
      <w:hyperlink w:anchor="_Toc421076941" w:history="1">
        <w:r w:rsidR="00DA1872" w:rsidRPr="00BB648F">
          <w:rPr>
            <w:rStyle w:val="Emphasis"/>
            <w:b/>
            <w:i w:val="0"/>
            <w:sz w:val="20"/>
            <w:lang w:val="sq-AL"/>
          </w:rPr>
          <w:t>SEKSIONI 6. KOORDINIMI</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_Toc421076941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116</w:t>
        </w:r>
        <w:r w:rsidR="001B4E8A" w:rsidRPr="00BB648F">
          <w:rPr>
            <w:webHidden/>
            <w:sz w:val="20"/>
            <w:lang w:val="sq-AL"/>
          </w:rPr>
          <w:fldChar w:fldCharType="end"/>
        </w:r>
      </w:hyperlink>
    </w:p>
    <w:p w14:paraId="20EF793F" w14:textId="77777777" w:rsidR="007549AE" w:rsidRPr="00BB648F" w:rsidRDefault="00020CB9" w:rsidP="00A30AEC">
      <w:pPr>
        <w:pStyle w:val="TOC1"/>
        <w:spacing w:before="0"/>
        <w:ind w:left="0" w:firstLine="0"/>
        <w:rPr>
          <w:caps w:val="0"/>
          <w:sz w:val="20"/>
          <w:lang w:val="sq-AL" w:eastAsia="it-IT"/>
        </w:rPr>
      </w:pPr>
      <w:hyperlink w:anchor="_Toc421076942" w:history="1">
        <w:r w:rsidR="002A5AF4" w:rsidRPr="00BB648F">
          <w:rPr>
            <w:b/>
            <w:sz w:val="20"/>
            <w:lang w:val="sq-AL"/>
          </w:rPr>
          <w:t>SEKSIONI 7 ULJA E BARRËS ADMINISTRATIVE PËR PËRFITUESIT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_Toc421076942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120</w:t>
        </w:r>
        <w:r w:rsidR="001B4E8A" w:rsidRPr="00BB648F">
          <w:rPr>
            <w:webHidden/>
            <w:sz w:val="20"/>
            <w:lang w:val="sq-AL"/>
          </w:rPr>
          <w:fldChar w:fldCharType="end"/>
        </w:r>
      </w:hyperlink>
    </w:p>
    <w:p w14:paraId="20EF7940" w14:textId="77777777" w:rsidR="007549AE" w:rsidRPr="00BB648F" w:rsidRDefault="00020CB9" w:rsidP="00A30AEC">
      <w:pPr>
        <w:pStyle w:val="TOC1"/>
        <w:spacing w:before="0"/>
        <w:ind w:left="0" w:firstLine="0"/>
        <w:rPr>
          <w:caps w:val="0"/>
          <w:sz w:val="20"/>
          <w:lang w:val="sq-AL" w:eastAsia="it-IT"/>
        </w:rPr>
      </w:pPr>
      <w:hyperlink w:anchor="_Toc421076943" w:history="1">
        <w:r w:rsidR="00DA1872" w:rsidRPr="00BB648F">
          <w:rPr>
            <w:rStyle w:val="Emphasis"/>
            <w:b/>
            <w:i w:val="0"/>
            <w:sz w:val="20"/>
            <w:lang w:val="sq-AL"/>
          </w:rPr>
          <w:t>SEKSIONI 8. PARIMET HORIZONTALE</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_Toc421076943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122</w:t>
        </w:r>
        <w:r w:rsidR="001B4E8A" w:rsidRPr="00BB648F">
          <w:rPr>
            <w:webHidden/>
            <w:sz w:val="20"/>
            <w:lang w:val="sq-AL"/>
          </w:rPr>
          <w:fldChar w:fldCharType="end"/>
        </w:r>
      </w:hyperlink>
    </w:p>
    <w:p w14:paraId="20EF7941" w14:textId="77777777" w:rsidR="007549AE" w:rsidRPr="00BB648F" w:rsidRDefault="00020CB9" w:rsidP="00A30AEC">
      <w:pPr>
        <w:pStyle w:val="TOC2"/>
        <w:tabs>
          <w:tab w:val="left" w:pos="0"/>
        </w:tabs>
        <w:spacing w:before="0" w:after="120"/>
        <w:ind w:left="0" w:firstLine="0"/>
        <w:jc w:val="left"/>
        <w:rPr>
          <w:b/>
          <w:i/>
          <w:sz w:val="20"/>
          <w:lang w:val="sq-AL" w:eastAsia="it-IT"/>
        </w:rPr>
      </w:pPr>
      <w:hyperlink w:anchor="_Toc421076944" w:history="1">
        <w:r w:rsidR="007549AE" w:rsidRPr="00BB648F">
          <w:rPr>
            <w:rStyle w:val="Hyperlink"/>
            <w:b/>
            <w:i/>
            <w:noProof w:val="0"/>
            <w:sz w:val="20"/>
            <w:u w:val="none"/>
            <w:lang w:val="sq-AL"/>
          </w:rPr>
          <w:t>8.1</w:t>
        </w:r>
        <w:r w:rsidR="004E1848" w:rsidRPr="00BB648F">
          <w:rPr>
            <w:b/>
            <w:i/>
            <w:sz w:val="20"/>
            <w:lang w:val="sq-AL" w:eastAsia="it-IT"/>
          </w:rPr>
          <w:t xml:space="preserve"> </w:t>
        </w:r>
        <w:r w:rsidR="00DA1872" w:rsidRPr="00BB648F">
          <w:rPr>
            <w:rStyle w:val="Emphasis"/>
            <w:b/>
            <w:sz w:val="20"/>
            <w:lang w:val="sq-AL"/>
          </w:rPr>
          <w:t>Zhvillimi i qëndrueshëm</w:t>
        </w:r>
        <w:r w:rsidR="007549AE" w:rsidRPr="00BB648F">
          <w:rPr>
            <w:b/>
            <w:i/>
            <w:webHidden/>
            <w:sz w:val="20"/>
            <w:lang w:val="sq-AL"/>
          </w:rPr>
          <w:tab/>
        </w:r>
        <w:r w:rsidR="001B4E8A" w:rsidRPr="00BB648F">
          <w:rPr>
            <w:b/>
            <w:i/>
            <w:webHidden/>
            <w:sz w:val="20"/>
            <w:lang w:val="sq-AL"/>
          </w:rPr>
          <w:fldChar w:fldCharType="begin"/>
        </w:r>
        <w:r w:rsidR="007549AE" w:rsidRPr="00BB648F">
          <w:rPr>
            <w:b/>
            <w:i/>
            <w:webHidden/>
            <w:sz w:val="20"/>
            <w:lang w:val="sq-AL"/>
          </w:rPr>
          <w:instrText xml:space="preserve"> PAGEREF _Toc421076944 \h </w:instrText>
        </w:r>
        <w:r w:rsidR="001B4E8A" w:rsidRPr="00BB648F">
          <w:rPr>
            <w:b/>
            <w:i/>
            <w:webHidden/>
            <w:sz w:val="20"/>
            <w:lang w:val="sq-AL"/>
          </w:rPr>
        </w:r>
        <w:r w:rsidR="001B4E8A" w:rsidRPr="00BB648F">
          <w:rPr>
            <w:b/>
            <w:i/>
            <w:webHidden/>
            <w:sz w:val="20"/>
            <w:lang w:val="sq-AL"/>
          </w:rPr>
          <w:fldChar w:fldCharType="separate"/>
        </w:r>
        <w:r w:rsidR="00791C49" w:rsidRPr="00BB648F">
          <w:rPr>
            <w:b/>
            <w:i/>
            <w:webHidden/>
            <w:sz w:val="20"/>
            <w:lang w:val="sq-AL"/>
          </w:rPr>
          <w:t>122</w:t>
        </w:r>
        <w:r w:rsidR="001B4E8A" w:rsidRPr="00BB648F">
          <w:rPr>
            <w:b/>
            <w:i/>
            <w:webHidden/>
            <w:sz w:val="20"/>
            <w:lang w:val="sq-AL"/>
          </w:rPr>
          <w:fldChar w:fldCharType="end"/>
        </w:r>
      </w:hyperlink>
    </w:p>
    <w:p w14:paraId="20EF7942" w14:textId="77777777" w:rsidR="007549AE" w:rsidRPr="00BB648F" w:rsidRDefault="00020CB9" w:rsidP="00A30AEC">
      <w:pPr>
        <w:pStyle w:val="TOC2"/>
        <w:tabs>
          <w:tab w:val="left" w:pos="0"/>
        </w:tabs>
        <w:spacing w:before="0" w:after="120"/>
        <w:ind w:left="0" w:firstLine="0"/>
        <w:jc w:val="left"/>
        <w:rPr>
          <w:b/>
          <w:i/>
          <w:sz w:val="20"/>
          <w:lang w:val="sq-AL" w:eastAsia="it-IT"/>
        </w:rPr>
      </w:pPr>
      <w:hyperlink w:anchor="_Toc421076945" w:history="1">
        <w:r w:rsidR="007549AE" w:rsidRPr="00BB648F">
          <w:rPr>
            <w:rStyle w:val="Hyperlink"/>
            <w:b/>
            <w:i/>
            <w:noProof w:val="0"/>
            <w:sz w:val="20"/>
            <w:u w:val="none"/>
            <w:lang w:val="sq-AL"/>
          </w:rPr>
          <w:t>8.2.</w:t>
        </w:r>
        <w:r w:rsidR="00DA1872" w:rsidRPr="00BB648F">
          <w:rPr>
            <w:b/>
            <w:sz w:val="20"/>
            <w:lang w:val="sq-AL"/>
          </w:rPr>
          <w:t xml:space="preserve"> </w:t>
        </w:r>
        <w:r w:rsidR="00DA1872" w:rsidRPr="00BB648F">
          <w:rPr>
            <w:rStyle w:val="Emphasis"/>
            <w:b/>
            <w:sz w:val="20"/>
            <w:lang w:val="sq-AL"/>
          </w:rPr>
          <w:t>Mundësitë e barabarta dhe mosdiskriminimi</w:t>
        </w:r>
        <w:r w:rsidR="007549AE" w:rsidRPr="00BB648F">
          <w:rPr>
            <w:b/>
            <w:i/>
            <w:webHidden/>
            <w:sz w:val="20"/>
            <w:lang w:val="sq-AL"/>
          </w:rPr>
          <w:tab/>
        </w:r>
        <w:r w:rsidR="001B4E8A" w:rsidRPr="00BB648F">
          <w:rPr>
            <w:b/>
            <w:i/>
            <w:webHidden/>
            <w:sz w:val="20"/>
            <w:lang w:val="sq-AL"/>
          </w:rPr>
          <w:fldChar w:fldCharType="begin"/>
        </w:r>
        <w:r w:rsidR="007549AE" w:rsidRPr="00BB648F">
          <w:rPr>
            <w:b/>
            <w:i/>
            <w:webHidden/>
            <w:sz w:val="20"/>
            <w:lang w:val="sq-AL"/>
          </w:rPr>
          <w:instrText xml:space="preserve"> PAGEREF _Toc421076945 \h </w:instrText>
        </w:r>
        <w:r w:rsidR="001B4E8A" w:rsidRPr="00BB648F">
          <w:rPr>
            <w:b/>
            <w:i/>
            <w:webHidden/>
            <w:sz w:val="20"/>
            <w:lang w:val="sq-AL"/>
          </w:rPr>
        </w:r>
        <w:r w:rsidR="001B4E8A" w:rsidRPr="00BB648F">
          <w:rPr>
            <w:b/>
            <w:i/>
            <w:webHidden/>
            <w:sz w:val="20"/>
            <w:lang w:val="sq-AL"/>
          </w:rPr>
          <w:fldChar w:fldCharType="separate"/>
        </w:r>
        <w:r w:rsidR="00791C49" w:rsidRPr="00BB648F">
          <w:rPr>
            <w:b/>
            <w:i/>
            <w:webHidden/>
            <w:sz w:val="20"/>
            <w:lang w:val="sq-AL"/>
          </w:rPr>
          <w:t>123</w:t>
        </w:r>
        <w:r w:rsidR="001B4E8A" w:rsidRPr="00BB648F">
          <w:rPr>
            <w:b/>
            <w:i/>
            <w:webHidden/>
            <w:sz w:val="20"/>
            <w:lang w:val="sq-AL"/>
          </w:rPr>
          <w:fldChar w:fldCharType="end"/>
        </w:r>
      </w:hyperlink>
    </w:p>
    <w:p w14:paraId="20EF7943" w14:textId="77777777" w:rsidR="007549AE" w:rsidRPr="00BB648F" w:rsidRDefault="00020CB9" w:rsidP="00A30AEC">
      <w:pPr>
        <w:pStyle w:val="TOC2"/>
        <w:tabs>
          <w:tab w:val="left" w:pos="0"/>
        </w:tabs>
        <w:spacing w:before="0" w:after="120"/>
        <w:ind w:left="0" w:firstLine="0"/>
        <w:jc w:val="left"/>
        <w:rPr>
          <w:b/>
          <w:i/>
          <w:sz w:val="20"/>
          <w:lang w:val="sq-AL" w:eastAsia="it-IT"/>
        </w:rPr>
      </w:pPr>
      <w:hyperlink w:anchor="_Toc421076946" w:history="1">
        <w:r w:rsidR="007549AE" w:rsidRPr="00BB648F">
          <w:rPr>
            <w:rStyle w:val="Hyperlink"/>
            <w:b/>
            <w:i/>
            <w:noProof w:val="0"/>
            <w:sz w:val="20"/>
            <w:u w:val="none"/>
            <w:lang w:val="sq-AL"/>
          </w:rPr>
          <w:t>8.3.</w:t>
        </w:r>
        <w:r w:rsidR="00DA1872" w:rsidRPr="00BB648F">
          <w:rPr>
            <w:b/>
            <w:sz w:val="20"/>
            <w:lang w:val="sq-AL"/>
          </w:rPr>
          <w:t xml:space="preserve"> </w:t>
        </w:r>
        <w:r w:rsidR="00DA1872" w:rsidRPr="00BB648F">
          <w:rPr>
            <w:rStyle w:val="Emphasis"/>
            <w:b/>
            <w:sz w:val="20"/>
            <w:lang w:val="sq-AL"/>
          </w:rPr>
          <w:t>Barazia midis burrave dhe grave</w:t>
        </w:r>
        <w:r w:rsidR="007549AE" w:rsidRPr="00BB648F">
          <w:rPr>
            <w:b/>
            <w:i/>
            <w:webHidden/>
            <w:sz w:val="20"/>
            <w:lang w:val="sq-AL"/>
          </w:rPr>
          <w:tab/>
        </w:r>
        <w:r w:rsidR="001B4E8A" w:rsidRPr="00BB648F">
          <w:rPr>
            <w:b/>
            <w:i/>
            <w:webHidden/>
            <w:sz w:val="20"/>
            <w:lang w:val="sq-AL"/>
          </w:rPr>
          <w:fldChar w:fldCharType="begin"/>
        </w:r>
        <w:r w:rsidR="007549AE" w:rsidRPr="00BB648F">
          <w:rPr>
            <w:b/>
            <w:i/>
            <w:webHidden/>
            <w:sz w:val="20"/>
            <w:lang w:val="sq-AL"/>
          </w:rPr>
          <w:instrText xml:space="preserve"> PAGEREF _Toc421076946 \h </w:instrText>
        </w:r>
        <w:r w:rsidR="001B4E8A" w:rsidRPr="00BB648F">
          <w:rPr>
            <w:b/>
            <w:i/>
            <w:webHidden/>
            <w:sz w:val="20"/>
            <w:lang w:val="sq-AL"/>
          </w:rPr>
        </w:r>
        <w:r w:rsidR="001B4E8A" w:rsidRPr="00BB648F">
          <w:rPr>
            <w:b/>
            <w:i/>
            <w:webHidden/>
            <w:sz w:val="20"/>
            <w:lang w:val="sq-AL"/>
          </w:rPr>
          <w:fldChar w:fldCharType="separate"/>
        </w:r>
        <w:r w:rsidR="00791C49" w:rsidRPr="00BB648F">
          <w:rPr>
            <w:b/>
            <w:i/>
            <w:webHidden/>
            <w:sz w:val="20"/>
            <w:lang w:val="sq-AL"/>
          </w:rPr>
          <w:t>124</w:t>
        </w:r>
        <w:r w:rsidR="001B4E8A" w:rsidRPr="00BB648F">
          <w:rPr>
            <w:b/>
            <w:i/>
            <w:webHidden/>
            <w:sz w:val="20"/>
            <w:lang w:val="sq-AL"/>
          </w:rPr>
          <w:fldChar w:fldCharType="end"/>
        </w:r>
      </w:hyperlink>
    </w:p>
    <w:p w14:paraId="20EF7944" w14:textId="77777777" w:rsidR="007549AE" w:rsidRPr="00BB648F" w:rsidRDefault="00020CB9" w:rsidP="00A30AEC">
      <w:pPr>
        <w:pStyle w:val="TOC1"/>
        <w:spacing w:before="0"/>
        <w:ind w:left="0" w:firstLine="0"/>
        <w:rPr>
          <w:caps w:val="0"/>
          <w:sz w:val="20"/>
          <w:lang w:val="sq-AL" w:eastAsia="it-IT"/>
        </w:rPr>
      </w:pPr>
      <w:hyperlink w:anchor="_Toc421076947" w:history="1">
        <w:r w:rsidR="00DA1872" w:rsidRPr="00BB648F">
          <w:rPr>
            <w:rStyle w:val="Emphasis"/>
            <w:b/>
            <w:i w:val="0"/>
            <w:sz w:val="20"/>
            <w:lang w:val="sq-AL"/>
          </w:rPr>
          <w:t>SEKSIONI 9. ELEMENTE TË VEÇANTA</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_Toc421076947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125</w:t>
        </w:r>
        <w:r w:rsidR="001B4E8A" w:rsidRPr="00BB648F">
          <w:rPr>
            <w:webHidden/>
            <w:sz w:val="20"/>
            <w:lang w:val="sq-AL"/>
          </w:rPr>
          <w:fldChar w:fldCharType="end"/>
        </w:r>
      </w:hyperlink>
    </w:p>
    <w:p w14:paraId="20EF7945" w14:textId="77777777" w:rsidR="007549AE" w:rsidRPr="00BB648F" w:rsidRDefault="00020CB9" w:rsidP="00A30AEC">
      <w:pPr>
        <w:pStyle w:val="TOC2"/>
        <w:tabs>
          <w:tab w:val="left" w:pos="0"/>
        </w:tabs>
        <w:spacing w:before="0" w:after="120"/>
        <w:ind w:left="0" w:firstLine="0"/>
        <w:jc w:val="left"/>
        <w:rPr>
          <w:sz w:val="20"/>
          <w:lang w:val="sq-AL" w:eastAsia="it-IT"/>
        </w:rPr>
      </w:pPr>
      <w:hyperlink w:anchor="_Toc421076948" w:history="1">
        <w:r w:rsidR="007549AE" w:rsidRPr="00BB648F">
          <w:rPr>
            <w:rStyle w:val="Hyperlink"/>
            <w:b/>
            <w:i/>
            <w:noProof w:val="0"/>
            <w:sz w:val="20"/>
            <w:u w:val="none"/>
            <w:lang w:val="sq-AL"/>
          </w:rPr>
          <w:t>9.1</w:t>
        </w:r>
        <w:r w:rsidR="004E1848" w:rsidRPr="00BB648F">
          <w:rPr>
            <w:rStyle w:val="Hyperlink"/>
            <w:b/>
            <w:i/>
            <w:noProof w:val="0"/>
            <w:sz w:val="20"/>
            <w:u w:val="none"/>
            <w:lang w:val="sq-AL"/>
          </w:rPr>
          <w:t xml:space="preserve">. </w:t>
        </w:r>
        <w:r w:rsidR="00DA1872" w:rsidRPr="00BB648F">
          <w:rPr>
            <w:rStyle w:val="Emphasis"/>
            <w:b/>
            <w:sz w:val="20"/>
            <w:lang w:val="sq-AL"/>
          </w:rPr>
          <w:t>Projekte të mëdha që do të zbatohen gjatë periudhës së programimit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_Toc421076948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125</w:t>
        </w:r>
        <w:r w:rsidR="001B4E8A" w:rsidRPr="00BB648F">
          <w:rPr>
            <w:webHidden/>
            <w:sz w:val="20"/>
            <w:lang w:val="sq-AL"/>
          </w:rPr>
          <w:fldChar w:fldCharType="end"/>
        </w:r>
      </w:hyperlink>
    </w:p>
    <w:p w14:paraId="20EF7946" w14:textId="77777777" w:rsidR="007549AE" w:rsidRPr="00BB648F" w:rsidRDefault="00020CB9" w:rsidP="00A30AEC">
      <w:pPr>
        <w:pStyle w:val="TOC2"/>
        <w:tabs>
          <w:tab w:val="left" w:pos="0"/>
        </w:tabs>
        <w:spacing w:before="0" w:after="120"/>
        <w:ind w:left="0" w:firstLine="0"/>
        <w:jc w:val="left"/>
        <w:rPr>
          <w:b/>
          <w:i/>
          <w:sz w:val="20"/>
          <w:lang w:val="sq-AL" w:eastAsia="it-IT"/>
        </w:rPr>
      </w:pPr>
      <w:hyperlink w:anchor="_Toc421076949" w:history="1">
        <w:r w:rsidR="00DA1872" w:rsidRPr="00BB648F">
          <w:rPr>
            <w:rStyle w:val="Hyperlink"/>
            <w:b/>
            <w:i/>
            <w:noProof w:val="0"/>
            <w:sz w:val="20"/>
            <w:lang w:val="sq-AL"/>
          </w:rPr>
          <w:t>9.2.</w:t>
        </w:r>
        <w:r w:rsidR="00DA1872" w:rsidRPr="00BB648F">
          <w:rPr>
            <w:b/>
            <w:sz w:val="20"/>
            <w:lang w:val="sq-AL"/>
          </w:rPr>
          <w:t xml:space="preserve"> </w:t>
        </w:r>
        <w:r w:rsidR="00DA1872" w:rsidRPr="00BB648F">
          <w:rPr>
            <w:rStyle w:val="Emphasis"/>
            <w:b/>
            <w:sz w:val="20"/>
            <w:lang w:val="sq-AL"/>
          </w:rPr>
          <w:t>Korniza e performancës së programit të bashkëpunimit</w:t>
        </w:r>
        <w:r w:rsidR="007549AE" w:rsidRPr="00BB648F">
          <w:rPr>
            <w:b/>
            <w:i/>
            <w:webHidden/>
            <w:sz w:val="20"/>
            <w:lang w:val="sq-AL"/>
          </w:rPr>
          <w:tab/>
        </w:r>
        <w:r w:rsidR="001B4E8A" w:rsidRPr="00BB648F">
          <w:rPr>
            <w:b/>
            <w:i/>
            <w:webHidden/>
            <w:sz w:val="20"/>
            <w:lang w:val="sq-AL"/>
          </w:rPr>
          <w:fldChar w:fldCharType="begin"/>
        </w:r>
        <w:r w:rsidR="007549AE" w:rsidRPr="00BB648F">
          <w:rPr>
            <w:b/>
            <w:i/>
            <w:webHidden/>
            <w:sz w:val="20"/>
            <w:lang w:val="sq-AL"/>
          </w:rPr>
          <w:instrText xml:space="preserve"> PAGEREF _Toc421076949 \h </w:instrText>
        </w:r>
        <w:r w:rsidR="001B4E8A" w:rsidRPr="00BB648F">
          <w:rPr>
            <w:b/>
            <w:i/>
            <w:webHidden/>
            <w:sz w:val="20"/>
            <w:lang w:val="sq-AL"/>
          </w:rPr>
        </w:r>
        <w:r w:rsidR="001B4E8A" w:rsidRPr="00BB648F">
          <w:rPr>
            <w:b/>
            <w:i/>
            <w:webHidden/>
            <w:sz w:val="20"/>
            <w:lang w:val="sq-AL"/>
          </w:rPr>
          <w:fldChar w:fldCharType="separate"/>
        </w:r>
        <w:r w:rsidR="00791C49" w:rsidRPr="00BB648F">
          <w:rPr>
            <w:b/>
            <w:i/>
            <w:webHidden/>
            <w:sz w:val="20"/>
            <w:lang w:val="sq-AL"/>
          </w:rPr>
          <w:t>125</w:t>
        </w:r>
        <w:r w:rsidR="001B4E8A" w:rsidRPr="00BB648F">
          <w:rPr>
            <w:b/>
            <w:i/>
            <w:webHidden/>
            <w:sz w:val="20"/>
            <w:lang w:val="sq-AL"/>
          </w:rPr>
          <w:fldChar w:fldCharType="end"/>
        </w:r>
      </w:hyperlink>
    </w:p>
    <w:p w14:paraId="20EF7947" w14:textId="77777777" w:rsidR="007549AE" w:rsidRPr="00BB648F" w:rsidRDefault="00020CB9" w:rsidP="00A30AEC">
      <w:pPr>
        <w:pStyle w:val="TOC2"/>
        <w:tabs>
          <w:tab w:val="left" w:pos="0"/>
        </w:tabs>
        <w:spacing w:before="0" w:after="120"/>
        <w:ind w:left="0" w:firstLine="0"/>
        <w:jc w:val="left"/>
        <w:rPr>
          <w:sz w:val="20"/>
          <w:lang w:val="sq-AL" w:eastAsia="it-IT"/>
        </w:rPr>
      </w:pPr>
      <w:hyperlink w:anchor="_Toc421076950" w:history="1">
        <w:r w:rsidR="007549AE" w:rsidRPr="00BB648F">
          <w:rPr>
            <w:rStyle w:val="Hyperlink"/>
            <w:b/>
            <w:i/>
            <w:noProof w:val="0"/>
            <w:sz w:val="20"/>
            <w:u w:val="none"/>
            <w:lang w:val="sq-AL"/>
          </w:rPr>
          <w:t>9.3.</w:t>
        </w:r>
        <w:r w:rsidR="00DA1872" w:rsidRPr="00BB648F">
          <w:rPr>
            <w:b/>
            <w:sz w:val="20"/>
            <w:lang w:val="sq-AL"/>
          </w:rPr>
          <w:t xml:space="preserve"> </w:t>
        </w:r>
        <w:r w:rsidR="00DA1872" w:rsidRPr="00BB648F">
          <w:rPr>
            <w:rStyle w:val="Emphasis"/>
            <w:b/>
            <w:sz w:val="20"/>
            <w:lang w:val="sq-AL"/>
          </w:rPr>
          <w:t xml:space="preserve">Partnerët </w:t>
        </w:r>
        <w:r w:rsidR="006C3F19" w:rsidRPr="00BB648F">
          <w:rPr>
            <w:rStyle w:val="Emphasis"/>
            <w:b/>
            <w:sz w:val="20"/>
            <w:lang w:val="sq-AL"/>
          </w:rPr>
          <w:t>p</w:t>
        </w:r>
        <w:r w:rsidR="00DA1872" w:rsidRPr="00BB648F">
          <w:rPr>
            <w:rStyle w:val="Emphasis"/>
            <w:b/>
            <w:sz w:val="20"/>
            <w:lang w:val="sq-AL"/>
          </w:rPr>
          <w:t>ë</w:t>
        </w:r>
        <w:r w:rsidR="006C3F19" w:rsidRPr="00BB648F">
          <w:rPr>
            <w:rStyle w:val="Emphasis"/>
            <w:b/>
            <w:sz w:val="20"/>
            <w:lang w:val="sq-AL"/>
          </w:rPr>
          <w:t>rkatës</w:t>
        </w:r>
        <w:r w:rsidR="00DA1872" w:rsidRPr="00BB648F">
          <w:rPr>
            <w:rStyle w:val="Emphasis"/>
            <w:b/>
            <w:sz w:val="20"/>
            <w:lang w:val="sq-AL"/>
          </w:rPr>
          <w:t xml:space="preserve"> të përfshirë në përgatitjen e programit të bashkëpunimit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_Toc421076950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126</w:t>
        </w:r>
        <w:r w:rsidR="001B4E8A" w:rsidRPr="00BB648F">
          <w:rPr>
            <w:webHidden/>
            <w:sz w:val="20"/>
            <w:lang w:val="sq-AL"/>
          </w:rPr>
          <w:fldChar w:fldCharType="end"/>
        </w:r>
      </w:hyperlink>
    </w:p>
    <w:p w14:paraId="20EF7948" w14:textId="77777777" w:rsidR="007549AE" w:rsidRPr="00BB648F" w:rsidRDefault="00020CB9" w:rsidP="00A30AEC">
      <w:pPr>
        <w:pStyle w:val="TOC2"/>
        <w:tabs>
          <w:tab w:val="left" w:pos="0"/>
        </w:tabs>
        <w:spacing w:before="0" w:after="120"/>
        <w:ind w:left="0" w:firstLine="0"/>
        <w:rPr>
          <w:sz w:val="20"/>
          <w:lang w:val="sq-AL" w:eastAsia="it-IT"/>
        </w:rPr>
      </w:pPr>
      <w:hyperlink w:anchor="_Toc421076951" w:history="1">
        <w:r w:rsidR="007549AE" w:rsidRPr="00BB648F">
          <w:rPr>
            <w:rStyle w:val="Hyperlink"/>
            <w:b/>
            <w:i/>
            <w:noProof w:val="0"/>
            <w:sz w:val="20"/>
            <w:u w:val="none"/>
            <w:lang w:val="sq-AL"/>
          </w:rPr>
          <w:t>9.4.</w:t>
        </w:r>
        <w:r w:rsidR="007549AE" w:rsidRPr="00BB648F">
          <w:rPr>
            <w:b/>
            <w:i/>
            <w:sz w:val="20"/>
            <w:lang w:val="sq-AL" w:eastAsia="it-IT"/>
          </w:rPr>
          <w:tab/>
        </w:r>
        <w:r w:rsidR="00DA1872" w:rsidRPr="00BB648F">
          <w:rPr>
            <w:rStyle w:val="Emphasis"/>
            <w:b/>
            <w:sz w:val="20"/>
            <w:lang w:val="sq-AL"/>
          </w:rPr>
          <w:t xml:space="preserve">Kushtet e </w:t>
        </w:r>
        <w:r w:rsidR="00770F0C" w:rsidRPr="00BB648F">
          <w:rPr>
            <w:rStyle w:val="Emphasis"/>
            <w:b/>
            <w:sz w:val="20"/>
            <w:lang w:val="sq-AL"/>
          </w:rPr>
          <w:t>zbatues</w:t>
        </w:r>
        <w:r w:rsidR="00DA1872" w:rsidRPr="00BB648F">
          <w:rPr>
            <w:rStyle w:val="Emphasis"/>
            <w:b/>
            <w:sz w:val="20"/>
            <w:lang w:val="sq-AL"/>
          </w:rPr>
          <w:t xml:space="preserve">hme të zbatimit të programit që rregullojnë menaxhimin financiar, programimin, monitorimin, vlerësimin dhe kontrollin e pjesëmarrjes së </w:t>
        </w:r>
        <w:r w:rsidR="00DA1872" w:rsidRPr="00BB648F">
          <w:rPr>
            <w:rStyle w:val="Emphasis"/>
            <w:b/>
            <w:sz w:val="20"/>
            <w:lang w:val="sq-AL"/>
          </w:rPr>
          <w:lastRenderedPageBreak/>
          <w:t>vendeve të treta në programet transkombëtare dhe ndër-rajonale nëpërmjet kontributit të ENI-it dhe burimeve të IPA-s</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_Toc421076951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127</w:t>
        </w:r>
        <w:r w:rsidR="001B4E8A" w:rsidRPr="00BB648F">
          <w:rPr>
            <w:webHidden/>
            <w:sz w:val="20"/>
            <w:lang w:val="sq-AL"/>
          </w:rPr>
          <w:fldChar w:fldCharType="end"/>
        </w:r>
      </w:hyperlink>
    </w:p>
    <w:p w14:paraId="20EF7949" w14:textId="77777777" w:rsidR="007549AE" w:rsidRPr="00BB648F" w:rsidRDefault="00020CB9" w:rsidP="00A30AEC">
      <w:pPr>
        <w:pStyle w:val="TOC1"/>
        <w:spacing w:before="0"/>
        <w:ind w:left="0" w:firstLine="0"/>
        <w:rPr>
          <w:caps w:val="0"/>
          <w:sz w:val="20"/>
          <w:lang w:val="sq-AL" w:eastAsia="it-IT"/>
        </w:rPr>
      </w:pPr>
      <w:hyperlink w:anchor="_Toc421076952" w:history="1">
        <w:r w:rsidR="00DA1872" w:rsidRPr="00BB648F">
          <w:rPr>
            <w:rStyle w:val="Emphasis"/>
            <w:b/>
            <w:i w:val="0"/>
            <w:sz w:val="20"/>
            <w:lang w:val="sq-AL"/>
          </w:rPr>
          <w:t>SHTOJCAT</w:t>
        </w:r>
        <w:r w:rsidR="007549AE" w:rsidRPr="00BB648F">
          <w:rPr>
            <w:webHidden/>
            <w:sz w:val="20"/>
            <w:lang w:val="sq-AL"/>
          </w:rPr>
          <w:tab/>
        </w:r>
        <w:r w:rsidR="001B4E8A" w:rsidRPr="00BB648F">
          <w:rPr>
            <w:webHidden/>
            <w:sz w:val="20"/>
            <w:lang w:val="sq-AL"/>
          </w:rPr>
          <w:fldChar w:fldCharType="begin"/>
        </w:r>
        <w:r w:rsidR="007549AE" w:rsidRPr="00BB648F">
          <w:rPr>
            <w:webHidden/>
            <w:sz w:val="20"/>
            <w:lang w:val="sq-AL"/>
          </w:rPr>
          <w:instrText xml:space="preserve"> PAGEREF _Toc421076952 \h </w:instrText>
        </w:r>
        <w:r w:rsidR="001B4E8A" w:rsidRPr="00BB648F">
          <w:rPr>
            <w:webHidden/>
            <w:sz w:val="20"/>
            <w:lang w:val="sq-AL"/>
          </w:rPr>
        </w:r>
        <w:r w:rsidR="001B4E8A" w:rsidRPr="00BB648F">
          <w:rPr>
            <w:webHidden/>
            <w:sz w:val="20"/>
            <w:lang w:val="sq-AL"/>
          </w:rPr>
          <w:fldChar w:fldCharType="separate"/>
        </w:r>
        <w:r w:rsidR="00791C49" w:rsidRPr="00BB648F">
          <w:rPr>
            <w:webHidden/>
            <w:sz w:val="20"/>
            <w:lang w:val="sq-AL"/>
          </w:rPr>
          <w:t>128</w:t>
        </w:r>
        <w:r w:rsidR="001B4E8A" w:rsidRPr="00BB648F">
          <w:rPr>
            <w:webHidden/>
            <w:sz w:val="20"/>
            <w:lang w:val="sq-AL"/>
          </w:rPr>
          <w:fldChar w:fldCharType="end"/>
        </w:r>
      </w:hyperlink>
    </w:p>
    <w:p w14:paraId="20EF794A" w14:textId="77777777" w:rsidR="00531153" w:rsidRPr="00BB648F" w:rsidRDefault="001B4E8A">
      <w:pPr>
        <w:tabs>
          <w:tab w:val="right" w:leader="dot" w:pos="8931"/>
        </w:tabs>
        <w:rPr>
          <w:lang w:val="sq-AL"/>
        </w:rPr>
      </w:pPr>
      <w:r w:rsidRPr="00BB648F">
        <w:rPr>
          <w:b/>
          <w:bCs/>
          <w:sz w:val="20"/>
          <w:lang w:val="sq-AL"/>
        </w:rPr>
        <w:fldChar w:fldCharType="end"/>
      </w:r>
    </w:p>
    <w:p w14:paraId="20EF794B" w14:textId="77777777" w:rsidR="00AF7503" w:rsidRPr="00BB648F" w:rsidRDefault="00DF4E40" w:rsidP="00C73D69">
      <w:pPr>
        <w:pStyle w:val="Heading1"/>
      </w:pPr>
      <w:r w:rsidRPr="00BB648F">
        <w:br w:type="page"/>
      </w:r>
      <w:bookmarkStart w:id="1" w:name="_Toc365660099"/>
      <w:bookmarkStart w:id="2" w:name="_Toc366097026"/>
      <w:bookmarkStart w:id="3" w:name="_Toc377402540"/>
      <w:bookmarkStart w:id="4" w:name="_Toc420652464"/>
      <w:bookmarkStart w:id="5" w:name="_Toc421076816"/>
      <w:bookmarkStart w:id="6" w:name="_Toc365660102"/>
      <w:bookmarkStart w:id="7" w:name="_Toc366097029"/>
      <w:bookmarkStart w:id="8" w:name="_Toc377402542"/>
      <w:r w:rsidR="00AF7503" w:rsidRPr="00BB648F">
        <w:lastRenderedPageBreak/>
        <w:t>Seksioni 1. Strategjia për kontributin e programit të bashkëpunimit në strategjinë e bashkimit europian për zhvillimin ‘</w:t>
      </w:r>
      <w:r w:rsidR="00BB648F">
        <w:t>E MENÇUR</w:t>
      </w:r>
      <w:r w:rsidR="00AF7503" w:rsidRPr="00BB648F">
        <w:t>’, të qëndrueshëm dhe gjithëpërfshirës dhe në arritjen e kohezionit ekonomik, social dhe territorial</w:t>
      </w:r>
    </w:p>
    <w:bookmarkEnd w:id="1"/>
    <w:bookmarkEnd w:id="2"/>
    <w:bookmarkEnd w:id="3"/>
    <w:bookmarkEnd w:id="4"/>
    <w:bookmarkEnd w:id="5"/>
    <w:p w14:paraId="20EF794C" w14:textId="77777777" w:rsidR="00AF7503" w:rsidRPr="00BB648F" w:rsidRDefault="00AF7503" w:rsidP="00AF7503">
      <w:pPr>
        <w:spacing w:after="0" w:line="276" w:lineRule="auto"/>
        <w:rPr>
          <w:sz w:val="20"/>
          <w:lang w:val="sq-AL"/>
        </w:rPr>
      </w:pPr>
    </w:p>
    <w:p w14:paraId="20EF794D" w14:textId="77777777" w:rsidR="00AF7503" w:rsidRPr="00BB648F" w:rsidRDefault="00AF7503" w:rsidP="00AF7503">
      <w:pPr>
        <w:spacing w:after="0" w:line="276" w:lineRule="auto"/>
        <w:rPr>
          <w:szCs w:val="24"/>
          <w:lang w:val="sq-AL"/>
        </w:rPr>
      </w:pPr>
      <w:r w:rsidRPr="00BB648F">
        <w:rPr>
          <w:szCs w:val="24"/>
          <w:lang w:val="sq-AL"/>
        </w:rPr>
        <w:t>Referenca: Neni 27, pika 1, të Rregullores (BE) Nr. 1303/2013 të Parlamentit Europian dhe të Këshillit, shkronja (a) e nenit 8, pika 2, të Rregullores (BE) Nr. 1299/2013 e Parlamentit Europian dhe e Këshillit dhe pika 5, të Rregullores (BE) Nr. 1301/2013 e Parlamentit Europian dhe e Këshillit</w:t>
      </w:r>
    </w:p>
    <w:p w14:paraId="20EF794E" w14:textId="77777777" w:rsidR="00AF7503" w:rsidRPr="00BB648F" w:rsidRDefault="00AF7503" w:rsidP="00AF7503">
      <w:pPr>
        <w:rPr>
          <w:i/>
          <w:szCs w:val="24"/>
          <w:lang w:val="sq-AL"/>
        </w:rPr>
      </w:pPr>
    </w:p>
    <w:p w14:paraId="20EF794F" w14:textId="77777777" w:rsidR="00AF7503" w:rsidRPr="00BB648F" w:rsidRDefault="00AF7503" w:rsidP="005F41E6">
      <w:pPr>
        <w:pStyle w:val="Heading2"/>
        <w:rPr>
          <w:lang w:val="sq-AL"/>
        </w:rPr>
      </w:pPr>
      <w:bookmarkStart w:id="9" w:name="_Toc420652465"/>
      <w:bookmarkStart w:id="10" w:name="_Toc421076817"/>
      <w:bookmarkStart w:id="11" w:name="_Toc365660100"/>
      <w:bookmarkStart w:id="12" w:name="_Toc366097027"/>
      <w:bookmarkStart w:id="13" w:name="_Toc377402541"/>
      <w:r w:rsidRPr="00BB648F">
        <w:rPr>
          <w:lang w:val="sq-AL"/>
        </w:rPr>
        <w:t>1.1</w:t>
      </w:r>
      <w:r w:rsidRPr="00BB648F">
        <w:rPr>
          <w:lang w:val="sq-AL"/>
        </w:rPr>
        <w:tab/>
      </w:r>
      <w:bookmarkEnd w:id="9"/>
      <w:bookmarkEnd w:id="10"/>
      <w:r w:rsidRPr="00BB648F">
        <w:rPr>
          <w:lang w:val="sq-AL"/>
        </w:rPr>
        <w:t xml:space="preserve"> Strategjia për kontributin e programit të bashkëpunimit në strategjinë e Bashkimit Europian për rritje të zgjuar, të qëndrueshme dhe gjithëpërfshirëse dhe në arritjen e kohezionit ekonomik, social dhe territorial</w:t>
      </w:r>
    </w:p>
    <w:p w14:paraId="20EF7950" w14:textId="77777777" w:rsidR="00AF7503" w:rsidRPr="00BB648F" w:rsidRDefault="00AF7503" w:rsidP="00AF7503">
      <w:pPr>
        <w:pStyle w:val="Heading3"/>
        <w:ind w:left="0"/>
        <w:rPr>
          <w:noProof w:val="0"/>
          <w:color w:val="auto"/>
          <w:szCs w:val="24"/>
          <w:lang w:val="sq-AL"/>
        </w:rPr>
      </w:pPr>
      <w:bookmarkStart w:id="14" w:name="_Toc420652466"/>
      <w:bookmarkStart w:id="15" w:name="_Toc421076818"/>
      <w:r w:rsidRPr="00BB648F">
        <w:rPr>
          <w:noProof w:val="0"/>
          <w:color w:val="auto"/>
          <w:szCs w:val="24"/>
          <w:lang w:val="sq-AL"/>
        </w:rPr>
        <w:t>1.1.1</w:t>
      </w:r>
      <w:bookmarkEnd w:id="14"/>
      <w:r w:rsidRPr="00BB648F">
        <w:rPr>
          <w:noProof w:val="0"/>
          <w:color w:val="auto"/>
          <w:szCs w:val="24"/>
          <w:lang w:val="sq-AL"/>
        </w:rPr>
        <w:t>.</w:t>
      </w:r>
      <w:bookmarkEnd w:id="15"/>
      <w:r w:rsidRPr="00BB648F">
        <w:rPr>
          <w:noProof w:val="0"/>
          <w:color w:val="auto"/>
          <w:szCs w:val="24"/>
          <w:lang w:val="sq-AL"/>
        </w:rPr>
        <w:t xml:space="preserve"> </w:t>
      </w:r>
      <w:bookmarkEnd w:id="11"/>
      <w:bookmarkEnd w:id="12"/>
      <w:bookmarkEnd w:id="13"/>
      <w:r w:rsidRPr="00BB648F">
        <w:rPr>
          <w:noProof w:val="0"/>
          <w:color w:val="auto"/>
          <w:szCs w:val="24"/>
          <w:lang w:val="sq-AL"/>
        </w:rPr>
        <w:t>Përshkrimi i strategjisë së programit të bashkëpunimit për të kontribuar në ofrimin e strategjisë së Bashkimit Europian për zhvillimin ‘</w:t>
      </w:r>
      <w:r w:rsidR="00BB648F">
        <w:rPr>
          <w:noProof w:val="0"/>
          <w:color w:val="auto"/>
          <w:szCs w:val="24"/>
          <w:lang w:val="sq-AL"/>
        </w:rPr>
        <w:t>e mençur’</w:t>
      </w:r>
      <w:r w:rsidRPr="00BB648F">
        <w:rPr>
          <w:noProof w:val="0"/>
          <w:color w:val="auto"/>
          <w:szCs w:val="24"/>
          <w:lang w:val="sq-AL"/>
        </w:rPr>
        <w:t>, të qëndrueshëm dhe gjithëpërfshirës, dhe për arritjen e kohezionit ekonomik, social dhe territorial.</w:t>
      </w:r>
    </w:p>
    <w:p w14:paraId="20EF7951" w14:textId="77777777" w:rsidR="00AF7503" w:rsidRPr="00BB648F" w:rsidRDefault="00AF7503" w:rsidP="00AF7503">
      <w:pPr>
        <w:rPr>
          <w:szCs w:val="24"/>
          <w:lang w:val="sq-AL"/>
        </w:rPr>
      </w:pPr>
      <w:r w:rsidRPr="00BB648F">
        <w:rPr>
          <w:szCs w:val="24"/>
          <w:lang w:val="sq-AL"/>
        </w:rPr>
        <w:t>Programi Interreg V-B Adriatik-Jon 2014-2020 (më poshtë referuar si ADRION), ngritur në kuadër të Bashkëpunimit Territorial Europian (ETC) -  politikat e kohezionit - një nga objektivat përfshin 31 rajone nga katër shtete partnere të ndryshme ERDF dhe katër  shtete partnere IPA (</w:t>
      </w:r>
      <w:r w:rsidR="00D632FF" w:rsidRPr="00BB648F">
        <w:rPr>
          <w:szCs w:val="24"/>
          <w:lang w:val="sq-AL"/>
        </w:rPr>
        <w:t>në vijim</w:t>
      </w:r>
      <w:r w:rsidRPr="00BB648F">
        <w:rPr>
          <w:szCs w:val="24"/>
          <w:lang w:val="sq-AL"/>
        </w:rPr>
        <w:t xml:space="preserve"> të gjitha të referuara si shtetet partnere).</w:t>
      </w:r>
    </w:p>
    <w:p w14:paraId="20EF7952" w14:textId="77777777" w:rsidR="00AF7503" w:rsidRPr="00BB648F" w:rsidRDefault="00AF7503" w:rsidP="00AF7503">
      <w:pPr>
        <w:rPr>
          <w:bCs/>
          <w:color w:val="000000"/>
          <w:szCs w:val="24"/>
          <w:lang w:val="sq-AL" w:eastAsia="es-ES"/>
        </w:rPr>
      </w:pPr>
      <w:r w:rsidRPr="00BB648F">
        <w:rPr>
          <w:bCs/>
          <w:color w:val="000000"/>
          <w:szCs w:val="24"/>
          <w:lang w:val="sq-AL" w:eastAsia="es-ES"/>
        </w:rPr>
        <w:t xml:space="preserve">Për periudhën 2014-2020, buxheti i përgjithshëm i Programit arrin në 117.918.197 Euro, </w:t>
      </w:r>
      <w:r w:rsidR="00BB648F">
        <w:rPr>
          <w:bCs/>
          <w:color w:val="000000"/>
          <w:szCs w:val="24"/>
          <w:lang w:val="sq-AL" w:eastAsia="es-ES"/>
        </w:rPr>
        <w:t xml:space="preserve">duke </w:t>
      </w:r>
      <w:r w:rsidRPr="00BB648F">
        <w:rPr>
          <w:bCs/>
          <w:color w:val="000000"/>
          <w:szCs w:val="24"/>
          <w:lang w:val="sq-AL" w:eastAsia="es-ES"/>
        </w:rPr>
        <w:t>përfshi</w:t>
      </w:r>
      <w:r w:rsidR="00BB648F">
        <w:rPr>
          <w:bCs/>
          <w:color w:val="000000"/>
          <w:szCs w:val="24"/>
          <w:lang w:val="sq-AL" w:eastAsia="es-ES"/>
        </w:rPr>
        <w:t>rë</w:t>
      </w:r>
      <w:r w:rsidRPr="00BB648F">
        <w:rPr>
          <w:bCs/>
          <w:color w:val="000000"/>
          <w:szCs w:val="24"/>
          <w:lang w:val="sq-AL" w:eastAsia="es-ES"/>
        </w:rPr>
        <w:t xml:space="preserve"> Fondin Europian për Zhvillim Rajonal </w:t>
      </w:r>
      <w:r w:rsidRPr="00BB648F">
        <w:rPr>
          <w:bCs/>
          <w:color w:val="000000"/>
          <w:szCs w:val="24"/>
          <w:lang w:val="sq-AL" w:eastAsia="es-ES"/>
        </w:rPr>
        <w:lastRenderedPageBreak/>
        <w:t>(ERDF) - 83.467.729 Euro - të Instrumentit të Para-Anëtarësimit (IPA II) - 15.688.887 Euro - dhe kontributet kombëtare - 18.761.581 Euro.</w:t>
      </w:r>
    </w:p>
    <w:p w14:paraId="20EF7953" w14:textId="77777777" w:rsidR="00AF7503" w:rsidRPr="00BB648F" w:rsidRDefault="00AF7503" w:rsidP="00AF7503">
      <w:pPr>
        <w:rPr>
          <w:szCs w:val="24"/>
          <w:lang w:val="sq-AL"/>
        </w:rPr>
      </w:pPr>
      <w:r w:rsidRPr="00BB648F">
        <w:rPr>
          <w:szCs w:val="24"/>
          <w:lang w:val="sq-AL"/>
        </w:rPr>
        <w:t>Objektivi i përgjithshëm i Programit ADRION është të veprojë si një drejtues energjik i politikave dhe novator i qeverisjes që nxit integrimin europian ndërmjet shteteve partnere si (Shqipëria, Bosnja dhe Hercegovina, Kroacia, Greqia, Italia, Mali i Zi, Serbia, Sllovenia), duke përfituar nga burimet e pasura natyrore, kulturore dhe njerëzore përreth deteve Adriatik dhe Jon dhe rritjen e kohezionit ekonomik, social dhe territorial në zonën e Programit.</w:t>
      </w:r>
    </w:p>
    <w:p w14:paraId="20EF7954" w14:textId="77777777" w:rsidR="00AF7503" w:rsidRPr="00BB648F" w:rsidRDefault="00AF7503" w:rsidP="00AF7503">
      <w:pPr>
        <w:rPr>
          <w:szCs w:val="24"/>
          <w:lang w:val="sq-AL"/>
        </w:rPr>
      </w:pPr>
      <w:r w:rsidRPr="00BB648F">
        <w:rPr>
          <w:szCs w:val="24"/>
          <w:lang w:val="sq-AL"/>
        </w:rPr>
        <w:t>Programi merr parasysh përvojën e programeve operacionale 2007-2013, në veçanti programin transkombëtar të Europës Juglindore (SEE) dhe programin IPA Adriatik bashkëpunimi ndërkufitar, zonat e pranueshme të të cilit përkojnë pjesërisht me ato të programit ADRION; merr gjithashtu në konsideratë rezultatet e programit (SEE) në vlerësim të vazhdueshëm (itiner</w:t>
      </w:r>
      <w:r w:rsidR="00BB648F">
        <w:rPr>
          <w:szCs w:val="24"/>
          <w:lang w:val="sq-AL"/>
        </w:rPr>
        <w:t>ar</w:t>
      </w:r>
      <w:r w:rsidRPr="00BB648F">
        <w:rPr>
          <w:szCs w:val="24"/>
          <w:lang w:val="sq-AL"/>
        </w:rPr>
        <w:t>e) dhe arritjet e përgjithshme programore të periudhës së mëparshme të programimit.</w:t>
      </w:r>
    </w:p>
    <w:p w14:paraId="20EF7955" w14:textId="77777777" w:rsidR="00AF7503" w:rsidRPr="00BB648F" w:rsidRDefault="00AF7503" w:rsidP="00AF7503">
      <w:pPr>
        <w:rPr>
          <w:szCs w:val="24"/>
          <w:lang w:val="sq-AL"/>
        </w:rPr>
      </w:pPr>
      <w:r w:rsidRPr="00BB648F">
        <w:rPr>
          <w:szCs w:val="24"/>
          <w:lang w:val="sq-AL"/>
        </w:rPr>
        <w:t>Pas vendimit të Komisionit Evropian që harton listën e rajoneve dhe zonave të pranueshme për fillesat transkombëtare të Bashkëpunimit Territorial Europian (ETC), Programi ADRION mbulon fushat e mëposhtme:</w:t>
      </w:r>
    </w:p>
    <w:p w14:paraId="20EF7956" w14:textId="77777777" w:rsidR="00AF7503" w:rsidRPr="00BB648F" w:rsidRDefault="00AF7503" w:rsidP="003F4F45">
      <w:pPr>
        <w:pStyle w:val="ListParagraph"/>
        <w:numPr>
          <w:ilvl w:val="0"/>
          <w:numId w:val="26"/>
        </w:numPr>
        <w:rPr>
          <w:szCs w:val="24"/>
          <w:lang w:val="sq-AL"/>
        </w:rPr>
      </w:pPr>
      <w:r w:rsidRPr="00BB648F">
        <w:rPr>
          <w:szCs w:val="24"/>
          <w:lang w:val="sq-AL"/>
        </w:rPr>
        <w:t>Shtetet Partnere ERDF:</w:t>
      </w:r>
    </w:p>
    <w:p w14:paraId="20EF7957" w14:textId="77777777" w:rsidR="00AF7503" w:rsidRPr="00BB648F" w:rsidRDefault="00AF7503" w:rsidP="003F4F45">
      <w:pPr>
        <w:pStyle w:val="ListParagraph"/>
        <w:numPr>
          <w:ilvl w:val="0"/>
          <w:numId w:val="34"/>
        </w:numPr>
        <w:rPr>
          <w:szCs w:val="24"/>
          <w:lang w:val="sq-AL"/>
        </w:rPr>
      </w:pPr>
      <w:r w:rsidRPr="00BB648F">
        <w:rPr>
          <w:szCs w:val="24"/>
          <w:lang w:val="sq-AL"/>
        </w:rPr>
        <w:t>IT Italia: 12 rajone dhe 2 provinca;</w:t>
      </w:r>
    </w:p>
    <w:p w14:paraId="20EF7958" w14:textId="77777777" w:rsidR="00AF7503" w:rsidRPr="00BB648F" w:rsidRDefault="00AF7503" w:rsidP="003F4F45">
      <w:pPr>
        <w:pStyle w:val="ListParagraph"/>
        <w:numPr>
          <w:ilvl w:val="0"/>
          <w:numId w:val="34"/>
        </w:numPr>
        <w:rPr>
          <w:szCs w:val="24"/>
          <w:lang w:val="sq-AL"/>
        </w:rPr>
      </w:pPr>
      <w:r w:rsidRPr="00BB648F">
        <w:rPr>
          <w:szCs w:val="24"/>
          <w:lang w:val="sq-AL"/>
        </w:rPr>
        <w:t>SI Sllovenia: 2 rajone;</w:t>
      </w:r>
    </w:p>
    <w:p w14:paraId="20EF7959" w14:textId="77777777" w:rsidR="00AF7503" w:rsidRPr="00BB648F" w:rsidRDefault="00AF7503" w:rsidP="003F4F45">
      <w:pPr>
        <w:pStyle w:val="ListParagraph"/>
        <w:numPr>
          <w:ilvl w:val="0"/>
          <w:numId w:val="34"/>
        </w:numPr>
        <w:rPr>
          <w:szCs w:val="24"/>
          <w:lang w:val="sq-AL"/>
        </w:rPr>
      </w:pPr>
      <w:r w:rsidRPr="00BB648F">
        <w:rPr>
          <w:szCs w:val="24"/>
          <w:lang w:val="sq-AL"/>
        </w:rPr>
        <w:t>EL  Greqia: 13 rajone;</w:t>
      </w:r>
    </w:p>
    <w:p w14:paraId="20EF795A" w14:textId="77777777" w:rsidR="00AF7503" w:rsidRPr="00BB648F" w:rsidRDefault="00AF7503" w:rsidP="003F4F45">
      <w:pPr>
        <w:pStyle w:val="ListParagraph"/>
        <w:numPr>
          <w:ilvl w:val="0"/>
          <w:numId w:val="34"/>
        </w:numPr>
        <w:rPr>
          <w:szCs w:val="24"/>
          <w:lang w:val="sq-AL"/>
        </w:rPr>
      </w:pPr>
      <w:r w:rsidRPr="00BB648F">
        <w:rPr>
          <w:szCs w:val="24"/>
          <w:lang w:val="sq-AL"/>
        </w:rPr>
        <w:t>HR Kroacia:  2 rajone;</w:t>
      </w:r>
    </w:p>
    <w:p w14:paraId="20EF795B" w14:textId="77777777" w:rsidR="00AF7503" w:rsidRPr="00BB648F" w:rsidRDefault="00AF7503" w:rsidP="003F4F45">
      <w:pPr>
        <w:pStyle w:val="ListParagraph"/>
        <w:numPr>
          <w:ilvl w:val="0"/>
          <w:numId w:val="26"/>
        </w:numPr>
        <w:rPr>
          <w:szCs w:val="24"/>
          <w:lang w:val="sq-AL"/>
        </w:rPr>
      </w:pPr>
      <w:r w:rsidRPr="00BB648F">
        <w:rPr>
          <w:szCs w:val="24"/>
          <w:lang w:val="sq-AL"/>
        </w:rPr>
        <w:t xml:space="preserve">Shtetet Partnere IPA: </w:t>
      </w:r>
    </w:p>
    <w:p w14:paraId="20EF795C" w14:textId="77777777" w:rsidR="00AF7503" w:rsidRPr="00BB648F" w:rsidRDefault="00AF7503" w:rsidP="003F4F45">
      <w:pPr>
        <w:pStyle w:val="ListParagraph"/>
        <w:numPr>
          <w:ilvl w:val="0"/>
          <w:numId w:val="34"/>
        </w:numPr>
        <w:rPr>
          <w:szCs w:val="24"/>
          <w:lang w:val="sq-AL"/>
        </w:rPr>
      </w:pPr>
      <w:r w:rsidRPr="00BB648F">
        <w:rPr>
          <w:szCs w:val="24"/>
          <w:lang w:val="sq-AL"/>
        </w:rPr>
        <w:t>AL Shqipëria;</w:t>
      </w:r>
    </w:p>
    <w:p w14:paraId="20EF795D" w14:textId="77777777" w:rsidR="00AF7503" w:rsidRPr="00BB648F" w:rsidRDefault="00AF7503" w:rsidP="003F4F45">
      <w:pPr>
        <w:pStyle w:val="ListParagraph"/>
        <w:numPr>
          <w:ilvl w:val="0"/>
          <w:numId w:val="34"/>
        </w:numPr>
        <w:rPr>
          <w:szCs w:val="24"/>
          <w:lang w:val="sq-AL"/>
        </w:rPr>
      </w:pPr>
      <w:r w:rsidRPr="00BB648F">
        <w:rPr>
          <w:szCs w:val="24"/>
          <w:lang w:val="sq-AL"/>
        </w:rPr>
        <w:t>BA Bosnja dhe Hercegovina;</w:t>
      </w:r>
    </w:p>
    <w:p w14:paraId="20EF795E" w14:textId="77777777" w:rsidR="00AF7503" w:rsidRPr="00BB648F" w:rsidRDefault="00AF7503" w:rsidP="003F4F45">
      <w:pPr>
        <w:pStyle w:val="ListParagraph"/>
        <w:numPr>
          <w:ilvl w:val="0"/>
          <w:numId w:val="34"/>
        </w:numPr>
        <w:rPr>
          <w:szCs w:val="24"/>
          <w:lang w:val="sq-AL"/>
        </w:rPr>
      </w:pPr>
      <w:r w:rsidRPr="00BB648F">
        <w:rPr>
          <w:szCs w:val="24"/>
          <w:lang w:val="sq-AL"/>
        </w:rPr>
        <w:lastRenderedPageBreak/>
        <w:t>ME Mali i Zi;</w:t>
      </w:r>
    </w:p>
    <w:p w14:paraId="20EF795F" w14:textId="77777777" w:rsidR="00AF7503" w:rsidRPr="00BB648F" w:rsidRDefault="00AF7503" w:rsidP="003F4F45">
      <w:pPr>
        <w:pStyle w:val="ListParagraph"/>
        <w:numPr>
          <w:ilvl w:val="0"/>
          <w:numId w:val="34"/>
        </w:numPr>
        <w:rPr>
          <w:szCs w:val="24"/>
          <w:lang w:val="sq-AL"/>
        </w:rPr>
      </w:pPr>
      <w:r w:rsidRPr="00BB648F">
        <w:rPr>
          <w:szCs w:val="24"/>
          <w:lang w:val="sq-AL"/>
        </w:rPr>
        <w:t>RS Serbia.</w:t>
      </w:r>
    </w:p>
    <w:bookmarkEnd w:id="6"/>
    <w:bookmarkEnd w:id="7"/>
    <w:bookmarkEnd w:id="8"/>
    <w:p w14:paraId="20EF7960" w14:textId="77777777" w:rsidR="00AF7503" w:rsidRPr="00BB648F" w:rsidRDefault="00AF7503" w:rsidP="00AF7503">
      <w:pPr>
        <w:rPr>
          <w:szCs w:val="24"/>
          <w:lang w:val="sq-AL"/>
        </w:rPr>
      </w:pPr>
      <w:r w:rsidRPr="00BB648F">
        <w:rPr>
          <w:szCs w:val="24"/>
          <w:lang w:val="sq-AL"/>
        </w:rPr>
        <w:t>Për më tepër, sipas nenit 20 të Rregullores (BE) Nr. 1299/2013, në kuadër të programeve të bashkëpunimit dhe në raste të justifikuara siç duhet, Autoriteti Menaxhues mund të pranojë që një pjesë e operacionit të zbatohet jashtë pjesës së Unionit të zonës së programit, me kusht që të plotësohen kushtet e nenit 20 të Rregullores (BE) Nr. 1299/2013.</w:t>
      </w:r>
    </w:p>
    <w:p w14:paraId="20EF7961" w14:textId="77777777" w:rsidR="00AF7503" w:rsidRPr="000F2323" w:rsidRDefault="00AF7503" w:rsidP="00AF7503">
      <w:pPr>
        <w:rPr>
          <w:szCs w:val="24"/>
          <w:lang w:val="sq-AL"/>
        </w:rPr>
      </w:pPr>
      <w:r w:rsidRPr="00BB648F">
        <w:rPr>
          <w:szCs w:val="24"/>
          <w:lang w:val="sq-AL"/>
        </w:rPr>
        <w:t>Shuma totale e alokuar në kuadër të programit të bashkëpunimit për operacionet e vendosura jashtë pjesës së Unionit të zonës së programit nuk duhet të tejkalojë 20% të mbështetjes nga ERDF në nivel programi.</w:t>
      </w:r>
    </w:p>
    <w:p w14:paraId="20EF7962" w14:textId="77777777" w:rsidR="00AF7503" w:rsidRPr="00BB648F" w:rsidRDefault="00AF7503" w:rsidP="00AF7503">
      <w:pPr>
        <w:pStyle w:val="Heading3"/>
        <w:spacing w:before="0" w:after="120"/>
        <w:ind w:left="-11"/>
        <w:rPr>
          <w:noProof w:val="0"/>
          <w:color w:val="auto"/>
          <w:szCs w:val="24"/>
          <w:lang w:val="sq-AL"/>
        </w:rPr>
      </w:pPr>
      <w:r w:rsidRPr="00BB648F">
        <w:rPr>
          <w:noProof w:val="0"/>
          <w:color w:val="auto"/>
          <w:szCs w:val="24"/>
          <w:lang w:val="sq-AL"/>
        </w:rPr>
        <w:t>Konteksti i programit</w:t>
      </w:r>
    </w:p>
    <w:p w14:paraId="20EF7963" w14:textId="77777777" w:rsidR="00AF7503" w:rsidRPr="00BB648F" w:rsidRDefault="00AF7503" w:rsidP="00AF7503">
      <w:pPr>
        <w:pStyle w:val="Text1"/>
        <w:ind w:left="0"/>
        <w:rPr>
          <w:szCs w:val="24"/>
          <w:lang w:val="sq-AL"/>
        </w:rPr>
      </w:pPr>
      <w:r w:rsidRPr="00BB648F">
        <w:rPr>
          <w:szCs w:val="24"/>
          <w:lang w:val="sq-AL"/>
        </w:rPr>
        <w:t>Programi i ADRION përfaqëson kuadrin e gjerë të politikave që drejton përpjekjet e zhvillimit në nivelet makro-rajonale dhe kombëtare.</w:t>
      </w:r>
      <w:r w:rsidR="00BB648F">
        <w:rPr>
          <w:szCs w:val="24"/>
          <w:lang w:val="sq-AL"/>
        </w:rPr>
        <w:t xml:space="preserve"> </w:t>
      </w:r>
      <w:r w:rsidRPr="00BB648F">
        <w:rPr>
          <w:szCs w:val="24"/>
          <w:lang w:val="sq-AL"/>
        </w:rPr>
        <w:t>Procesi i hartimit u drejtua kryesisht në përputhje me qëllimet dhe prioritetet e identifikuara në strategjitë multi tematike në nivelet makro-rajonale dhe të BE-së:</w:t>
      </w:r>
    </w:p>
    <w:p w14:paraId="20EF7964" w14:textId="77777777" w:rsidR="00AF7503" w:rsidRPr="00BB648F" w:rsidRDefault="00AF7503" w:rsidP="00AF7503">
      <w:pPr>
        <w:pStyle w:val="Default"/>
        <w:spacing w:after="120"/>
        <w:jc w:val="both"/>
        <w:rPr>
          <w:rFonts w:ascii="Times New Roman" w:hAnsi="Times New Roman" w:cs="Times New Roman"/>
          <w:color w:val="auto"/>
          <w:lang w:val="sq-AL" w:eastAsia="en-US"/>
        </w:rPr>
      </w:pPr>
      <w:r w:rsidRPr="00BB648F">
        <w:rPr>
          <w:rFonts w:ascii="Times New Roman" w:hAnsi="Times New Roman" w:cs="Times New Roman"/>
          <w:color w:val="auto"/>
          <w:u w:val="single"/>
          <w:lang w:val="sq-AL" w:eastAsia="en-US"/>
        </w:rPr>
        <w:t>Strategjia Europa 2020 (EU2020),</w:t>
      </w:r>
      <w:r w:rsidRPr="00BB648F">
        <w:rPr>
          <w:rFonts w:ascii="Times New Roman" w:hAnsi="Times New Roman" w:cs="Times New Roman"/>
          <w:color w:val="auto"/>
          <w:lang w:val="sq-AL" w:eastAsia="en-US"/>
        </w:rPr>
        <w:t xml:space="preserve"> një instrument për të koordinuar nivelet e politikave kombëtare dhe të BE-së për të përgatitur dhe për të ruajtur zhvillimin europian fokusohet në tri shtyllat e nocionit të zhvillimit: të </w:t>
      </w:r>
      <w:r w:rsidR="00BB648F">
        <w:rPr>
          <w:rFonts w:ascii="Times New Roman" w:hAnsi="Times New Roman" w:cs="Times New Roman"/>
          <w:color w:val="auto"/>
          <w:lang w:val="sq-AL" w:eastAsia="en-US"/>
        </w:rPr>
        <w:t>mençur</w:t>
      </w:r>
      <w:r w:rsidRPr="00BB648F">
        <w:rPr>
          <w:rFonts w:ascii="Times New Roman" w:hAnsi="Times New Roman" w:cs="Times New Roman"/>
          <w:color w:val="auto"/>
          <w:lang w:val="sq-AL" w:eastAsia="en-US"/>
        </w:rPr>
        <w:t>, të qëndrueshëm dhe gjithëpërfshirës.</w:t>
      </w:r>
      <w:r w:rsidR="00BB648F">
        <w:rPr>
          <w:rFonts w:ascii="Times New Roman" w:hAnsi="Times New Roman" w:cs="Times New Roman"/>
          <w:color w:val="auto"/>
          <w:lang w:val="sq-AL" w:eastAsia="en-US"/>
        </w:rPr>
        <w:t xml:space="preserve"> </w:t>
      </w:r>
      <w:r w:rsidRPr="00BB648F">
        <w:rPr>
          <w:rFonts w:ascii="Times New Roman" w:hAnsi="Times New Roman" w:cs="Times New Roman"/>
          <w:color w:val="auto"/>
          <w:lang w:val="sq-AL" w:eastAsia="en-US"/>
        </w:rPr>
        <w:t>Mekanizmi i nevojshëm për të arritur qëllimet e mësipërme përfshin Programet e Reformës Kombëtare, objektivat e të cilit ndjekin objektivat EU2020 në nivel kombëtar.</w:t>
      </w:r>
    </w:p>
    <w:p w14:paraId="20EF7965" w14:textId="77777777" w:rsidR="00AF7503" w:rsidRPr="00BB648F" w:rsidRDefault="00AF7503" w:rsidP="00AF7503">
      <w:pPr>
        <w:autoSpaceDE w:val="0"/>
        <w:autoSpaceDN w:val="0"/>
        <w:adjustRightInd w:val="0"/>
        <w:rPr>
          <w:szCs w:val="24"/>
          <w:u w:val="single"/>
          <w:lang w:val="sq-AL" w:eastAsia="es-ES"/>
        </w:rPr>
      </w:pPr>
    </w:p>
    <w:p w14:paraId="20EF7966" w14:textId="77777777" w:rsidR="00AF7503" w:rsidRPr="00BB648F" w:rsidRDefault="00AF7503" w:rsidP="00AF7503">
      <w:pPr>
        <w:autoSpaceDE w:val="0"/>
        <w:autoSpaceDN w:val="0"/>
        <w:adjustRightInd w:val="0"/>
        <w:rPr>
          <w:szCs w:val="24"/>
          <w:lang w:val="sq-AL" w:eastAsia="es-ES"/>
        </w:rPr>
      </w:pPr>
      <w:r w:rsidRPr="00BB648F">
        <w:rPr>
          <w:szCs w:val="24"/>
          <w:u w:val="single"/>
          <w:lang w:val="sq-AL" w:eastAsia="es-ES"/>
        </w:rPr>
        <w:t>Strategjia e BE-së për Rajonin Adriatiko-Jonian - EUSAIR</w:t>
      </w:r>
      <w:r w:rsidRPr="00BB648F">
        <w:rPr>
          <w:szCs w:val="24"/>
          <w:lang w:val="sq-AL" w:eastAsia="es-ES"/>
        </w:rPr>
        <w:t xml:space="preserve"> përshkruhet në 2 dokumente:</w:t>
      </w:r>
    </w:p>
    <w:p w14:paraId="20EF7967" w14:textId="77777777" w:rsidR="00AF7503" w:rsidRPr="00BB648F" w:rsidRDefault="00AF7503" w:rsidP="003F4F45">
      <w:pPr>
        <w:numPr>
          <w:ilvl w:val="0"/>
          <w:numId w:val="30"/>
        </w:numPr>
        <w:autoSpaceDE w:val="0"/>
        <w:autoSpaceDN w:val="0"/>
        <w:adjustRightInd w:val="0"/>
        <w:ind w:left="284" w:hanging="284"/>
        <w:rPr>
          <w:szCs w:val="24"/>
          <w:lang w:val="sq-AL" w:eastAsia="es-ES"/>
        </w:rPr>
      </w:pPr>
      <w:r w:rsidRPr="00BB648F">
        <w:rPr>
          <w:szCs w:val="24"/>
          <w:lang w:val="sq-AL" w:eastAsia="es-ES"/>
        </w:rPr>
        <w:lastRenderedPageBreak/>
        <w:t xml:space="preserve"> Komunikata nga Komisioni Europian drejtuar institucioneve të tjera të BE-së, (COM (2014) 357 final i datës 17.06.2014);</w:t>
      </w:r>
    </w:p>
    <w:p w14:paraId="20EF7968" w14:textId="77777777" w:rsidR="00AF7503" w:rsidRPr="00BB648F" w:rsidRDefault="00AF7503" w:rsidP="003F4F45">
      <w:pPr>
        <w:numPr>
          <w:ilvl w:val="0"/>
          <w:numId w:val="30"/>
        </w:numPr>
        <w:autoSpaceDE w:val="0"/>
        <w:autoSpaceDN w:val="0"/>
        <w:adjustRightInd w:val="0"/>
        <w:ind w:left="284" w:hanging="284"/>
        <w:rPr>
          <w:szCs w:val="24"/>
          <w:lang w:val="sq-AL" w:eastAsia="es-ES"/>
        </w:rPr>
      </w:pPr>
      <w:r w:rsidRPr="00BB648F">
        <w:rPr>
          <w:szCs w:val="24"/>
          <w:lang w:val="sq-AL" w:eastAsia="es-ES"/>
        </w:rPr>
        <w:t xml:space="preserve"> Plani i Veprimit, në lidhje me Strategjinë e Bashkimit Europian për Rajonin e Adriatikut dhe të Jonit e cila plotëson Komunikatën ((S</w:t>
      </w:r>
      <w:r w:rsidR="00BB648F">
        <w:rPr>
          <w:szCs w:val="24"/>
          <w:lang w:val="sq-AL" w:eastAsia="es-ES"/>
        </w:rPr>
        <w:t>W</w:t>
      </w:r>
      <w:r w:rsidRPr="00BB648F">
        <w:rPr>
          <w:szCs w:val="24"/>
          <w:lang w:val="sq-AL" w:eastAsia="es-ES"/>
        </w:rPr>
        <w:t>D – Dokumenti i Punës i Stafit të Komisionit (2014) 190 final i datës 17.06.2014).</w:t>
      </w:r>
    </w:p>
    <w:p w14:paraId="20EF7969" w14:textId="77777777" w:rsidR="00AF7503" w:rsidRPr="00BB648F" w:rsidRDefault="00AF7503" w:rsidP="00AF7503">
      <w:pPr>
        <w:autoSpaceDE w:val="0"/>
        <w:autoSpaceDN w:val="0"/>
        <w:adjustRightInd w:val="0"/>
        <w:rPr>
          <w:szCs w:val="24"/>
          <w:lang w:val="sq-AL" w:eastAsia="es-ES"/>
        </w:rPr>
      </w:pPr>
      <w:r w:rsidRPr="00BB648F">
        <w:rPr>
          <w:szCs w:val="24"/>
          <w:lang w:val="sq-AL" w:eastAsia="es-ES"/>
        </w:rPr>
        <w:t xml:space="preserve">Strategjia fokusohet në katër (4) Shtylla: </w:t>
      </w:r>
      <w:r w:rsidRPr="00BB648F">
        <w:rPr>
          <w:i/>
          <w:szCs w:val="24"/>
          <w:lang w:val="sq-AL" w:eastAsia="es-ES"/>
        </w:rPr>
        <w:t>1. Zhvillimi/ ose Rritja Blu, 2. Lidhjet e Rajonit, 3. Cilësia e Mjedisit, 4. Turizmi i qëndrueshëm.</w:t>
      </w:r>
      <w:r w:rsidRPr="00BB648F">
        <w:rPr>
          <w:szCs w:val="24"/>
          <w:lang w:val="sq-AL" w:eastAsia="es-ES"/>
        </w:rPr>
        <w:t xml:space="preserve"> Plani i Veprimit është një nga produktet e Strategjisë. Qëllimi i tij është për të shkuar nga "fjalët në veprime" duke identifikuar prioritetet konkrete për rajonin-makro. Ai është strukturuar në mënyrë të tillë që të reflektojë të katër shtyllat, si edhe temat e përzgjedhura nën secilën prej tyre, duke përfshirë edhe një listë treguese të aksioneve  dhe shembujve të pranueshme të projektit.</w:t>
      </w:r>
    </w:p>
    <w:p w14:paraId="20EF796A" w14:textId="77777777" w:rsidR="00590271" w:rsidRPr="00BB648F" w:rsidRDefault="00AF7503">
      <w:pPr>
        <w:autoSpaceDE w:val="0"/>
        <w:autoSpaceDN w:val="0"/>
        <w:adjustRightInd w:val="0"/>
        <w:rPr>
          <w:szCs w:val="24"/>
          <w:lang w:val="sq-AL" w:eastAsia="es-ES"/>
        </w:rPr>
      </w:pPr>
      <w:r w:rsidRPr="00BB648F">
        <w:rPr>
          <w:szCs w:val="24"/>
          <w:lang w:val="sq-AL" w:eastAsia="es-ES"/>
        </w:rPr>
        <w:t>Struktura e qeverisjes EUSAIR do të përcaktohet për të identifikuar dhe mbështetur veprimet/aksionet dhe projektet me vlerë makro rajonale. Në kuadër të Planit të Veprimit, struktura e qeverisjes duhet të identifikojë veprimet dhe projektet me vlerë makro-rajonale dhe burimet e financimit, duke konsideruar edhe fondet e tjera në dispozicion të zonës (instrumenteve financiare të BE-së, kombëtare, rajonale dhe publike, kredi dhe fonde private). Programi ADRION mbështet qeverisjen dhe zbatimin e EUSAIR kryesisht nën Objektivin Tematik (OT) Nr</w:t>
      </w:r>
      <w:r w:rsidR="00BB648F">
        <w:rPr>
          <w:szCs w:val="24"/>
          <w:lang w:val="sq-AL" w:eastAsia="es-ES"/>
        </w:rPr>
        <w:t>.</w:t>
      </w:r>
      <w:r w:rsidRPr="00BB648F">
        <w:rPr>
          <w:szCs w:val="24"/>
          <w:lang w:val="sq-AL" w:eastAsia="es-ES"/>
        </w:rPr>
        <w:t xml:space="preserve"> 11. Mekanizmi koordinues i Strategjisë EUSAIR do të jetë i pranueshëm për mbështetje institucionale dhe administrative nga Programi ADRION.</w:t>
      </w:r>
    </w:p>
    <w:p w14:paraId="20EF796B" w14:textId="77777777" w:rsidR="00AF7503" w:rsidRPr="00BB648F" w:rsidRDefault="00AF7503" w:rsidP="00AF7503">
      <w:pPr>
        <w:autoSpaceDE w:val="0"/>
        <w:autoSpaceDN w:val="0"/>
        <w:adjustRightInd w:val="0"/>
        <w:rPr>
          <w:szCs w:val="24"/>
          <w:lang w:val="sq-AL"/>
        </w:rPr>
      </w:pPr>
      <w:r w:rsidRPr="00BB648F">
        <w:rPr>
          <w:szCs w:val="24"/>
          <w:u w:val="single"/>
          <w:lang w:val="sq-AL"/>
        </w:rPr>
        <w:t>Strategjia e Europës Juglindore 2020 (SEE 2020),</w:t>
      </w:r>
      <w:r w:rsidRPr="00BB648F">
        <w:rPr>
          <w:szCs w:val="24"/>
          <w:lang w:val="sq-AL"/>
        </w:rPr>
        <w:t xml:space="preserve"> e lançuar nga vendet e Ballkanit Perëndimor në vitin 2011, pranon se bashkëpunimi i ngushtë mund të përshpejtojë arritjen e qëllimeve në sektorët kyç. Frymëzuar nga Strategjia e BE-së 2020, SEE 2020 është duke ndjekur objektiva të ngjashme duke marrë </w:t>
      </w:r>
      <w:r w:rsidRPr="00BB648F">
        <w:rPr>
          <w:szCs w:val="24"/>
          <w:lang w:val="sq-AL"/>
        </w:rPr>
        <w:lastRenderedPageBreak/>
        <w:t>parasysh specifikat rajonale. Strategjia ofron udhëzime të rëndësishme për vendet nga Ballkani Perëndimor, në arritjen e një shkallë më të lartë të konvergjencës me qëllimet e EU2020.</w:t>
      </w:r>
    </w:p>
    <w:p w14:paraId="20EF796C" w14:textId="77777777" w:rsidR="00AF7503" w:rsidRPr="00BB648F" w:rsidRDefault="00AF7503" w:rsidP="00AF7503">
      <w:pPr>
        <w:autoSpaceDE w:val="0"/>
        <w:autoSpaceDN w:val="0"/>
        <w:adjustRightInd w:val="0"/>
        <w:rPr>
          <w:szCs w:val="24"/>
          <w:lang w:val="sq-AL"/>
        </w:rPr>
      </w:pPr>
      <w:r w:rsidRPr="00BB648F">
        <w:rPr>
          <w:szCs w:val="24"/>
          <w:u w:val="single"/>
          <w:lang w:val="sq-AL"/>
        </w:rPr>
        <w:t>Strategjia makro-rajonale për rajonin Alpin (EUSALP),</w:t>
      </w:r>
      <w:r w:rsidRPr="00BB648F">
        <w:rPr>
          <w:szCs w:val="24"/>
          <w:lang w:val="sq-AL"/>
        </w:rPr>
        <w:t xml:space="preserve"> që aktualisht është duke kaluar nëpër një proces konsultimi, mbështetet mbi tri shtylla të përgjithshme të veprimit: 1. Përmirësimi i konkurrueshmërisë, prosperitetit dhe kohezionit të rajonit Alpine; 2. Garantimi i aksesit dhe ndërlidhjes për të gjithë banorët e rajonit Alpin; 3. Kthimi i rajonit Alpin në një rajon ekologjikisht të qëndrueshëm dhe tërheqës.</w:t>
      </w:r>
    </w:p>
    <w:p w14:paraId="20EF796D" w14:textId="77777777" w:rsidR="00AF7503" w:rsidRPr="00BB648F" w:rsidRDefault="00AF7503" w:rsidP="00AF7503">
      <w:pPr>
        <w:autoSpaceDE w:val="0"/>
        <w:autoSpaceDN w:val="0"/>
        <w:adjustRightInd w:val="0"/>
        <w:rPr>
          <w:i/>
          <w:szCs w:val="24"/>
          <w:lang w:val="sq-AL"/>
        </w:rPr>
      </w:pPr>
      <w:r w:rsidRPr="00BB648F">
        <w:rPr>
          <w:i/>
          <w:szCs w:val="24"/>
          <w:lang w:val="sq-AL"/>
        </w:rPr>
        <w:t>Në këtë kuadër janë identifikuar  tri (3) shtylla tematike: Shtylla 1. Nxitja e zhvillimit të qëndrueshëm dhe promovimi i inovacionit në Alpe: nga teoria në praktikë, nga qendrat kërkimore te ndërmarrjet; Shtylla 2. Ndërlidhja për të gjithë: në kërkim të një zhvillimi të balancuar territorial përmes modeleve të lëvizshmërisë miqësore me mjedisin, sistemet e transportit dhe shërbimet e komunikimit dhe infrastrukturave; Shtylla 3. Sigurimi i qëndrueshmërisë në rajonin Alpin: ruajtjen e trashëgimisë Alpine dhe promovimin e një përdorimi të qëndrueshëm të burimeve natyrore dhe kulturore.</w:t>
      </w:r>
    </w:p>
    <w:p w14:paraId="20EF796E" w14:textId="77777777" w:rsidR="00AF7503" w:rsidRPr="00BB648F" w:rsidRDefault="00AF7503" w:rsidP="00AF7503">
      <w:pPr>
        <w:pStyle w:val="Default"/>
        <w:spacing w:after="120"/>
        <w:jc w:val="both"/>
        <w:rPr>
          <w:rFonts w:ascii="Times New Roman" w:hAnsi="Times New Roman" w:cs="Times New Roman"/>
          <w:color w:val="auto"/>
          <w:lang w:val="sq-AL" w:eastAsia="en-US"/>
        </w:rPr>
      </w:pPr>
      <w:r w:rsidRPr="00BB648F">
        <w:rPr>
          <w:rFonts w:ascii="Times New Roman" w:hAnsi="Times New Roman" w:cs="Times New Roman"/>
          <w:color w:val="auto"/>
          <w:u w:val="single"/>
          <w:lang w:val="sq-AL" w:eastAsia="en-US"/>
        </w:rPr>
        <w:t>Strategjia e Rajonit të Danubit (EUSDR),</w:t>
      </w:r>
      <w:r w:rsidRPr="00BB648F">
        <w:rPr>
          <w:rFonts w:ascii="Times New Roman" w:hAnsi="Times New Roman" w:cs="Times New Roman"/>
          <w:color w:val="auto"/>
          <w:lang w:val="sq-AL" w:eastAsia="en-US"/>
        </w:rPr>
        <w:t xml:space="preserve">  zhvilluar në vitin 2010, trajton një gamë të gjerë çështjesh të cilat janë të ndara ndërmjet katër (4) shtyllave dhe 11 fushave prioritare. Plani i Veprimit dhe struktura qeverisëse kanë për qëllim të nxitin veprime të përbashkëta, koherente dhe reciprokisht mbështetëse që tregojnë përfitime të menjëhershme dhe të dukshme për njerëzit, trajtimin e sfidave të përbashkëta në rajoni - makro (ose në një pjesë të rëndësishme të tij).</w:t>
      </w:r>
    </w:p>
    <w:p w14:paraId="20EF796F" w14:textId="77777777" w:rsidR="00AF7503" w:rsidRPr="00BB648F" w:rsidRDefault="00AF7503" w:rsidP="00AF7503">
      <w:pPr>
        <w:pStyle w:val="Heading3"/>
        <w:spacing w:before="0" w:after="120"/>
        <w:ind w:left="-11"/>
        <w:rPr>
          <w:i w:val="0"/>
          <w:noProof w:val="0"/>
          <w:color w:val="auto"/>
          <w:szCs w:val="24"/>
          <w:lang w:val="sq-AL"/>
        </w:rPr>
      </w:pPr>
      <w:r w:rsidRPr="00BB648F">
        <w:rPr>
          <w:noProof w:val="0"/>
          <w:color w:val="auto"/>
          <w:szCs w:val="24"/>
          <w:lang w:val="sq-AL"/>
        </w:rPr>
        <w:t xml:space="preserve">Përgjigjet strategjike nga programi për të kontribuar në BE 2020 </w:t>
      </w:r>
    </w:p>
    <w:p w14:paraId="20EF7970" w14:textId="77777777" w:rsidR="00AF7503" w:rsidRPr="00BB648F" w:rsidRDefault="00AF7503" w:rsidP="00AF7503">
      <w:pPr>
        <w:pStyle w:val="Default"/>
        <w:spacing w:after="120"/>
        <w:jc w:val="both"/>
        <w:rPr>
          <w:rFonts w:ascii="Times New Roman" w:hAnsi="Times New Roman" w:cs="Times New Roman"/>
          <w:lang w:val="sq-AL"/>
        </w:rPr>
      </w:pPr>
      <w:r w:rsidRPr="00BB648F">
        <w:rPr>
          <w:rFonts w:ascii="Times New Roman" w:hAnsi="Times New Roman" w:cs="Times New Roman"/>
          <w:lang w:val="sq-AL"/>
        </w:rPr>
        <w:t xml:space="preserve">Siç u tha më herët, në vitin 2010, Bashkimi Europian dhe Shtetet Anëtare lançuan strategjinë EU2020 si një udhërrëfyes dhjetë vjeçar. Ajo përbën një </w:t>
      </w:r>
      <w:r w:rsidRPr="00BB648F">
        <w:rPr>
          <w:rFonts w:ascii="Times New Roman" w:hAnsi="Times New Roman" w:cs="Times New Roman"/>
          <w:lang w:val="sq-AL"/>
        </w:rPr>
        <w:lastRenderedPageBreak/>
        <w:t>kuadër të përgjithshëm strategjik që parashtron tre prioritete reciprokisht përforcuese (përcaktuar nga pesë objektivat e BE-së):</w:t>
      </w:r>
    </w:p>
    <w:p w14:paraId="20EF7971" w14:textId="77777777" w:rsidR="00AF7503" w:rsidRPr="00BB648F" w:rsidRDefault="00AF7503" w:rsidP="003F4F45">
      <w:pPr>
        <w:pStyle w:val="Default"/>
        <w:numPr>
          <w:ilvl w:val="0"/>
          <w:numId w:val="27"/>
        </w:numPr>
        <w:spacing w:after="120"/>
        <w:ind w:left="284" w:hanging="284"/>
        <w:jc w:val="both"/>
        <w:rPr>
          <w:rFonts w:ascii="Times New Roman" w:hAnsi="Times New Roman" w:cs="Times New Roman"/>
          <w:lang w:val="sq-AL"/>
        </w:rPr>
      </w:pPr>
      <w:r w:rsidRPr="00BB648F">
        <w:rPr>
          <w:rFonts w:ascii="Times New Roman" w:hAnsi="Times New Roman" w:cs="Times New Roman"/>
          <w:lang w:val="sq-AL"/>
        </w:rPr>
        <w:t>Zhvillimi ‘</w:t>
      </w:r>
      <w:r w:rsidR="00BB648F">
        <w:rPr>
          <w:rFonts w:ascii="Times New Roman" w:hAnsi="Times New Roman" w:cs="Times New Roman"/>
          <w:lang w:val="sq-AL"/>
        </w:rPr>
        <w:t>i mençur</w:t>
      </w:r>
      <w:r w:rsidRPr="00BB648F">
        <w:rPr>
          <w:rFonts w:ascii="Times New Roman" w:hAnsi="Times New Roman" w:cs="Times New Roman"/>
          <w:lang w:val="sq-AL"/>
        </w:rPr>
        <w:t>’: për zhvillimin e një ekonomie të bazuar në dije dhe inovacion;</w:t>
      </w:r>
    </w:p>
    <w:p w14:paraId="20EF7972" w14:textId="77777777" w:rsidR="00AF7503" w:rsidRPr="00BB648F" w:rsidRDefault="00AF7503" w:rsidP="003F4F45">
      <w:pPr>
        <w:pStyle w:val="Default"/>
        <w:numPr>
          <w:ilvl w:val="0"/>
          <w:numId w:val="27"/>
        </w:numPr>
        <w:spacing w:after="120"/>
        <w:ind w:left="284" w:hanging="284"/>
        <w:jc w:val="both"/>
        <w:rPr>
          <w:rFonts w:ascii="Times New Roman" w:hAnsi="Times New Roman" w:cs="Times New Roman"/>
          <w:lang w:val="sq-AL"/>
        </w:rPr>
      </w:pPr>
      <w:r w:rsidRPr="00BB648F">
        <w:rPr>
          <w:rFonts w:ascii="Times New Roman" w:hAnsi="Times New Roman" w:cs="Times New Roman"/>
          <w:lang w:val="sq-AL"/>
        </w:rPr>
        <w:t>Zhvillimi i qëndrueshëm: për promovimin e një ekonomie më të efektshme, të gjelbër dhe konkurruese të burimeve;</w:t>
      </w:r>
    </w:p>
    <w:p w14:paraId="20EF7973" w14:textId="77777777" w:rsidR="00DF4E40" w:rsidRPr="000F2323" w:rsidRDefault="00AF7503" w:rsidP="000F2323">
      <w:pPr>
        <w:pStyle w:val="Default"/>
        <w:numPr>
          <w:ilvl w:val="0"/>
          <w:numId w:val="27"/>
        </w:numPr>
        <w:ind w:left="284" w:hanging="284"/>
        <w:rPr>
          <w:rFonts w:ascii="Times New Roman" w:hAnsi="Times New Roman" w:cs="Times New Roman"/>
          <w:lang w:val="sq-AL"/>
        </w:rPr>
      </w:pPr>
      <w:r w:rsidRPr="00BB648F">
        <w:rPr>
          <w:rFonts w:ascii="Times New Roman" w:hAnsi="Times New Roman" w:cs="Times New Roman"/>
          <w:lang w:val="sq-AL"/>
        </w:rPr>
        <w:t>Zhvillimi gjithëpërfshirës: për nxitjen e një ekonomie me punësim të lartë që ofron kohezionin social dhe territorial.</w:t>
      </w:r>
    </w:p>
    <w:p w14:paraId="20EF7974" w14:textId="77777777" w:rsidR="00AF7503" w:rsidRPr="00BB648F" w:rsidRDefault="00AF7503" w:rsidP="00AF7503">
      <w:pPr>
        <w:autoSpaceDE w:val="0"/>
        <w:autoSpaceDN w:val="0"/>
        <w:adjustRightInd w:val="0"/>
        <w:spacing w:after="0"/>
        <w:rPr>
          <w:color w:val="000000"/>
          <w:szCs w:val="24"/>
          <w:lang w:val="sq-AL" w:eastAsia="sv-SE"/>
        </w:rPr>
      </w:pPr>
      <w:bookmarkStart w:id="16" w:name="_Toc365660103"/>
      <w:bookmarkStart w:id="17" w:name="_Toc366097030"/>
      <w:r w:rsidRPr="00BB648F">
        <w:rPr>
          <w:color w:val="000000"/>
          <w:szCs w:val="24"/>
          <w:lang w:val="sq-AL" w:eastAsia="sv-SE"/>
        </w:rPr>
        <w:t>Lidhja e Programit ADRION me synimet e strategjisë EU2020 sigurohet nga përcaktimi i Objektivave Tematike (OT) (Neni 9 i Rregullores (BE) Nr.1303/2013) dhe nga kërkesa për përqendrimin tematik (neni 6 i Rregullores (BE) Nr. 1299/2013). OT-të zbërthehen më tej në Prioritete Investimi (PI) (neni 5 i Rregullores (BE) Nr. 1301/2013) dhe neni 7 i Rregullores (BE) Nr. 1299/2013) dhe në Objektivat Specifike (OS). Akset Prioritare (AP) përcaktohen për të kombinuar PI-të që mbulojnë një ose më shumë OT (në rastet e një konteksti tematikisht koherent).</w:t>
      </w:r>
    </w:p>
    <w:p w14:paraId="20EF7975" w14:textId="77777777" w:rsidR="00AF7503" w:rsidRPr="00BB648F" w:rsidRDefault="00AF7503" w:rsidP="00AF7503">
      <w:pPr>
        <w:autoSpaceDE w:val="0"/>
        <w:autoSpaceDN w:val="0"/>
        <w:adjustRightInd w:val="0"/>
        <w:spacing w:after="0"/>
        <w:rPr>
          <w:szCs w:val="24"/>
          <w:lang w:val="sq-AL" w:eastAsia="sv-SE"/>
        </w:rPr>
      </w:pPr>
    </w:p>
    <w:p w14:paraId="20EF7976" w14:textId="77777777" w:rsidR="00AF7503" w:rsidRPr="00BB648F" w:rsidRDefault="00AF7503" w:rsidP="00AF7503">
      <w:pPr>
        <w:autoSpaceDE w:val="0"/>
        <w:autoSpaceDN w:val="0"/>
        <w:adjustRightInd w:val="0"/>
        <w:spacing w:after="0"/>
        <w:rPr>
          <w:szCs w:val="24"/>
          <w:lang w:val="sq-AL" w:eastAsia="sv-SE"/>
        </w:rPr>
      </w:pPr>
      <w:r w:rsidRPr="00BB648F">
        <w:rPr>
          <w:szCs w:val="24"/>
          <w:lang w:val="sq-AL" w:eastAsia="sv-SE"/>
        </w:rPr>
        <w:t xml:space="preserve">Programi ADRION përfshin një zonë të gjerë transkombëtare me më shumë se 70 milionë banorë dhe ka karakteristika të dallueshme fizike, mjedisore, social-ekonomike dhe kulturore. Për këtë arsye, ai </w:t>
      </w:r>
      <w:r w:rsidR="00966F39" w:rsidRPr="00BB648F">
        <w:rPr>
          <w:szCs w:val="24"/>
          <w:lang w:val="sq-AL" w:eastAsia="sv-SE"/>
        </w:rPr>
        <w:t>trajto</w:t>
      </w:r>
      <w:r w:rsidRPr="00BB648F">
        <w:rPr>
          <w:szCs w:val="24"/>
          <w:lang w:val="sq-AL" w:eastAsia="sv-SE"/>
        </w:rPr>
        <w:t xml:space="preserve">n të tre dimensionet e qëndrueshmërisë, </w:t>
      </w:r>
      <w:r w:rsidR="00966F39" w:rsidRPr="00BB648F">
        <w:rPr>
          <w:szCs w:val="24"/>
          <w:lang w:val="sq-AL" w:eastAsia="sv-SE"/>
        </w:rPr>
        <w:t xml:space="preserve">duke </w:t>
      </w:r>
      <w:r w:rsidRPr="00BB648F">
        <w:rPr>
          <w:szCs w:val="24"/>
          <w:lang w:val="sq-AL" w:eastAsia="sv-SE"/>
        </w:rPr>
        <w:t>përfshi</w:t>
      </w:r>
      <w:r w:rsidR="00966F39" w:rsidRPr="00BB648F">
        <w:rPr>
          <w:szCs w:val="24"/>
          <w:lang w:val="sq-AL" w:eastAsia="sv-SE"/>
        </w:rPr>
        <w:t>rë</w:t>
      </w:r>
      <w:r w:rsidRPr="00BB648F">
        <w:rPr>
          <w:szCs w:val="24"/>
          <w:lang w:val="sq-AL" w:eastAsia="sv-SE"/>
        </w:rPr>
        <w:t xml:space="preserve"> aspektet sociale, ekonomike dhe mjedisore, por edhe elementet institucionale.</w:t>
      </w:r>
    </w:p>
    <w:p w14:paraId="20EF7977" w14:textId="77777777" w:rsidR="00AF7503" w:rsidRPr="00BB648F" w:rsidRDefault="00AF7503" w:rsidP="00AF7503">
      <w:pPr>
        <w:autoSpaceDE w:val="0"/>
        <w:autoSpaceDN w:val="0"/>
        <w:adjustRightInd w:val="0"/>
        <w:spacing w:after="0"/>
        <w:rPr>
          <w:szCs w:val="24"/>
          <w:lang w:val="sq-AL" w:eastAsia="sv-SE"/>
        </w:rPr>
      </w:pPr>
    </w:p>
    <w:p w14:paraId="20EF7978" w14:textId="77777777" w:rsidR="00AF7503" w:rsidRPr="00BB648F" w:rsidRDefault="00AF7503" w:rsidP="00AF7503">
      <w:pPr>
        <w:autoSpaceDE w:val="0"/>
        <w:autoSpaceDN w:val="0"/>
        <w:adjustRightInd w:val="0"/>
        <w:spacing w:after="0"/>
        <w:rPr>
          <w:szCs w:val="24"/>
          <w:lang w:val="sq-AL" w:eastAsia="sv-SE"/>
        </w:rPr>
      </w:pPr>
      <w:r w:rsidRPr="00BB648F">
        <w:rPr>
          <w:szCs w:val="24"/>
          <w:lang w:val="sq-AL" w:eastAsia="sv-SE"/>
        </w:rPr>
        <w:t>Ai do të organizohet (strukturohet) në katër Akse Prioritare (AP) që kanë për qëllim të zhvillojnë politika dhe veprime të koordinuara në zonën e Programit me synim përforcimin e arritjeve të strategjisë EU2020 drejt një zhvillimi të zgjuar, të qëndrueshëm dhe gjithëpërfshirës.</w:t>
      </w:r>
    </w:p>
    <w:p w14:paraId="20EF7979" w14:textId="77777777" w:rsidR="00AF7503" w:rsidRPr="00BB648F" w:rsidRDefault="00AF7503" w:rsidP="00AF7503">
      <w:pPr>
        <w:pStyle w:val="Default"/>
        <w:spacing w:after="120"/>
        <w:jc w:val="both"/>
        <w:rPr>
          <w:rFonts w:ascii="Times New Roman" w:hAnsi="Times New Roman" w:cs="Times New Roman"/>
          <w:color w:val="auto"/>
          <w:lang w:val="sq-AL"/>
        </w:rPr>
      </w:pPr>
    </w:p>
    <w:p w14:paraId="20EF797A" w14:textId="77777777" w:rsidR="00AF7503" w:rsidRPr="00BB648F" w:rsidRDefault="00AF7503" w:rsidP="00AF7503">
      <w:pPr>
        <w:rPr>
          <w:szCs w:val="24"/>
          <w:lang w:val="sq-AL"/>
        </w:rPr>
      </w:pPr>
      <w:r w:rsidRPr="00BB648F">
        <w:rPr>
          <w:szCs w:val="24"/>
          <w:lang w:val="sq-AL"/>
        </w:rPr>
        <w:t xml:space="preserve">Duke marrë parasysh rolin potencial të Programit ADRION si një mekanizëm koordinues për Instrumentet, përpunimi i tij është bërë duke iu referuar Marrëveshjeve të Partneritetit të  Shteteve Partnere të përfshira, / Fondeve strukturore kombëtare/rajonale të programeve operacionale, IPA II - Dokumentet Strategjike të vendit  dhe multi-vendeve të Shteteve Partnere dhe Marrëveshjet Ndërkombëtare të nënshkruara për zhvillimin e Ballkanit Perëndimor (p.sh: Traktati i Komunitetit të Energjisë </w:t>
      </w:r>
      <w:hyperlink r:id="rId17" w:history="1">
        <w:r w:rsidR="005F41E6" w:rsidRPr="00BB648F">
          <w:rPr>
            <w:rStyle w:val="Hyperlink"/>
            <w:noProof w:val="0"/>
            <w:szCs w:val="24"/>
            <w:lang w:val="sq-AL"/>
          </w:rPr>
          <w:t>http://www.energy-community.org/portal/page/portal/ENC_HOME~~HEAD=pobj</w:t>
        </w:r>
      </w:hyperlink>
      <w:r w:rsidRPr="00BB648F">
        <w:rPr>
          <w:szCs w:val="24"/>
          <w:lang w:val="sq-AL"/>
        </w:rPr>
        <w:t>).</w:t>
      </w:r>
    </w:p>
    <w:p w14:paraId="20EF797B" w14:textId="77777777" w:rsidR="006E0C9D" w:rsidRPr="00BB648F" w:rsidRDefault="006E0C9D" w:rsidP="00AF7503">
      <w:pPr>
        <w:pStyle w:val="Heading3"/>
        <w:spacing w:before="0" w:after="120"/>
        <w:ind w:left="-11"/>
        <w:rPr>
          <w:noProof w:val="0"/>
          <w:color w:val="auto"/>
          <w:szCs w:val="24"/>
          <w:lang w:val="sq-AL"/>
        </w:rPr>
      </w:pPr>
    </w:p>
    <w:p w14:paraId="20EF797C" w14:textId="77777777" w:rsidR="00AF7503" w:rsidRPr="00BB648F" w:rsidRDefault="00AF7503" w:rsidP="00AF7503">
      <w:pPr>
        <w:pStyle w:val="Heading3"/>
        <w:spacing w:before="0" w:after="120"/>
        <w:ind w:left="-11"/>
        <w:rPr>
          <w:noProof w:val="0"/>
          <w:color w:val="auto"/>
          <w:szCs w:val="24"/>
          <w:lang w:val="sq-AL"/>
        </w:rPr>
      </w:pPr>
      <w:r w:rsidRPr="00BB648F">
        <w:rPr>
          <w:noProof w:val="0"/>
          <w:color w:val="auto"/>
          <w:szCs w:val="24"/>
          <w:lang w:val="sq-AL"/>
        </w:rPr>
        <w:t>Mësimet e nxjerra</w:t>
      </w:r>
    </w:p>
    <w:p w14:paraId="20EF797D" w14:textId="77777777" w:rsidR="00AF7503" w:rsidRPr="00BB648F" w:rsidRDefault="00AF7503" w:rsidP="00AF7503">
      <w:pPr>
        <w:rPr>
          <w:szCs w:val="24"/>
          <w:lang w:val="sq-AL" w:eastAsia="fr-BE"/>
        </w:rPr>
      </w:pPr>
      <w:r w:rsidRPr="00BB648F">
        <w:rPr>
          <w:szCs w:val="24"/>
          <w:lang w:val="sq-AL" w:eastAsia="fr-BE"/>
        </w:rPr>
        <w:t>Sipas Raportit të 3-të të Vlerësimit (nëntor 2013) të Programit të Evropës Juglindore (SEE), rezultatet më të rëndësishme të programit kanë të bëjnë me partneritetet e krijuara dhe shkëmbimin e përvojës - (progresi i mirë me standardet e përbashkëta të zhvilluara nën të gjitha akset prioritare); përveç kësaj, raporti thekson:</w:t>
      </w:r>
    </w:p>
    <w:p w14:paraId="20EF797E" w14:textId="77777777" w:rsidR="00AF7503" w:rsidRPr="00BB648F" w:rsidRDefault="00AF7503" w:rsidP="003F4F45">
      <w:pPr>
        <w:numPr>
          <w:ilvl w:val="0"/>
          <w:numId w:val="28"/>
        </w:numPr>
        <w:rPr>
          <w:szCs w:val="24"/>
          <w:lang w:val="sq-AL" w:eastAsia="fr-BE"/>
        </w:rPr>
      </w:pPr>
      <w:r w:rsidRPr="00BB648F">
        <w:rPr>
          <w:szCs w:val="24"/>
          <w:lang w:val="sq-AL" w:eastAsia="fr-BE"/>
        </w:rPr>
        <w:t xml:space="preserve">shpërndarja e mirë e asistencës për sektorin privat në fushën e inovacionit - është arritur tashmë tejkalimi domethënës i objektivave në numrin e </w:t>
      </w:r>
      <w:r w:rsidR="00CC1C8C" w:rsidRPr="00BB648F">
        <w:rPr>
          <w:szCs w:val="24"/>
          <w:lang w:val="sq-AL" w:eastAsia="fr-BE"/>
        </w:rPr>
        <w:t>SME</w:t>
      </w:r>
      <w:r w:rsidRPr="00BB648F">
        <w:rPr>
          <w:szCs w:val="24"/>
          <w:lang w:val="sq-AL" w:eastAsia="fr-BE"/>
        </w:rPr>
        <w:t>-ve dhe sektorit privat;</w:t>
      </w:r>
    </w:p>
    <w:p w14:paraId="20EF797F" w14:textId="77777777" w:rsidR="00AF7503" w:rsidRPr="00BB648F" w:rsidRDefault="00AF7503" w:rsidP="003F4F45">
      <w:pPr>
        <w:numPr>
          <w:ilvl w:val="0"/>
          <w:numId w:val="28"/>
        </w:numPr>
        <w:rPr>
          <w:szCs w:val="24"/>
          <w:lang w:val="sq-AL" w:eastAsia="fr-BE"/>
        </w:rPr>
      </w:pPr>
      <w:r w:rsidRPr="00BB648F">
        <w:rPr>
          <w:szCs w:val="24"/>
          <w:lang w:val="sq-AL" w:eastAsia="fr-BE"/>
        </w:rPr>
        <w:t>dëshmia mbi masat e zbatuara me sukses dhe shërbimet për mbrojtjen e mjedisit, parandalimin e rrezikut dhe efikasitetin e burimeve.</w:t>
      </w:r>
    </w:p>
    <w:p w14:paraId="20EF7980" w14:textId="77777777" w:rsidR="00AF7503" w:rsidRPr="00BB648F" w:rsidRDefault="00AF7503" w:rsidP="00AF7503">
      <w:pPr>
        <w:rPr>
          <w:szCs w:val="24"/>
          <w:lang w:val="sq-AL" w:eastAsia="fr-BE"/>
        </w:rPr>
      </w:pPr>
    </w:p>
    <w:p w14:paraId="20EF7981" w14:textId="77777777" w:rsidR="00AF7503" w:rsidRPr="00BB648F" w:rsidRDefault="00AF7503" w:rsidP="00AF7503">
      <w:pPr>
        <w:rPr>
          <w:szCs w:val="24"/>
          <w:lang w:val="sq-AL" w:eastAsia="fr-BE"/>
        </w:rPr>
      </w:pPr>
      <w:r w:rsidRPr="00BB648F">
        <w:rPr>
          <w:szCs w:val="24"/>
          <w:lang w:val="sq-AL" w:eastAsia="fr-BE"/>
        </w:rPr>
        <w:t>Veç kësaj, vlerësimi i rezultateve të programit (në bazë të projekteve të përfunduara sipas thirrjes së 1-rë) tregon një numër faktorësh të cilët pengojnë arritjen e rezultateve dhe zvogëlojnë kontributet e pritshme, të tilla si:</w:t>
      </w:r>
    </w:p>
    <w:p w14:paraId="20EF7982" w14:textId="77777777" w:rsidR="00AF7503" w:rsidRPr="00BB648F" w:rsidRDefault="00AF7503" w:rsidP="003F4F45">
      <w:pPr>
        <w:numPr>
          <w:ilvl w:val="0"/>
          <w:numId w:val="29"/>
        </w:numPr>
        <w:rPr>
          <w:szCs w:val="24"/>
          <w:lang w:val="sq-AL" w:eastAsia="fr-BE"/>
        </w:rPr>
      </w:pPr>
      <w:r w:rsidRPr="00BB648F">
        <w:rPr>
          <w:szCs w:val="24"/>
          <w:lang w:val="sq-AL" w:eastAsia="fr-BE"/>
        </w:rPr>
        <w:lastRenderedPageBreak/>
        <w:t>Vështirësitë për të arritur te përfituesit fundorë (të gjitha akset prioritare, përveç aksit prioritar Nr. 2);</w:t>
      </w:r>
    </w:p>
    <w:p w14:paraId="20EF7983" w14:textId="77777777" w:rsidR="00AF7503" w:rsidRPr="00BB648F" w:rsidRDefault="00AF7503" w:rsidP="003F4F45">
      <w:pPr>
        <w:numPr>
          <w:ilvl w:val="0"/>
          <w:numId w:val="29"/>
        </w:numPr>
        <w:rPr>
          <w:szCs w:val="24"/>
          <w:lang w:val="sq-AL" w:eastAsia="fr-BE"/>
        </w:rPr>
      </w:pPr>
      <w:r w:rsidRPr="00BB648F">
        <w:rPr>
          <w:szCs w:val="24"/>
          <w:lang w:val="sq-AL" w:eastAsia="fr-BE"/>
        </w:rPr>
        <w:t>Vështirësitë për të bashkëpunuar me administratën publike (aksi prioritar Nr. 1);</w:t>
      </w:r>
    </w:p>
    <w:p w14:paraId="20EF7984" w14:textId="77777777" w:rsidR="00AF7503" w:rsidRPr="00BB648F" w:rsidRDefault="00AF7503" w:rsidP="003F4F45">
      <w:pPr>
        <w:numPr>
          <w:ilvl w:val="0"/>
          <w:numId w:val="29"/>
        </w:numPr>
        <w:rPr>
          <w:szCs w:val="24"/>
          <w:lang w:val="sq-AL" w:eastAsia="fr-BE"/>
        </w:rPr>
      </w:pPr>
      <w:r w:rsidRPr="00BB648F">
        <w:rPr>
          <w:szCs w:val="24"/>
          <w:lang w:val="sq-AL" w:eastAsia="fr-BE"/>
        </w:rPr>
        <w:t>Vështirësitë për të përfshirë sektorin privat (aksi prioritar Nr. 3);</w:t>
      </w:r>
    </w:p>
    <w:p w14:paraId="20EF7985" w14:textId="77777777" w:rsidR="00AF7503" w:rsidRPr="00BB648F" w:rsidRDefault="00AF7503" w:rsidP="003F4F45">
      <w:pPr>
        <w:numPr>
          <w:ilvl w:val="0"/>
          <w:numId w:val="29"/>
        </w:numPr>
        <w:autoSpaceDE w:val="0"/>
        <w:autoSpaceDN w:val="0"/>
        <w:adjustRightInd w:val="0"/>
        <w:rPr>
          <w:szCs w:val="24"/>
          <w:lang w:val="sq-AL" w:eastAsia="fr-BE"/>
        </w:rPr>
      </w:pPr>
      <w:r w:rsidRPr="00BB648F">
        <w:rPr>
          <w:szCs w:val="24"/>
          <w:lang w:val="sq-AL" w:eastAsia="fr-BE"/>
        </w:rPr>
        <w:t>Vështirësitë për të promovuar rezultatet për administratat publike (aksi prioritar Nr. 3).</w:t>
      </w:r>
    </w:p>
    <w:p w14:paraId="20EF7986" w14:textId="77777777" w:rsidR="00AF7503" w:rsidRPr="00BB648F" w:rsidRDefault="00AF7503" w:rsidP="00AF7503">
      <w:pPr>
        <w:rPr>
          <w:szCs w:val="24"/>
          <w:lang w:val="sq-AL" w:eastAsia="fr-BE"/>
        </w:rPr>
      </w:pPr>
    </w:p>
    <w:p w14:paraId="20EF7987" w14:textId="77777777" w:rsidR="00AF7503" w:rsidRPr="00BB648F" w:rsidRDefault="00AF7503" w:rsidP="00AF7503">
      <w:pPr>
        <w:rPr>
          <w:szCs w:val="24"/>
          <w:lang w:val="sq-AL" w:eastAsia="fr-BE"/>
        </w:rPr>
      </w:pPr>
      <w:r w:rsidRPr="00BB648F">
        <w:rPr>
          <w:szCs w:val="24"/>
          <w:lang w:val="sq-AL" w:eastAsia="fr-BE"/>
        </w:rPr>
        <w:t>Mësimet e nxjerra nga programi MED gjatë periudhës së programimit të mëparshëm 2007- 2013, nxjerrja në pah e vështirësive në gjenerimin e projekteve në fusha të veçanta të ndërhyrjes si transporti, siguria detare dhe rreziqet natyrore. Nga ana tjetër, aktivitetet që lidhen me inovacionin, por edhe me çështjet e mjedisit kanë qenë mjaft të suksesshme dhe luajnë një rol të rëndësishëm në Aksin 1 (OT1) dhe Aksin 3 (OT6) të programit MED 2014-2020</w:t>
      </w:r>
    </w:p>
    <w:p w14:paraId="20EF7988" w14:textId="77777777" w:rsidR="00AF7503" w:rsidRPr="00BB648F" w:rsidRDefault="00AF7503" w:rsidP="00AF7503">
      <w:pPr>
        <w:autoSpaceDE w:val="0"/>
        <w:autoSpaceDN w:val="0"/>
        <w:adjustRightInd w:val="0"/>
        <w:rPr>
          <w:szCs w:val="24"/>
          <w:lang w:val="sq-AL" w:eastAsia="fr-BE"/>
        </w:rPr>
      </w:pPr>
      <w:r w:rsidRPr="00BB648F">
        <w:rPr>
          <w:szCs w:val="24"/>
          <w:lang w:val="sq-AL" w:eastAsia="fr-BE"/>
        </w:rPr>
        <w:t xml:space="preserve">Kur është fjala për mësimet e nxjerra nga programi IPA CBC Adriatik, ne mund t'i referohemi vetëm raportit të parë të vlerësimit në vazhdim e sipër të 2011: në bazë të konkluzioneve të tij, shumica e 33 projekteve të miratuara (56%) kanë për qëllim zhvillimin e mjeteve të përbashkëta, 25% ndajnë ose përdorin objektivin e </w:t>
      </w:r>
      <w:r w:rsidR="00BB648F">
        <w:rPr>
          <w:szCs w:val="24"/>
          <w:lang w:val="sq-AL" w:eastAsia="fr-BE"/>
        </w:rPr>
        <w:t>përpunimit</w:t>
      </w:r>
      <w:r w:rsidRPr="00BB648F">
        <w:rPr>
          <w:szCs w:val="24"/>
          <w:lang w:val="sq-AL" w:eastAsia="fr-BE"/>
        </w:rPr>
        <w:t xml:space="preserve"> të strategjive dhe politikave të përbashkëta, ndërsa pjesa e mbetur prej 19% ka për qëllim zbatimin e aksioneve pilot.</w:t>
      </w:r>
    </w:p>
    <w:p w14:paraId="20EF7989" w14:textId="77777777" w:rsidR="00DF4E40" w:rsidRPr="00BB648F" w:rsidRDefault="00DF4E40">
      <w:pPr>
        <w:autoSpaceDE w:val="0"/>
        <w:autoSpaceDN w:val="0"/>
        <w:adjustRightInd w:val="0"/>
        <w:jc w:val="left"/>
        <w:rPr>
          <w:color w:val="000000"/>
          <w:szCs w:val="24"/>
          <w:lang w:val="sq-AL" w:eastAsia="en-GB"/>
        </w:rPr>
      </w:pPr>
    </w:p>
    <w:p w14:paraId="20EF798A" w14:textId="77777777" w:rsidR="00AF7503" w:rsidRPr="00BB648F" w:rsidRDefault="00AF7503" w:rsidP="002A5AF4">
      <w:pPr>
        <w:spacing w:after="0"/>
        <w:outlineLvl w:val="2"/>
        <w:rPr>
          <w:b/>
          <w:i/>
          <w:szCs w:val="24"/>
          <w:lang w:val="sq-AL" w:eastAsia="fr-BE"/>
        </w:rPr>
      </w:pPr>
      <w:bookmarkStart w:id="18" w:name="_Toc359592304"/>
      <w:bookmarkStart w:id="19" w:name="_Toc240097795"/>
      <w:bookmarkEnd w:id="16"/>
      <w:bookmarkEnd w:id="17"/>
      <w:r w:rsidRPr="00BB648F">
        <w:rPr>
          <w:b/>
          <w:i/>
          <w:szCs w:val="24"/>
          <w:lang w:val="sq-AL" w:eastAsia="fr-BE"/>
        </w:rPr>
        <w:t>Konkluzionet kryesore në kontekstin ekonomik, territorial dhe social të zonës ADRION</w:t>
      </w:r>
    </w:p>
    <w:p w14:paraId="20EF798B" w14:textId="77777777" w:rsidR="002A5AF4" w:rsidRPr="00BB648F" w:rsidRDefault="002A5AF4" w:rsidP="002A5AF4">
      <w:pPr>
        <w:spacing w:after="0"/>
        <w:outlineLvl w:val="2"/>
        <w:rPr>
          <w:b/>
          <w:i/>
          <w:szCs w:val="24"/>
          <w:lang w:val="sq-AL" w:eastAsia="fr-BE"/>
        </w:rPr>
      </w:pPr>
    </w:p>
    <w:p w14:paraId="20EF798C" w14:textId="77777777" w:rsidR="00AF7503" w:rsidRPr="00BB648F" w:rsidRDefault="00AF7503" w:rsidP="003F4F45">
      <w:pPr>
        <w:pStyle w:val="ListParagraph"/>
        <w:numPr>
          <w:ilvl w:val="0"/>
          <w:numId w:val="35"/>
        </w:numPr>
        <w:rPr>
          <w:szCs w:val="24"/>
          <w:lang w:val="sq-AL" w:eastAsia="fr-BE"/>
        </w:rPr>
      </w:pPr>
      <w:r w:rsidRPr="00BB648F">
        <w:rPr>
          <w:szCs w:val="24"/>
          <w:lang w:val="sq-AL" w:eastAsia="fr-BE"/>
        </w:rPr>
        <w:lastRenderedPageBreak/>
        <w:t>Ky seksion jep një përshkrim të përfundimeve kryesore të zonës ADRION.</w:t>
      </w:r>
    </w:p>
    <w:p w14:paraId="20EF798D" w14:textId="77777777" w:rsidR="00AF7503" w:rsidRPr="00BB648F" w:rsidRDefault="00AF7503" w:rsidP="003F4F45">
      <w:pPr>
        <w:pStyle w:val="ListParagraph"/>
        <w:numPr>
          <w:ilvl w:val="0"/>
          <w:numId w:val="35"/>
        </w:numPr>
        <w:rPr>
          <w:szCs w:val="24"/>
          <w:lang w:val="sq-AL" w:eastAsia="fr-BE"/>
        </w:rPr>
      </w:pPr>
      <w:r w:rsidRPr="00BB648F">
        <w:rPr>
          <w:b/>
          <w:i/>
          <w:szCs w:val="24"/>
          <w:lang w:val="sq-AL" w:eastAsia="fr-BE"/>
        </w:rPr>
        <w:t>Demografia:</w:t>
      </w:r>
      <w:r w:rsidRPr="00BB648F">
        <w:rPr>
          <w:szCs w:val="24"/>
          <w:lang w:val="sq-AL" w:eastAsia="fr-BE"/>
        </w:rPr>
        <w:t xml:space="preserve"> Zona e Adriatikut karakterizohet nga një mosbalancim i fortë në zhvillimin rajonal (kohezioni territorial i dobët), kombinuar me plakjen e popullsisë dhe shpopullimin në zonat malore dhe rurale; migrimi i brendshëm është gjithashtu një çështje e rëndësishme për këtë zonë.</w:t>
      </w:r>
    </w:p>
    <w:p w14:paraId="20EF798E" w14:textId="77777777" w:rsidR="00AF7503" w:rsidRPr="00BB648F" w:rsidRDefault="00AF7503" w:rsidP="003F4F45">
      <w:pPr>
        <w:pStyle w:val="ListParagraph"/>
        <w:numPr>
          <w:ilvl w:val="0"/>
          <w:numId w:val="35"/>
        </w:numPr>
        <w:rPr>
          <w:szCs w:val="24"/>
          <w:lang w:val="sq-AL" w:eastAsia="fr-BE"/>
        </w:rPr>
      </w:pPr>
      <w:r w:rsidRPr="00BB648F">
        <w:rPr>
          <w:b/>
          <w:i/>
          <w:szCs w:val="24"/>
          <w:lang w:val="sq-AL" w:eastAsia="fr-BE"/>
        </w:rPr>
        <w:t>Ekonomia dhe tregu i punës:</w:t>
      </w:r>
      <w:r w:rsidRPr="00BB648F">
        <w:rPr>
          <w:szCs w:val="24"/>
          <w:lang w:val="sq-AL" w:eastAsia="fr-BE"/>
        </w:rPr>
        <w:t xml:space="preserve"> Të gjitha shtetet partnere të përfshira në Programin ADRION janë prekur nga kriza ekonomike globale.</w:t>
      </w:r>
    </w:p>
    <w:p w14:paraId="20EF798F" w14:textId="77777777" w:rsidR="00AF7503" w:rsidRPr="00BB648F" w:rsidRDefault="00AF7503" w:rsidP="003F4F45">
      <w:pPr>
        <w:pStyle w:val="ListParagraph"/>
        <w:numPr>
          <w:ilvl w:val="0"/>
          <w:numId w:val="35"/>
        </w:numPr>
        <w:autoSpaceDE w:val="0"/>
        <w:autoSpaceDN w:val="0"/>
        <w:adjustRightInd w:val="0"/>
        <w:rPr>
          <w:szCs w:val="24"/>
          <w:lang w:val="sq-AL" w:eastAsia="fr-BE"/>
        </w:rPr>
      </w:pPr>
      <w:r w:rsidRPr="00BB648F">
        <w:rPr>
          <w:szCs w:val="24"/>
          <w:lang w:val="sq-AL" w:eastAsia="fr-BE"/>
        </w:rPr>
        <w:t>Pjesa më e madhe shteteve partnere ERDF të përfshira në Programin ADRION përballen me probleme të mëdha ekonomike dhe kanë burime publike të limituara:</w:t>
      </w:r>
    </w:p>
    <w:p w14:paraId="20EF7990" w14:textId="77777777" w:rsidR="00AF7503" w:rsidRPr="00BB648F" w:rsidRDefault="00AF7503" w:rsidP="003F4F45">
      <w:pPr>
        <w:pStyle w:val="ListParagraph"/>
        <w:numPr>
          <w:ilvl w:val="0"/>
          <w:numId w:val="35"/>
        </w:numPr>
        <w:autoSpaceDE w:val="0"/>
        <w:autoSpaceDN w:val="0"/>
        <w:adjustRightInd w:val="0"/>
        <w:rPr>
          <w:bCs/>
          <w:szCs w:val="24"/>
          <w:lang w:val="sq-AL" w:eastAsia="it-IT"/>
        </w:rPr>
      </w:pPr>
      <w:r w:rsidRPr="00BB648F">
        <w:rPr>
          <w:bCs/>
          <w:szCs w:val="24"/>
          <w:lang w:val="sq-AL" w:eastAsia="it-IT"/>
        </w:rPr>
        <w:t>• PBB dhe nivelet e punësimit që nuk janë kthyer ende në nivelet e para krizës;</w:t>
      </w:r>
    </w:p>
    <w:p w14:paraId="20EF7991" w14:textId="77777777" w:rsidR="00AF7503" w:rsidRPr="00BB648F" w:rsidRDefault="00AF7503" w:rsidP="003F4F45">
      <w:pPr>
        <w:pStyle w:val="ListParagraph"/>
        <w:numPr>
          <w:ilvl w:val="0"/>
          <w:numId w:val="35"/>
        </w:numPr>
        <w:autoSpaceDE w:val="0"/>
        <w:autoSpaceDN w:val="0"/>
        <w:adjustRightInd w:val="0"/>
        <w:rPr>
          <w:bCs/>
          <w:szCs w:val="24"/>
          <w:lang w:val="sq-AL" w:eastAsia="it-IT"/>
        </w:rPr>
      </w:pPr>
      <w:r w:rsidRPr="00BB648F">
        <w:rPr>
          <w:bCs/>
          <w:szCs w:val="24"/>
          <w:lang w:val="sq-AL" w:eastAsia="it-IT"/>
        </w:rPr>
        <w:t>• Nivelet e larta të papunësisë, varfërisë dhe përjashtimit;</w:t>
      </w:r>
    </w:p>
    <w:p w14:paraId="20EF7992" w14:textId="77777777" w:rsidR="00AF7503" w:rsidRPr="00BB648F" w:rsidRDefault="00AF7503" w:rsidP="003F4F45">
      <w:pPr>
        <w:pStyle w:val="ListParagraph"/>
        <w:numPr>
          <w:ilvl w:val="0"/>
          <w:numId w:val="35"/>
        </w:numPr>
        <w:autoSpaceDE w:val="0"/>
        <w:autoSpaceDN w:val="0"/>
        <w:adjustRightInd w:val="0"/>
        <w:rPr>
          <w:bCs/>
          <w:szCs w:val="24"/>
          <w:lang w:val="sq-AL" w:eastAsia="it-IT"/>
        </w:rPr>
      </w:pPr>
      <w:r w:rsidRPr="00BB648F">
        <w:rPr>
          <w:bCs/>
          <w:szCs w:val="24"/>
          <w:lang w:val="sq-AL" w:eastAsia="it-IT"/>
        </w:rPr>
        <w:t>• Të ardhurat e reduktuara të familjes, që zvogëlon konsumin dhe importet;</w:t>
      </w:r>
    </w:p>
    <w:p w14:paraId="20EF7993" w14:textId="77777777" w:rsidR="00AF7503" w:rsidRPr="00BB648F" w:rsidRDefault="00AF7503" w:rsidP="003F4F45">
      <w:pPr>
        <w:pStyle w:val="ListParagraph"/>
        <w:numPr>
          <w:ilvl w:val="0"/>
          <w:numId w:val="35"/>
        </w:numPr>
        <w:autoSpaceDE w:val="0"/>
        <w:autoSpaceDN w:val="0"/>
        <w:adjustRightInd w:val="0"/>
        <w:rPr>
          <w:bCs/>
          <w:szCs w:val="24"/>
          <w:lang w:val="sq-AL" w:eastAsia="it-IT"/>
        </w:rPr>
      </w:pPr>
      <w:r w:rsidRPr="00BB648F">
        <w:rPr>
          <w:bCs/>
          <w:szCs w:val="24"/>
          <w:lang w:val="sq-AL" w:eastAsia="it-IT"/>
        </w:rPr>
        <w:t>• Nivelet e paprecedenta të borxhit publik dhe nevoja për konsolidimin fiskal.</w:t>
      </w:r>
    </w:p>
    <w:p w14:paraId="20EF7994" w14:textId="77777777" w:rsidR="00AF7503" w:rsidRPr="00BB648F" w:rsidRDefault="00AF7503" w:rsidP="00AF7503">
      <w:pPr>
        <w:autoSpaceDE w:val="0"/>
        <w:autoSpaceDN w:val="0"/>
        <w:adjustRightInd w:val="0"/>
        <w:rPr>
          <w:szCs w:val="24"/>
          <w:lang w:val="sq-AL" w:eastAsia="fr-BE"/>
        </w:rPr>
      </w:pPr>
      <w:r w:rsidRPr="00BB648F">
        <w:rPr>
          <w:szCs w:val="24"/>
          <w:lang w:val="sq-AL" w:eastAsia="fr-BE"/>
        </w:rPr>
        <w:t>Përkundrejt këtij sfondi, programet e ardhshme të kohezionit do të vënë theks të veçantë në rritjen e zhvillimit dhe të investimeve për krijimin e vendeve të punës.</w:t>
      </w:r>
      <w:r w:rsidR="00C864B5">
        <w:rPr>
          <w:szCs w:val="24"/>
          <w:lang w:val="sq-AL" w:eastAsia="fr-BE"/>
        </w:rPr>
        <w:t xml:space="preserve"> </w:t>
      </w:r>
      <w:r w:rsidRPr="00BB648F">
        <w:rPr>
          <w:szCs w:val="24"/>
          <w:lang w:val="sq-AL" w:eastAsia="fr-BE"/>
        </w:rPr>
        <w:t xml:space="preserve">Vetëm një rimëkëmbje e qëndrueshme dhe e fortë mund të zvogëlojë shkallën e papunësisë. Kjo është arsyeja pse Komisioni Evropian propozon që të përqendrohen burimet në disa fusha të rëndësishme si punësimi (veçanërisht për të rinjtë), trajnimi dhe arsimimi, përfshirja sociale, inovacioni dhe </w:t>
      </w:r>
      <w:r w:rsidR="00CC1C8C" w:rsidRPr="00BB648F">
        <w:rPr>
          <w:szCs w:val="24"/>
          <w:lang w:val="sq-AL" w:eastAsia="fr-BE"/>
        </w:rPr>
        <w:t>SME</w:t>
      </w:r>
      <w:r w:rsidRPr="00BB648F">
        <w:rPr>
          <w:szCs w:val="24"/>
          <w:lang w:val="sq-AL" w:eastAsia="fr-BE"/>
        </w:rPr>
        <w:t>-të, për një ekonomi me karbon të ulët dhe</w:t>
      </w:r>
      <w:r w:rsidRPr="00BB648F">
        <w:rPr>
          <w:szCs w:val="24"/>
          <w:lang w:val="sq-AL"/>
        </w:rPr>
        <w:t xml:space="preserve"> </w:t>
      </w:r>
      <w:r w:rsidRPr="00BB648F">
        <w:rPr>
          <w:szCs w:val="24"/>
          <w:lang w:val="sq-AL" w:eastAsia="fr-BE"/>
        </w:rPr>
        <w:t xml:space="preserve">efikasitet të lartë të energjisë, dhe </w:t>
      </w:r>
      <w:r w:rsidRPr="00BB648F">
        <w:rPr>
          <w:szCs w:val="24"/>
          <w:lang w:val="sq-AL" w:eastAsia="fr-BE"/>
        </w:rPr>
        <w:lastRenderedPageBreak/>
        <w:t>që është e hapur për ta zgjeruar te Teknologjitë e Informacionit dhe Komunikimit (TIK), infrastrukturës dhe masat dixhitale të rritjes.</w:t>
      </w:r>
    </w:p>
    <w:p w14:paraId="20EF7995" w14:textId="77777777" w:rsidR="00AF7503" w:rsidRPr="00BB648F" w:rsidRDefault="00AF7503" w:rsidP="00AF7503">
      <w:pPr>
        <w:rPr>
          <w:szCs w:val="24"/>
          <w:lang w:val="sq-AL" w:eastAsia="fr-BE"/>
        </w:rPr>
      </w:pPr>
      <w:r w:rsidRPr="00BB648F">
        <w:rPr>
          <w:b/>
          <w:i/>
          <w:szCs w:val="24"/>
          <w:lang w:val="sq-AL" w:eastAsia="fr-BE"/>
        </w:rPr>
        <w:t>Mjedisi:</w:t>
      </w:r>
      <w:r w:rsidRPr="00BB648F">
        <w:rPr>
          <w:b/>
          <w:szCs w:val="24"/>
          <w:lang w:val="sq-AL" w:eastAsia="fr-BE"/>
        </w:rPr>
        <w:t xml:space="preserve"> </w:t>
      </w:r>
      <w:r w:rsidRPr="00BB648F">
        <w:rPr>
          <w:szCs w:val="24"/>
          <w:lang w:val="sq-AL" w:eastAsia="fr-BE"/>
        </w:rPr>
        <w:t xml:space="preserve">Zona ADRION ka një ekosistem të jashtëzakonshëm mjedisor, shumë delikat, subjekt i një sërë presionesh që lidhen me bujqësinë, industritë, aktivitetet portuale, </w:t>
      </w:r>
      <w:r w:rsidR="006C3F19" w:rsidRPr="00BB648F">
        <w:rPr>
          <w:szCs w:val="24"/>
          <w:lang w:val="sq-AL" w:eastAsia="fr-BE"/>
        </w:rPr>
        <w:t>veçanërisht</w:t>
      </w:r>
      <w:r w:rsidRPr="00BB648F">
        <w:rPr>
          <w:szCs w:val="24"/>
          <w:lang w:val="sq-AL" w:eastAsia="fr-BE"/>
        </w:rPr>
        <w:t xml:space="preserve"> në cilësinë e ujit dhe zonat bregdetare. Zona ADRION preket edhe nga turizmi sezonal dhe urbanizimi një-dimensional, që çojnë, </w:t>
      </w:r>
      <w:r w:rsidRPr="00BB648F">
        <w:rPr>
          <w:i/>
          <w:szCs w:val="24"/>
          <w:lang w:val="sq-AL" w:eastAsia="fr-BE"/>
        </w:rPr>
        <w:t>ndër të tjera,</w:t>
      </w:r>
      <w:r w:rsidRPr="00BB648F">
        <w:rPr>
          <w:szCs w:val="24"/>
          <w:lang w:val="sq-AL" w:eastAsia="fr-BE"/>
        </w:rPr>
        <w:t xml:space="preserve"> në humbjen e biodiversitetit dhe fragmentiz</w:t>
      </w:r>
      <w:r w:rsidR="00C864B5">
        <w:rPr>
          <w:szCs w:val="24"/>
          <w:lang w:val="sq-AL" w:eastAsia="fr-BE"/>
        </w:rPr>
        <w:t>i</w:t>
      </w:r>
      <w:r w:rsidRPr="00BB648F">
        <w:rPr>
          <w:szCs w:val="24"/>
          <w:lang w:val="sq-AL" w:eastAsia="fr-BE"/>
        </w:rPr>
        <w:t>min e ekosistemit; Investimet në infrastrukturën mjedisore, teknologjitë e reja për parandalimin e rreziqeve natyrore dhe shfrytëzimi i burimeve të ripërtëritshme të energjisë janë të ulëta.</w:t>
      </w:r>
      <w:r w:rsidRPr="00BB648F">
        <w:rPr>
          <w:szCs w:val="24"/>
          <w:lang w:val="sq-AL"/>
        </w:rPr>
        <w:t xml:space="preserve"> </w:t>
      </w:r>
      <w:r w:rsidRPr="00BB648F">
        <w:rPr>
          <w:szCs w:val="24"/>
          <w:lang w:val="sq-AL" w:eastAsia="fr-BE"/>
        </w:rPr>
        <w:t xml:space="preserve">Për më tepër, niveli i avancimet në </w:t>
      </w:r>
      <w:r w:rsidRPr="00BB648F">
        <w:rPr>
          <w:i/>
          <w:szCs w:val="24"/>
          <w:lang w:val="sq-AL" w:eastAsia="fr-BE"/>
        </w:rPr>
        <w:t xml:space="preserve">acquis </w:t>
      </w:r>
      <w:r w:rsidRPr="00BB648F">
        <w:rPr>
          <w:szCs w:val="24"/>
          <w:lang w:val="sq-AL" w:eastAsia="fr-BE"/>
        </w:rPr>
        <w:t>të BE-së të vendeve kandidate partnere tregon përparime të moderuara, duke theksuar nevojën për forcimin e kapaciteteve institucionale, në të gjitha nivelet, për të zbatuar legjislacionet dhe politikat që synojnë nxitjen e zhvillimit të qëndrueshëm dhe një përdorim më të ekuilibruar të burimeve natyrore të mjedisit.</w:t>
      </w:r>
    </w:p>
    <w:p w14:paraId="20EF7996" w14:textId="77777777" w:rsidR="00AF7503" w:rsidRPr="00BB648F" w:rsidRDefault="00AF7503" w:rsidP="003F4F45">
      <w:pPr>
        <w:pStyle w:val="ListParagraph"/>
        <w:numPr>
          <w:ilvl w:val="0"/>
          <w:numId w:val="35"/>
        </w:numPr>
        <w:rPr>
          <w:szCs w:val="24"/>
          <w:lang w:val="sq-AL" w:eastAsia="fr-BE"/>
        </w:rPr>
      </w:pPr>
      <w:r w:rsidRPr="00BB648F">
        <w:rPr>
          <w:i/>
          <w:szCs w:val="24"/>
          <w:lang w:val="sq-AL" w:eastAsia="fr-BE"/>
        </w:rPr>
        <w:t>Uji:</w:t>
      </w:r>
      <w:r w:rsidRPr="00BB648F">
        <w:rPr>
          <w:b/>
          <w:szCs w:val="24"/>
          <w:lang w:val="sq-AL" w:eastAsia="fr-BE"/>
        </w:rPr>
        <w:t xml:space="preserve"> </w:t>
      </w:r>
      <w:r w:rsidRPr="00BB648F">
        <w:rPr>
          <w:szCs w:val="24"/>
          <w:lang w:val="sq-AL" w:eastAsia="fr-BE"/>
        </w:rPr>
        <w:t>Aksionet strategjike duhet të ndërmerren në një nivel ndërkufitar/makro-rajonal për të promovuar balancimin ndërmjet kërkesës dhe ofertës, përveç përmirësimit të cilësisë dhe efikasitetit të shërbimeve të ujit (reduktimin e humbjeve të ujit dhe rritjen e efikasitetit në bujqësi). Veç kësaj, zhvillimi dhe përdorimi i qëndrueshëm i burimeve ujore jo-konvencionale të tilla si ripërdorimi i ujërave të përdoruara të trajtuara duhet të rritet në mënyrë të konsiderueshme.</w:t>
      </w:r>
    </w:p>
    <w:p w14:paraId="20EF7997" w14:textId="77777777" w:rsidR="00AF7503" w:rsidRPr="00BB648F" w:rsidRDefault="00AF7503" w:rsidP="003F4F45">
      <w:pPr>
        <w:pStyle w:val="ListParagraph"/>
        <w:numPr>
          <w:ilvl w:val="0"/>
          <w:numId w:val="35"/>
        </w:numPr>
        <w:rPr>
          <w:szCs w:val="24"/>
          <w:lang w:val="sq-AL" w:eastAsia="fr-BE"/>
        </w:rPr>
      </w:pPr>
      <w:r w:rsidRPr="00BB648F">
        <w:rPr>
          <w:i/>
          <w:szCs w:val="24"/>
          <w:lang w:val="sq-AL" w:eastAsia="fr-BE"/>
        </w:rPr>
        <w:t>Mbetjet:</w:t>
      </w:r>
      <w:r w:rsidRPr="00BB648F">
        <w:rPr>
          <w:szCs w:val="24"/>
          <w:lang w:val="sq-AL" w:eastAsia="fr-BE"/>
        </w:rPr>
        <w:t xml:space="preserve"> Menaxhimi i mbetjeve në zonën e Programit tregon një nivel të ulët të qëndrueshmërisë. Zhvillimi i mëtejshëm i sistemeve të integruara të administrimit të mbetjeve, si dhe mbështetje për kërkimin, inovacionin dhe transferimin e teknologjisë në lidhje me trajtimin e mbeturinave/mbetjeve dhe riciklimin janë të nevojshme.</w:t>
      </w:r>
    </w:p>
    <w:p w14:paraId="20EF7998" w14:textId="77777777" w:rsidR="00AF7503" w:rsidRPr="00BB648F" w:rsidRDefault="00AF7503" w:rsidP="003F4F45">
      <w:pPr>
        <w:pStyle w:val="ListParagraph"/>
        <w:numPr>
          <w:ilvl w:val="0"/>
          <w:numId w:val="35"/>
        </w:numPr>
        <w:rPr>
          <w:color w:val="000000"/>
          <w:szCs w:val="24"/>
          <w:lang w:val="sq-AL" w:eastAsia="it-IT"/>
        </w:rPr>
      </w:pPr>
      <w:r w:rsidRPr="00BB648F">
        <w:rPr>
          <w:i/>
          <w:szCs w:val="24"/>
          <w:lang w:val="sq-AL" w:eastAsia="fr-BE"/>
        </w:rPr>
        <w:lastRenderedPageBreak/>
        <w:t>Cilësia e ajrit:</w:t>
      </w:r>
      <w:r w:rsidRPr="00BB648F">
        <w:rPr>
          <w:b/>
          <w:szCs w:val="24"/>
          <w:lang w:val="sq-AL" w:eastAsia="fr-BE"/>
        </w:rPr>
        <w:t xml:space="preserve"> </w:t>
      </w:r>
      <w:r w:rsidRPr="00BB648F">
        <w:rPr>
          <w:color w:val="000000"/>
          <w:szCs w:val="24"/>
          <w:lang w:val="sq-AL" w:eastAsia="it-IT"/>
        </w:rPr>
        <w:t>Zona e Programit po përballet me probleme për sa i përket ndotjes së ajrit (në veçanti Grimcat (PM) NO2 (dioksidit të azotit), dhe SO2 (dioksidi squfurit) për shkak të transportit dhe djegies së lëndëve djegëse të ngurta për ngrohje të brendshme/shtëpie).</w:t>
      </w:r>
    </w:p>
    <w:p w14:paraId="20EF7999" w14:textId="77777777" w:rsidR="00AF7503" w:rsidRPr="00BB648F" w:rsidRDefault="00AF7503" w:rsidP="003F4F45">
      <w:pPr>
        <w:pStyle w:val="ListParagraph"/>
        <w:numPr>
          <w:ilvl w:val="0"/>
          <w:numId w:val="35"/>
        </w:numPr>
        <w:rPr>
          <w:szCs w:val="24"/>
          <w:lang w:val="sq-AL" w:eastAsia="fr-BE"/>
        </w:rPr>
      </w:pPr>
      <w:r w:rsidRPr="00BB648F">
        <w:rPr>
          <w:i/>
          <w:szCs w:val="24"/>
          <w:lang w:val="sq-AL" w:eastAsia="fr-BE"/>
        </w:rPr>
        <w:t>Biodiversiteti</w:t>
      </w:r>
      <w:r w:rsidRPr="00BB648F">
        <w:rPr>
          <w:szCs w:val="24"/>
          <w:lang w:val="sq-AL" w:eastAsia="fr-BE"/>
        </w:rPr>
        <w:t xml:space="preserve">: Zona e Programit karakterizohet nga një larmi e madhe e habitateve dhe specieve tokësore dhe ujore. Topografia e ndryshme, ndryshimi klimatik dhe veprimtaria e njeriut kanë çuar në një rrezatim evolucionist të jashtëzakonshëm. Do të zbulohen më shumë se 25.000, gjysma e të cilave konsiderohet të jenë endemike, duke e bërë zonën një "Pikë të Nxehtë Biodiversiteti Global". Rrjetet e EMERALD-it dhe më pas të NATURA-s janë një hap i parë i rëndësishëm në përpjekjen për t'u përputhur me detyrimet ndërkombëtare dhe të BE-së që kanë të bëjnë me mbrojtjen e diversitetit (shumëllojshmërisë) biologjike, burimet gjenetike, speciet dhe ekosistemet. Megjithatë, niveli i tyre i zbatimit nuk është i kënaqshëm sepse mungojnë kapacitetet efektive të menaxhimit. Gjithashtu, ndikimi njeriut për shkak të ndotjes, përdorimit të tokës, aktiviteteve të lira, etj., është në rritje </w:t>
      </w:r>
      <w:r w:rsidR="006C3F19" w:rsidRPr="00BB648F">
        <w:rPr>
          <w:szCs w:val="24"/>
          <w:lang w:val="sq-AL" w:eastAsia="fr-BE"/>
        </w:rPr>
        <w:t>veçanërisht</w:t>
      </w:r>
      <w:r w:rsidRPr="00BB648F">
        <w:rPr>
          <w:szCs w:val="24"/>
          <w:lang w:val="sq-AL" w:eastAsia="fr-BE"/>
        </w:rPr>
        <w:t xml:space="preserve"> në zonat shumë të brishta, si ekosistemet bregdetare.</w:t>
      </w:r>
    </w:p>
    <w:p w14:paraId="20EF799A" w14:textId="77777777" w:rsidR="00AF7503" w:rsidRPr="00BB648F" w:rsidRDefault="00AF7503" w:rsidP="003F4F45">
      <w:pPr>
        <w:pStyle w:val="ListParagraph"/>
        <w:numPr>
          <w:ilvl w:val="0"/>
          <w:numId w:val="35"/>
        </w:numPr>
        <w:rPr>
          <w:szCs w:val="24"/>
          <w:lang w:val="sq-AL" w:eastAsia="fr-BE"/>
        </w:rPr>
      </w:pPr>
      <w:r w:rsidRPr="00BB648F">
        <w:rPr>
          <w:i/>
          <w:szCs w:val="24"/>
          <w:lang w:val="sq-AL" w:eastAsia="fr-BE"/>
        </w:rPr>
        <w:t>Menaxhimi i Integruar i Zonës Bregdetare</w:t>
      </w:r>
      <w:r w:rsidRPr="00BB648F">
        <w:rPr>
          <w:szCs w:val="24"/>
          <w:lang w:val="sq-AL" w:eastAsia="fr-BE"/>
        </w:rPr>
        <w:t xml:space="preserve">: Brigjet e Adriatikut dhe Jonit po përballen me një proces të madh të urbanizimit dhe presionin e shkaktuar nga peshkimi dhe akuakultura mekanike; kjo ka një ndikim të rëndësishëm mjedisor që rezulton në humbjen e biodiversitetit, fragmentimit të ekosistemit, shkretimit, ndërhyrjes së ujit të kripur dhe mbipopullimit. Menaxhimi i Integruar i Zonës Bregdetare në nivel ndërkufitar duhet të forcohet, edhe duke përmirësuar politikat e integrimit të zonës bregdetare me zhvillimin social-ekonomik territorial në mënyrë të qëndrueshme. Vlerësimi strategjik i zonës bregdetare për të rritur fleksibilitetin bregdetar dhe për të parandaluar ndikimet negative të </w:t>
      </w:r>
      <w:r w:rsidRPr="00BB648F">
        <w:rPr>
          <w:szCs w:val="24"/>
          <w:lang w:val="sq-AL" w:eastAsia="fr-BE"/>
        </w:rPr>
        <w:lastRenderedPageBreak/>
        <w:t>rreziqeve natyrore (vërshimet, erozioni, ndërhyrjet e ujit të kripur) të shkaktuara nga ndryshimi i klimës gjithashtu duhet të promovohet.</w:t>
      </w:r>
    </w:p>
    <w:p w14:paraId="20EF799B" w14:textId="77777777" w:rsidR="00AF7503" w:rsidRPr="00BB648F" w:rsidRDefault="00AF7503" w:rsidP="003F4F45">
      <w:pPr>
        <w:pStyle w:val="ListParagraph"/>
        <w:numPr>
          <w:ilvl w:val="0"/>
          <w:numId w:val="35"/>
        </w:numPr>
        <w:rPr>
          <w:szCs w:val="24"/>
          <w:lang w:val="sq-AL" w:eastAsia="fr-BE"/>
        </w:rPr>
      </w:pPr>
      <w:r w:rsidRPr="00BB648F">
        <w:rPr>
          <w:i/>
          <w:szCs w:val="24"/>
          <w:lang w:val="sq-AL" w:eastAsia="fr-BE"/>
        </w:rPr>
        <w:t>Parandalimi i riskut</w:t>
      </w:r>
      <w:r w:rsidRPr="00BB648F">
        <w:rPr>
          <w:szCs w:val="24"/>
          <w:lang w:val="sq-AL" w:eastAsia="fr-BE"/>
        </w:rPr>
        <w:t xml:space="preserve">: Vendet e përfshira në Program duhet të përballen me mungesën e të dhënave homogjene dhe të krahasueshme për planifikim hapësinor/ territorial që </w:t>
      </w:r>
      <w:r w:rsidR="00966F39" w:rsidRPr="00BB648F">
        <w:rPr>
          <w:szCs w:val="24"/>
          <w:lang w:val="sq-AL" w:eastAsia="fr-BE"/>
        </w:rPr>
        <w:t>trajtojn</w:t>
      </w:r>
      <w:r w:rsidRPr="00BB648F">
        <w:rPr>
          <w:szCs w:val="24"/>
          <w:lang w:val="sq-AL" w:eastAsia="fr-BE"/>
        </w:rPr>
        <w:t>ë politikat e parandalimit të rrezikut, strategjitë dhe planet. Si rezultat, një investim i nivelit të përshtatshëm për të mbështetur zbatimin ndërkufitar dhe testimin e teknologjive të reja për parandalimin e rreziqeve natyrore dhe rreziqeve teknologjike duhet të sigurohet.</w:t>
      </w:r>
    </w:p>
    <w:p w14:paraId="20EF799C" w14:textId="77777777" w:rsidR="00DF4E40" w:rsidRPr="00C864B5" w:rsidRDefault="00AF7503" w:rsidP="00AA3E9A">
      <w:pPr>
        <w:pStyle w:val="ListParagraph"/>
        <w:numPr>
          <w:ilvl w:val="0"/>
          <w:numId w:val="35"/>
        </w:numPr>
        <w:rPr>
          <w:szCs w:val="24"/>
          <w:lang w:val="sq-AL"/>
        </w:rPr>
      </w:pPr>
      <w:r w:rsidRPr="00BB648F">
        <w:rPr>
          <w:i/>
          <w:szCs w:val="24"/>
          <w:lang w:val="sq-AL" w:eastAsia="fr-BE"/>
        </w:rPr>
        <w:t>Energjia:</w:t>
      </w:r>
      <w:r w:rsidRPr="00BB648F">
        <w:rPr>
          <w:szCs w:val="24"/>
          <w:lang w:val="sq-AL" w:eastAsia="fr-BE"/>
        </w:rPr>
        <w:t xml:space="preserve"> </w:t>
      </w:r>
      <w:r w:rsidRPr="00BB648F">
        <w:rPr>
          <w:szCs w:val="24"/>
          <w:lang w:val="sq-AL"/>
        </w:rPr>
        <w:t>Pjesa e energjisë nga burimet e rinovueshme (në % të konsumit final bruto të energjisë) në këtë zonë është mbi mesataren (rreth 24%), së</w:t>
      </w:r>
      <w:r w:rsidR="00C864B5">
        <w:rPr>
          <w:szCs w:val="24"/>
          <w:lang w:val="sq-AL"/>
        </w:rPr>
        <w:t xml:space="preserve"> </w:t>
      </w:r>
      <w:r w:rsidRPr="00BB648F">
        <w:rPr>
          <w:szCs w:val="24"/>
          <w:lang w:val="sq-AL"/>
        </w:rPr>
        <w:t>bashku me Shtetet Partnere IPA që llogarisin aksione më të larta, edhe pse hendeku mund të jetë i njëanshëm me të dhëna disi të vjetëruara. Viti 2012 vërejti një ndryshim në bilancin e investimeve të energjisë së rinovueshme në shkallë botërore: ekuilibri në investimet e përgjithshme ndryshoi nga afërsisht në dy të tretat - në një e treta ndërmjet ekonomive të zhvilluara dhe më pak të zhvilluara</w:t>
      </w:r>
      <w:r w:rsidR="00C864B5">
        <w:rPr>
          <w:szCs w:val="24"/>
          <w:lang w:val="sq-AL"/>
        </w:rPr>
        <w:t xml:space="preserve"> </w:t>
      </w:r>
      <w:r w:rsidRPr="00BB648F">
        <w:rPr>
          <w:szCs w:val="24"/>
          <w:lang w:val="sq-AL"/>
        </w:rPr>
        <w:t xml:space="preserve">në në atë që ishte shumë më afër 50:50. Brenda zonës Adrion, shtrydhja e subvencione në Itali shkaktoi një rënie të investimeve (-53% investime të reja në Energjinë e Rinovueshme - RE - në vitin 2011) dhe recesioni ngadalësoi skemën sllovene për mbështetje financiare e filluar në vitin 2002 dhe e përditësuar në vitin 2009. Investimet janë të nevojshme për të përmbushur objektivin rinovueshme, por sfida qëndron për të investuar në llojin e drejtë të rinovueshmes. </w:t>
      </w:r>
      <w:r w:rsidRPr="00BB648F">
        <w:rPr>
          <w:szCs w:val="24"/>
          <w:lang w:val="sq-AL" w:eastAsia="fr-BE"/>
        </w:rPr>
        <w:t>E njëjta gjë vlen edhe për Greqinë dhe Kroacinë, siç raportohet së fundmi në planet e tyre kombëtare të miratuara nga qeveritë në vitin 2013, së bashku me nevojën për të përshpejtuar licencimin e projekteve. Në Shtetet Partnere, instrumentet kryesore të financimit për Efika</w:t>
      </w:r>
      <w:r w:rsidR="00C864B5">
        <w:rPr>
          <w:szCs w:val="24"/>
          <w:lang w:val="sq-AL" w:eastAsia="fr-BE"/>
        </w:rPr>
        <w:t>s</w:t>
      </w:r>
      <w:r w:rsidRPr="00BB648F">
        <w:rPr>
          <w:szCs w:val="24"/>
          <w:lang w:val="sq-AL" w:eastAsia="fr-BE"/>
        </w:rPr>
        <w:t xml:space="preserve">itetin e Energjisë - EE- dhe - RE - janë të siguruara nga institucionet </w:t>
      </w:r>
      <w:r w:rsidRPr="00BB648F">
        <w:rPr>
          <w:szCs w:val="24"/>
          <w:lang w:val="sq-AL" w:eastAsia="fr-BE"/>
        </w:rPr>
        <w:lastRenderedPageBreak/>
        <w:t>financiare ndërkombëtare dhe të BE-së dhe janë në dispozicion si kredi që mund të arrihen/aksesohen nëpërmjet bankave lokale. Sistemet e energjisë në rajon janë të fragmentuara; shumica e vendeve që kanë tregje të vogla të cilat mund të jenë më pak tërheqëse për investitorët. Koordinim më të mirë dhe rritje të tregtimit të energjisë mund të zvogëlojë kërkesat për investime për prodhimin e energjisë elektrike me rreth 10% deri në vitin 2020, në bazë të Studimit për Investime në Prodhimin e Energjisë kryer për Bankën Botërore (Banka Botërore, 2007).</w:t>
      </w:r>
    </w:p>
    <w:p w14:paraId="20EF799D" w14:textId="77777777" w:rsidR="00AF7503" w:rsidRPr="00BB648F" w:rsidRDefault="00AF7503" w:rsidP="00AF7503">
      <w:pPr>
        <w:pStyle w:val="Heading3"/>
        <w:spacing w:before="0" w:after="120"/>
        <w:ind w:left="-11"/>
        <w:rPr>
          <w:i w:val="0"/>
          <w:noProof w:val="0"/>
          <w:color w:val="auto"/>
          <w:szCs w:val="24"/>
          <w:lang w:val="sq-AL"/>
        </w:rPr>
      </w:pPr>
      <w:r w:rsidRPr="00BB648F">
        <w:rPr>
          <w:noProof w:val="0"/>
          <w:color w:val="auto"/>
          <w:szCs w:val="24"/>
          <w:lang w:val="sq-AL"/>
        </w:rPr>
        <w:t>Topografia dhe përdorimet e tokës</w:t>
      </w:r>
    </w:p>
    <w:p w14:paraId="20EF799E" w14:textId="77777777" w:rsidR="00AF7503" w:rsidRPr="00BB648F" w:rsidRDefault="00AF7503" w:rsidP="00AF7503">
      <w:pPr>
        <w:rPr>
          <w:color w:val="000000"/>
          <w:szCs w:val="24"/>
          <w:lang w:val="sq-AL"/>
        </w:rPr>
      </w:pPr>
      <w:r w:rsidRPr="00BB648F">
        <w:rPr>
          <w:color w:val="000000"/>
          <w:szCs w:val="24"/>
          <w:lang w:val="sq-AL"/>
        </w:rPr>
        <w:t>Zona e Programit ADRION karakterizohet nga një sipërfaqe e konsiderueshme malore (Shqipëria, Greqia, Mali i Zi dhe Sllovenia - janë disa nga zonat më malore në Evropë). Diversiteti topografik në vende të veçanta (llogaritja në bazë të formës gjeografike dhe variacionit të lartësisë) dhe zona në tërësi është shumë e lartë; përjashtime nga rregulli përbëjnë Italia dhe Serbia me rrafshinat/fushat në veri dhe veri-lindje, dhe vargmalet e moderuar në anën jugore.</w:t>
      </w:r>
    </w:p>
    <w:p w14:paraId="20EF799F" w14:textId="77777777" w:rsidR="00AF7503" w:rsidRPr="00BB648F" w:rsidRDefault="00AF7503" w:rsidP="00AF7503">
      <w:pPr>
        <w:rPr>
          <w:color w:val="000000"/>
          <w:szCs w:val="24"/>
          <w:lang w:val="sq-AL"/>
        </w:rPr>
      </w:pPr>
      <w:r w:rsidRPr="00BB648F">
        <w:rPr>
          <w:color w:val="000000"/>
          <w:szCs w:val="24"/>
          <w:lang w:val="sq-AL"/>
        </w:rPr>
        <w:t xml:space="preserve">Zona ka një shkallë relativisht të lartë të mbulimit pyjor (edhe pse përqindjet ndryshojnë ndërmjet burimeve të ndryshme për shkak të metodave të ndryshme të përdorura), e cila është gjithsesi nën kërcënim. Bujqësia është faktor përcaktues i rëndësishëm i peizazhit, duke ndikuar kështu biodiversitetin dhe atraktivitetin e zonës. Megjithëse është sektor i rëndësishëm ekonomik, në shumë raste është edhe faktor i rëndësishëm presioni mjedisor në zona të tilla si në luginën Po në Itali, Vojvodinës në Serbi ose Maqedoninë Qendrore dhe Thesalisë në Greqi për shkak të shkarkimeve të lëndëve ushqyese dhe pesticideve. Përdorimi i ujërave të ëmbla/të freskëta ndryshon konsiderueshëm nga 2% në Serbi në 89% në Greqi; ndryshimi duhet të konsiderohet për shkak të rëndësisë së bujqësisë në ekonomi (p.sh. në Shqipëri), varësia e bujqësisë </w:t>
      </w:r>
      <w:r w:rsidRPr="00BB648F">
        <w:rPr>
          <w:color w:val="000000"/>
          <w:szCs w:val="24"/>
          <w:lang w:val="sq-AL"/>
        </w:rPr>
        <w:lastRenderedPageBreak/>
        <w:t xml:space="preserve">për ujitjen dhe reshjet, por edhe shkalla e specializimit dhe sofistikimi i fermave bujqësore (p.sh. serat dhe pambuku në Itali dhe Greqi). </w:t>
      </w:r>
    </w:p>
    <w:p w14:paraId="20EF79A0" w14:textId="77777777" w:rsidR="00AF7503" w:rsidRPr="00BB648F" w:rsidRDefault="00AF7503" w:rsidP="00AF7503">
      <w:pPr>
        <w:rPr>
          <w:color w:val="000000"/>
          <w:szCs w:val="24"/>
          <w:lang w:val="sq-AL"/>
        </w:rPr>
      </w:pPr>
      <w:r w:rsidRPr="00BB648F">
        <w:rPr>
          <w:color w:val="000000"/>
          <w:szCs w:val="24"/>
          <w:lang w:val="sq-AL"/>
        </w:rPr>
        <w:t>Për sa i përket nxjerrjes së ujërave të freskët në sipërfaqe për frymë në zonën e Programit, vëllimet më të larta janë vërejtur në Greqi (521 m3 në vitin 2007) dhe në Serbi (506 m3 në 2011); ndërsa më të ulëtat janë regjistruar në Kroaci (133 m3 në 2011). Shteti Partner ERDF me nxjerrjen më të lartë të ujit të freskët për frymë ishte gjithashtu Greqia (327 m3 në vitin 2007) (Burimi: Eurostat (2014) kodi i të dhënave online: env_</w:t>
      </w:r>
      <w:r w:rsidR="00C864B5">
        <w:rPr>
          <w:color w:val="000000"/>
          <w:szCs w:val="24"/>
          <w:lang w:val="sq-AL"/>
        </w:rPr>
        <w:t>w</w:t>
      </w:r>
      <w:r w:rsidRPr="00BB648F">
        <w:rPr>
          <w:color w:val="000000"/>
          <w:szCs w:val="24"/>
          <w:lang w:val="sq-AL"/>
        </w:rPr>
        <w:t>at_abs); ndërsa dendësia e popullsisë nuk ndryshon në mënyrë të konsiderueshme (Italia dhe Mali i Zi bëjnë përjashtime), ka dallime shumë më të mëdha në vetë vendet, të tilla si Greqia (Athinë dhe Selanik), Itali (Lombardia, Veneto, Emilia-Romagna, Puglia) dhe Serbia (Beograd). Vendet më të vogla, më policentrike si Bosnja dhe Hercegovina dhe Sllovenia kanë një numër më të lartë të popullsisë rurale dhe popullsisë që jeton në qytete më të vogla. Këto modele kanë implikime të rëndësishme si në nivelin e presionit të njeriut në fusha të veçanta, por edhe në raport me ekzistencën e habitateve të pacopëtuar dhe zonat natyrore.</w:t>
      </w:r>
    </w:p>
    <w:p w14:paraId="20EF79A1" w14:textId="77777777" w:rsidR="00AF7503" w:rsidRPr="00BB648F" w:rsidRDefault="00AF7503" w:rsidP="00AF7503">
      <w:pPr>
        <w:rPr>
          <w:color w:val="000000"/>
          <w:szCs w:val="24"/>
          <w:lang w:val="sq-AL"/>
        </w:rPr>
      </w:pPr>
      <w:r w:rsidRPr="00BB648F">
        <w:rPr>
          <w:color w:val="000000"/>
          <w:szCs w:val="24"/>
          <w:lang w:val="sq-AL"/>
        </w:rPr>
        <w:t xml:space="preserve">Shtetet Partnere ADRION praktikojnë qasje të ndryshme për menaxhimin e ujit. Përveç konsumit të lartë të ujit në tërësi, i cili shkaktohet pjesërisht nga çmimet e ulëta të ujit dhe normat e ulëta të mbledhjes, problemet e tjera në sistemin e furnizimit me ujë përfshijnë mungesën e ujit, </w:t>
      </w:r>
      <w:r w:rsidR="006C3F19" w:rsidRPr="00BB648F">
        <w:rPr>
          <w:color w:val="000000"/>
          <w:szCs w:val="24"/>
          <w:lang w:val="sq-AL"/>
        </w:rPr>
        <w:t>veçanërisht</w:t>
      </w:r>
      <w:r w:rsidRPr="00BB648F">
        <w:rPr>
          <w:color w:val="000000"/>
          <w:szCs w:val="24"/>
          <w:lang w:val="sq-AL"/>
        </w:rPr>
        <w:t xml:space="preserve"> në rajonet bregdetare gjatë sezonit të verës, si dhe nivelin e pamjaftueshëm të mbulimit të zonave rurale me sistemet publike të furnizimit me ujë (me kontroll të dobët të cilësisë së ujit për ujërat nga sistemet rurale të furnizimit me ujë dhe burime të tjera).Cilësia e ujit të pijshëm monitorohet rregullisht për sistemet publike të furnizimit me ujë dhe kërkesat e cilësisë janë në përputhje me standardet e OBSH-së dhe të BE-së. Një problem tjetër është mungesa e para-trajtimit të ujërave të ndotura industriale të shkarkuara në sistemet publike të kanalizimit </w:t>
      </w:r>
      <w:r w:rsidRPr="00BB648F">
        <w:rPr>
          <w:color w:val="000000"/>
          <w:szCs w:val="24"/>
          <w:lang w:val="sq-AL"/>
        </w:rPr>
        <w:lastRenderedPageBreak/>
        <w:t>si dhe niveli i ulët i lidhjes së banesave me kanalizimet, veçanërisht në zonat e thella.</w:t>
      </w:r>
    </w:p>
    <w:p w14:paraId="20EF79A2" w14:textId="77777777" w:rsidR="00AF7503" w:rsidRPr="00BB648F" w:rsidRDefault="00AF7503" w:rsidP="00AF7503">
      <w:pPr>
        <w:autoSpaceDE w:val="0"/>
        <w:autoSpaceDN w:val="0"/>
        <w:adjustRightInd w:val="0"/>
        <w:rPr>
          <w:szCs w:val="24"/>
          <w:lang w:val="sq-AL"/>
        </w:rPr>
      </w:pPr>
    </w:p>
    <w:p w14:paraId="20EF79A3" w14:textId="77777777" w:rsidR="00AF7503" w:rsidRPr="00BB648F" w:rsidRDefault="00AF7503" w:rsidP="00AF7503">
      <w:pPr>
        <w:autoSpaceDE w:val="0"/>
        <w:autoSpaceDN w:val="0"/>
        <w:adjustRightInd w:val="0"/>
        <w:rPr>
          <w:szCs w:val="24"/>
          <w:lang w:val="sq-AL"/>
        </w:rPr>
      </w:pPr>
      <w:r w:rsidRPr="00BB648F">
        <w:rPr>
          <w:szCs w:val="24"/>
          <w:lang w:val="sq-AL"/>
        </w:rPr>
        <w:t xml:space="preserve">Në fushën e </w:t>
      </w:r>
      <w:r w:rsidRPr="00BB648F">
        <w:rPr>
          <w:b/>
          <w:szCs w:val="24"/>
          <w:lang w:val="sq-AL"/>
        </w:rPr>
        <w:t>gjenerimit të mbetjeve</w:t>
      </w:r>
      <w:r w:rsidRPr="00BB648F">
        <w:rPr>
          <w:szCs w:val="24"/>
          <w:lang w:val="sq-AL"/>
        </w:rPr>
        <w:t>, zona karakterizohet nga nivele më të ulëta të mbetjeve sesa në EU28, por me rritje të shpejtë të niveleve për frymë dhe përgjithësisht mekanizma të dobët koordinimi për menaxhimin mbetjeve, me struktura të kufizuara të riciklimit dhe mbështetje të madhe depo</w:t>
      </w:r>
      <w:r w:rsidR="00C864B5">
        <w:rPr>
          <w:szCs w:val="24"/>
          <w:lang w:val="sq-AL"/>
        </w:rPr>
        <w:t>zitim</w:t>
      </w:r>
      <w:r w:rsidRPr="00BB648F">
        <w:rPr>
          <w:szCs w:val="24"/>
          <w:lang w:val="sq-AL"/>
        </w:rPr>
        <w:t>i/</w:t>
      </w:r>
      <w:r w:rsidR="00C864B5">
        <w:rPr>
          <w:szCs w:val="24"/>
          <w:lang w:val="sq-AL"/>
        </w:rPr>
        <w:t>venddepozitimet</w:t>
      </w:r>
      <w:r w:rsidRPr="00BB648F">
        <w:rPr>
          <w:szCs w:val="24"/>
          <w:lang w:val="sq-AL"/>
        </w:rPr>
        <w:t xml:space="preserve"> (shpesh të pakontrolluara).</w:t>
      </w:r>
    </w:p>
    <w:p w14:paraId="20EF79A4" w14:textId="77777777" w:rsidR="00AF7503" w:rsidRPr="00BB648F" w:rsidRDefault="00AF7503" w:rsidP="00AF7503">
      <w:pPr>
        <w:rPr>
          <w:szCs w:val="24"/>
          <w:lang w:val="sq-AL"/>
        </w:rPr>
      </w:pPr>
      <w:r w:rsidRPr="00BB648F">
        <w:rPr>
          <w:szCs w:val="24"/>
          <w:lang w:val="sq-AL"/>
        </w:rPr>
        <w:t>Ka pasur dallime të konsiderueshme midis vendeve, si në sasinë e mbetjeve të gjeneruara në vitin 2010 dhe aktivitetet që kanë kontribuar në mënyrë të konsiderueshme në prodhimin e mbetjeve. Shuma totale e mbetjeve të prodhuara varionte ndërmjet 3.158 ton në Kroaci dhe 158.628 mijë ton në Itali që është më shumë se Greqia, Kroacia, Sllovenia dhe Serbia së bashku. Lidhur me prodhimin e mbetjeve nga aktiviteti, të ndërtimit llogariten për pjesën më të madhe të mbeturinave të gjeneruara. Industria e përpunimit llogarit për pjesën më të madhe të mbetjeve të gjeneruara në Slloveni (29%) dhe Kroaci (20%).</w:t>
      </w:r>
    </w:p>
    <w:p w14:paraId="20EF79A5" w14:textId="77777777" w:rsidR="00AF7503" w:rsidRPr="00BB648F" w:rsidRDefault="00AF7503" w:rsidP="00AF7503">
      <w:pPr>
        <w:rPr>
          <w:szCs w:val="24"/>
          <w:lang w:val="sq-AL"/>
        </w:rPr>
      </w:pPr>
      <w:r w:rsidRPr="00BB648F">
        <w:rPr>
          <w:szCs w:val="24"/>
          <w:lang w:val="sq-AL"/>
        </w:rPr>
        <w:t>Duke pa</w:t>
      </w:r>
      <w:r w:rsidR="00C864B5">
        <w:rPr>
          <w:szCs w:val="24"/>
          <w:lang w:val="sq-AL"/>
        </w:rPr>
        <w:t>s</w:t>
      </w:r>
      <w:r w:rsidRPr="00BB648F">
        <w:rPr>
          <w:szCs w:val="24"/>
          <w:lang w:val="sq-AL"/>
        </w:rPr>
        <w:t>ur parasysh menaxhimin e mbetjeve, studimet e fundit i kanë grumbulluar vendet në nivele të ndryshme të performancës:</w:t>
      </w:r>
    </w:p>
    <w:p w14:paraId="20EF79A6" w14:textId="77777777" w:rsidR="00AF7503" w:rsidRPr="00BB648F" w:rsidRDefault="00AF7503" w:rsidP="003F4F45">
      <w:pPr>
        <w:pStyle w:val="ListParagraph"/>
        <w:numPr>
          <w:ilvl w:val="0"/>
          <w:numId w:val="36"/>
        </w:numPr>
        <w:rPr>
          <w:color w:val="000000"/>
          <w:szCs w:val="24"/>
          <w:lang w:val="sq-AL"/>
        </w:rPr>
      </w:pPr>
      <w:r w:rsidRPr="00BB648F">
        <w:rPr>
          <w:color w:val="000000"/>
          <w:szCs w:val="24"/>
          <w:lang w:val="sq-AL"/>
        </w:rPr>
        <w:t>Vendet me performancë të lartë, të cilat në përgjithësi kanë përmbushur apo tejkaluar objektivat e legj</w:t>
      </w:r>
      <w:r w:rsidR="00C864B5">
        <w:rPr>
          <w:color w:val="000000"/>
          <w:szCs w:val="24"/>
          <w:lang w:val="sq-AL"/>
        </w:rPr>
        <w:t>islacionit të BE-së për mbetjet</w:t>
      </w:r>
      <w:r w:rsidRPr="00BB648F">
        <w:rPr>
          <w:color w:val="000000"/>
          <w:szCs w:val="24"/>
          <w:lang w:val="sq-AL"/>
        </w:rPr>
        <w:t>;</w:t>
      </w:r>
    </w:p>
    <w:p w14:paraId="20EF79A7" w14:textId="77777777" w:rsidR="00AF7503" w:rsidRPr="00BB648F" w:rsidRDefault="00AF7503" w:rsidP="003F4F45">
      <w:pPr>
        <w:pStyle w:val="ListParagraph"/>
        <w:numPr>
          <w:ilvl w:val="0"/>
          <w:numId w:val="36"/>
        </w:numPr>
        <w:rPr>
          <w:color w:val="000000"/>
          <w:szCs w:val="24"/>
          <w:lang w:val="sq-AL"/>
        </w:rPr>
      </w:pPr>
      <w:r w:rsidRPr="00BB648F">
        <w:rPr>
          <w:color w:val="000000"/>
          <w:szCs w:val="24"/>
          <w:lang w:val="sq-AL"/>
        </w:rPr>
        <w:t>Vendet me performancë të mesme/tranzitore (përfshi</w:t>
      </w:r>
      <w:r w:rsidR="00C864B5">
        <w:rPr>
          <w:color w:val="000000"/>
          <w:szCs w:val="24"/>
          <w:lang w:val="sq-AL"/>
        </w:rPr>
        <w:t>rë</w:t>
      </w:r>
      <w:r w:rsidRPr="00BB648F">
        <w:rPr>
          <w:color w:val="000000"/>
          <w:szCs w:val="24"/>
          <w:lang w:val="sq-AL"/>
        </w:rPr>
        <w:t xml:space="preserve"> Italinë, Slloveninë) zakonisht karakterizohen nga riciklimi i nivelit të mesëm, rreth 25-30%, dhe depo</w:t>
      </w:r>
      <w:r w:rsidR="00C864B5">
        <w:rPr>
          <w:color w:val="000000"/>
          <w:szCs w:val="24"/>
          <w:lang w:val="sq-AL"/>
        </w:rPr>
        <w:t>zitimit (venddepozitimet</w:t>
      </w:r>
      <w:r w:rsidRPr="00BB648F">
        <w:rPr>
          <w:color w:val="000000"/>
          <w:szCs w:val="24"/>
          <w:lang w:val="sq-AL"/>
        </w:rPr>
        <w:t xml:space="preserve">) ndërmjet 35-50%. Janë bërë ndryshime të rëndësishme në Slloveni krahasuar me praktikat e para-BE për menaxhimin e mbetjeve, por ende është nën investigim nëse dhe në çfarë mase duhet të mbështeten nga kornizat politike, ekonomike dhe </w:t>
      </w:r>
      <w:r w:rsidRPr="00BB648F">
        <w:rPr>
          <w:color w:val="000000"/>
          <w:szCs w:val="24"/>
          <w:lang w:val="sq-AL"/>
        </w:rPr>
        <w:lastRenderedPageBreak/>
        <w:t>infrastrukturore. Për shumë nga vendet me performancë të mesme është e nevojshme vënia në fokus e ngritjes së kuadrit të duhur politik, ekonomik dhe të infrastrukturës për të shmangur largimin e mbeturinave nga depo</w:t>
      </w:r>
      <w:r w:rsidR="00C864B5">
        <w:rPr>
          <w:color w:val="000000"/>
          <w:szCs w:val="24"/>
          <w:lang w:val="sq-AL"/>
        </w:rPr>
        <w:t>zitimi/venddepozitimi</w:t>
      </w:r>
      <w:r w:rsidRPr="00BB648F">
        <w:rPr>
          <w:color w:val="000000"/>
          <w:szCs w:val="24"/>
          <w:lang w:val="sq-AL"/>
        </w:rPr>
        <w:t xml:space="preserve"> te djegia në vend të riciklimit;</w:t>
      </w:r>
    </w:p>
    <w:p w14:paraId="20EF79A8" w14:textId="77777777" w:rsidR="00AF7503" w:rsidRPr="00C864B5" w:rsidRDefault="00AF7503" w:rsidP="00AF7503">
      <w:pPr>
        <w:pStyle w:val="ListParagraph"/>
        <w:numPr>
          <w:ilvl w:val="0"/>
          <w:numId w:val="36"/>
        </w:numPr>
        <w:rPr>
          <w:szCs w:val="24"/>
          <w:lang w:val="sq-AL"/>
        </w:rPr>
      </w:pPr>
      <w:r w:rsidRPr="00BB648F">
        <w:rPr>
          <w:color w:val="000000"/>
          <w:szCs w:val="24"/>
          <w:lang w:val="sq-AL"/>
        </w:rPr>
        <w:t>Vendet me performancë më të ulët/të kufizuar (përfshi</w:t>
      </w:r>
      <w:r w:rsidR="00C864B5">
        <w:rPr>
          <w:color w:val="000000"/>
          <w:szCs w:val="24"/>
          <w:lang w:val="sq-AL"/>
        </w:rPr>
        <w:t>rë</w:t>
      </w:r>
      <w:r w:rsidRPr="00BB648F">
        <w:rPr>
          <w:color w:val="000000"/>
          <w:szCs w:val="24"/>
          <w:lang w:val="sq-AL"/>
        </w:rPr>
        <w:t xml:space="preserve"> edhe Greqinë) në përgjithësi ende kanë nivele jashtëz</w:t>
      </w:r>
      <w:r w:rsidR="00C864B5">
        <w:rPr>
          <w:color w:val="000000"/>
          <w:szCs w:val="24"/>
          <w:lang w:val="sq-AL"/>
        </w:rPr>
        <w:t>akonisht të larta të depozitimit/venddepozitimi</w:t>
      </w:r>
      <w:r w:rsidRPr="00BB648F">
        <w:rPr>
          <w:color w:val="000000"/>
          <w:szCs w:val="24"/>
          <w:lang w:val="sq-AL"/>
        </w:rPr>
        <w:t>t, që është niveli më i ulët i hierarkisë së mbetjeve dhe për këtë arsye nuk është në përputhje as me frymën ose letrën e legjislacionit të BE-së.  Nivelet e riciklimit dhe kompostimit mbeten shumë të ulëta.</w:t>
      </w:r>
    </w:p>
    <w:p w14:paraId="20EF79A9" w14:textId="77777777" w:rsidR="00AF7503" w:rsidRPr="00BB648F" w:rsidRDefault="00AF7503" w:rsidP="00AF7503">
      <w:pPr>
        <w:rPr>
          <w:szCs w:val="24"/>
          <w:lang w:val="sq-AL"/>
        </w:rPr>
      </w:pPr>
      <w:r w:rsidRPr="00BB648F">
        <w:rPr>
          <w:szCs w:val="24"/>
          <w:lang w:val="sq-AL"/>
        </w:rPr>
        <w:t>Veç kësaj, vendet me performancë më të ulët shpesh nuk kanë apo kanë vetëm skema shumë të dobëta në funksionim, qoftë për të zbatuar elementet e përgjegjësisë së prodhuesit sipas direktivave të riciklimit apo detyrimin e banesës/familjes për grumbullimin e mbeturinave, ose për të nxitur trajtimin në nivelet më të larta të hierarkisë së mbetjeve nëpërmjet depo</w:t>
      </w:r>
      <w:r w:rsidR="00C864B5">
        <w:rPr>
          <w:szCs w:val="24"/>
          <w:lang w:val="sq-AL"/>
        </w:rPr>
        <w:t>zit</w:t>
      </w:r>
      <w:r w:rsidRPr="00BB648F">
        <w:rPr>
          <w:szCs w:val="24"/>
          <w:lang w:val="sq-AL"/>
        </w:rPr>
        <w:t>i</w:t>
      </w:r>
      <w:r w:rsidR="00C864B5">
        <w:rPr>
          <w:szCs w:val="24"/>
          <w:lang w:val="sq-AL"/>
        </w:rPr>
        <w:t>meve/venddepozitimev</w:t>
      </w:r>
      <w:r w:rsidRPr="00BB648F">
        <w:rPr>
          <w:szCs w:val="24"/>
          <w:lang w:val="sq-AL"/>
        </w:rPr>
        <w:t>e dhe taksat për djegien apo tatimet.</w:t>
      </w:r>
    </w:p>
    <w:p w14:paraId="20EF79AA" w14:textId="77777777" w:rsidR="00DF4E40" w:rsidRPr="00BB648F" w:rsidRDefault="00DF4E40">
      <w:pPr>
        <w:rPr>
          <w:szCs w:val="24"/>
          <w:lang w:val="sq-AL" w:eastAsia="fr-BE"/>
        </w:rPr>
      </w:pPr>
    </w:p>
    <w:p w14:paraId="20EF79AB" w14:textId="77777777" w:rsidR="00AF7503" w:rsidRPr="00BB648F" w:rsidRDefault="00AF7503" w:rsidP="00AF7503">
      <w:pPr>
        <w:pStyle w:val="Heading3"/>
        <w:spacing w:before="0" w:after="120"/>
        <w:ind w:left="0"/>
        <w:rPr>
          <w:i w:val="0"/>
          <w:noProof w:val="0"/>
          <w:color w:val="auto"/>
          <w:szCs w:val="24"/>
          <w:lang w:val="sq-AL"/>
        </w:rPr>
      </w:pPr>
      <w:bookmarkStart w:id="20" w:name="_Toc420652473"/>
      <w:bookmarkStart w:id="21" w:name="_Toc421076825"/>
      <w:r w:rsidRPr="00BB648F">
        <w:rPr>
          <w:noProof w:val="0"/>
          <w:color w:val="auto"/>
          <w:szCs w:val="24"/>
          <w:lang w:val="sq-AL"/>
        </w:rPr>
        <w:t>Aksesibiliteti</w:t>
      </w:r>
      <w:r w:rsidRPr="00BB648F">
        <w:rPr>
          <w:noProof w:val="0"/>
          <w:color w:val="auto"/>
          <w:szCs w:val="24"/>
          <w:vertAlign w:val="superscript"/>
          <w:lang w:val="sq-AL"/>
        </w:rPr>
        <w:footnoteReference w:id="2"/>
      </w:r>
      <w:bookmarkEnd w:id="20"/>
      <w:bookmarkEnd w:id="21"/>
      <w:r w:rsidRPr="00BB648F">
        <w:rPr>
          <w:noProof w:val="0"/>
          <w:color w:val="auto"/>
          <w:szCs w:val="24"/>
          <w:lang w:val="sq-AL"/>
        </w:rPr>
        <w:t xml:space="preserve"> </w:t>
      </w:r>
    </w:p>
    <w:p w14:paraId="20EF79AC" w14:textId="77777777" w:rsidR="00AF7503" w:rsidRPr="00BB648F" w:rsidRDefault="00AF7503" w:rsidP="00AF7503">
      <w:pPr>
        <w:rPr>
          <w:szCs w:val="24"/>
          <w:lang w:val="sq-AL" w:eastAsia="fr-BE"/>
        </w:rPr>
      </w:pPr>
      <w:r w:rsidRPr="00BB648F">
        <w:rPr>
          <w:szCs w:val="24"/>
          <w:lang w:val="sq-AL" w:eastAsia="fr-BE"/>
        </w:rPr>
        <w:t xml:space="preserve">Një nga karakteristikat kryesore që karakterizojnë zonën e Programit është mosbalancimi në zhvillimin e infrastrukturave dhe mënyrat e transportit, si midis të dy brigjeve të detit Adriatik edhe ndërmjet Shteteve Partnere, për </w:t>
      </w:r>
      <w:r w:rsidRPr="00BB648F">
        <w:rPr>
          <w:szCs w:val="24"/>
          <w:lang w:val="sq-AL" w:eastAsia="fr-BE"/>
        </w:rPr>
        <w:lastRenderedPageBreak/>
        <w:t xml:space="preserve">shkak të dobësive strukturore, nivelit të ulët të mirëmbajtjes dhe investimeve të vogla në infrastrukturat. Veç kësaj, mungesa e lidhjeve ndërmjet zonave bregdetare dhe në brendësi të çon në presion të lartë në rrugët bregdetare dhe ngushtimet e rrugëve; Faktikisht, transporti rrugor është mënyra më e zakonshme e transportit si për mallrat edhe për udhëtarët në të gjithë zonën. Transporti detar është rritur në Malin e Zi (+ 19%), Slloveni (+ 11%) dhe Kroaci (+ 9%); transporti ajror i udhëtarëve është rritur shumë edhe pse me ritme të ndryshme; ndërsa transporti hekurudhor ka rënë pothuajse në të gjithë zonën e bashkëpunimit. Mungesa e të dhënave të transportit ujor në brendësi thekson edhe një herë mungesën e të dhënave dhe treguesve të përbashkët për infrastrukturat dhe shërbimet e transportit </w:t>
      </w:r>
      <w:r w:rsidR="006C3F19" w:rsidRPr="00BB648F">
        <w:rPr>
          <w:szCs w:val="24"/>
          <w:lang w:val="sq-AL" w:eastAsia="fr-BE"/>
        </w:rPr>
        <w:t>veçanërisht</w:t>
      </w:r>
      <w:r w:rsidRPr="00BB648F">
        <w:rPr>
          <w:szCs w:val="24"/>
          <w:lang w:val="sq-AL" w:eastAsia="fr-BE"/>
        </w:rPr>
        <w:t xml:space="preserve"> në nivel rajonal.</w:t>
      </w:r>
    </w:p>
    <w:p w14:paraId="20EF79AD" w14:textId="77777777" w:rsidR="00AF7503" w:rsidRPr="00BB648F" w:rsidRDefault="00AF7503" w:rsidP="00AF7503">
      <w:pPr>
        <w:rPr>
          <w:szCs w:val="24"/>
          <w:lang w:val="sq-AL" w:eastAsia="fr-BE"/>
        </w:rPr>
      </w:pPr>
      <w:r w:rsidRPr="00BB648F">
        <w:rPr>
          <w:szCs w:val="24"/>
          <w:lang w:val="sq-AL" w:eastAsia="fr-BE"/>
        </w:rPr>
        <w:t>Mbledhja e të dhënave të përbashkëta dhe metodologjia e përpunimit nevojiten për të monitoruar kushtet e transportit dhe aksesibilitetit dhe në fund për të kapërcyer ndërprerjet përtej kufijve, për përmirësimin e shërbimeve aktuale dhe zhvillimin e infrastrukturës ekzistuese në sistemet multi-modale. Në këtë mënyrë, është e këshillueshme të forcohen kapacitetet administrative (në veçanti në transportin detar, atë ujor në brendësi dhe në logjistikë) dhe të mbështeten investimet rajonale në infrastrukturat, rrjetet e transportit multimodal dhe mjetet e transbordimit. Kjo e fundit do të ndihmojë edhe në përafrimin e legjislacionit të Shteteve Partnere IPA me standardet evropiane, përfshi sigurinë dhe liberalizimin e tregut.</w:t>
      </w:r>
    </w:p>
    <w:p w14:paraId="20EF79AE" w14:textId="77777777" w:rsidR="00DF4E40" w:rsidRPr="00BB648F" w:rsidRDefault="00DF4E40">
      <w:pPr>
        <w:rPr>
          <w:szCs w:val="24"/>
          <w:lang w:val="sq-AL" w:eastAsia="fr-BE"/>
        </w:rPr>
      </w:pPr>
    </w:p>
    <w:p w14:paraId="20EF79AF" w14:textId="77777777" w:rsidR="00AF7503" w:rsidRPr="00BB648F" w:rsidRDefault="00AF7503" w:rsidP="00AF7503">
      <w:pPr>
        <w:pStyle w:val="Heading3"/>
        <w:spacing w:before="0" w:after="120"/>
        <w:ind w:left="-11"/>
        <w:rPr>
          <w:i w:val="0"/>
          <w:noProof w:val="0"/>
          <w:color w:val="auto"/>
          <w:szCs w:val="24"/>
          <w:lang w:val="sq-AL"/>
        </w:rPr>
      </w:pPr>
      <w:r w:rsidRPr="00BB648F">
        <w:rPr>
          <w:noProof w:val="0"/>
          <w:color w:val="auto"/>
          <w:szCs w:val="24"/>
          <w:lang w:val="sq-AL"/>
        </w:rPr>
        <w:t>Efikasiteti i logjistikës dhe zhvillimi ekonomik</w:t>
      </w:r>
    </w:p>
    <w:p w14:paraId="20EF79B0" w14:textId="77777777" w:rsidR="00AF7503" w:rsidRPr="00BB648F" w:rsidRDefault="00AF7503" w:rsidP="00AF7503">
      <w:pPr>
        <w:rPr>
          <w:rFonts w:eastAsia="Batang"/>
          <w:color w:val="000000"/>
          <w:szCs w:val="24"/>
          <w:lang w:val="sq-AL"/>
        </w:rPr>
      </w:pPr>
      <w:r w:rsidRPr="00BB648F">
        <w:rPr>
          <w:rFonts w:eastAsia="Batang"/>
          <w:color w:val="000000"/>
          <w:szCs w:val="24"/>
          <w:lang w:val="sq-AL"/>
        </w:rPr>
        <w:t>Rrjetet/zinxhirët e zhvillimit të logjistikës lidhen rigorozisht me proceset ndërkombëtare të integrimit ekonomik, meqë zinxhirët e logjistikës lidhin prodhimin dhe shpërndarjen e mallrave nëpërmjet këtyre sistemeve të transportit në gjendje për të garantuar shërbime të besueshme.</w:t>
      </w:r>
    </w:p>
    <w:p w14:paraId="20EF79B1" w14:textId="77777777" w:rsidR="00AF7503" w:rsidRPr="00BB648F" w:rsidRDefault="00AF7503" w:rsidP="00AF7503">
      <w:pPr>
        <w:rPr>
          <w:rFonts w:eastAsia="Batang"/>
          <w:color w:val="000000"/>
          <w:szCs w:val="24"/>
          <w:lang w:val="sq-AL"/>
        </w:rPr>
      </w:pPr>
      <w:r w:rsidRPr="00BB648F">
        <w:rPr>
          <w:rFonts w:eastAsia="Batang"/>
          <w:color w:val="000000"/>
          <w:szCs w:val="24"/>
          <w:lang w:val="sq-AL"/>
        </w:rPr>
        <w:lastRenderedPageBreak/>
        <w:t>Sot shkëmbimi kryesor tregtar midis zonës ADRION dhe BE-së i paraqet vendet e Ballkanit më aktive në importin e industrisë përpunuese kundrejt lëndëve të para dhe të eksportit bujqësor dhe ushqimor, me një lidhje të qartë, të paekuilibruar transporti.</w:t>
      </w:r>
    </w:p>
    <w:p w14:paraId="20EF79B2" w14:textId="77777777" w:rsidR="00AF7503" w:rsidRPr="00BB648F" w:rsidRDefault="00AF7503" w:rsidP="00AF7503">
      <w:pPr>
        <w:rPr>
          <w:rFonts w:eastAsia="Batang"/>
          <w:color w:val="000000"/>
          <w:szCs w:val="24"/>
          <w:lang w:val="sq-AL"/>
        </w:rPr>
      </w:pPr>
      <w:r w:rsidRPr="00BB648F">
        <w:rPr>
          <w:rFonts w:eastAsia="Batang"/>
          <w:color w:val="000000"/>
          <w:szCs w:val="24"/>
          <w:lang w:val="sq-AL"/>
        </w:rPr>
        <w:t xml:space="preserve">Ky mund të jetë një dëm për aktivitetet e transportit </w:t>
      </w:r>
      <w:r w:rsidR="00C864B5" w:rsidRPr="00BB648F">
        <w:rPr>
          <w:rFonts w:eastAsia="Batang"/>
          <w:color w:val="000000"/>
          <w:szCs w:val="24"/>
          <w:lang w:val="sq-AL"/>
        </w:rPr>
        <w:t>meqenëse</w:t>
      </w:r>
      <w:r w:rsidRPr="00BB648F">
        <w:rPr>
          <w:rFonts w:eastAsia="Batang"/>
          <w:color w:val="000000"/>
          <w:szCs w:val="24"/>
          <w:lang w:val="sq-AL"/>
        </w:rPr>
        <w:t xml:space="preserve"> kthimi i zbrazët mund të ketë ndikim negativ në koston përfundimtare të mallrave në treg.</w:t>
      </w:r>
    </w:p>
    <w:p w14:paraId="20EF79B3" w14:textId="77777777" w:rsidR="00AF7503" w:rsidRPr="00BB648F" w:rsidRDefault="00AF7503" w:rsidP="00AF7503">
      <w:pPr>
        <w:rPr>
          <w:rFonts w:eastAsia="Batang"/>
          <w:color w:val="000000"/>
          <w:szCs w:val="24"/>
          <w:lang w:val="sq-AL"/>
        </w:rPr>
      </w:pPr>
      <w:r w:rsidRPr="00BB648F">
        <w:rPr>
          <w:rFonts w:eastAsia="Batang"/>
          <w:color w:val="000000"/>
          <w:szCs w:val="24"/>
          <w:lang w:val="sq-AL"/>
        </w:rPr>
        <w:t>Organizimi më i mirë intermodal dhe pajisjet ndihmojnë për të reduktuar kostot e transportit dhe performancat mjedisore kryesisht referuar transportit rrugor, në sajë të një përdorimi racional të flotës së kamionëve dhe përmirësimit progresiv të standardeve operacionale nga ana e automjetit ekzistues në përdorim, të cilat janë ekonomikisht konkurruese në performancat mjedisore në humbje.</w:t>
      </w:r>
    </w:p>
    <w:p w14:paraId="20EF79B4" w14:textId="77777777" w:rsidR="00AF7503" w:rsidRPr="00BB648F" w:rsidRDefault="00AF7503" w:rsidP="00AF7503">
      <w:pPr>
        <w:rPr>
          <w:rFonts w:eastAsia="Batang"/>
          <w:color w:val="000000"/>
          <w:szCs w:val="24"/>
          <w:lang w:val="sq-AL"/>
        </w:rPr>
      </w:pPr>
      <w:r w:rsidRPr="00BB648F">
        <w:rPr>
          <w:rFonts w:eastAsia="Batang"/>
          <w:color w:val="000000"/>
          <w:szCs w:val="24"/>
          <w:lang w:val="sq-AL"/>
        </w:rPr>
        <w:t>Në të njëjtën kohë cilësia e shërbimit hekurudhor drejtohet kryesisht në plotësimin e transportit të mallrave me vlerë të ulët apo ato të cilat nuk kërkojnë shpejtësi të lartë tregtare.</w:t>
      </w:r>
    </w:p>
    <w:p w14:paraId="20EF79B5" w14:textId="77777777" w:rsidR="00AF7503" w:rsidRPr="00BB648F" w:rsidRDefault="00AF7503" w:rsidP="00AF7503">
      <w:pPr>
        <w:rPr>
          <w:rFonts w:eastAsia="Batang"/>
          <w:color w:val="000000"/>
          <w:szCs w:val="24"/>
          <w:lang w:val="sq-AL"/>
        </w:rPr>
      </w:pPr>
      <w:r w:rsidRPr="00BB648F">
        <w:rPr>
          <w:rFonts w:eastAsia="Batang"/>
          <w:color w:val="000000"/>
          <w:szCs w:val="24"/>
          <w:lang w:val="sq-AL"/>
        </w:rPr>
        <w:t>Procesi i integrimit ekonomik i BE-së të zonës ADRION mund të nxisë me siguri një zhvillim më të mirë të sektorit të transportit për sa kohë që vendet që kanë zgjedhur integrimin në BE do të jenë në gjendje të riorganizojnë sistemet e tyre të transportit të brendshëm, në mënyrë efikase dhe konkurruese; më në përgjithësi, kostoja e thjeshtë e transportit nuk është mënyra për të qenë konkurrues në tregun e transportit të BE-së.</w:t>
      </w:r>
    </w:p>
    <w:p w14:paraId="20EF79B6" w14:textId="77777777" w:rsidR="00AF7503" w:rsidRPr="00BB648F" w:rsidRDefault="00AF7503" w:rsidP="00AF7503">
      <w:pPr>
        <w:rPr>
          <w:rFonts w:eastAsia="Batang"/>
          <w:color w:val="000000"/>
          <w:szCs w:val="24"/>
          <w:lang w:val="sq-AL"/>
        </w:rPr>
      </w:pPr>
      <w:bookmarkStart w:id="22" w:name="_Toc390876540"/>
      <w:bookmarkStart w:id="23" w:name="_Toc392685901"/>
      <w:r w:rsidRPr="00BB648F">
        <w:rPr>
          <w:rFonts w:eastAsia="Batang"/>
          <w:color w:val="000000"/>
          <w:szCs w:val="24"/>
          <w:lang w:val="sq-AL"/>
        </w:rPr>
        <w:t xml:space="preserve">Duke konsideruar ndërhyrjet e qëndrueshme në lidhje me burimet në dispozicion, mund të supozohet se intermodaliteti në zonën ADRION mund të përfitojë nga rritja e efikasitetit të nyjeve intermodale - portet, </w:t>
      </w:r>
      <w:r w:rsidRPr="00BB648F">
        <w:rPr>
          <w:rFonts w:eastAsia="Batang"/>
          <w:i/>
          <w:color w:val="000000"/>
          <w:szCs w:val="24"/>
          <w:lang w:val="sq-AL"/>
        </w:rPr>
        <w:t>fshatrat</w:t>
      </w:r>
      <w:r w:rsidRPr="00BB648F">
        <w:rPr>
          <w:rFonts w:eastAsia="Batang"/>
          <w:color w:val="000000"/>
          <w:szCs w:val="24"/>
          <w:lang w:val="sq-AL"/>
        </w:rPr>
        <w:t xml:space="preserve"> e mallrave, </w:t>
      </w:r>
      <w:r w:rsidRPr="00BB648F">
        <w:rPr>
          <w:rFonts w:eastAsia="Batang"/>
          <w:i/>
          <w:color w:val="000000"/>
          <w:szCs w:val="24"/>
          <w:lang w:val="sq-AL"/>
        </w:rPr>
        <w:t>oborret</w:t>
      </w:r>
      <w:r w:rsidRPr="00BB648F">
        <w:rPr>
          <w:rFonts w:eastAsia="Batang"/>
          <w:color w:val="000000"/>
          <w:szCs w:val="24"/>
          <w:lang w:val="sq-AL"/>
        </w:rPr>
        <w:t xml:space="preserve"> e mallrave - duke ndërhyrë në grykat/ngushticat e tyre të hyrjes, të magazinimit dhe zonat e parkimit, si dhe efikasitetin e teknologjive intermodale të transferimit.</w:t>
      </w:r>
    </w:p>
    <w:bookmarkEnd w:id="22"/>
    <w:bookmarkEnd w:id="23"/>
    <w:p w14:paraId="20EF79B7" w14:textId="77777777" w:rsidR="00DF4E40" w:rsidRPr="00C864B5" w:rsidRDefault="00AF7503" w:rsidP="00C864B5">
      <w:pPr>
        <w:autoSpaceDE w:val="0"/>
        <w:autoSpaceDN w:val="0"/>
        <w:adjustRightInd w:val="0"/>
        <w:rPr>
          <w:szCs w:val="24"/>
          <w:lang w:val="sq-AL"/>
        </w:rPr>
      </w:pPr>
      <w:r w:rsidRPr="00BB648F">
        <w:rPr>
          <w:szCs w:val="24"/>
          <w:lang w:val="sq-AL"/>
        </w:rPr>
        <w:lastRenderedPageBreak/>
        <w:t>Gjithashtu, çështjet për lehtësimin e tregtisë dhe mbështetja për modernizimin e rrjeteve që lidhen me transportin, doganat dhe pikat e kalimit kufitar dhe shërbimeve portuale dhe operacionet janë pikat e vëmendjes për zonën.</w:t>
      </w:r>
    </w:p>
    <w:p w14:paraId="20EF79B8" w14:textId="77777777" w:rsidR="00AF7503" w:rsidRPr="00BB648F" w:rsidRDefault="00AF7503" w:rsidP="00AF7503">
      <w:pPr>
        <w:ind w:left="-11"/>
        <w:outlineLvl w:val="2"/>
        <w:rPr>
          <w:b/>
          <w:szCs w:val="24"/>
          <w:lang w:val="sq-AL" w:eastAsia="fr-BE"/>
        </w:rPr>
      </w:pPr>
      <w:r w:rsidRPr="00BB648F">
        <w:rPr>
          <w:b/>
          <w:i/>
          <w:szCs w:val="24"/>
          <w:lang w:val="sq-AL" w:eastAsia="fr-BE"/>
        </w:rPr>
        <w:t>Trashëgimia kulturore</w:t>
      </w:r>
    </w:p>
    <w:p w14:paraId="20EF79B9" w14:textId="77777777" w:rsidR="00AF7503" w:rsidRPr="00BB648F" w:rsidRDefault="00AF7503" w:rsidP="00AF7503">
      <w:pPr>
        <w:rPr>
          <w:szCs w:val="24"/>
          <w:lang w:val="sq-AL" w:eastAsia="fr-BE"/>
        </w:rPr>
      </w:pPr>
      <w:r w:rsidRPr="00BB648F">
        <w:rPr>
          <w:szCs w:val="24"/>
          <w:lang w:val="sq-AL" w:eastAsia="fr-BE"/>
        </w:rPr>
        <w:t>Përveç biodiversitetit të saj të pasur, zona e Programit përfaqëson një nga rajonet më të pasura në Europë në aspektin e diversitetit kulturor, me tradita të dallueshme, të gjuhëve, feve dhe monumenteve arkitekturale, duke filluar që nga antikiteti deri në kohët moderne.</w:t>
      </w:r>
    </w:p>
    <w:p w14:paraId="20EF79BA" w14:textId="77777777" w:rsidR="00AF7503" w:rsidRPr="00BB648F" w:rsidRDefault="00AF7503" w:rsidP="00AF7503">
      <w:pPr>
        <w:rPr>
          <w:szCs w:val="24"/>
          <w:lang w:val="sq-AL" w:eastAsia="fr-BE"/>
        </w:rPr>
      </w:pPr>
      <w:r w:rsidRPr="00BB648F">
        <w:rPr>
          <w:szCs w:val="24"/>
          <w:lang w:val="sq-AL" w:eastAsia="fr-BE"/>
        </w:rPr>
        <w:t>Trashëgimia kulturore e pranuar në masë të madhe në zonën e Programit ka një numër të madh të vendeve nën mbrojtje. Ndodhen 62 Site të Trashëgimisë Botërore të UNESKO-s në zonë (55 kulturore, 5 natyrore dhe 2 të përziera) që mbulojnë një total prej 347.000 hektarë, duke krijuar së bashku një destinacion shumë tërheqës për turizmin. Prej këtyre, 23 gjenden në rajonet italiane, 19 në Greqi, 7 në Kroaci, 4 në Serbi dhe pjesa tjetër në vendet e tjera.</w:t>
      </w:r>
    </w:p>
    <w:p w14:paraId="20EF79BB" w14:textId="77777777" w:rsidR="00AF7503" w:rsidRPr="00BB648F" w:rsidRDefault="00AF7503" w:rsidP="00AF7503">
      <w:pPr>
        <w:rPr>
          <w:szCs w:val="24"/>
          <w:lang w:val="sq-AL" w:eastAsia="fr-BE"/>
        </w:rPr>
      </w:pPr>
      <w:r w:rsidRPr="00BB648F">
        <w:rPr>
          <w:szCs w:val="24"/>
          <w:lang w:val="sq-AL" w:eastAsia="fr-BE"/>
        </w:rPr>
        <w:t>Megjithatë, niveli i kushteve, aksesibilitetit dhe prezantimit ndryshon në mënyrë të konsiderueshme midis vendeve. Për të v</w:t>
      </w:r>
      <w:r w:rsidR="00394F71" w:rsidRPr="00BB648F">
        <w:rPr>
          <w:szCs w:val="24"/>
          <w:lang w:val="sq-AL" w:eastAsia="fr-BE"/>
        </w:rPr>
        <w:t>lerësuar</w:t>
      </w:r>
      <w:r w:rsidRPr="00BB648F">
        <w:rPr>
          <w:szCs w:val="24"/>
          <w:lang w:val="sq-AL" w:eastAsia="fr-BE"/>
        </w:rPr>
        <w:t xml:space="preserve"> siç duhet këto asete përmes turizmit, nevojiten përpjekje të mëtejshme për përmirësimin e menaxhimit të siteve, si në aspektin e ruajtjes ashtu edhe në aplikimin e metodave të qëndrueshme të shfrytëzimit. Programi ADRION mund të ofrojë kornizën optimale për koordinimin e veprimeve të tilla dhe të mbështesë zhvillimin e strategjive transnacionale për promovimin së</w:t>
      </w:r>
      <w:r w:rsidR="00C864B5">
        <w:rPr>
          <w:szCs w:val="24"/>
          <w:lang w:val="sq-AL" w:eastAsia="fr-BE"/>
        </w:rPr>
        <w:t xml:space="preserve"> </w:t>
      </w:r>
      <w:r w:rsidRPr="00BB648F">
        <w:rPr>
          <w:szCs w:val="24"/>
          <w:lang w:val="sq-AL" w:eastAsia="fr-BE"/>
        </w:rPr>
        <w:t>bashku të rajonit si një destinacion turistik.</w:t>
      </w:r>
    </w:p>
    <w:p w14:paraId="20EF79BC" w14:textId="77777777" w:rsidR="00AF7503" w:rsidRPr="00BB648F" w:rsidRDefault="00AF7503" w:rsidP="00AF7503">
      <w:pPr>
        <w:rPr>
          <w:szCs w:val="24"/>
          <w:lang w:val="sq-AL" w:eastAsia="fr-BE"/>
        </w:rPr>
      </w:pPr>
      <w:r w:rsidRPr="00BB648F">
        <w:rPr>
          <w:szCs w:val="24"/>
          <w:lang w:val="sq-AL" w:eastAsia="fr-BE"/>
        </w:rPr>
        <w:t xml:space="preserve">Diversiteti kulturor mund të përfaqësojë një potencial të lartë për zhvillimin; bashkëjetesa e grupeve të shumta etnike, gjuhësore dhe fetare krijon terrenin për komunikimin më të lehtë dhe bashkëpunimin më intensiv. Kjo është edhe më e forcuar nga numri i madh i emigrantëve të përqendruar përreth qyteteve </w:t>
      </w:r>
      <w:r w:rsidRPr="00BB648F">
        <w:rPr>
          <w:szCs w:val="24"/>
          <w:lang w:val="sq-AL" w:eastAsia="fr-BE"/>
        </w:rPr>
        <w:lastRenderedPageBreak/>
        <w:t>kryesore të rajonit, përveç azilkërkuesve dhe përfituesve të tjerë të mbrojtjes ndërkombëtare, numrat e të cilëve në rajon janë gjithnjë e më të rëndësishme.</w:t>
      </w:r>
    </w:p>
    <w:p w14:paraId="20EF79BD" w14:textId="77777777" w:rsidR="00AF7503" w:rsidRPr="00BB648F" w:rsidRDefault="00AF7503" w:rsidP="00AF7503">
      <w:pPr>
        <w:rPr>
          <w:szCs w:val="24"/>
          <w:lang w:val="sq-AL" w:eastAsia="fr-BE"/>
        </w:rPr>
      </w:pPr>
      <w:r w:rsidRPr="00BB648F">
        <w:rPr>
          <w:i/>
          <w:szCs w:val="24"/>
          <w:lang w:val="sq-AL" w:eastAsia="fr-BE"/>
        </w:rPr>
        <w:t>Mjedisi</w:t>
      </w:r>
      <w:r w:rsidRPr="00BB648F">
        <w:rPr>
          <w:szCs w:val="24"/>
          <w:lang w:val="sq-AL" w:eastAsia="fr-BE"/>
        </w:rPr>
        <w:t xml:space="preserve"> specifik i multikulturalizmit përbën një burim për zhvillimin e krijimtarisë kulturore dhe rritjen e industrive kreative, një sektor dinamik i cili mund të rrisë atraktivitetin e rajonit dhe </w:t>
      </w:r>
      <w:r w:rsidRPr="00BB648F">
        <w:rPr>
          <w:i/>
          <w:szCs w:val="24"/>
          <w:lang w:val="sq-AL" w:eastAsia="fr-BE"/>
        </w:rPr>
        <w:t>të kontribuojë në më shumë vende pune më të mira</w:t>
      </w:r>
      <w:r w:rsidRPr="00BB648F">
        <w:rPr>
          <w:szCs w:val="24"/>
          <w:lang w:val="sq-AL" w:eastAsia="fr-BE"/>
        </w:rPr>
        <w:t xml:space="preserve"> </w:t>
      </w:r>
      <w:r w:rsidRPr="00BB648F">
        <w:rPr>
          <w:i/>
          <w:szCs w:val="24"/>
          <w:lang w:val="sq-AL" w:eastAsia="fr-BE"/>
        </w:rPr>
        <w:t xml:space="preserve">si në kulturë dhe </w:t>
      </w:r>
      <w:r w:rsidR="00C864B5" w:rsidRPr="00BB648F">
        <w:rPr>
          <w:i/>
          <w:szCs w:val="24"/>
          <w:lang w:val="sq-AL" w:eastAsia="fr-BE"/>
        </w:rPr>
        <w:t>turizëm</w:t>
      </w:r>
      <w:r w:rsidRPr="00BB648F">
        <w:rPr>
          <w:szCs w:val="24"/>
          <w:lang w:val="sq-AL" w:eastAsia="fr-BE"/>
        </w:rPr>
        <w:t>.</w:t>
      </w:r>
    </w:p>
    <w:p w14:paraId="20EF79BE" w14:textId="77777777" w:rsidR="00DF4E40" w:rsidRPr="00BB648F" w:rsidRDefault="00DF4E40" w:rsidP="00A30AEC">
      <w:pPr>
        <w:pStyle w:val="Heading3"/>
        <w:spacing w:before="0" w:after="120"/>
        <w:ind w:left="-11"/>
        <w:rPr>
          <w:noProof w:val="0"/>
          <w:szCs w:val="24"/>
          <w:lang w:val="sq-AL"/>
        </w:rPr>
      </w:pPr>
    </w:p>
    <w:p w14:paraId="20EF79BF" w14:textId="77777777" w:rsidR="00AF7503" w:rsidRPr="00BB648F" w:rsidRDefault="00AF7503" w:rsidP="00AF7503">
      <w:pPr>
        <w:pStyle w:val="Heading3"/>
        <w:spacing w:before="0" w:after="120"/>
        <w:ind w:left="-11"/>
        <w:rPr>
          <w:i w:val="0"/>
          <w:noProof w:val="0"/>
          <w:color w:val="auto"/>
          <w:szCs w:val="24"/>
          <w:lang w:val="sq-AL"/>
        </w:rPr>
      </w:pPr>
      <w:bookmarkStart w:id="24" w:name="_Toc420652476"/>
      <w:bookmarkStart w:id="25" w:name="_Toc421076828"/>
      <w:r w:rsidRPr="00BB648F">
        <w:rPr>
          <w:noProof w:val="0"/>
          <w:color w:val="auto"/>
          <w:szCs w:val="24"/>
          <w:lang w:val="sq-AL"/>
        </w:rPr>
        <w:t>T</w:t>
      </w:r>
      <w:bookmarkEnd w:id="24"/>
      <w:bookmarkEnd w:id="25"/>
      <w:r w:rsidRPr="00BB648F">
        <w:rPr>
          <w:noProof w:val="0"/>
          <w:color w:val="auto"/>
          <w:szCs w:val="24"/>
          <w:lang w:val="sq-AL"/>
        </w:rPr>
        <w:t>urizmi</w:t>
      </w:r>
    </w:p>
    <w:p w14:paraId="20EF79C0" w14:textId="77777777" w:rsidR="00AF7503" w:rsidRPr="00BB648F" w:rsidRDefault="00AF7503" w:rsidP="00AF7503">
      <w:pPr>
        <w:rPr>
          <w:szCs w:val="24"/>
          <w:lang w:val="sq-AL" w:eastAsia="fr-BE"/>
        </w:rPr>
      </w:pPr>
      <w:r w:rsidRPr="00BB648F">
        <w:rPr>
          <w:szCs w:val="24"/>
          <w:lang w:val="sq-AL" w:eastAsia="fr-BE"/>
        </w:rPr>
        <w:t xml:space="preserve">Duke qenë një nga sektorët më të rëndësishëm në zonën ADRION, turizmi ka një lidhje të fortë me rritjen ose zhvillimin në Shtetet Partnere, megjithëse është ende i përqendruar në rezortet bregdetare dhe karakterizohet nga sezonaliteti i lartë. Në fakt, e gjithë zona e bashkëpunimit ka potencial të lartë për zhvillimin e mëtejshëm të turizmit kulturor në qytetet kryesore, shumica e të cilëve janë pjesë e trashëgimisë UNESCO, dhe të turizmit të qëndrueshëm në lidhje me pasuritë mjedisore. </w:t>
      </w:r>
    </w:p>
    <w:p w14:paraId="20EF79C1" w14:textId="77777777" w:rsidR="00AF7503" w:rsidRPr="00BB648F" w:rsidRDefault="00AF7503" w:rsidP="00AF7503">
      <w:pPr>
        <w:rPr>
          <w:szCs w:val="24"/>
          <w:lang w:val="sq-AL" w:eastAsia="fr-BE"/>
        </w:rPr>
      </w:pPr>
      <w:r w:rsidRPr="00BB648F">
        <w:rPr>
          <w:szCs w:val="24"/>
          <w:lang w:val="sq-AL" w:eastAsia="fr-BE"/>
        </w:rPr>
        <w:t xml:space="preserve">Pavarësisht potencialit të tij të madh turizmi vuan nga një sërë dobësish, që duhet të </w:t>
      </w:r>
      <w:r w:rsidR="00966F39" w:rsidRPr="00BB648F">
        <w:rPr>
          <w:szCs w:val="24"/>
          <w:lang w:val="sq-AL" w:eastAsia="fr-BE"/>
        </w:rPr>
        <w:t>trajto</w:t>
      </w:r>
      <w:r w:rsidRPr="00BB648F">
        <w:rPr>
          <w:szCs w:val="24"/>
          <w:lang w:val="sq-AL" w:eastAsia="fr-BE"/>
        </w:rPr>
        <w:t>hen dhe nga disa rreziqe që gjenerojnë ndikime negative në mjedis, që duhet të shmangen ose të menaxhohen si duhet të tilla si kongjestioni (mbipopullimi, dyndja) në masë i turizmit sezonal. Është e këshillueshme të promovohen masat për integrimin e politikave të qëndrueshme për mbrojtjen dhe përmirësimin e burimeve natyrore, peizazhit dhe trashëgimisë kulturore, në kuadër të zhvillimit të turizmit të qëndrueshëm. Nxitja e partneriteteve institucionale dhe publike-private, përveç përfshirjes së komuniteteve lokale, mund të kontribuojë për të kapërcyer  modelet e dobëta shumënivelëshe/ shumëdimensionale të qeverisjes për planifikimin hapësinor dhe strategjik dhe për të zhvilluar një kuadër më të integruar, miqësor dhe mjedisor.</w:t>
      </w:r>
    </w:p>
    <w:p w14:paraId="20EF79C2" w14:textId="77777777" w:rsidR="00AF7503" w:rsidRPr="00BB648F" w:rsidRDefault="00AF7503" w:rsidP="00AF7503">
      <w:pPr>
        <w:rPr>
          <w:szCs w:val="24"/>
          <w:lang w:val="sq-AL" w:eastAsia="fr-BE"/>
        </w:rPr>
      </w:pPr>
      <w:r w:rsidRPr="00BB648F">
        <w:rPr>
          <w:szCs w:val="24"/>
          <w:lang w:val="sq-AL" w:eastAsia="fr-BE"/>
        </w:rPr>
        <w:lastRenderedPageBreak/>
        <w:t xml:space="preserve">Zona ka mijëra kilometra (km) plazhe të pacenuar, mbi 10.000 ishuj (në Greqi, Kroaci, Itali), si edhe peizazhe mahnitëse malore, lumenj të </w:t>
      </w:r>
      <w:r w:rsidR="00C864B5" w:rsidRPr="00BB648F">
        <w:rPr>
          <w:szCs w:val="24"/>
          <w:lang w:val="sq-AL" w:eastAsia="fr-BE"/>
        </w:rPr>
        <w:t>rëndësishëm</w:t>
      </w:r>
      <w:r w:rsidRPr="00BB648F">
        <w:rPr>
          <w:szCs w:val="24"/>
          <w:lang w:val="sq-AL" w:eastAsia="fr-BE"/>
        </w:rPr>
        <w:t xml:space="preserve"> (Danubi, Po, Axios, Ardas-Evros me potencial të madh për zhvillimin e turizmit të lumenjve), një shumëllojshmëri të gjerë të vendpushime SPA dhe burimeve termale, dhe mbi të gjitha, disa parqe dhe zona të mbrojtura.</w:t>
      </w:r>
    </w:p>
    <w:p w14:paraId="20EF79C3" w14:textId="77777777" w:rsidR="00AF7503" w:rsidRPr="00BB648F" w:rsidRDefault="00AF7503" w:rsidP="00AF7503">
      <w:pPr>
        <w:rPr>
          <w:b/>
          <w:szCs w:val="24"/>
          <w:lang w:val="sq-AL" w:eastAsia="fr-BE"/>
        </w:rPr>
      </w:pPr>
      <w:r w:rsidRPr="00BB648F">
        <w:rPr>
          <w:szCs w:val="24"/>
          <w:lang w:val="sq-AL" w:eastAsia="fr-BE"/>
        </w:rPr>
        <w:t>Gjithashtu, oferta kulturore e zonës ADRION është shumë e rëndësishme: qindra vjet sundime/dominime të ndryshme kanë ndikuar në mënyrë të pashmangshme kulturën dhe arkitekturën e pjesës më të madhe të rajoneve të zonës, të cilat kanë qytete të jashtëzakonshme dhe të gjalla/aktive, manastiret mesjetare, artet, sitet e shumta arkeologjike dhe traditat. Për të theksuar këtë trashëgimi të gjerë, zona ADRION krenohet me 62 sitet e gdhendur në Listën e UNESCO-s, që përfaqësojnë 16% të siteve të UNESCO-s europiane.</w:t>
      </w:r>
    </w:p>
    <w:p w14:paraId="20EF79C4" w14:textId="77777777" w:rsidR="00AF7503" w:rsidRPr="00BB648F" w:rsidRDefault="00AF7503" w:rsidP="00AF7503">
      <w:pPr>
        <w:rPr>
          <w:szCs w:val="24"/>
          <w:lang w:val="sq-AL" w:eastAsia="fr-BE"/>
        </w:rPr>
      </w:pPr>
      <w:r w:rsidRPr="00BB648F">
        <w:rPr>
          <w:szCs w:val="24"/>
          <w:lang w:val="sq-AL" w:eastAsia="fr-BE"/>
        </w:rPr>
        <w:t>Trashëgimia e larmishme etno-gastronomike dhe ajo popullore artizanale është gjithashtu pjesë e burimeve turistike të zonës ADRION. Shumica e rajoneve pjesëmarrëse kanë një traditë të gjatë kulinarie dhe në disa raste produktet e tyre tipike (bujqësore dhe zejtarie) shkaktojnë flukse të rëndësishme turistike të vendit.</w:t>
      </w:r>
    </w:p>
    <w:p w14:paraId="20EF79C5" w14:textId="77777777" w:rsidR="00AF7503" w:rsidRPr="00BB648F" w:rsidRDefault="00AF7503" w:rsidP="00AF7503">
      <w:pPr>
        <w:rPr>
          <w:szCs w:val="24"/>
          <w:lang w:val="sq-AL" w:eastAsia="fr-BE"/>
        </w:rPr>
      </w:pPr>
      <w:r w:rsidRPr="00BB648F">
        <w:rPr>
          <w:szCs w:val="24"/>
          <w:lang w:val="sq-AL" w:eastAsia="fr-BE"/>
        </w:rPr>
        <w:t xml:space="preserve">Për fat të keq, ky ekosistem i jashtëzakonshëm mjedisor dhe trashëgimia kulturore e zonës ADRION vuajnë nga dy probleme të kundërta dhe të ndryshme: në disa pika bregdetare, presioni i tepruar aplikohet nga të njëjtat vendbanime turistike; në disa pjesë të tjera destinacionesh të vogla, trashëgimia natyrore dhe kulturore ende nuk është përmirësuar mjaftueshëm, ose ngandonjëherë është e paarritshme (nuk ka transport publik ose ka shenja të pamjaftueshme rrugore), apo edhe mbyllur për publikun, ose ka mungesë infrastrukture "ndriçimi" (sinjalistika e rrugëve, pikat </w:t>
      </w:r>
      <w:r w:rsidR="00C864B5">
        <w:rPr>
          <w:szCs w:val="24"/>
          <w:lang w:val="sq-AL" w:eastAsia="fr-BE"/>
        </w:rPr>
        <w:t>e informacionit</w:t>
      </w:r>
      <w:r w:rsidRPr="00BB648F">
        <w:rPr>
          <w:szCs w:val="24"/>
          <w:lang w:val="sq-AL" w:eastAsia="fr-BE"/>
        </w:rPr>
        <w:t xml:space="preserve"> etj.). Gjithashtu, shërbimet e specializuara të nevojshme për të kënaqur jo vetëm pushuesit e organizuar (individët), por edhe disa segmente të veçanta të tregut </w:t>
      </w:r>
      <w:r w:rsidRPr="00BB648F">
        <w:rPr>
          <w:szCs w:val="24"/>
          <w:lang w:val="sq-AL" w:eastAsia="fr-BE"/>
        </w:rPr>
        <w:lastRenderedPageBreak/>
        <w:t>(turistët aktiv</w:t>
      </w:r>
      <w:r w:rsidR="00C864B5">
        <w:rPr>
          <w:szCs w:val="24"/>
          <w:lang w:val="sq-AL" w:eastAsia="fr-BE"/>
        </w:rPr>
        <w:t>ë</w:t>
      </w:r>
      <w:r w:rsidRPr="00BB648F">
        <w:rPr>
          <w:szCs w:val="24"/>
          <w:lang w:val="sq-AL" w:eastAsia="fr-BE"/>
        </w:rPr>
        <w:t xml:space="preserve">) që janë të </w:t>
      </w:r>
      <w:r w:rsidR="00C864B5">
        <w:rPr>
          <w:szCs w:val="24"/>
          <w:lang w:val="sq-AL" w:eastAsia="fr-BE"/>
        </w:rPr>
        <w:t>dhënë</w:t>
      </w:r>
      <w:r w:rsidRPr="00BB648F">
        <w:rPr>
          <w:szCs w:val="24"/>
          <w:lang w:val="sq-AL" w:eastAsia="fr-BE"/>
        </w:rPr>
        <w:t xml:space="preserve"> pas sporteve </w:t>
      </w:r>
      <w:r w:rsidR="00C864B5">
        <w:rPr>
          <w:szCs w:val="24"/>
          <w:lang w:val="sq-AL" w:eastAsia="fr-BE"/>
        </w:rPr>
        <w:t>si ekskursionet</w:t>
      </w:r>
      <w:r w:rsidRPr="00BB648F">
        <w:rPr>
          <w:szCs w:val="24"/>
          <w:lang w:val="sq-AL" w:eastAsia="fr-BE"/>
        </w:rPr>
        <w:t>, udhëtime</w:t>
      </w:r>
      <w:r w:rsidR="00C864B5">
        <w:rPr>
          <w:szCs w:val="24"/>
          <w:lang w:val="sq-AL" w:eastAsia="fr-BE"/>
        </w:rPr>
        <w:t>t e gjata në këmbë</w:t>
      </w:r>
      <w:r w:rsidRPr="00BB648F">
        <w:rPr>
          <w:szCs w:val="24"/>
          <w:lang w:val="sq-AL" w:eastAsia="fr-BE"/>
        </w:rPr>
        <w:t xml:space="preserve">, kalërimit, </w:t>
      </w:r>
      <w:r w:rsidR="00C864B5">
        <w:rPr>
          <w:szCs w:val="24"/>
          <w:lang w:val="sq-AL" w:eastAsia="fr-BE"/>
        </w:rPr>
        <w:t xml:space="preserve">çiklizmit </w:t>
      </w:r>
      <w:r w:rsidRPr="00BB648F">
        <w:rPr>
          <w:szCs w:val="24"/>
          <w:lang w:val="sq-AL" w:eastAsia="fr-BE"/>
        </w:rPr>
        <w:t xml:space="preserve"> mungojnë tërësisht.</w:t>
      </w:r>
    </w:p>
    <w:p w14:paraId="20EF79C6" w14:textId="77777777" w:rsidR="00DF4E40" w:rsidRPr="00BB648F" w:rsidRDefault="00DF4E40">
      <w:pPr>
        <w:rPr>
          <w:szCs w:val="24"/>
          <w:lang w:val="sq-AL" w:eastAsia="fr-BE"/>
        </w:rPr>
      </w:pPr>
    </w:p>
    <w:p w14:paraId="20EF79C7" w14:textId="77777777" w:rsidR="00AF7503" w:rsidRPr="00BB648F" w:rsidRDefault="00AF7503" w:rsidP="00AF7503">
      <w:pPr>
        <w:pStyle w:val="Heading3"/>
        <w:spacing w:before="0" w:after="120"/>
        <w:ind w:left="-11"/>
        <w:rPr>
          <w:i w:val="0"/>
          <w:noProof w:val="0"/>
          <w:color w:val="auto"/>
          <w:szCs w:val="24"/>
          <w:lang w:val="sq-AL"/>
        </w:rPr>
      </w:pPr>
      <w:r w:rsidRPr="00BB648F">
        <w:rPr>
          <w:noProof w:val="0"/>
          <w:color w:val="auto"/>
          <w:szCs w:val="24"/>
          <w:lang w:val="sq-AL"/>
        </w:rPr>
        <w:t>Kërkimi dhe Inovacioni</w:t>
      </w:r>
    </w:p>
    <w:p w14:paraId="20EF79C8" w14:textId="77777777" w:rsidR="00AF7503" w:rsidRPr="00BB648F" w:rsidRDefault="00AF7503" w:rsidP="00AF7503">
      <w:pPr>
        <w:rPr>
          <w:szCs w:val="24"/>
          <w:lang w:val="sq-AL" w:eastAsia="fr-BE"/>
        </w:rPr>
      </w:pPr>
      <w:r w:rsidRPr="00BB648F">
        <w:rPr>
          <w:szCs w:val="24"/>
          <w:lang w:val="sq-AL" w:eastAsia="fr-BE"/>
        </w:rPr>
        <w:t xml:space="preserve">Zona është duke luftuar për ndërtimin e sistemeve efikase të kërkimit dhe inovacionit. Intensiteti i K&amp;Zh është në përgjithësi në rritje (rreth 0.75% në Kroaci, 2.47% në Slloveni, 1.25% në Itali, 0.60% në Greqi dhe një mesatare prej 0.3% në shtetet partnere të IPA-s), por kërkohen ende përpjekje për të rritur investimet në K&amp;Zh, </w:t>
      </w:r>
      <w:r w:rsidR="006C3F19" w:rsidRPr="00BB648F">
        <w:rPr>
          <w:szCs w:val="24"/>
          <w:lang w:val="sq-AL" w:eastAsia="fr-BE"/>
        </w:rPr>
        <w:t>veçanërisht</w:t>
      </w:r>
      <w:r w:rsidRPr="00BB648F">
        <w:rPr>
          <w:szCs w:val="24"/>
          <w:lang w:val="sq-AL" w:eastAsia="fr-BE"/>
        </w:rPr>
        <w:t xml:space="preserve"> investimet e biznesit, për ndërtimin e kapaciteteve në fushat kryesore të teknologjisë dhe për të përmirësuar konkurrencën ndërkombëtare dhe të tregtisë duke prodhuar më shumë mallra të orientuara drejt teknologjisë-intensive për të dy tregjet të brendshëm dhe të jashtëm. Për shkak të nevojës së hapjes së tregjeve të modeleve më konkurruese dhe më inovative, </w:t>
      </w:r>
      <w:r w:rsidR="006C3F19" w:rsidRPr="00BB648F">
        <w:rPr>
          <w:szCs w:val="24"/>
          <w:lang w:val="sq-AL" w:eastAsia="fr-BE"/>
        </w:rPr>
        <w:t>veçanërisht</w:t>
      </w:r>
      <w:r w:rsidRPr="00BB648F">
        <w:rPr>
          <w:szCs w:val="24"/>
          <w:lang w:val="sq-AL" w:eastAsia="fr-BE"/>
        </w:rPr>
        <w:t xml:space="preserve"> për të përballuar efektet e krizës, është e nevojshme të zhvillohen politika që nxisin kërkimin dhe inovacionin (K&amp;I) dhe u japin prioritet investimeve në firmat të lidhura direkt me K&amp;I. Skemat e bashkëpunimit midis institucioneve territoriale, sektorit të biznesit dhe universiteteve, institutet teknologjike, parqeve teknologjike, institutet kërkimore duhet të mbështeten, ndërsa bashkëpunimi sistematik ndërmjet kërkimit dhe kompanive private/publike duhet të përforcohet. Strukturat mbështetëse të tilla si inkubatorët dhe sistemet </w:t>
      </w:r>
      <w:r w:rsidR="00C864B5">
        <w:rPr>
          <w:szCs w:val="24"/>
          <w:lang w:val="sq-AL" w:eastAsia="fr-BE"/>
        </w:rPr>
        <w:t xml:space="preserve">e grupeve </w:t>
      </w:r>
      <w:r w:rsidRPr="00BB648F">
        <w:rPr>
          <w:szCs w:val="24"/>
          <w:lang w:val="sq-AL" w:eastAsia="fr-BE"/>
        </w:rPr>
        <w:t xml:space="preserve">duhet të përmirësojnë bashkëpunimin teknologjik dhe </w:t>
      </w:r>
      <w:r w:rsidR="00C864B5">
        <w:rPr>
          <w:szCs w:val="24"/>
          <w:lang w:val="sq-AL" w:eastAsia="fr-BE"/>
        </w:rPr>
        <w:t>ekspertizën</w:t>
      </w:r>
      <w:r w:rsidRPr="00BB648F">
        <w:rPr>
          <w:szCs w:val="24"/>
          <w:lang w:val="sq-AL" w:eastAsia="fr-BE"/>
        </w:rPr>
        <w:t>' ndërmjet SME-ve. Forcimi i shoqërisë së informacionit të njohurive dhe zhvillimi i TIK-ut mund të kontribuojnë për të përmbushur objektivat e zhvillimit që lidhen me kërkimin dhe inovacionin.</w:t>
      </w:r>
    </w:p>
    <w:p w14:paraId="20EF79C9" w14:textId="77777777" w:rsidR="00AF7503" w:rsidRPr="00BB648F" w:rsidRDefault="00AF7503" w:rsidP="00AF7503">
      <w:pPr>
        <w:pStyle w:val="Default"/>
        <w:spacing w:after="120"/>
        <w:jc w:val="both"/>
        <w:rPr>
          <w:rFonts w:ascii="Times New Roman" w:hAnsi="Times New Roman" w:cs="Times New Roman"/>
          <w:lang w:val="sq-AL"/>
        </w:rPr>
      </w:pPr>
      <w:r w:rsidRPr="00BB648F">
        <w:rPr>
          <w:rFonts w:ascii="Times New Roman" w:hAnsi="Times New Roman" w:cs="Times New Roman"/>
          <w:lang w:val="sq-AL"/>
        </w:rPr>
        <w:t xml:space="preserve">Pikat kryesore nga analiza e K&amp;I dhe indikatorëve të performancës të </w:t>
      </w:r>
      <w:r w:rsidR="00CC1C8C" w:rsidRPr="00BB648F">
        <w:rPr>
          <w:rFonts w:ascii="Times New Roman" w:hAnsi="Times New Roman" w:cs="Times New Roman"/>
          <w:lang w:val="sq-AL"/>
        </w:rPr>
        <w:t>SME</w:t>
      </w:r>
      <w:r w:rsidRPr="00BB648F">
        <w:rPr>
          <w:rFonts w:ascii="Times New Roman" w:hAnsi="Times New Roman" w:cs="Times New Roman"/>
          <w:lang w:val="sq-AL"/>
        </w:rPr>
        <w:t>-ve janë si më poshtë:</w:t>
      </w:r>
    </w:p>
    <w:p w14:paraId="20EF79CA" w14:textId="77777777" w:rsidR="00AF7503" w:rsidRPr="00BB648F" w:rsidRDefault="00AF7503" w:rsidP="003F4F45">
      <w:pPr>
        <w:pStyle w:val="Default"/>
        <w:numPr>
          <w:ilvl w:val="0"/>
          <w:numId w:val="37"/>
        </w:numPr>
        <w:spacing w:after="120"/>
        <w:jc w:val="both"/>
        <w:rPr>
          <w:rFonts w:ascii="Times New Roman" w:hAnsi="Times New Roman" w:cs="Times New Roman"/>
          <w:lang w:val="sq-AL"/>
        </w:rPr>
      </w:pPr>
      <w:r w:rsidRPr="00BB648F">
        <w:rPr>
          <w:rFonts w:ascii="Times New Roman" w:hAnsi="Times New Roman" w:cs="Times New Roman"/>
          <w:lang w:val="sq-AL"/>
        </w:rPr>
        <w:lastRenderedPageBreak/>
        <w:t xml:space="preserve">Me përjashtim të Sllovenisë, të gjitha Shtetet Partnere ADRION FERS alokojnë pjesë në mënyrë të konsiderueshme më të ulëta të </w:t>
      </w:r>
      <w:r w:rsidRPr="00BB648F">
        <w:rPr>
          <w:rFonts w:ascii="Times New Roman" w:hAnsi="Times New Roman" w:cs="Times New Roman"/>
          <w:b/>
          <w:lang w:val="sq-AL"/>
        </w:rPr>
        <w:t>PBB-</w:t>
      </w:r>
      <w:r w:rsidRPr="00BB648F">
        <w:rPr>
          <w:rFonts w:ascii="Times New Roman" w:hAnsi="Times New Roman" w:cs="Times New Roman"/>
          <w:lang w:val="sq-AL"/>
        </w:rPr>
        <w:t>së</w:t>
      </w:r>
      <w:r w:rsidRPr="00BB648F">
        <w:rPr>
          <w:rFonts w:ascii="Times New Roman" w:hAnsi="Times New Roman" w:cs="Times New Roman"/>
          <w:b/>
          <w:lang w:val="sq-AL"/>
        </w:rPr>
        <w:t xml:space="preserve"> </w:t>
      </w:r>
      <w:r w:rsidRPr="00BB648F">
        <w:rPr>
          <w:rFonts w:ascii="Times New Roman" w:hAnsi="Times New Roman" w:cs="Times New Roman"/>
          <w:lang w:val="sq-AL"/>
        </w:rPr>
        <w:t>për</w:t>
      </w:r>
      <w:r w:rsidRPr="00BB648F">
        <w:rPr>
          <w:rFonts w:ascii="Times New Roman" w:hAnsi="Times New Roman" w:cs="Times New Roman"/>
          <w:b/>
          <w:lang w:val="sq-AL"/>
        </w:rPr>
        <w:t xml:space="preserve"> K&amp;Zh (GERD</w:t>
      </w:r>
      <w:r w:rsidRPr="00BB648F">
        <w:rPr>
          <w:rFonts w:ascii="Times New Roman" w:hAnsi="Times New Roman" w:cs="Times New Roman"/>
          <w:lang w:val="sq-AL"/>
        </w:rPr>
        <w:t xml:space="preserve">= Shpenzimet Bruto për Kërkimin dhe Zhvillimin) në krahasim me mesataren e BE-së; në mënyrë të ngjashme pjesa për biznesin në </w:t>
      </w:r>
      <w:r w:rsidRPr="00BB648F">
        <w:rPr>
          <w:rFonts w:ascii="Times New Roman" w:hAnsi="Times New Roman" w:cs="Times New Roman"/>
          <w:b/>
          <w:lang w:val="sq-AL"/>
        </w:rPr>
        <w:t xml:space="preserve">GERD </w:t>
      </w:r>
      <w:r w:rsidRPr="00BB648F">
        <w:rPr>
          <w:rFonts w:ascii="Times New Roman" w:hAnsi="Times New Roman" w:cs="Times New Roman"/>
          <w:lang w:val="sq-AL"/>
        </w:rPr>
        <w:t>është më pak se mesatarja e BE-së (përsëri Sllovenia është më afër standardeve të BE-së); gjithashtu, Shtetet Partnere IPA kanë një GERD shumë të ulët.</w:t>
      </w:r>
    </w:p>
    <w:p w14:paraId="20EF79CB" w14:textId="77777777" w:rsidR="00AF7503" w:rsidRPr="00BB648F" w:rsidRDefault="00AF7503" w:rsidP="003F4F45">
      <w:pPr>
        <w:pStyle w:val="Default"/>
        <w:numPr>
          <w:ilvl w:val="0"/>
          <w:numId w:val="37"/>
        </w:numPr>
        <w:spacing w:after="120"/>
        <w:jc w:val="both"/>
        <w:rPr>
          <w:rFonts w:ascii="Times New Roman" w:hAnsi="Times New Roman" w:cs="Times New Roman"/>
          <w:lang w:val="sq-AL"/>
        </w:rPr>
      </w:pPr>
      <w:r w:rsidRPr="00BB648F">
        <w:rPr>
          <w:rFonts w:ascii="Times New Roman" w:hAnsi="Times New Roman" w:cs="Times New Roman"/>
          <w:b/>
          <w:lang w:val="sq-AL"/>
        </w:rPr>
        <w:t>Normat e aplikimet për patentim</w:t>
      </w:r>
      <w:r w:rsidRPr="00BB648F">
        <w:rPr>
          <w:rFonts w:ascii="Times New Roman" w:hAnsi="Times New Roman" w:cs="Times New Roman"/>
          <w:lang w:val="sq-AL"/>
        </w:rPr>
        <w:t xml:space="preserve"> janë të ulëta në Greqi, Kroaci, Serbi dhe Shqipëri; Italia dhe Sllovenia performojnë më mirë, por ende shumë poshtë standardeve të BE-së;</w:t>
      </w:r>
    </w:p>
    <w:p w14:paraId="20EF79CC" w14:textId="77777777" w:rsidR="00AF7503" w:rsidRPr="00BB648F" w:rsidRDefault="00AF7503" w:rsidP="003F4F45">
      <w:pPr>
        <w:pStyle w:val="Default"/>
        <w:numPr>
          <w:ilvl w:val="0"/>
          <w:numId w:val="37"/>
        </w:numPr>
        <w:spacing w:after="120"/>
        <w:jc w:val="both"/>
        <w:rPr>
          <w:rFonts w:ascii="Times New Roman" w:hAnsi="Times New Roman" w:cs="Times New Roman"/>
          <w:lang w:val="sq-AL"/>
        </w:rPr>
      </w:pPr>
      <w:r w:rsidRPr="00BB648F">
        <w:rPr>
          <w:rFonts w:ascii="Times New Roman" w:hAnsi="Times New Roman" w:cs="Times New Roman"/>
          <w:lang w:val="sq-AL"/>
        </w:rPr>
        <w:t xml:space="preserve">Greqia dhe Kroacia janë nën nivelet mesatare të BE-së në lidhje me </w:t>
      </w:r>
      <w:r w:rsidRPr="00BB648F">
        <w:rPr>
          <w:rFonts w:ascii="Times New Roman" w:hAnsi="Times New Roman" w:cs="Times New Roman"/>
          <w:b/>
          <w:lang w:val="sq-AL"/>
        </w:rPr>
        <w:t>punësimin në sektorët me teknologji - të lartë</w:t>
      </w:r>
      <w:r w:rsidRPr="00BB648F">
        <w:rPr>
          <w:rFonts w:ascii="Times New Roman" w:hAnsi="Times New Roman" w:cs="Times New Roman"/>
          <w:lang w:val="sq-AL"/>
        </w:rPr>
        <w:t xml:space="preserve">; Italia dhe Sllovenia </w:t>
      </w:r>
      <w:r w:rsidR="006C3F19" w:rsidRPr="00BB648F">
        <w:rPr>
          <w:rFonts w:ascii="Times New Roman" w:hAnsi="Times New Roman" w:cs="Times New Roman"/>
          <w:lang w:val="sq-AL"/>
        </w:rPr>
        <w:t>veçanërisht</w:t>
      </w:r>
      <w:r w:rsidRPr="00BB648F">
        <w:rPr>
          <w:rFonts w:ascii="Times New Roman" w:hAnsi="Times New Roman" w:cs="Times New Roman"/>
          <w:lang w:val="sq-AL"/>
        </w:rPr>
        <w:t xml:space="preserve"> të performojnë më mirë (kjo e fundit mbi mesataren e BE-së);</w:t>
      </w:r>
    </w:p>
    <w:p w14:paraId="20EF79CD" w14:textId="77777777" w:rsidR="00AF7503" w:rsidRPr="00BB648F" w:rsidRDefault="00AF7503" w:rsidP="003F4F45">
      <w:pPr>
        <w:pStyle w:val="Default"/>
        <w:numPr>
          <w:ilvl w:val="0"/>
          <w:numId w:val="37"/>
        </w:numPr>
        <w:spacing w:after="120"/>
        <w:jc w:val="both"/>
        <w:rPr>
          <w:rFonts w:ascii="Times New Roman" w:hAnsi="Times New Roman" w:cs="Times New Roman"/>
          <w:lang w:val="sq-AL"/>
        </w:rPr>
      </w:pPr>
      <w:r w:rsidRPr="00BB648F">
        <w:rPr>
          <w:rFonts w:ascii="Times New Roman" w:hAnsi="Times New Roman" w:cs="Times New Roman"/>
          <w:lang w:val="sq-AL"/>
        </w:rPr>
        <w:t>Të gjitha Shtetet Partnere ADRION ERDF paraqesin tregues mesatar</w:t>
      </w:r>
      <w:r w:rsidR="006C3F19" w:rsidRPr="00BB648F">
        <w:rPr>
          <w:rFonts w:ascii="Times New Roman" w:hAnsi="Times New Roman" w:cs="Times New Roman"/>
          <w:lang w:val="sq-AL"/>
        </w:rPr>
        <w:t>ë të rëndësishëm</w:t>
      </w:r>
      <w:r w:rsidRPr="00BB648F">
        <w:rPr>
          <w:rFonts w:ascii="Times New Roman" w:hAnsi="Times New Roman" w:cs="Times New Roman"/>
          <w:lang w:val="sq-AL"/>
        </w:rPr>
        <w:t xml:space="preserve"> për punësimin në </w:t>
      </w:r>
      <w:r w:rsidRPr="00BB648F">
        <w:rPr>
          <w:rFonts w:ascii="Times New Roman" w:hAnsi="Times New Roman" w:cs="Times New Roman"/>
          <w:b/>
          <w:lang w:val="sq-AL"/>
        </w:rPr>
        <w:t>shërbimet e njohurive- intensive;</w:t>
      </w:r>
    </w:p>
    <w:p w14:paraId="20EF79CE" w14:textId="77777777" w:rsidR="00AF7503" w:rsidRPr="00BB648F" w:rsidRDefault="00AF7503" w:rsidP="003F4F45">
      <w:pPr>
        <w:pStyle w:val="Default"/>
        <w:numPr>
          <w:ilvl w:val="0"/>
          <w:numId w:val="37"/>
        </w:numPr>
        <w:spacing w:after="120"/>
        <w:jc w:val="both"/>
        <w:rPr>
          <w:rFonts w:ascii="Times New Roman" w:hAnsi="Times New Roman" w:cs="Times New Roman"/>
          <w:lang w:val="sq-AL"/>
        </w:rPr>
      </w:pPr>
      <w:r w:rsidRPr="00BB648F">
        <w:rPr>
          <w:rFonts w:ascii="Times New Roman" w:hAnsi="Times New Roman" w:cs="Times New Roman"/>
          <w:lang w:val="sq-AL"/>
        </w:rPr>
        <w:t xml:space="preserve">Performanca e </w:t>
      </w:r>
      <w:r w:rsidRPr="00BB648F">
        <w:rPr>
          <w:rFonts w:ascii="Times New Roman" w:hAnsi="Times New Roman" w:cs="Times New Roman"/>
          <w:b/>
          <w:lang w:val="sq-AL"/>
        </w:rPr>
        <w:t>konkurrueshmërisë së SME-ve</w:t>
      </w:r>
      <w:r w:rsidRPr="00BB648F">
        <w:rPr>
          <w:rFonts w:ascii="Times New Roman" w:hAnsi="Times New Roman" w:cs="Times New Roman"/>
          <w:lang w:val="sq-AL"/>
        </w:rPr>
        <w:t xml:space="preserve"> të  Sllovenisë është e krahasueshme me mesataren e BE-së; Italia dhe Greqia mbeten pas (kjo e fundit deri tani);</w:t>
      </w:r>
    </w:p>
    <w:p w14:paraId="20EF79CF" w14:textId="77777777" w:rsidR="00AF7503" w:rsidRPr="00BB648F" w:rsidRDefault="00AF7503" w:rsidP="003F4F45">
      <w:pPr>
        <w:pStyle w:val="Default"/>
        <w:numPr>
          <w:ilvl w:val="0"/>
          <w:numId w:val="37"/>
        </w:numPr>
        <w:spacing w:after="120"/>
        <w:jc w:val="both"/>
        <w:rPr>
          <w:rFonts w:ascii="Times New Roman" w:hAnsi="Times New Roman" w:cs="Times New Roman"/>
          <w:lang w:val="sq-AL"/>
        </w:rPr>
      </w:pPr>
      <w:r w:rsidRPr="00BB648F">
        <w:rPr>
          <w:rFonts w:ascii="Times New Roman" w:hAnsi="Times New Roman" w:cs="Times New Roman"/>
          <w:lang w:val="sq-AL"/>
        </w:rPr>
        <w:t xml:space="preserve">Greqia dhe Kroacia paraqesin norma ndjeshëm më të ulëta </w:t>
      </w:r>
      <w:r w:rsidRPr="00BB648F">
        <w:rPr>
          <w:rFonts w:ascii="Times New Roman" w:hAnsi="Times New Roman" w:cs="Times New Roman"/>
          <w:b/>
          <w:lang w:val="sq-AL"/>
        </w:rPr>
        <w:t>të punësimit</w:t>
      </w:r>
      <w:r w:rsidRPr="00BB648F">
        <w:rPr>
          <w:rFonts w:ascii="Times New Roman" w:hAnsi="Times New Roman" w:cs="Times New Roman"/>
          <w:lang w:val="sq-AL"/>
        </w:rPr>
        <w:t xml:space="preserve">; Italia dhe kryesisht Sllovenia paraqesin normave mesatare të krahasueshme të BE-së; shkallët e </w:t>
      </w:r>
      <w:r w:rsidRPr="00BB648F">
        <w:rPr>
          <w:rFonts w:ascii="Times New Roman" w:hAnsi="Times New Roman" w:cs="Times New Roman"/>
          <w:b/>
          <w:lang w:val="sq-AL"/>
        </w:rPr>
        <w:t>papunësisë</w:t>
      </w:r>
      <w:r w:rsidRPr="00BB648F">
        <w:rPr>
          <w:rFonts w:ascii="Times New Roman" w:hAnsi="Times New Roman" w:cs="Times New Roman"/>
          <w:lang w:val="sq-AL"/>
        </w:rPr>
        <w:t xml:space="preserve"> në Kroaci dhe në veçanti në Greqi janë mjaft mbi mesataren e BE-së;</w:t>
      </w:r>
    </w:p>
    <w:p w14:paraId="20EF79D0" w14:textId="77777777" w:rsidR="00AF7503" w:rsidRPr="00BB648F" w:rsidRDefault="00AF7503" w:rsidP="003F4F45">
      <w:pPr>
        <w:pStyle w:val="Default"/>
        <w:numPr>
          <w:ilvl w:val="0"/>
          <w:numId w:val="37"/>
        </w:numPr>
        <w:spacing w:after="120"/>
        <w:jc w:val="both"/>
        <w:rPr>
          <w:rFonts w:ascii="Times New Roman" w:hAnsi="Times New Roman" w:cs="Times New Roman"/>
          <w:lang w:val="sq-AL"/>
        </w:rPr>
      </w:pPr>
      <w:r w:rsidRPr="00BB648F">
        <w:rPr>
          <w:rFonts w:ascii="Times New Roman" w:hAnsi="Times New Roman" w:cs="Times New Roman"/>
          <w:b/>
          <w:lang w:val="sq-AL"/>
        </w:rPr>
        <w:t xml:space="preserve">Investimet </w:t>
      </w:r>
      <w:r w:rsidRPr="00BB648F">
        <w:rPr>
          <w:rFonts w:ascii="Times New Roman" w:hAnsi="Times New Roman" w:cs="Times New Roman"/>
          <w:lang w:val="sq-AL"/>
        </w:rPr>
        <w:t>në Greqi janë nën mesataren e BE-së; Sllovenia, Kroacia dhe Italia performojnë më mirë;</w:t>
      </w:r>
    </w:p>
    <w:p w14:paraId="20EF79D1" w14:textId="77777777" w:rsidR="00AF7503" w:rsidRPr="00BB648F" w:rsidRDefault="00AF7503" w:rsidP="003F4F45">
      <w:pPr>
        <w:pStyle w:val="Default"/>
        <w:numPr>
          <w:ilvl w:val="0"/>
          <w:numId w:val="38"/>
        </w:numPr>
        <w:spacing w:after="120"/>
        <w:jc w:val="both"/>
        <w:rPr>
          <w:rFonts w:ascii="Times New Roman" w:hAnsi="Times New Roman" w:cs="Times New Roman"/>
          <w:lang w:val="sq-AL"/>
        </w:rPr>
      </w:pPr>
      <w:r w:rsidRPr="00BB648F">
        <w:rPr>
          <w:rFonts w:ascii="Times New Roman" w:hAnsi="Times New Roman" w:cs="Times New Roman"/>
          <w:lang w:val="sq-AL"/>
        </w:rPr>
        <w:lastRenderedPageBreak/>
        <w:t xml:space="preserve">Fuqia punëtore e Sllovenisë është e orientuar drejt </w:t>
      </w:r>
      <w:r w:rsidRPr="00BB648F">
        <w:rPr>
          <w:rFonts w:ascii="Times New Roman" w:hAnsi="Times New Roman" w:cs="Times New Roman"/>
          <w:b/>
          <w:lang w:val="sq-AL"/>
        </w:rPr>
        <w:t>industrisë, TIK-ut dhe shërbimeve financiare</w:t>
      </w:r>
      <w:r w:rsidRPr="00BB648F">
        <w:rPr>
          <w:rFonts w:ascii="Times New Roman" w:hAnsi="Times New Roman" w:cs="Times New Roman"/>
          <w:lang w:val="sq-AL"/>
        </w:rPr>
        <w:t>; Italia dhe Kroacia ndjekin këtë model në një nivel mesatar të BE-së; fuqia punëtore e Greqisë është më pak të punësuar në këta sektorë;</w:t>
      </w:r>
    </w:p>
    <w:p w14:paraId="20EF79D2" w14:textId="77777777" w:rsidR="00AF7503" w:rsidRPr="00BB648F" w:rsidRDefault="00AF7503" w:rsidP="003F4F45">
      <w:pPr>
        <w:pStyle w:val="Default"/>
        <w:numPr>
          <w:ilvl w:val="0"/>
          <w:numId w:val="38"/>
        </w:numPr>
        <w:spacing w:after="120"/>
        <w:jc w:val="both"/>
        <w:rPr>
          <w:rFonts w:ascii="Times New Roman" w:hAnsi="Times New Roman" w:cs="Times New Roman"/>
          <w:lang w:val="sq-AL"/>
        </w:rPr>
      </w:pPr>
      <w:r w:rsidRPr="00BB648F">
        <w:rPr>
          <w:rFonts w:ascii="Times New Roman" w:hAnsi="Times New Roman" w:cs="Times New Roman"/>
          <w:b/>
          <w:lang w:val="sq-AL"/>
        </w:rPr>
        <w:t>Rajonet sllovene</w:t>
      </w:r>
      <w:r w:rsidRPr="00BB648F">
        <w:rPr>
          <w:rFonts w:ascii="Times New Roman" w:hAnsi="Times New Roman" w:cs="Times New Roman"/>
          <w:lang w:val="sq-AL"/>
        </w:rPr>
        <w:t xml:space="preserve"> karakterizohen si "rajone të përparuara prodhuese" dhe "rajone te</w:t>
      </w:r>
      <w:r w:rsidR="00C864B5">
        <w:rPr>
          <w:rFonts w:ascii="Times New Roman" w:hAnsi="Times New Roman" w:cs="Times New Roman"/>
          <w:lang w:val="sq-AL"/>
        </w:rPr>
        <w:t>k</w:t>
      </w:r>
      <w:r w:rsidRPr="00BB648F">
        <w:rPr>
          <w:rFonts w:ascii="Times New Roman" w:hAnsi="Times New Roman" w:cs="Times New Roman"/>
          <w:lang w:val="sq-AL"/>
        </w:rPr>
        <w:t>nologjikisht- të avancuar" dhe "rajone shkencore";</w:t>
      </w:r>
    </w:p>
    <w:p w14:paraId="20EF79D3" w14:textId="77777777" w:rsidR="00AF7503" w:rsidRPr="00BB648F" w:rsidRDefault="00AF7503" w:rsidP="003F4F45">
      <w:pPr>
        <w:pStyle w:val="Default"/>
        <w:numPr>
          <w:ilvl w:val="0"/>
          <w:numId w:val="38"/>
        </w:numPr>
        <w:spacing w:after="120"/>
        <w:jc w:val="both"/>
        <w:rPr>
          <w:rFonts w:ascii="Times New Roman" w:hAnsi="Times New Roman" w:cs="Times New Roman"/>
          <w:lang w:val="sq-AL"/>
        </w:rPr>
      </w:pPr>
      <w:r w:rsidRPr="00BB648F">
        <w:rPr>
          <w:rFonts w:ascii="Times New Roman" w:hAnsi="Times New Roman" w:cs="Times New Roman"/>
          <w:b/>
          <w:lang w:val="sq-AL"/>
        </w:rPr>
        <w:t xml:space="preserve">Rajonet e pranueshme italiane Adrion </w:t>
      </w:r>
      <w:r w:rsidRPr="00BB648F">
        <w:rPr>
          <w:rFonts w:ascii="Times New Roman" w:hAnsi="Times New Roman" w:cs="Times New Roman"/>
          <w:lang w:val="sq-AL"/>
        </w:rPr>
        <w:t xml:space="preserve">kanë profile shumë të ndryshme (nga "rajonet </w:t>
      </w:r>
      <w:r w:rsidR="00C864B5">
        <w:rPr>
          <w:rFonts w:ascii="Times New Roman" w:hAnsi="Times New Roman" w:cs="Times New Roman"/>
          <w:lang w:val="sq-AL"/>
        </w:rPr>
        <w:t xml:space="preserve">me teknologji të </w:t>
      </w:r>
      <w:r w:rsidRPr="00BB648F">
        <w:rPr>
          <w:rFonts w:ascii="Times New Roman" w:hAnsi="Times New Roman" w:cs="Times New Roman"/>
          <w:lang w:val="sq-AL"/>
        </w:rPr>
        <w:t>ulët" në "rajone të përparuara prodhuese" dhe "rajone me shërbime të përparuara" dhe nga " rajone me kërkime intensive" në "rajone pa asnjë specializim në aktivitetet e dijes");</w:t>
      </w:r>
    </w:p>
    <w:p w14:paraId="20EF79D4" w14:textId="77777777" w:rsidR="00AF7503" w:rsidRPr="00BB648F" w:rsidRDefault="00AF7503" w:rsidP="003F4F45">
      <w:pPr>
        <w:pStyle w:val="ListParagraph"/>
        <w:numPr>
          <w:ilvl w:val="0"/>
          <w:numId w:val="38"/>
        </w:numPr>
        <w:rPr>
          <w:szCs w:val="24"/>
          <w:lang w:val="sq-AL"/>
        </w:rPr>
      </w:pPr>
      <w:r w:rsidRPr="00BB648F">
        <w:rPr>
          <w:b/>
          <w:color w:val="000000"/>
          <w:szCs w:val="24"/>
          <w:lang w:val="sq-AL" w:eastAsia="sv-SE"/>
        </w:rPr>
        <w:t>Rajonet greke</w:t>
      </w:r>
      <w:r w:rsidRPr="00BB648F">
        <w:rPr>
          <w:color w:val="000000"/>
          <w:szCs w:val="24"/>
          <w:lang w:val="sq-AL" w:eastAsia="sv-SE"/>
        </w:rPr>
        <w:t xml:space="preserve"> karakterizohen si "teknologji e ulët"; "rajone që nuk kanë specializime në aktivitetet e dijes" dhe "rajone jo-interaktive"; Megjithatë, disa prej tyre duket të jenë në procesin e diversifikimit të</w:t>
      </w:r>
      <w:r w:rsidR="005F41E6" w:rsidRPr="00BB648F">
        <w:rPr>
          <w:color w:val="000000"/>
          <w:szCs w:val="24"/>
          <w:lang w:val="sq-AL" w:eastAsia="sv-SE"/>
        </w:rPr>
        <w:t xml:space="preserve"> modelit të tyre të prodhimit (</w:t>
      </w:r>
      <w:r w:rsidRPr="00BB648F">
        <w:rPr>
          <w:color w:val="000000"/>
          <w:szCs w:val="24"/>
          <w:lang w:val="sq-AL" w:eastAsia="sv-SE"/>
        </w:rPr>
        <w:t xml:space="preserve">"zonë me diversifikim </w:t>
      </w:r>
      <w:r w:rsidR="00C864B5">
        <w:rPr>
          <w:color w:val="000000"/>
          <w:szCs w:val="24"/>
          <w:lang w:val="sq-AL" w:eastAsia="sv-SE"/>
        </w:rPr>
        <w:t>të mençur</w:t>
      </w:r>
      <w:r w:rsidRPr="00BB648F">
        <w:rPr>
          <w:color w:val="000000"/>
          <w:szCs w:val="24"/>
          <w:lang w:val="sq-AL" w:eastAsia="sv-SE"/>
        </w:rPr>
        <w:t xml:space="preserve"> dhe krijues").</w:t>
      </w:r>
    </w:p>
    <w:p w14:paraId="20EF79D5" w14:textId="77777777" w:rsidR="00DF4E40" w:rsidRPr="00BB648F" w:rsidRDefault="00DF4E40" w:rsidP="00AA3E9A">
      <w:pPr>
        <w:pStyle w:val="Default"/>
        <w:spacing w:after="120"/>
        <w:jc w:val="both"/>
        <w:rPr>
          <w:rFonts w:ascii="Times New Roman" w:hAnsi="Times New Roman" w:cs="Times New Roman"/>
          <w:lang w:val="sq-AL"/>
        </w:rPr>
      </w:pPr>
    </w:p>
    <w:p w14:paraId="20EF79D6" w14:textId="77777777" w:rsidR="00AF7503" w:rsidRPr="00BB648F" w:rsidRDefault="00AF7503" w:rsidP="00AF7503">
      <w:pPr>
        <w:pStyle w:val="Heading3"/>
        <w:spacing w:before="0" w:after="120"/>
        <w:ind w:left="-11"/>
        <w:rPr>
          <w:noProof w:val="0"/>
          <w:color w:val="auto"/>
          <w:szCs w:val="24"/>
          <w:lang w:val="sq-AL"/>
        </w:rPr>
      </w:pPr>
      <w:bookmarkStart w:id="26" w:name="_Toc420652478"/>
      <w:bookmarkStart w:id="27" w:name="_Toc421076830"/>
      <w:r w:rsidRPr="00BB648F">
        <w:rPr>
          <w:noProof w:val="0"/>
          <w:color w:val="auto"/>
          <w:szCs w:val="24"/>
          <w:lang w:val="sq-AL"/>
        </w:rPr>
        <w:t xml:space="preserve">Qeverisja EUSAIR </w:t>
      </w:r>
      <w:bookmarkEnd w:id="26"/>
      <w:bookmarkEnd w:id="27"/>
    </w:p>
    <w:p w14:paraId="20EF79D7" w14:textId="77777777" w:rsidR="00AF7503" w:rsidRPr="00BB648F" w:rsidRDefault="00AF7503" w:rsidP="00AF7503">
      <w:pPr>
        <w:rPr>
          <w:szCs w:val="24"/>
          <w:lang w:val="sq-AL"/>
        </w:rPr>
      </w:pPr>
      <w:r w:rsidRPr="00BB648F">
        <w:rPr>
          <w:szCs w:val="24"/>
          <w:lang w:val="sq-AL"/>
        </w:rPr>
        <w:t xml:space="preserve">Vëmendje e veçantë i është kushtuar analizës së nevojave paraqitur nga Komisioni Evropian në kuadër të hartimit të Strategjisë EUSAIR sa i përket sistemit të qeverisjes që do të miratohet për zbatimin e EUSAIR-it. Analiza e nevojave të palëve të interesuara u bazua në rezultatet e konsultimeve publike dhe </w:t>
      </w:r>
      <w:r w:rsidR="00C864B5">
        <w:rPr>
          <w:szCs w:val="24"/>
          <w:lang w:val="sq-AL"/>
        </w:rPr>
        <w:t>seminareve</w:t>
      </w:r>
      <w:r w:rsidRPr="00BB648F">
        <w:rPr>
          <w:szCs w:val="24"/>
          <w:lang w:val="sq-AL"/>
        </w:rPr>
        <w:t xml:space="preserve"> të organizuar</w:t>
      </w:r>
      <w:r w:rsidR="00C864B5">
        <w:rPr>
          <w:szCs w:val="24"/>
          <w:lang w:val="sq-AL"/>
        </w:rPr>
        <w:t>a</w:t>
      </w:r>
      <w:r w:rsidRPr="00BB648F">
        <w:rPr>
          <w:szCs w:val="24"/>
          <w:lang w:val="sq-AL"/>
        </w:rPr>
        <w:t xml:space="preserve"> që nga viti 2013. Disa nga konkluzionet kryesore janë përmbledhur më poshtë:</w:t>
      </w:r>
    </w:p>
    <w:p w14:paraId="20EF79D8" w14:textId="77777777" w:rsidR="00AF7503" w:rsidRPr="00BB648F" w:rsidRDefault="00AF7503" w:rsidP="003F4F45">
      <w:pPr>
        <w:numPr>
          <w:ilvl w:val="0"/>
          <w:numId w:val="39"/>
        </w:numPr>
        <w:rPr>
          <w:szCs w:val="24"/>
          <w:lang w:val="sq-AL"/>
        </w:rPr>
      </w:pPr>
      <w:r w:rsidRPr="00BB648F">
        <w:rPr>
          <w:szCs w:val="24"/>
          <w:lang w:val="sq-AL"/>
        </w:rPr>
        <w:t xml:space="preserve">duhet të forcohet roli i </w:t>
      </w:r>
      <w:r w:rsidRPr="00BB648F">
        <w:rPr>
          <w:b/>
          <w:szCs w:val="24"/>
          <w:lang w:val="sq-AL"/>
        </w:rPr>
        <w:t>koordinatorëve kombëtarë</w:t>
      </w:r>
      <w:r w:rsidRPr="00BB648F">
        <w:rPr>
          <w:szCs w:val="24"/>
          <w:lang w:val="sq-AL"/>
        </w:rPr>
        <w:t xml:space="preserve"> si "iniciatorë" të veprimeve operacionale;</w:t>
      </w:r>
    </w:p>
    <w:p w14:paraId="20EF79D9" w14:textId="77777777" w:rsidR="00AF7503" w:rsidRPr="00BB648F" w:rsidRDefault="00AF7503" w:rsidP="003F4F45">
      <w:pPr>
        <w:numPr>
          <w:ilvl w:val="0"/>
          <w:numId w:val="39"/>
        </w:numPr>
        <w:rPr>
          <w:szCs w:val="24"/>
          <w:lang w:val="sq-AL"/>
        </w:rPr>
      </w:pPr>
      <w:r w:rsidRPr="00BB648F">
        <w:rPr>
          <w:szCs w:val="24"/>
          <w:lang w:val="sq-AL"/>
        </w:rPr>
        <w:lastRenderedPageBreak/>
        <w:t xml:space="preserve">duhet të institucionalizohet </w:t>
      </w:r>
      <w:r w:rsidRPr="00BB648F">
        <w:rPr>
          <w:b/>
          <w:szCs w:val="24"/>
          <w:lang w:val="sq-AL"/>
        </w:rPr>
        <w:t>përfshirja e palëve</w:t>
      </w:r>
      <w:r w:rsidRPr="00BB648F">
        <w:rPr>
          <w:szCs w:val="24"/>
          <w:lang w:val="sq-AL"/>
        </w:rPr>
        <w:t xml:space="preserve"> të interesuara për të siguruar subsidiaritetin te Strategjia. Duhet të merret parasysh krijimi i një forumi të përhershëm (virtual ose fizik) i cili do të shërbejë si koleksionist i nevojave të shoqërisë civile dhe do t'i vërë ato në vëmendjen e vendimmarrësve;</w:t>
      </w:r>
    </w:p>
    <w:p w14:paraId="20EF79DA" w14:textId="77777777" w:rsidR="00AF7503" w:rsidRPr="00BB648F" w:rsidRDefault="00AF7503" w:rsidP="003F4F45">
      <w:pPr>
        <w:numPr>
          <w:ilvl w:val="0"/>
          <w:numId w:val="39"/>
        </w:numPr>
        <w:rPr>
          <w:szCs w:val="24"/>
          <w:lang w:val="sq-AL"/>
        </w:rPr>
      </w:pPr>
      <w:r w:rsidRPr="00BB648F">
        <w:rPr>
          <w:szCs w:val="24"/>
          <w:lang w:val="sq-AL"/>
        </w:rPr>
        <w:t xml:space="preserve">duhet të forcohen </w:t>
      </w:r>
      <w:r w:rsidRPr="00BB648F">
        <w:rPr>
          <w:b/>
          <w:szCs w:val="24"/>
          <w:lang w:val="sq-AL"/>
        </w:rPr>
        <w:t>aksionet e komunikimit</w:t>
      </w:r>
      <w:r w:rsidRPr="00BB648F">
        <w:rPr>
          <w:szCs w:val="24"/>
          <w:lang w:val="sq-AL"/>
        </w:rPr>
        <w:t xml:space="preserve"> që të jenë pjesë e qartë e qeverisjes së përgjithshme. Komunikimi duhet të </w:t>
      </w:r>
      <w:r w:rsidR="00966F39" w:rsidRPr="00BB648F">
        <w:rPr>
          <w:szCs w:val="24"/>
          <w:lang w:val="sq-AL"/>
        </w:rPr>
        <w:t>trajto</w:t>
      </w:r>
      <w:r w:rsidRPr="00BB648F">
        <w:rPr>
          <w:szCs w:val="24"/>
          <w:lang w:val="sq-AL"/>
        </w:rPr>
        <w:t>het për të rritur nivelin e përfshirjes së të gjithë aktorëve, por edhe për të promovuar në kohë dhe si duhet Strategjinë si një mjet i dobishëm për bashkëpunimin;</w:t>
      </w:r>
    </w:p>
    <w:p w14:paraId="20EF79DB" w14:textId="77777777" w:rsidR="00AF7503" w:rsidRPr="00BB648F" w:rsidRDefault="00AF7503" w:rsidP="00AF7503">
      <w:pPr>
        <w:pStyle w:val="Default"/>
        <w:spacing w:after="120"/>
        <w:jc w:val="both"/>
        <w:rPr>
          <w:rFonts w:ascii="Times New Roman" w:hAnsi="Times New Roman" w:cs="Times New Roman"/>
          <w:color w:val="auto"/>
          <w:lang w:val="sq-AL"/>
        </w:rPr>
      </w:pPr>
      <w:r w:rsidRPr="00BB648F">
        <w:rPr>
          <w:rFonts w:ascii="Times New Roman" w:hAnsi="Times New Roman" w:cs="Times New Roman"/>
          <w:lang w:val="sq-AL"/>
        </w:rPr>
        <w:t xml:space="preserve">Së fundi, nga një perspektivë e përgjithshme dhe jashtë fushëveprimit të qeverisjes EUSAIR, duhet të parashihet </w:t>
      </w:r>
      <w:r w:rsidRPr="00BB648F">
        <w:rPr>
          <w:rFonts w:ascii="Times New Roman" w:hAnsi="Times New Roman" w:cs="Times New Roman"/>
          <w:b/>
          <w:lang w:val="sq-AL"/>
        </w:rPr>
        <w:t>koordinimi ndërmjet të gjitha strategjive</w:t>
      </w:r>
      <w:r w:rsidRPr="00BB648F">
        <w:rPr>
          <w:rFonts w:ascii="Times New Roman" w:hAnsi="Times New Roman" w:cs="Times New Roman"/>
          <w:lang w:val="sq-AL"/>
        </w:rPr>
        <w:t xml:space="preserve"> (</w:t>
      </w:r>
      <w:r w:rsidR="006C3F19" w:rsidRPr="00BB648F">
        <w:rPr>
          <w:rFonts w:ascii="Times New Roman" w:hAnsi="Times New Roman" w:cs="Times New Roman"/>
          <w:lang w:val="sq-AL"/>
        </w:rPr>
        <w:t>veçanërisht</w:t>
      </w:r>
      <w:r w:rsidRPr="00BB648F">
        <w:rPr>
          <w:rFonts w:ascii="Times New Roman" w:hAnsi="Times New Roman" w:cs="Times New Roman"/>
          <w:lang w:val="sq-AL"/>
        </w:rPr>
        <w:t xml:space="preserve"> makro-rajonalet).</w:t>
      </w:r>
    </w:p>
    <w:p w14:paraId="20EF79DC" w14:textId="77777777" w:rsidR="00DF4E40" w:rsidRPr="00BB648F" w:rsidRDefault="00DF4E40">
      <w:pPr>
        <w:rPr>
          <w:sz w:val="22"/>
          <w:szCs w:val="22"/>
          <w:lang w:val="sq-AL" w:eastAsia="fr-BE"/>
        </w:rPr>
      </w:pPr>
    </w:p>
    <w:bookmarkEnd w:id="18"/>
    <w:bookmarkEnd w:id="19"/>
    <w:p w14:paraId="20EF79DD" w14:textId="77777777" w:rsidR="00F92654" w:rsidRPr="00BB648F" w:rsidRDefault="00F92654">
      <w:pPr>
        <w:rPr>
          <w:sz w:val="22"/>
          <w:szCs w:val="22"/>
          <w:lang w:val="sq-AL" w:eastAsia="fr-BE"/>
        </w:rPr>
        <w:sectPr w:rsidR="00F92654" w:rsidRPr="00BB648F" w:rsidSect="00A961B0">
          <w:type w:val="continuous"/>
          <w:pgSz w:w="11906" w:h="16838"/>
          <w:pgMar w:top="1417" w:right="1134" w:bottom="1134" w:left="1134" w:header="601" w:footer="680" w:gutter="0"/>
          <w:cols w:space="720"/>
          <w:titlePg/>
          <w:docGrid w:linePitch="326"/>
        </w:sectPr>
      </w:pPr>
    </w:p>
    <w:p w14:paraId="20EF79DE" w14:textId="77777777" w:rsidR="003C463C" w:rsidRPr="00BB648F" w:rsidRDefault="003C463C" w:rsidP="003C463C">
      <w:pPr>
        <w:rPr>
          <w:rStyle w:val="shorttext"/>
          <w:b/>
          <w:lang w:val="sq-AL"/>
        </w:rPr>
      </w:pPr>
      <w:r w:rsidRPr="00BB648F">
        <w:rPr>
          <w:rStyle w:val="shorttext"/>
          <w:b/>
          <w:lang w:val="sq-AL"/>
        </w:rPr>
        <w:lastRenderedPageBreak/>
        <w:t>Analiza S</w:t>
      </w:r>
      <w:r w:rsidR="005F41E6" w:rsidRPr="00BB648F">
        <w:rPr>
          <w:rStyle w:val="shorttext"/>
          <w:b/>
          <w:lang w:val="sq-AL"/>
        </w:rPr>
        <w:t>W</w:t>
      </w:r>
      <w:r w:rsidRPr="00BB648F">
        <w:rPr>
          <w:rStyle w:val="shorttext"/>
          <w:b/>
          <w:lang w:val="sq-AL"/>
        </w:rPr>
        <w:t xml:space="preserve">OT e zonës </w:t>
      </w:r>
      <w:r w:rsidR="00303F76" w:rsidRPr="00BB648F">
        <w:rPr>
          <w:rStyle w:val="shorttext"/>
          <w:b/>
          <w:lang w:val="sq-AL"/>
        </w:rPr>
        <w:t>ADRION</w:t>
      </w:r>
    </w:p>
    <w:p w14:paraId="20EF79DF" w14:textId="77777777" w:rsidR="003C463C" w:rsidRPr="00BB648F" w:rsidRDefault="003C463C" w:rsidP="003C463C">
      <w:pPr>
        <w:rPr>
          <w:rStyle w:val="shorttext"/>
          <w:lang w:val="sq-AL"/>
        </w:rPr>
      </w:pPr>
    </w:p>
    <w:p w14:paraId="20EF79E0" w14:textId="77777777" w:rsidR="003C463C" w:rsidRPr="00BB648F" w:rsidRDefault="003C463C" w:rsidP="003C463C">
      <w:pPr>
        <w:rPr>
          <w:rStyle w:val="shorttext"/>
          <w:b/>
          <w:lang w:val="sq-AL"/>
        </w:rPr>
      </w:pPr>
      <w:r w:rsidRPr="00BB648F">
        <w:rPr>
          <w:rStyle w:val="shorttext"/>
          <w:b/>
          <w:lang w:val="sq-AL"/>
        </w:rPr>
        <w:t>Rritja e zgjuar</w:t>
      </w:r>
    </w:p>
    <w:tbl>
      <w:tblPr>
        <w:tblW w:w="15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8"/>
        <w:gridCol w:w="3637"/>
        <w:gridCol w:w="3970"/>
        <w:gridCol w:w="3397"/>
        <w:gridCol w:w="2376"/>
      </w:tblGrid>
      <w:tr w:rsidR="003C463C" w:rsidRPr="00BB648F" w14:paraId="20EF79E6" w14:textId="77777777" w:rsidTr="003C463C">
        <w:trPr>
          <w:tblHeader/>
          <w:jc w:val="center"/>
        </w:trPr>
        <w:tc>
          <w:tcPr>
            <w:tcW w:w="1848" w:type="dxa"/>
            <w:shd w:val="clear" w:color="auto" w:fill="C6D9F1"/>
          </w:tcPr>
          <w:p w14:paraId="20EF79E1" w14:textId="77777777" w:rsidR="003C463C" w:rsidRPr="00BB648F" w:rsidRDefault="003C463C" w:rsidP="003C463C">
            <w:pPr>
              <w:jc w:val="center"/>
              <w:rPr>
                <w:b/>
                <w:sz w:val="20"/>
                <w:lang w:val="sq-AL"/>
              </w:rPr>
            </w:pPr>
          </w:p>
        </w:tc>
        <w:tc>
          <w:tcPr>
            <w:tcW w:w="3637" w:type="dxa"/>
            <w:shd w:val="clear" w:color="auto" w:fill="C6D9F1"/>
          </w:tcPr>
          <w:p w14:paraId="20EF79E2" w14:textId="77777777" w:rsidR="003C463C" w:rsidRPr="00BB648F" w:rsidRDefault="003C463C" w:rsidP="003C463C">
            <w:pPr>
              <w:jc w:val="center"/>
              <w:rPr>
                <w:b/>
                <w:sz w:val="20"/>
                <w:lang w:val="sq-AL"/>
              </w:rPr>
            </w:pPr>
            <w:r w:rsidRPr="00BB648F">
              <w:rPr>
                <w:b/>
                <w:sz w:val="20"/>
                <w:lang w:val="sq-AL"/>
              </w:rPr>
              <w:t>Pikat e forta</w:t>
            </w:r>
          </w:p>
        </w:tc>
        <w:tc>
          <w:tcPr>
            <w:tcW w:w="3970" w:type="dxa"/>
            <w:shd w:val="clear" w:color="auto" w:fill="C6D9F1"/>
          </w:tcPr>
          <w:p w14:paraId="20EF79E3" w14:textId="77777777" w:rsidR="003C463C" w:rsidRPr="00BB648F" w:rsidRDefault="003C463C" w:rsidP="003C463C">
            <w:pPr>
              <w:jc w:val="center"/>
              <w:rPr>
                <w:b/>
                <w:sz w:val="20"/>
                <w:lang w:val="sq-AL"/>
              </w:rPr>
            </w:pPr>
            <w:r w:rsidRPr="00BB648F">
              <w:rPr>
                <w:b/>
                <w:sz w:val="20"/>
                <w:lang w:val="sq-AL"/>
              </w:rPr>
              <w:t>Pikat e dobëta</w:t>
            </w:r>
          </w:p>
        </w:tc>
        <w:tc>
          <w:tcPr>
            <w:tcW w:w="3397" w:type="dxa"/>
            <w:shd w:val="clear" w:color="auto" w:fill="C6D9F1"/>
          </w:tcPr>
          <w:p w14:paraId="20EF79E4" w14:textId="77777777" w:rsidR="003C463C" w:rsidRPr="00BB648F" w:rsidRDefault="003C463C" w:rsidP="003C463C">
            <w:pPr>
              <w:jc w:val="center"/>
              <w:rPr>
                <w:b/>
                <w:sz w:val="20"/>
                <w:lang w:val="sq-AL"/>
              </w:rPr>
            </w:pPr>
            <w:r w:rsidRPr="00BB648F">
              <w:rPr>
                <w:b/>
                <w:sz w:val="20"/>
                <w:lang w:val="sq-AL"/>
              </w:rPr>
              <w:t>Mundësitë</w:t>
            </w:r>
          </w:p>
        </w:tc>
        <w:tc>
          <w:tcPr>
            <w:tcW w:w="2376" w:type="dxa"/>
            <w:shd w:val="clear" w:color="auto" w:fill="C6D9F1"/>
          </w:tcPr>
          <w:p w14:paraId="20EF79E5" w14:textId="77777777" w:rsidR="003C463C" w:rsidRPr="00BB648F" w:rsidRDefault="003C463C" w:rsidP="003C463C">
            <w:pPr>
              <w:jc w:val="center"/>
              <w:rPr>
                <w:b/>
                <w:sz w:val="20"/>
                <w:lang w:val="sq-AL"/>
              </w:rPr>
            </w:pPr>
            <w:r w:rsidRPr="00BB648F">
              <w:rPr>
                <w:rStyle w:val="shorttext"/>
                <w:b/>
                <w:sz w:val="20"/>
                <w:lang w:val="sq-AL"/>
              </w:rPr>
              <w:t>Kërcënimet</w:t>
            </w:r>
          </w:p>
        </w:tc>
      </w:tr>
      <w:tr w:rsidR="003C463C" w:rsidRPr="00BB648F" w14:paraId="20EF7A05" w14:textId="77777777" w:rsidTr="003C463C">
        <w:trPr>
          <w:jc w:val="center"/>
        </w:trPr>
        <w:tc>
          <w:tcPr>
            <w:tcW w:w="1848" w:type="dxa"/>
          </w:tcPr>
          <w:p w14:paraId="20EF79E7" w14:textId="77777777" w:rsidR="003C463C" w:rsidRPr="00BB648F" w:rsidRDefault="003C463C" w:rsidP="003C463C">
            <w:pPr>
              <w:jc w:val="left"/>
              <w:rPr>
                <w:b/>
                <w:sz w:val="20"/>
                <w:lang w:val="sq-AL"/>
              </w:rPr>
            </w:pPr>
            <w:r w:rsidRPr="00BB648F">
              <w:rPr>
                <w:b/>
                <w:sz w:val="20"/>
                <w:lang w:val="sq-AL"/>
              </w:rPr>
              <w:t>Kërkimi shkencor, zhvillimi teknologjik dhe inovacioni</w:t>
            </w:r>
          </w:p>
        </w:tc>
        <w:tc>
          <w:tcPr>
            <w:tcW w:w="3637" w:type="dxa"/>
          </w:tcPr>
          <w:p w14:paraId="20EF79E8"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Disa rajone lider në R &amp; D - Disa sektorë me aftësi të larta industriale (bujqësia, agrobiznesi, kimikatet, materialet...)</w:t>
            </w:r>
          </w:p>
          <w:p w14:paraId="20EF79E9"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Objektet kërkimore të zhvilluara relativisht mirë në disa shtete</w:t>
            </w:r>
          </w:p>
          <w:p w14:paraId="20EF79EA"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Aktivitetet dhe praktikat inovative të</w:t>
            </w:r>
            <w:r w:rsidR="00C864B5">
              <w:rPr>
                <w:sz w:val="20"/>
                <w:lang w:val="sq-AL"/>
              </w:rPr>
              <w:t xml:space="preserve"> </w:t>
            </w:r>
            <w:r w:rsidRPr="00BB648F">
              <w:rPr>
                <w:sz w:val="20"/>
                <w:lang w:val="sq-AL"/>
              </w:rPr>
              <w:t>mirë-zhvilluara</w:t>
            </w:r>
            <w:r w:rsidR="00C864B5">
              <w:rPr>
                <w:sz w:val="20"/>
                <w:lang w:val="sq-AL"/>
              </w:rPr>
              <w:t xml:space="preserve"> </w:t>
            </w:r>
            <w:r w:rsidRPr="00BB648F">
              <w:rPr>
                <w:sz w:val="20"/>
                <w:lang w:val="sq-AL"/>
              </w:rPr>
              <w:t>në fushën e industrive kulturore dhe kreative</w:t>
            </w:r>
          </w:p>
          <w:p w14:paraId="20EF79EB"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 xml:space="preserve">sisteme të mira të </w:t>
            </w:r>
            <w:r w:rsidR="006C3F19" w:rsidRPr="00BB648F">
              <w:rPr>
                <w:sz w:val="20"/>
                <w:lang w:val="sq-AL"/>
              </w:rPr>
              <w:t>çert</w:t>
            </w:r>
            <w:r w:rsidRPr="00BB648F">
              <w:rPr>
                <w:sz w:val="20"/>
                <w:lang w:val="sq-AL"/>
              </w:rPr>
              <w:t>ifikimit të cilësisë të produktit, objekte të mira dhe laboratorë me akreditim ndërkombëtar</w:t>
            </w:r>
          </w:p>
          <w:p w14:paraId="20EF79EC" w14:textId="77777777" w:rsidR="003C463C" w:rsidRPr="00BB648F" w:rsidRDefault="003C463C" w:rsidP="003C463C">
            <w:pPr>
              <w:jc w:val="left"/>
              <w:rPr>
                <w:sz w:val="20"/>
                <w:lang w:val="sq-AL"/>
              </w:rPr>
            </w:pPr>
          </w:p>
        </w:tc>
        <w:tc>
          <w:tcPr>
            <w:tcW w:w="3970" w:type="dxa"/>
          </w:tcPr>
          <w:p w14:paraId="20EF79ED"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Investim i ulët në R &amp; D</w:t>
            </w:r>
          </w:p>
          <w:p w14:paraId="20EF79EE"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Proporcion i ulët në personelin kërkimor në kompani</w:t>
            </w:r>
          </w:p>
          <w:p w14:paraId="20EF79EF"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Numri i vogël i kërkesave të autorizuara për t’u komercializuar</w:t>
            </w:r>
          </w:p>
          <w:p w14:paraId="20EF79F0"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Mbrojtje dobët e Pronës Intelektuale në lidhje edhe me akademitë dhe të ndërmarrjet</w:t>
            </w:r>
          </w:p>
          <w:p w14:paraId="20EF79F1"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Aktivitete të dobëta për transferimin e teknologjisë dhe bashkëpunim i kufizuar i</w:t>
            </w:r>
            <w:r w:rsidR="00C864B5">
              <w:rPr>
                <w:sz w:val="20"/>
                <w:lang w:val="sq-AL"/>
              </w:rPr>
              <w:t xml:space="preserve"> </w:t>
            </w:r>
            <w:r w:rsidRPr="00BB648F">
              <w:rPr>
                <w:sz w:val="20"/>
                <w:lang w:val="sq-AL"/>
              </w:rPr>
              <w:t>parqeve të teknologjisë dhe shkencës, inkubatorëve dhe grupimeve</w:t>
            </w:r>
          </w:p>
          <w:p w14:paraId="20EF79F2"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 xml:space="preserve">Modelet </w:t>
            </w:r>
            <w:r w:rsidR="00C864B5">
              <w:rPr>
                <w:sz w:val="20"/>
                <w:lang w:val="sq-AL"/>
              </w:rPr>
              <w:t>e</w:t>
            </w:r>
            <w:r w:rsidRPr="00BB648F">
              <w:rPr>
                <w:sz w:val="20"/>
                <w:lang w:val="sq-AL"/>
              </w:rPr>
              <w:t xml:space="preserve"> bazuara</w:t>
            </w:r>
            <w:r w:rsidR="00C864B5">
              <w:rPr>
                <w:sz w:val="20"/>
                <w:lang w:val="sq-AL"/>
              </w:rPr>
              <w:t xml:space="preserve"> të </w:t>
            </w:r>
            <w:r w:rsidRPr="00BB648F">
              <w:rPr>
                <w:sz w:val="20"/>
                <w:lang w:val="sq-AL"/>
              </w:rPr>
              <w:t>inovacionit më tepër tek diversifikimi sesa inovacioni i përparuar</w:t>
            </w:r>
          </w:p>
          <w:p w14:paraId="20EF79F3"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të industrive kulturore dhe kreative ende të parealizuara</w:t>
            </w:r>
          </w:p>
          <w:p w14:paraId="20EF79F4"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Nuk ka rregulla të veçanta në fushën e sipërmarrjes së kapitalit/fondeve të kapitalit privat në disa vende</w:t>
            </w:r>
          </w:p>
          <w:p w14:paraId="20EF79F5"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Rënie e zonave urbane si pole për inovacion</w:t>
            </w:r>
          </w:p>
          <w:p w14:paraId="20EF79F6"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Aftësi sipërmarrëse të ulëta dhe njohuri të ulëta për risi</w:t>
            </w:r>
          </w:p>
        </w:tc>
        <w:tc>
          <w:tcPr>
            <w:tcW w:w="3397" w:type="dxa"/>
          </w:tcPr>
          <w:p w14:paraId="20EF79F7" w14:textId="77777777" w:rsidR="003C463C" w:rsidRPr="00BB648F" w:rsidRDefault="003C463C" w:rsidP="003F4F45">
            <w:pPr>
              <w:pStyle w:val="ListParagraph"/>
              <w:numPr>
                <w:ilvl w:val="1"/>
                <w:numId w:val="31"/>
              </w:numPr>
              <w:ind w:left="337"/>
              <w:jc w:val="left"/>
              <w:rPr>
                <w:sz w:val="20"/>
                <w:lang w:val="sq-AL"/>
              </w:rPr>
            </w:pPr>
            <w:r w:rsidRPr="00BB648F">
              <w:rPr>
                <w:sz w:val="20"/>
                <w:lang w:val="sq-AL"/>
              </w:rPr>
              <w:t>Rritja e investimeve në R &amp; D</w:t>
            </w:r>
          </w:p>
          <w:p w14:paraId="20EF79F8"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rritje e lehtë e kërkesave të autorizuara gjatë viteve të fundit</w:t>
            </w:r>
          </w:p>
          <w:p w14:paraId="20EF79F9"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specializime R &amp; D në agrobiznes, marinë dhe turizëm</w:t>
            </w:r>
          </w:p>
          <w:p w14:paraId="20EF79FA"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Transferimi i hulumtimit nga universitetet / laboratorët në sektorin privat</w:t>
            </w:r>
          </w:p>
          <w:p w14:paraId="20EF79FB"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Rritja e aftësive në kërkime përmes mbështetjes financiare dhe mundësive të trajnimit në fushën e krijimit të ndërmarrjeve, transferimit të teknologjisë, organizimit dhe menaxhimit të inovacionit</w:t>
            </w:r>
          </w:p>
          <w:p w14:paraId="20EF79FC"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Një komunitet divers dhe me risi në rrjet (parqe shkencore dhe teknologjike dhe inkubatorë)</w:t>
            </w:r>
          </w:p>
          <w:p w14:paraId="20EF79FD" w14:textId="77777777" w:rsidR="003C463C" w:rsidRPr="00BB648F" w:rsidRDefault="003C463C" w:rsidP="003F4F45">
            <w:pPr>
              <w:pStyle w:val="ListParagraph"/>
              <w:numPr>
                <w:ilvl w:val="1"/>
                <w:numId w:val="31"/>
              </w:numPr>
              <w:ind w:left="432"/>
              <w:jc w:val="left"/>
              <w:rPr>
                <w:sz w:val="20"/>
                <w:lang w:val="sq-AL"/>
              </w:rPr>
            </w:pPr>
            <w:r w:rsidRPr="00BB648F">
              <w:rPr>
                <w:sz w:val="20"/>
                <w:lang w:val="sq-AL"/>
              </w:rPr>
              <w:t>inovacion social dhe i hapur si potencial</w:t>
            </w:r>
          </w:p>
          <w:p w14:paraId="20EF79FE" w14:textId="77777777" w:rsidR="003C463C" w:rsidRPr="00BB648F" w:rsidRDefault="003C463C" w:rsidP="003F4F45">
            <w:pPr>
              <w:pStyle w:val="ListParagraph"/>
              <w:numPr>
                <w:ilvl w:val="1"/>
                <w:numId w:val="31"/>
              </w:numPr>
              <w:ind w:left="432"/>
              <w:jc w:val="left"/>
              <w:rPr>
                <w:sz w:val="20"/>
                <w:lang w:val="sq-AL"/>
              </w:rPr>
            </w:pPr>
            <w:r w:rsidRPr="00BB648F">
              <w:rPr>
                <w:sz w:val="20"/>
                <w:lang w:val="sq-AL"/>
              </w:rPr>
              <w:t>aktivitete hulumtuese dhe produkte të reja në fushën e industrisë së qëndrueshme të ndërtimit dhe të industrive kreative</w:t>
            </w:r>
          </w:p>
          <w:p w14:paraId="20EF79FF" w14:textId="77777777" w:rsidR="003C463C" w:rsidRPr="00BB648F" w:rsidRDefault="003C463C" w:rsidP="003F4F45">
            <w:pPr>
              <w:pStyle w:val="ListParagraph"/>
              <w:numPr>
                <w:ilvl w:val="1"/>
                <w:numId w:val="31"/>
              </w:numPr>
              <w:jc w:val="left"/>
              <w:rPr>
                <w:sz w:val="20"/>
                <w:lang w:val="sq-AL"/>
              </w:rPr>
            </w:pPr>
          </w:p>
        </w:tc>
        <w:tc>
          <w:tcPr>
            <w:tcW w:w="2376" w:type="dxa"/>
          </w:tcPr>
          <w:p w14:paraId="20EF7A00" w14:textId="77777777" w:rsidR="003C463C" w:rsidRPr="00BB648F" w:rsidRDefault="003C463C" w:rsidP="003F4F45">
            <w:pPr>
              <w:pStyle w:val="ListParagraph"/>
              <w:numPr>
                <w:ilvl w:val="1"/>
                <w:numId w:val="31"/>
              </w:numPr>
              <w:ind w:left="275"/>
              <w:jc w:val="left"/>
              <w:rPr>
                <w:sz w:val="20"/>
                <w:lang w:val="sq-AL"/>
              </w:rPr>
            </w:pPr>
            <w:r w:rsidRPr="00BB648F">
              <w:rPr>
                <w:sz w:val="20"/>
                <w:lang w:val="sq-AL"/>
              </w:rPr>
              <w:t xml:space="preserve">Ekonomia </w:t>
            </w:r>
            <w:r w:rsidR="00C864B5" w:rsidRPr="00BB648F">
              <w:rPr>
                <w:sz w:val="20"/>
                <w:lang w:val="sq-AL"/>
              </w:rPr>
              <w:t>është</w:t>
            </w:r>
            <w:r w:rsidRPr="00BB648F">
              <w:rPr>
                <w:sz w:val="20"/>
                <w:lang w:val="sq-AL"/>
              </w:rPr>
              <w:t xml:space="preserve"> e prekur seriozisht nga kriza ekonomike dhe e borxheve</w:t>
            </w:r>
          </w:p>
          <w:p w14:paraId="20EF7A01" w14:textId="77777777" w:rsidR="003C463C" w:rsidRPr="00BB648F" w:rsidRDefault="003C463C" w:rsidP="003F4F45">
            <w:pPr>
              <w:pStyle w:val="ListParagraph"/>
              <w:numPr>
                <w:ilvl w:val="1"/>
                <w:numId w:val="31"/>
              </w:numPr>
              <w:ind w:left="275"/>
              <w:jc w:val="left"/>
              <w:rPr>
                <w:sz w:val="20"/>
                <w:lang w:val="sq-AL"/>
              </w:rPr>
            </w:pPr>
            <w:r w:rsidRPr="00BB648F">
              <w:rPr>
                <w:sz w:val="20"/>
                <w:lang w:val="sq-AL"/>
              </w:rPr>
              <w:t>Rritja e konkurrencës nga vendet jugore dhe lindore</w:t>
            </w:r>
          </w:p>
          <w:p w14:paraId="20EF7A02" w14:textId="77777777" w:rsidR="003C463C" w:rsidRPr="00BB648F" w:rsidRDefault="003C463C" w:rsidP="003F4F45">
            <w:pPr>
              <w:pStyle w:val="ListParagraph"/>
              <w:numPr>
                <w:ilvl w:val="1"/>
                <w:numId w:val="31"/>
              </w:numPr>
              <w:ind w:left="365"/>
              <w:jc w:val="left"/>
              <w:rPr>
                <w:sz w:val="20"/>
                <w:lang w:val="sq-AL"/>
              </w:rPr>
            </w:pPr>
            <w:r w:rsidRPr="00BB648F">
              <w:rPr>
                <w:sz w:val="20"/>
                <w:lang w:val="sq-AL"/>
              </w:rPr>
              <w:t>Shpërndarja e investimeve R &amp; D dhe mungesa e prioriteteve</w:t>
            </w:r>
          </w:p>
          <w:p w14:paraId="20EF7A03" w14:textId="77777777" w:rsidR="003C463C" w:rsidRPr="00BB648F" w:rsidRDefault="003C463C" w:rsidP="003F4F45">
            <w:pPr>
              <w:pStyle w:val="ListParagraph"/>
              <w:numPr>
                <w:ilvl w:val="1"/>
                <w:numId w:val="31"/>
              </w:numPr>
              <w:ind w:left="365"/>
              <w:jc w:val="left"/>
              <w:rPr>
                <w:sz w:val="20"/>
                <w:lang w:val="sq-AL"/>
              </w:rPr>
            </w:pPr>
            <w:r w:rsidRPr="00BB648F">
              <w:rPr>
                <w:sz w:val="20"/>
                <w:lang w:val="sq-AL"/>
              </w:rPr>
              <w:t>Migrimi i fuqisë punëtore shumë të aftë</w:t>
            </w:r>
          </w:p>
          <w:p w14:paraId="20EF7A04" w14:textId="77777777" w:rsidR="003C463C" w:rsidRPr="00BB648F" w:rsidRDefault="003C463C" w:rsidP="003F4F45">
            <w:pPr>
              <w:pStyle w:val="ListParagraph"/>
              <w:numPr>
                <w:ilvl w:val="1"/>
                <w:numId w:val="31"/>
              </w:numPr>
              <w:ind w:left="365"/>
              <w:jc w:val="left"/>
              <w:rPr>
                <w:sz w:val="20"/>
                <w:lang w:val="sq-AL"/>
              </w:rPr>
            </w:pPr>
            <w:r w:rsidRPr="00BB648F">
              <w:rPr>
                <w:sz w:val="20"/>
                <w:lang w:val="sq-AL"/>
              </w:rPr>
              <w:t xml:space="preserve">dallime të konsiderueshme ndërmjet rajoneve në lidhje me potencialet R &amp; D </w:t>
            </w:r>
          </w:p>
        </w:tc>
      </w:tr>
      <w:tr w:rsidR="003C463C" w:rsidRPr="00BB648F" w14:paraId="20EF7A11" w14:textId="77777777" w:rsidTr="003C463C">
        <w:trPr>
          <w:jc w:val="center"/>
        </w:trPr>
        <w:tc>
          <w:tcPr>
            <w:tcW w:w="1848" w:type="dxa"/>
          </w:tcPr>
          <w:p w14:paraId="20EF7A06" w14:textId="77777777" w:rsidR="003C463C" w:rsidRPr="00BB648F" w:rsidRDefault="003C463C" w:rsidP="003C463C">
            <w:pPr>
              <w:jc w:val="left"/>
              <w:rPr>
                <w:b/>
                <w:sz w:val="20"/>
                <w:lang w:val="sq-AL"/>
              </w:rPr>
            </w:pPr>
            <w:r w:rsidRPr="00BB648F">
              <w:rPr>
                <w:b/>
                <w:sz w:val="20"/>
                <w:lang w:val="sq-AL"/>
              </w:rPr>
              <w:t>Teknologjitë e informacionit dhe komunikimit</w:t>
            </w:r>
          </w:p>
        </w:tc>
        <w:tc>
          <w:tcPr>
            <w:tcW w:w="3637" w:type="dxa"/>
          </w:tcPr>
          <w:p w14:paraId="20EF7A07" w14:textId="77777777" w:rsidR="003C463C" w:rsidRPr="00BB648F" w:rsidRDefault="003C463C" w:rsidP="003F4F45">
            <w:pPr>
              <w:pStyle w:val="ListParagraph"/>
              <w:numPr>
                <w:ilvl w:val="1"/>
                <w:numId w:val="31"/>
              </w:numPr>
              <w:ind w:left="264"/>
              <w:jc w:val="left"/>
              <w:rPr>
                <w:sz w:val="20"/>
                <w:lang w:val="sq-AL"/>
              </w:rPr>
            </w:pPr>
            <w:r w:rsidRPr="00BB648F">
              <w:rPr>
                <w:sz w:val="20"/>
                <w:lang w:val="sq-AL"/>
              </w:rPr>
              <w:t xml:space="preserve">Zgjerimi i mbulimit të internetit </w:t>
            </w:r>
            <w:r w:rsidR="00C864B5">
              <w:rPr>
                <w:sz w:val="20"/>
                <w:lang w:val="sq-AL"/>
              </w:rPr>
              <w:t xml:space="preserve">me </w:t>
            </w:r>
            <w:r w:rsidRPr="00BB648F">
              <w:rPr>
                <w:sz w:val="20"/>
                <w:lang w:val="sq-AL"/>
              </w:rPr>
              <w:t>brez</w:t>
            </w:r>
            <w:r w:rsidR="00C864B5">
              <w:rPr>
                <w:sz w:val="20"/>
                <w:lang w:val="sq-AL"/>
              </w:rPr>
              <w:t xml:space="preserve"> të </w:t>
            </w:r>
            <w:r w:rsidRPr="00BB648F">
              <w:rPr>
                <w:sz w:val="20"/>
                <w:lang w:val="sq-AL"/>
              </w:rPr>
              <w:t>gjerë me shpejtësi të lartë</w:t>
            </w:r>
          </w:p>
          <w:p w14:paraId="20EF7A08" w14:textId="77777777" w:rsidR="003C463C" w:rsidRPr="00BB648F" w:rsidRDefault="003C463C" w:rsidP="003F4F45">
            <w:pPr>
              <w:pStyle w:val="ListParagraph"/>
              <w:numPr>
                <w:ilvl w:val="1"/>
                <w:numId w:val="31"/>
              </w:numPr>
              <w:ind w:left="330"/>
              <w:jc w:val="left"/>
              <w:rPr>
                <w:sz w:val="20"/>
                <w:lang w:val="sq-AL"/>
              </w:rPr>
            </w:pPr>
            <w:r w:rsidRPr="00BB648F">
              <w:rPr>
                <w:sz w:val="20"/>
                <w:lang w:val="sq-AL"/>
              </w:rPr>
              <w:t>Rritja e përdorimit të TIK nga individë dhe biznese</w:t>
            </w:r>
          </w:p>
        </w:tc>
        <w:tc>
          <w:tcPr>
            <w:tcW w:w="3970" w:type="dxa"/>
          </w:tcPr>
          <w:p w14:paraId="20EF7A09"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Qasje e kufizuar në brezat e gjerë  në të gjithë zonën e ADRION-it veçanërisht në zonat periferike</w:t>
            </w:r>
          </w:p>
          <w:p w14:paraId="20EF7A0A"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Aftësi më të ulëta TIK të individëve se në rajonet e tjera të BE-së</w:t>
            </w:r>
          </w:p>
          <w:p w14:paraId="20EF7A0B"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Oferta dhe përdorime të kufizuara të shërbimeve publike online</w:t>
            </w:r>
          </w:p>
        </w:tc>
        <w:tc>
          <w:tcPr>
            <w:tcW w:w="3397" w:type="dxa"/>
          </w:tcPr>
          <w:p w14:paraId="20EF7A0C"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 xml:space="preserve">Zhvillimi i </w:t>
            </w:r>
            <w:r w:rsidR="00C864B5">
              <w:rPr>
                <w:sz w:val="20"/>
                <w:lang w:val="sq-AL"/>
              </w:rPr>
              <w:t>brezit të gjerë</w:t>
            </w:r>
            <w:r w:rsidRPr="00BB648F">
              <w:rPr>
                <w:sz w:val="20"/>
                <w:lang w:val="sq-AL"/>
              </w:rPr>
              <w:t xml:space="preserve"> me shpejtësi të lartë financuar nga fondet e tjera</w:t>
            </w:r>
          </w:p>
          <w:p w14:paraId="20EF7A0D"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sektorë R &amp; D e specializuar në TIK</w:t>
            </w:r>
          </w:p>
          <w:p w14:paraId="20EF7A0E"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brezi i ri me informacion të lartë në IT</w:t>
            </w:r>
          </w:p>
          <w:p w14:paraId="20EF7A0F"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Përdorimi i TIK-ut, si sektor që krijon mundësi dhe si një mjet për të përfshirë qytetarin në modelin e spirales së katërfishtë (p.sh. laboratorët e gjallë)</w:t>
            </w:r>
          </w:p>
        </w:tc>
        <w:tc>
          <w:tcPr>
            <w:tcW w:w="2376" w:type="dxa"/>
          </w:tcPr>
          <w:p w14:paraId="20EF7A10" w14:textId="77777777" w:rsidR="003C463C" w:rsidRPr="00BB648F" w:rsidRDefault="003C463C" w:rsidP="003F4F45">
            <w:pPr>
              <w:pStyle w:val="ListParagraph"/>
              <w:numPr>
                <w:ilvl w:val="1"/>
                <w:numId w:val="31"/>
              </w:numPr>
              <w:ind w:left="275"/>
              <w:jc w:val="left"/>
              <w:rPr>
                <w:sz w:val="20"/>
                <w:lang w:val="sq-AL"/>
              </w:rPr>
            </w:pPr>
            <w:r w:rsidRPr="00BB648F">
              <w:rPr>
                <w:sz w:val="20"/>
                <w:lang w:val="sq-AL"/>
              </w:rPr>
              <w:t>pabarazi të mëdha mes rajoneve dhe territoreve lidhur me përdorimin e TIK-ut</w:t>
            </w:r>
          </w:p>
        </w:tc>
      </w:tr>
      <w:tr w:rsidR="003C463C" w:rsidRPr="00BB648F" w14:paraId="20EF7A21" w14:textId="77777777" w:rsidTr="003C463C">
        <w:trPr>
          <w:jc w:val="center"/>
        </w:trPr>
        <w:tc>
          <w:tcPr>
            <w:tcW w:w="1848" w:type="dxa"/>
          </w:tcPr>
          <w:p w14:paraId="20EF7A12" w14:textId="77777777" w:rsidR="003C463C" w:rsidRPr="00BB648F" w:rsidRDefault="003C463C" w:rsidP="003C463C">
            <w:pPr>
              <w:jc w:val="left"/>
              <w:rPr>
                <w:b/>
                <w:sz w:val="20"/>
                <w:lang w:val="sq-AL"/>
              </w:rPr>
            </w:pPr>
            <w:r w:rsidRPr="00BB648F">
              <w:rPr>
                <w:b/>
                <w:sz w:val="20"/>
                <w:lang w:val="sq-AL"/>
              </w:rPr>
              <w:t>Konkurrueshmëria e SME-ve</w:t>
            </w:r>
          </w:p>
        </w:tc>
        <w:tc>
          <w:tcPr>
            <w:tcW w:w="3637" w:type="dxa"/>
          </w:tcPr>
          <w:p w14:paraId="20EF7A13" w14:textId="77777777" w:rsidR="003C463C" w:rsidRPr="00BB648F" w:rsidRDefault="003C463C" w:rsidP="003F4F45">
            <w:pPr>
              <w:pStyle w:val="ListParagraph"/>
              <w:numPr>
                <w:ilvl w:val="1"/>
                <w:numId w:val="31"/>
              </w:numPr>
              <w:ind w:left="270"/>
              <w:jc w:val="left"/>
              <w:rPr>
                <w:sz w:val="20"/>
                <w:lang w:val="sq-AL"/>
              </w:rPr>
            </w:pPr>
            <w:r w:rsidRPr="00BB648F">
              <w:rPr>
                <w:sz w:val="20"/>
                <w:lang w:val="sq-AL"/>
              </w:rPr>
              <w:t>Kërkesa e zonës Adrion e cila është thelbësore për turizmin</w:t>
            </w:r>
          </w:p>
          <w:p w14:paraId="20EF7A14" w14:textId="77777777" w:rsidR="003C463C" w:rsidRPr="00BB648F" w:rsidRDefault="003C463C" w:rsidP="003F4F45">
            <w:pPr>
              <w:pStyle w:val="ListParagraph"/>
              <w:numPr>
                <w:ilvl w:val="1"/>
                <w:numId w:val="31"/>
              </w:numPr>
              <w:ind w:left="299"/>
              <w:jc w:val="left"/>
              <w:rPr>
                <w:sz w:val="20"/>
                <w:lang w:val="sq-AL"/>
              </w:rPr>
            </w:pPr>
            <w:r w:rsidRPr="00BB648F">
              <w:rPr>
                <w:sz w:val="20"/>
                <w:lang w:val="sq-AL"/>
              </w:rPr>
              <w:t>rajone shumë konkurruese</w:t>
            </w:r>
          </w:p>
          <w:p w14:paraId="20EF7A15" w14:textId="77777777" w:rsidR="003C463C" w:rsidRPr="00BB648F" w:rsidRDefault="003C463C" w:rsidP="003F4F45">
            <w:pPr>
              <w:pStyle w:val="ListParagraph"/>
              <w:numPr>
                <w:ilvl w:val="1"/>
                <w:numId w:val="31"/>
              </w:numPr>
              <w:ind w:left="299"/>
              <w:jc w:val="left"/>
              <w:rPr>
                <w:sz w:val="20"/>
                <w:lang w:val="sq-AL"/>
              </w:rPr>
            </w:pPr>
            <w:r w:rsidRPr="00BB648F">
              <w:rPr>
                <w:sz w:val="20"/>
                <w:lang w:val="sq-AL"/>
              </w:rPr>
              <w:t>Rezultatet pozitive të mbështetjes së politikave për biznese (inovacionit të biznesit dhe të konkurrencës)</w:t>
            </w:r>
          </w:p>
        </w:tc>
        <w:tc>
          <w:tcPr>
            <w:tcW w:w="3970" w:type="dxa"/>
          </w:tcPr>
          <w:p w14:paraId="20EF7A16" w14:textId="77777777" w:rsidR="003C463C" w:rsidRPr="00BB648F" w:rsidRDefault="003C463C" w:rsidP="003F4F45">
            <w:pPr>
              <w:pStyle w:val="ListParagraph"/>
              <w:numPr>
                <w:ilvl w:val="1"/>
                <w:numId w:val="31"/>
              </w:numPr>
              <w:ind w:left="370"/>
              <w:jc w:val="left"/>
              <w:rPr>
                <w:sz w:val="20"/>
                <w:lang w:val="sq-AL"/>
              </w:rPr>
            </w:pPr>
            <w:r w:rsidRPr="00BB648F">
              <w:rPr>
                <w:sz w:val="20"/>
                <w:lang w:val="sq-AL"/>
              </w:rPr>
              <w:t>ndikimi i fortë i biznesit tradicional (sektorët e teknologjisë së ulët dhe të mesme)</w:t>
            </w:r>
          </w:p>
          <w:p w14:paraId="20EF7A17" w14:textId="77777777" w:rsidR="003C463C" w:rsidRPr="00BB648F" w:rsidRDefault="003C463C" w:rsidP="003F4F45">
            <w:pPr>
              <w:pStyle w:val="ListParagraph"/>
              <w:numPr>
                <w:ilvl w:val="1"/>
                <w:numId w:val="31"/>
              </w:numPr>
              <w:ind w:left="352"/>
              <w:jc w:val="left"/>
              <w:rPr>
                <w:sz w:val="20"/>
                <w:lang w:val="sq-AL"/>
              </w:rPr>
            </w:pPr>
            <w:r w:rsidRPr="00BB648F">
              <w:rPr>
                <w:sz w:val="20"/>
                <w:lang w:val="sq-AL"/>
              </w:rPr>
              <w:t>Risi në rritje që japin vlera të shtuara të kufizuara tek SME-të</w:t>
            </w:r>
          </w:p>
          <w:p w14:paraId="20EF7A18" w14:textId="77777777" w:rsidR="003C463C" w:rsidRPr="00BB648F" w:rsidRDefault="003C463C" w:rsidP="003F4F45">
            <w:pPr>
              <w:pStyle w:val="ListParagraph"/>
              <w:numPr>
                <w:ilvl w:val="1"/>
                <w:numId w:val="31"/>
              </w:numPr>
              <w:ind w:left="352"/>
              <w:jc w:val="left"/>
              <w:rPr>
                <w:sz w:val="20"/>
                <w:lang w:val="sq-AL"/>
              </w:rPr>
            </w:pPr>
            <w:r w:rsidRPr="00BB648F">
              <w:rPr>
                <w:sz w:val="20"/>
                <w:lang w:val="sq-AL"/>
              </w:rPr>
              <w:t>produktiviteti i ulët i biznesit</w:t>
            </w:r>
          </w:p>
          <w:p w14:paraId="20EF7A19" w14:textId="77777777" w:rsidR="003C463C" w:rsidRPr="00BB648F" w:rsidRDefault="003C463C" w:rsidP="003F4F45">
            <w:pPr>
              <w:pStyle w:val="ListParagraph"/>
              <w:numPr>
                <w:ilvl w:val="1"/>
                <w:numId w:val="31"/>
              </w:numPr>
              <w:ind w:left="352"/>
              <w:jc w:val="left"/>
              <w:rPr>
                <w:sz w:val="20"/>
                <w:lang w:val="sq-AL"/>
              </w:rPr>
            </w:pPr>
            <w:r w:rsidRPr="00BB648F">
              <w:rPr>
                <w:sz w:val="20"/>
                <w:lang w:val="sq-AL"/>
              </w:rPr>
              <w:lastRenderedPageBreak/>
              <w:t>Shumica e SME-ve nuk janë</w:t>
            </w:r>
            <w:r w:rsidR="00791349">
              <w:rPr>
                <w:sz w:val="20"/>
                <w:lang w:val="sq-AL"/>
              </w:rPr>
              <w:t xml:space="preserve"> </w:t>
            </w:r>
            <w:r w:rsidRPr="00BB648F">
              <w:rPr>
                <w:sz w:val="20"/>
                <w:lang w:val="sq-AL"/>
              </w:rPr>
              <w:t>të integruara mjaftueshëm në rrjetet ndërkombëtare</w:t>
            </w:r>
          </w:p>
          <w:p w14:paraId="20EF7A1A" w14:textId="77777777" w:rsidR="003C463C" w:rsidRPr="00BB648F" w:rsidRDefault="003C463C" w:rsidP="003F4F45">
            <w:pPr>
              <w:pStyle w:val="ListParagraph"/>
              <w:numPr>
                <w:ilvl w:val="1"/>
                <w:numId w:val="31"/>
              </w:numPr>
              <w:ind w:left="352"/>
              <w:jc w:val="left"/>
              <w:rPr>
                <w:sz w:val="20"/>
                <w:lang w:val="sq-AL"/>
              </w:rPr>
            </w:pPr>
            <w:r w:rsidRPr="00BB648F">
              <w:rPr>
                <w:sz w:val="20"/>
                <w:lang w:val="sq-AL"/>
              </w:rPr>
              <w:t>Pabarazi të gjera rajonale dhe rajone me konkurrencë</w:t>
            </w:r>
            <w:r w:rsidR="00791349">
              <w:rPr>
                <w:sz w:val="20"/>
                <w:lang w:val="sq-AL"/>
              </w:rPr>
              <w:t xml:space="preserve"> </w:t>
            </w:r>
            <w:r w:rsidRPr="00BB648F">
              <w:rPr>
                <w:sz w:val="20"/>
                <w:lang w:val="sq-AL"/>
              </w:rPr>
              <w:t xml:space="preserve">të ulët </w:t>
            </w:r>
          </w:p>
          <w:p w14:paraId="20EF7A1B" w14:textId="77777777" w:rsidR="003C463C" w:rsidRPr="00BB648F" w:rsidRDefault="003C463C" w:rsidP="003F4F45">
            <w:pPr>
              <w:pStyle w:val="ListParagraph"/>
              <w:numPr>
                <w:ilvl w:val="1"/>
                <w:numId w:val="31"/>
              </w:numPr>
              <w:ind w:left="352"/>
              <w:jc w:val="left"/>
              <w:rPr>
                <w:sz w:val="20"/>
                <w:lang w:val="sq-AL"/>
              </w:rPr>
            </w:pPr>
            <w:r w:rsidRPr="00BB648F">
              <w:rPr>
                <w:sz w:val="20"/>
                <w:lang w:val="sq-AL"/>
              </w:rPr>
              <w:t>kuptueshmëri e kufizuar për rëndësinë e pronësisë intelektuale</w:t>
            </w:r>
          </w:p>
          <w:p w14:paraId="20EF7A1C" w14:textId="77777777" w:rsidR="003C463C" w:rsidRPr="00BB648F" w:rsidRDefault="003C463C" w:rsidP="003F4F45">
            <w:pPr>
              <w:pStyle w:val="ListParagraph"/>
              <w:numPr>
                <w:ilvl w:val="1"/>
                <w:numId w:val="31"/>
              </w:numPr>
              <w:ind w:left="352"/>
              <w:jc w:val="left"/>
              <w:rPr>
                <w:sz w:val="20"/>
                <w:lang w:val="sq-AL"/>
              </w:rPr>
            </w:pPr>
            <w:r w:rsidRPr="00BB648F">
              <w:rPr>
                <w:sz w:val="20"/>
                <w:lang w:val="sq-AL"/>
              </w:rPr>
              <w:t>Specializime sektoriale/ndër-sektoriale të kufizuara</w:t>
            </w:r>
          </w:p>
        </w:tc>
        <w:tc>
          <w:tcPr>
            <w:tcW w:w="3397" w:type="dxa"/>
          </w:tcPr>
          <w:p w14:paraId="20EF7A1D"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lastRenderedPageBreak/>
              <w:t>Krijimi i një shkalle të lartë biznesi në disa rajone të ADRION-it</w:t>
            </w:r>
          </w:p>
          <w:p w14:paraId="20EF7A1E"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Rritja e grupimit të  SME-ve</w:t>
            </w:r>
          </w:p>
        </w:tc>
        <w:tc>
          <w:tcPr>
            <w:tcW w:w="2376" w:type="dxa"/>
          </w:tcPr>
          <w:p w14:paraId="20EF7A1F" w14:textId="77777777" w:rsidR="003C463C" w:rsidRPr="00BB648F" w:rsidRDefault="003C463C" w:rsidP="003F4F45">
            <w:pPr>
              <w:pStyle w:val="ListParagraph"/>
              <w:numPr>
                <w:ilvl w:val="1"/>
                <w:numId w:val="31"/>
              </w:numPr>
              <w:ind w:left="275"/>
              <w:jc w:val="left"/>
              <w:rPr>
                <w:sz w:val="20"/>
                <w:lang w:val="sq-AL"/>
              </w:rPr>
            </w:pPr>
            <w:r w:rsidRPr="00BB648F">
              <w:rPr>
                <w:sz w:val="20"/>
                <w:lang w:val="sq-AL"/>
              </w:rPr>
              <w:t>recesion i rëndë në shumicën e rajoneve ADRION</w:t>
            </w:r>
          </w:p>
          <w:p w14:paraId="20EF7A20" w14:textId="77777777" w:rsidR="003C463C" w:rsidRPr="00BB648F" w:rsidRDefault="003C463C" w:rsidP="00791349">
            <w:pPr>
              <w:pStyle w:val="ListParagraph"/>
              <w:numPr>
                <w:ilvl w:val="1"/>
                <w:numId w:val="31"/>
              </w:numPr>
              <w:ind w:left="365"/>
              <w:jc w:val="left"/>
              <w:rPr>
                <w:sz w:val="20"/>
                <w:lang w:val="sq-AL"/>
              </w:rPr>
            </w:pPr>
            <w:r w:rsidRPr="00BB648F">
              <w:rPr>
                <w:sz w:val="20"/>
                <w:lang w:val="sq-AL"/>
              </w:rPr>
              <w:t xml:space="preserve">Vështirësitë e bizneseve për të </w:t>
            </w:r>
            <w:r w:rsidRPr="00BB648F">
              <w:rPr>
                <w:sz w:val="20"/>
                <w:lang w:val="sq-AL"/>
              </w:rPr>
              <w:lastRenderedPageBreak/>
              <w:t>p</w:t>
            </w:r>
            <w:r w:rsidR="00791349">
              <w:rPr>
                <w:sz w:val="20"/>
                <w:lang w:val="sq-AL"/>
              </w:rPr>
              <w:t>as</w:t>
            </w:r>
            <w:r w:rsidRPr="00BB648F">
              <w:rPr>
                <w:sz w:val="20"/>
                <w:lang w:val="sq-AL"/>
              </w:rPr>
              <w:t>ur akses në financa</w:t>
            </w:r>
          </w:p>
        </w:tc>
      </w:tr>
    </w:tbl>
    <w:p w14:paraId="20EF7A22" w14:textId="77777777" w:rsidR="003C463C" w:rsidRPr="00BB648F" w:rsidRDefault="003C463C" w:rsidP="003C463C">
      <w:pPr>
        <w:rPr>
          <w:lang w:val="sq-AL"/>
        </w:rPr>
      </w:pPr>
    </w:p>
    <w:p w14:paraId="20EF7A23" w14:textId="77777777" w:rsidR="003C463C" w:rsidRPr="00BB648F" w:rsidRDefault="003C463C" w:rsidP="003C463C">
      <w:pPr>
        <w:rPr>
          <w:b/>
          <w:lang w:val="sq-AL"/>
        </w:rPr>
      </w:pPr>
      <w:r w:rsidRPr="00BB648F">
        <w:rPr>
          <w:b/>
          <w:lang w:val="sq-AL"/>
        </w:rPr>
        <w:t xml:space="preserve">Rritja e </w:t>
      </w:r>
      <w:r w:rsidR="00791349" w:rsidRPr="00BB648F">
        <w:rPr>
          <w:b/>
          <w:lang w:val="sq-AL"/>
        </w:rPr>
        <w:t>qëndrueshme</w:t>
      </w:r>
    </w:p>
    <w:tbl>
      <w:tblPr>
        <w:tblW w:w="14985"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80"/>
        <w:gridCol w:w="3119"/>
        <w:gridCol w:w="3969"/>
        <w:gridCol w:w="3118"/>
        <w:gridCol w:w="2999"/>
      </w:tblGrid>
      <w:tr w:rsidR="003C463C" w:rsidRPr="00BB648F" w14:paraId="20EF7A29" w14:textId="77777777" w:rsidTr="003C463C">
        <w:trPr>
          <w:tblHeader/>
        </w:trPr>
        <w:tc>
          <w:tcPr>
            <w:tcW w:w="1780" w:type="dxa"/>
            <w:shd w:val="clear" w:color="auto" w:fill="D6E3BC"/>
          </w:tcPr>
          <w:p w14:paraId="20EF7A24" w14:textId="77777777" w:rsidR="003C463C" w:rsidRPr="00BB648F" w:rsidRDefault="003C463C" w:rsidP="003C463C">
            <w:pPr>
              <w:jc w:val="center"/>
              <w:rPr>
                <w:b/>
                <w:sz w:val="20"/>
                <w:lang w:val="sq-AL"/>
              </w:rPr>
            </w:pPr>
          </w:p>
        </w:tc>
        <w:tc>
          <w:tcPr>
            <w:tcW w:w="3119" w:type="dxa"/>
            <w:shd w:val="clear" w:color="auto" w:fill="D6E3BC"/>
          </w:tcPr>
          <w:p w14:paraId="20EF7A25" w14:textId="77777777" w:rsidR="003C463C" w:rsidRPr="00BB648F" w:rsidRDefault="003C463C" w:rsidP="003C463C">
            <w:pPr>
              <w:jc w:val="center"/>
              <w:rPr>
                <w:b/>
                <w:sz w:val="20"/>
                <w:lang w:val="sq-AL"/>
              </w:rPr>
            </w:pPr>
            <w:r w:rsidRPr="00BB648F">
              <w:rPr>
                <w:b/>
                <w:sz w:val="20"/>
                <w:lang w:val="sq-AL"/>
              </w:rPr>
              <w:t>Pikat e forta</w:t>
            </w:r>
          </w:p>
        </w:tc>
        <w:tc>
          <w:tcPr>
            <w:tcW w:w="3969" w:type="dxa"/>
            <w:shd w:val="clear" w:color="auto" w:fill="D6E3BC"/>
          </w:tcPr>
          <w:p w14:paraId="20EF7A26" w14:textId="77777777" w:rsidR="003C463C" w:rsidRPr="00BB648F" w:rsidRDefault="003C463C" w:rsidP="003C463C">
            <w:pPr>
              <w:jc w:val="center"/>
              <w:rPr>
                <w:b/>
                <w:sz w:val="20"/>
                <w:lang w:val="sq-AL"/>
              </w:rPr>
            </w:pPr>
            <w:r w:rsidRPr="00BB648F">
              <w:rPr>
                <w:b/>
                <w:sz w:val="20"/>
                <w:lang w:val="sq-AL"/>
              </w:rPr>
              <w:t>Pikat e dobëta</w:t>
            </w:r>
          </w:p>
        </w:tc>
        <w:tc>
          <w:tcPr>
            <w:tcW w:w="3118" w:type="dxa"/>
            <w:shd w:val="clear" w:color="auto" w:fill="D6E3BC"/>
          </w:tcPr>
          <w:p w14:paraId="20EF7A27" w14:textId="77777777" w:rsidR="003C463C" w:rsidRPr="00BB648F" w:rsidRDefault="003C463C" w:rsidP="003C463C">
            <w:pPr>
              <w:jc w:val="center"/>
              <w:rPr>
                <w:b/>
                <w:sz w:val="20"/>
                <w:lang w:val="sq-AL"/>
              </w:rPr>
            </w:pPr>
            <w:r w:rsidRPr="00BB648F">
              <w:rPr>
                <w:b/>
                <w:sz w:val="20"/>
                <w:lang w:val="sq-AL"/>
              </w:rPr>
              <w:t>Mundësitë</w:t>
            </w:r>
          </w:p>
        </w:tc>
        <w:tc>
          <w:tcPr>
            <w:tcW w:w="2999" w:type="dxa"/>
            <w:shd w:val="clear" w:color="auto" w:fill="D6E3BC"/>
          </w:tcPr>
          <w:p w14:paraId="20EF7A28" w14:textId="77777777" w:rsidR="003C463C" w:rsidRPr="00BB648F" w:rsidRDefault="003C463C" w:rsidP="003C463C">
            <w:pPr>
              <w:jc w:val="center"/>
              <w:rPr>
                <w:b/>
                <w:sz w:val="20"/>
                <w:lang w:val="sq-AL"/>
              </w:rPr>
            </w:pPr>
            <w:r w:rsidRPr="00BB648F">
              <w:rPr>
                <w:rStyle w:val="shorttext"/>
                <w:b/>
                <w:sz w:val="20"/>
                <w:lang w:val="sq-AL"/>
              </w:rPr>
              <w:t>Kërcënimet</w:t>
            </w:r>
          </w:p>
        </w:tc>
      </w:tr>
      <w:tr w:rsidR="003C463C" w:rsidRPr="00BB648F" w14:paraId="20EF7A34" w14:textId="77777777" w:rsidTr="003C463C">
        <w:tc>
          <w:tcPr>
            <w:tcW w:w="1780" w:type="dxa"/>
          </w:tcPr>
          <w:p w14:paraId="20EF7A2A" w14:textId="77777777" w:rsidR="003C463C" w:rsidRPr="00BB648F" w:rsidRDefault="003C463C" w:rsidP="003C463C">
            <w:pPr>
              <w:jc w:val="left"/>
              <w:rPr>
                <w:b/>
                <w:sz w:val="20"/>
                <w:lang w:val="sq-AL"/>
              </w:rPr>
            </w:pPr>
            <w:r w:rsidRPr="00BB648F">
              <w:rPr>
                <w:b/>
                <w:sz w:val="20"/>
                <w:lang w:val="sq-AL"/>
              </w:rPr>
              <w:t>Ekonomia e ulët e karbonit dhe sektorit të energjisë</w:t>
            </w:r>
          </w:p>
        </w:tc>
        <w:tc>
          <w:tcPr>
            <w:tcW w:w="3119" w:type="dxa"/>
          </w:tcPr>
          <w:p w14:paraId="20EF7A2B" w14:textId="77777777" w:rsidR="003C463C" w:rsidRPr="00BB648F" w:rsidRDefault="003C463C" w:rsidP="003F4F45">
            <w:pPr>
              <w:pStyle w:val="ListParagraph"/>
              <w:numPr>
                <w:ilvl w:val="1"/>
                <w:numId w:val="31"/>
              </w:numPr>
              <w:ind w:left="351"/>
              <w:jc w:val="left"/>
              <w:rPr>
                <w:sz w:val="20"/>
                <w:lang w:val="sq-AL"/>
              </w:rPr>
            </w:pPr>
            <w:r w:rsidRPr="00BB648F">
              <w:rPr>
                <w:sz w:val="20"/>
                <w:lang w:val="sq-AL"/>
              </w:rPr>
              <w:t>Kushtet e favorshme për prodhimin e energjisë së rinovueshme (klima, burimet natyrore)</w:t>
            </w:r>
          </w:p>
          <w:p w14:paraId="20EF7A2C" w14:textId="77777777" w:rsidR="003C463C" w:rsidRPr="00BB648F" w:rsidRDefault="003C463C" w:rsidP="003F4F45">
            <w:pPr>
              <w:pStyle w:val="ListParagraph"/>
              <w:numPr>
                <w:ilvl w:val="1"/>
                <w:numId w:val="31"/>
              </w:numPr>
              <w:ind w:left="351"/>
              <w:jc w:val="left"/>
              <w:rPr>
                <w:sz w:val="20"/>
                <w:lang w:val="sq-AL"/>
              </w:rPr>
            </w:pPr>
            <w:r w:rsidRPr="00BB648F">
              <w:rPr>
                <w:sz w:val="20"/>
                <w:lang w:val="sq-AL"/>
              </w:rPr>
              <w:t>Rritja e ndërgjegjësimit për nevojën për një ndryshim drejt një ekonomie të ulët karboni</w:t>
            </w:r>
          </w:p>
        </w:tc>
        <w:tc>
          <w:tcPr>
            <w:tcW w:w="3969" w:type="dxa"/>
          </w:tcPr>
          <w:p w14:paraId="20EF7A2D"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Treguesi i gazit serrë shumë më i lartë se mesatarja e BE-së</w:t>
            </w:r>
          </w:p>
          <w:p w14:paraId="20EF7A2E"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 xml:space="preserve">zhvillimi i pamjaftueshëm </w:t>
            </w:r>
            <w:r w:rsidR="00791349">
              <w:rPr>
                <w:sz w:val="20"/>
                <w:lang w:val="sq-AL"/>
              </w:rPr>
              <w:t xml:space="preserve"> </w:t>
            </w:r>
            <w:r w:rsidRPr="00BB648F">
              <w:rPr>
                <w:sz w:val="20"/>
                <w:lang w:val="sq-AL"/>
              </w:rPr>
              <w:t>i energjisë së rinovueshme</w:t>
            </w:r>
          </w:p>
          <w:p w14:paraId="20EF7A2F"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shkallë relativisht e lartë e varësisë energjetike</w:t>
            </w:r>
          </w:p>
          <w:p w14:paraId="20EF7A30"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efikasiteti ulët i energjisë në krahasim me mesataren e BE-së</w:t>
            </w:r>
          </w:p>
        </w:tc>
        <w:tc>
          <w:tcPr>
            <w:tcW w:w="3118" w:type="dxa"/>
          </w:tcPr>
          <w:p w14:paraId="20EF7A31" w14:textId="77777777" w:rsidR="003C463C" w:rsidRPr="00BB648F" w:rsidRDefault="003C463C" w:rsidP="003F4F45">
            <w:pPr>
              <w:pStyle w:val="ListParagraph"/>
              <w:numPr>
                <w:ilvl w:val="1"/>
                <w:numId w:val="31"/>
              </w:numPr>
              <w:ind w:left="463"/>
              <w:jc w:val="left"/>
              <w:rPr>
                <w:sz w:val="20"/>
                <w:lang w:val="sq-AL"/>
              </w:rPr>
            </w:pPr>
            <w:r w:rsidRPr="00BB648F">
              <w:rPr>
                <w:sz w:val="20"/>
                <w:lang w:val="sq-AL"/>
              </w:rPr>
              <w:t>Potencial për zhvillimin e energjisë së rinovueshme nuk shfrytëzohet plotësisht</w:t>
            </w:r>
          </w:p>
          <w:p w14:paraId="20EF7A32" w14:textId="77777777" w:rsidR="003C463C" w:rsidRPr="00BB648F" w:rsidRDefault="003C463C" w:rsidP="003F4F45">
            <w:pPr>
              <w:pStyle w:val="ListParagraph"/>
              <w:numPr>
                <w:ilvl w:val="1"/>
                <w:numId w:val="31"/>
              </w:numPr>
              <w:ind w:left="463"/>
              <w:jc w:val="left"/>
              <w:rPr>
                <w:sz w:val="20"/>
                <w:lang w:val="sq-AL"/>
              </w:rPr>
            </w:pPr>
            <w:r w:rsidRPr="00BB648F">
              <w:rPr>
                <w:sz w:val="20"/>
                <w:lang w:val="sq-AL"/>
              </w:rPr>
              <w:t>Vendet ADRION të angazhuar për të ulur emetimet e gazrave</w:t>
            </w:r>
          </w:p>
        </w:tc>
        <w:tc>
          <w:tcPr>
            <w:tcW w:w="2999" w:type="dxa"/>
          </w:tcPr>
          <w:p w14:paraId="20EF7A33" w14:textId="77777777" w:rsidR="003C463C" w:rsidRPr="00BB648F" w:rsidRDefault="003C463C" w:rsidP="003F4F45">
            <w:pPr>
              <w:pStyle w:val="ListParagraph"/>
              <w:numPr>
                <w:ilvl w:val="1"/>
                <w:numId w:val="31"/>
              </w:numPr>
              <w:ind w:left="315"/>
              <w:jc w:val="left"/>
              <w:rPr>
                <w:sz w:val="20"/>
                <w:lang w:val="sq-AL"/>
              </w:rPr>
            </w:pPr>
            <w:r w:rsidRPr="00BB648F">
              <w:rPr>
                <w:sz w:val="20"/>
                <w:lang w:val="sq-AL"/>
              </w:rPr>
              <w:t>rritje e konsiderueshme në koston e energjisë së ulët të karbonit</w:t>
            </w:r>
          </w:p>
        </w:tc>
      </w:tr>
      <w:tr w:rsidR="003C463C" w:rsidRPr="00BB648F" w14:paraId="20EF7A3F" w14:textId="77777777" w:rsidTr="003C463C">
        <w:tc>
          <w:tcPr>
            <w:tcW w:w="1780" w:type="dxa"/>
          </w:tcPr>
          <w:p w14:paraId="20EF7A35" w14:textId="77777777" w:rsidR="003C463C" w:rsidRPr="00BB648F" w:rsidRDefault="003C463C" w:rsidP="003C463C">
            <w:pPr>
              <w:jc w:val="left"/>
              <w:rPr>
                <w:b/>
                <w:sz w:val="20"/>
                <w:lang w:val="sq-AL"/>
              </w:rPr>
            </w:pPr>
            <w:r w:rsidRPr="00BB648F">
              <w:rPr>
                <w:b/>
                <w:sz w:val="20"/>
                <w:lang w:val="sq-AL"/>
              </w:rPr>
              <w:t xml:space="preserve">ndryshimet dhe rreziqet klimatike </w:t>
            </w:r>
          </w:p>
        </w:tc>
        <w:tc>
          <w:tcPr>
            <w:tcW w:w="3119" w:type="dxa"/>
          </w:tcPr>
          <w:p w14:paraId="20EF7A36" w14:textId="77777777" w:rsidR="003C463C" w:rsidRPr="00BB648F" w:rsidRDefault="003C463C" w:rsidP="003F4F45">
            <w:pPr>
              <w:pStyle w:val="ListParagraph"/>
              <w:numPr>
                <w:ilvl w:val="1"/>
                <w:numId w:val="31"/>
              </w:numPr>
              <w:ind w:left="351"/>
              <w:jc w:val="left"/>
              <w:rPr>
                <w:sz w:val="20"/>
                <w:lang w:val="sq-AL"/>
              </w:rPr>
            </w:pPr>
            <w:r w:rsidRPr="00BB648F">
              <w:rPr>
                <w:sz w:val="20"/>
                <w:lang w:val="sq-AL"/>
              </w:rPr>
              <w:t>Ekzistenca e një kuadri evropian dhe politikave kombëtare për reduktimin e emetimeve C02</w:t>
            </w:r>
          </w:p>
        </w:tc>
        <w:tc>
          <w:tcPr>
            <w:tcW w:w="3969" w:type="dxa"/>
          </w:tcPr>
          <w:p w14:paraId="20EF7A37"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Zona ADRION është përballur fuqishëm me rreziqet natyrore (përmbytjet, thatësirat, zjarrin, stuhitë, tërmetet)</w:t>
            </w:r>
          </w:p>
          <w:p w14:paraId="20EF7A38"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Kapacitet i ulët për përshtatjen ndaj ndryshimeve k</w:t>
            </w:r>
            <w:r w:rsidR="00791349">
              <w:rPr>
                <w:sz w:val="20"/>
                <w:lang w:val="sq-AL"/>
              </w:rPr>
              <w:t>l</w:t>
            </w:r>
            <w:r w:rsidRPr="00BB648F">
              <w:rPr>
                <w:sz w:val="20"/>
                <w:lang w:val="sq-AL"/>
              </w:rPr>
              <w:t>imatike</w:t>
            </w:r>
          </w:p>
          <w:p w14:paraId="20EF7A39"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ndërveprim i ulët i organizatave të Mbrojtjes Civile</w:t>
            </w:r>
          </w:p>
        </w:tc>
        <w:tc>
          <w:tcPr>
            <w:tcW w:w="3118" w:type="dxa"/>
          </w:tcPr>
          <w:p w14:paraId="20EF7A3A" w14:textId="77777777" w:rsidR="003C463C" w:rsidRPr="00BB648F" w:rsidRDefault="003C463C" w:rsidP="003F4F45">
            <w:pPr>
              <w:pStyle w:val="ListParagraph"/>
              <w:numPr>
                <w:ilvl w:val="1"/>
                <w:numId w:val="31"/>
              </w:numPr>
              <w:ind w:left="463"/>
              <w:jc w:val="left"/>
              <w:rPr>
                <w:sz w:val="20"/>
                <w:lang w:val="sq-AL"/>
              </w:rPr>
            </w:pPr>
            <w:r w:rsidRPr="00BB648F">
              <w:rPr>
                <w:sz w:val="20"/>
                <w:lang w:val="sq-AL"/>
              </w:rPr>
              <w:t>Rritja e angazhimit për zhvillim të qëndrueshëm</w:t>
            </w:r>
          </w:p>
          <w:p w14:paraId="20EF7A3B" w14:textId="77777777" w:rsidR="003C463C" w:rsidRPr="00BB648F" w:rsidRDefault="003C463C" w:rsidP="003F4F45">
            <w:pPr>
              <w:pStyle w:val="ListParagraph"/>
              <w:numPr>
                <w:ilvl w:val="1"/>
                <w:numId w:val="31"/>
              </w:numPr>
              <w:ind w:left="463"/>
              <w:jc w:val="left"/>
              <w:rPr>
                <w:sz w:val="20"/>
                <w:lang w:val="sq-AL"/>
              </w:rPr>
            </w:pPr>
            <w:r w:rsidRPr="00BB648F">
              <w:rPr>
                <w:sz w:val="20"/>
                <w:lang w:val="sq-AL"/>
              </w:rPr>
              <w:t xml:space="preserve">Dalja e teknologjive </w:t>
            </w:r>
            <w:r w:rsidR="00791349" w:rsidRPr="00BB648F">
              <w:rPr>
                <w:sz w:val="20"/>
                <w:lang w:val="sq-AL"/>
              </w:rPr>
              <w:t>efektive</w:t>
            </w:r>
            <w:r w:rsidRPr="00BB648F">
              <w:rPr>
                <w:sz w:val="20"/>
                <w:lang w:val="sq-AL"/>
              </w:rPr>
              <w:t xml:space="preserve"> me kosto të ulët për paralajmërim të hershëm të rrezikut, komunikim dhe ndërveprim (</w:t>
            </w:r>
            <w:r w:rsidR="00791349" w:rsidRPr="00BB648F">
              <w:rPr>
                <w:sz w:val="20"/>
                <w:lang w:val="sq-AL"/>
              </w:rPr>
              <w:t>p.sh.</w:t>
            </w:r>
            <w:r w:rsidR="00791349">
              <w:rPr>
                <w:sz w:val="20"/>
                <w:lang w:val="sq-AL"/>
              </w:rPr>
              <w:t xml:space="preserve"> zbulimi </w:t>
            </w:r>
            <w:r w:rsidRPr="00BB648F">
              <w:rPr>
                <w:sz w:val="20"/>
                <w:lang w:val="sq-AL"/>
              </w:rPr>
              <w:t>në largësi)</w:t>
            </w:r>
          </w:p>
          <w:p w14:paraId="20EF7A3C" w14:textId="77777777" w:rsidR="003C463C" w:rsidRPr="00BB648F" w:rsidRDefault="003C463C" w:rsidP="003F4F45">
            <w:pPr>
              <w:pStyle w:val="ListParagraph"/>
              <w:numPr>
                <w:ilvl w:val="1"/>
                <w:numId w:val="31"/>
              </w:numPr>
              <w:ind w:left="463"/>
              <w:jc w:val="left"/>
              <w:rPr>
                <w:sz w:val="20"/>
                <w:lang w:val="sq-AL"/>
              </w:rPr>
            </w:pPr>
            <w:r w:rsidRPr="00BB648F">
              <w:rPr>
                <w:sz w:val="20"/>
                <w:lang w:val="sq-AL"/>
              </w:rPr>
              <w:t>Rritja e angazhimit të shoqërisë civile në menaxhimin e rrezikut dhe gatishmërisë emergjente dhe reagimit</w:t>
            </w:r>
          </w:p>
        </w:tc>
        <w:tc>
          <w:tcPr>
            <w:tcW w:w="2999" w:type="dxa"/>
          </w:tcPr>
          <w:p w14:paraId="20EF7A3D" w14:textId="77777777" w:rsidR="003C463C" w:rsidRPr="00BB648F" w:rsidRDefault="003C463C" w:rsidP="003F4F45">
            <w:pPr>
              <w:pStyle w:val="ListParagraph"/>
              <w:numPr>
                <w:ilvl w:val="1"/>
                <w:numId w:val="31"/>
              </w:numPr>
              <w:ind w:left="405"/>
              <w:jc w:val="left"/>
              <w:rPr>
                <w:sz w:val="20"/>
                <w:lang w:val="sq-AL"/>
              </w:rPr>
            </w:pPr>
            <w:r w:rsidRPr="00BB648F">
              <w:rPr>
                <w:sz w:val="20"/>
                <w:lang w:val="sq-AL"/>
              </w:rPr>
              <w:t>Rritja e rrezikut të fatkeqësive natyrore për shkak të efektit të ndërsjellë nxitës të rreziqeve (p.sh. ndryshimet klimatike, përmbytjet, thatësirat, zjarret në pyje dhe erozioni)</w:t>
            </w:r>
          </w:p>
          <w:p w14:paraId="20EF7A3E" w14:textId="77777777" w:rsidR="003C463C" w:rsidRPr="00BB648F" w:rsidRDefault="003C463C" w:rsidP="003F4F45">
            <w:pPr>
              <w:pStyle w:val="ListParagraph"/>
              <w:numPr>
                <w:ilvl w:val="1"/>
                <w:numId w:val="31"/>
              </w:numPr>
              <w:ind w:left="405"/>
              <w:jc w:val="left"/>
              <w:rPr>
                <w:sz w:val="20"/>
                <w:lang w:val="sq-AL"/>
              </w:rPr>
            </w:pPr>
            <w:r w:rsidRPr="00BB648F">
              <w:rPr>
                <w:sz w:val="20"/>
                <w:lang w:val="sq-AL"/>
              </w:rPr>
              <w:t>kosto të larta lidhur me riparimin e dëmeve të shkaktuara nga fatkeqësitë natyrore</w:t>
            </w:r>
          </w:p>
        </w:tc>
      </w:tr>
      <w:tr w:rsidR="003C463C" w:rsidRPr="00BB648F" w14:paraId="20EF7A56" w14:textId="77777777" w:rsidTr="003C463C">
        <w:tc>
          <w:tcPr>
            <w:tcW w:w="1780" w:type="dxa"/>
          </w:tcPr>
          <w:p w14:paraId="20EF7A40" w14:textId="77777777" w:rsidR="003C463C" w:rsidRPr="00BB648F" w:rsidRDefault="003C463C" w:rsidP="003C463C">
            <w:pPr>
              <w:jc w:val="left"/>
              <w:rPr>
                <w:b/>
                <w:sz w:val="20"/>
                <w:lang w:val="sq-AL"/>
              </w:rPr>
            </w:pPr>
            <w:r w:rsidRPr="00BB648F">
              <w:rPr>
                <w:b/>
                <w:sz w:val="20"/>
                <w:lang w:val="sq-AL"/>
              </w:rPr>
              <w:t>Mbrojtja e mjedisit, trashëgimisë natyrore dhe kulturore</w:t>
            </w:r>
          </w:p>
        </w:tc>
        <w:tc>
          <w:tcPr>
            <w:tcW w:w="3119" w:type="dxa"/>
          </w:tcPr>
          <w:p w14:paraId="20EF7A41" w14:textId="77777777" w:rsidR="003C463C" w:rsidRPr="00BB648F" w:rsidRDefault="003C463C" w:rsidP="003F4F45">
            <w:pPr>
              <w:pStyle w:val="ListParagraph"/>
              <w:numPr>
                <w:ilvl w:val="1"/>
                <w:numId w:val="31"/>
              </w:numPr>
              <w:ind w:left="351"/>
              <w:jc w:val="left"/>
              <w:rPr>
                <w:sz w:val="20"/>
                <w:lang w:val="sq-AL"/>
              </w:rPr>
            </w:pPr>
            <w:r w:rsidRPr="00BB648F">
              <w:rPr>
                <w:sz w:val="20"/>
                <w:lang w:val="sq-AL"/>
              </w:rPr>
              <w:t>trashëgimi shumë e pasur mjedisore dhe kulturore (deti, malet, pyjet, kënetat, peizazhet kulturore)</w:t>
            </w:r>
          </w:p>
          <w:p w14:paraId="20EF7A42" w14:textId="77777777" w:rsidR="003C463C" w:rsidRPr="00BB648F" w:rsidRDefault="003C463C" w:rsidP="003F4F45">
            <w:pPr>
              <w:pStyle w:val="ListParagraph"/>
              <w:numPr>
                <w:ilvl w:val="1"/>
                <w:numId w:val="31"/>
              </w:numPr>
              <w:ind w:left="351"/>
              <w:jc w:val="left"/>
              <w:rPr>
                <w:sz w:val="20"/>
                <w:lang w:val="sq-AL"/>
              </w:rPr>
            </w:pPr>
            <w:r w:rsidRPr="00BB648F">
              <w:rPr>
                <w:sz w:val="20"/>
                <w:lang w:val="sq-AL"/>
              </w:rPr>
              <w:t>Shumë zona të mbrojtura (Natura 2000 dhe rëndësia globale UNESCO)</w:t>
            </w:r>
          </w:p>
        </w:tc>
        <w:tc>
          <w:tcPr>
            <w:tcW w:w="3969" w:type="dxa"/>
          </w:tcPr>
          <w:p w14:paraId="20EF7A43"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Degradimi i zonave të brishta, peisazheve, zonave kryesisht bregdetare, eutrofikimit dhe ndotjes së zonave detare</w:t>
            </w:r>
          </w:p>
          <w:p w14:paraId="20EF7A44"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Rritje e humbjes së prodhimit shtëpiak</w:t>
            </w:r>
          </w:p>
          <w:p w14:paraId="20EF7A45"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riciklimi i mbeturinave mbetet më i ulët se mesatarja e BE</w:t>
            </w:r>
          </w:p>
          <w:p w14:paraId="20EF7A46"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Rritja dhe shtrirja urbane duke theksuar trashëgiminë natyrore dhe kulturore</w:t>
            </w:r>
          </w:p>
          <w:p w14:paraId="20EF7A47"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Cilësi e ulët e ajrit dhe përqendrime të larta të grimcave, ozonit, SO2 dhe NO2 në qytete</w:t>
            </w:r>
          </w:p>
        </w:tc>
        <w:tc>
          <w:tcPr>
            <w:tcW w:w="3118" w:type="dxa"/>
          </w:tcPr>
          <w:p w14:paraId="20EF7A48" w14:textId="77777777" w:rsidR="003C463C" w:rsidRPr="00BB648F" w:rsidRDefault="003C463C" w:rsidP="003F4F45">
            <w:pPr>
              <w:pStyle w:val="ListParagraph"/>
              <w:numPr>
                <w:ilvl w:val="1"/>
                <w:numId w:val="31"/>
              </w:numPr>
              <w:ind w:left="373"/>
              <w:jc w:val="left"/>
              <w:rPr>
                <w:sz w:val="20"/>
                <w:lang w:val="sq-AL"/>
              </w:rPr>
            </w:pPr>
            <w:r w:rsidRPr="00BB648F">
              <w:rPr>
                <w:sz w:val="20"/>
                <w:lang w:val="sq-AL"/>
              </w:rPr>
              <w:t>Masat për zhvillimin e  mbrojtjes së mjedisit (zonat e mbrojtura)</w:t>
            </w:r>
          </w:p>
          <w:p w14:paraId="20EF7A49" w14:textId="77777777" w:rsidR="003C463C" w:rsidRPr="00BB648F" w:rsidRDefault="003C463C" w:rsidP="003F4F45">
            <w:pPr>
              <w:pStyle w:val="ListParagraph"/>
              <w:numPr>
                <w:ilvl w:val="1"/>
                <w:numId w:val="31"/>
              </w:numPr>
              <w:ind w:left="373"/>
              <w:jc w:val="left"/>
              <w:rPr>
                <w:sz w:val="20"/>
                <w:lang w:val="sq-AL"/>
              </w:rPr>
            </w:pPr>
            <w:r w:rsidRPr="00BB648F">
              <w:rPr>
                <w:sz w:val="20"/>
                <w:lang w:val="sq-AL"/>
              </w:rPr>
              <w:t>P</w:t>
            </w:r>
            <w:r w:rsidR="00CC1C8C" w:rsidRPr="00BB648F">
              <w:rPr>
                <w:sz w:val="20"/>
                <w:lang w:val="sq-AL"/>
              </w:rPr>
              <w:t>otencial NATURA dhe Emerald Netw</w:t>
            </w:r>
            <w:r w:rsidRPr="00BB648F">
              <w:rPr>
                <w:sz w:val="20"/>
                <w:lang w:val="sq-AL"/>
              </w:rPr>
              <w:t>orks ende për t'u shfrytëzuar plotësisht në mënyrë operative</w:t>
            </w:r>
          </w:p>
          <w:p w14:paraId="20EF7A4A" w14:textId="77777777" w:rsidR="003C463C" w:rsidRPr="00BB648F" w:rsidRDefault="003C463C" w:rsidP="003F4F45">
            <w:pPr>
              <w:pStyle w:val="ListParagraph"/>
              <w:numPr>
                <w:ilvl w:val="1"/>
                <w:numId w:val="31"/>
              </w:numPr>
              <w:ind w:left="373"/>
              <w:jc w:val="left"/>
              <w:rPr>
                <w:sz w:val="20"/>
                <w:lang w:val="sq-AL"/>
              </w:rPr>
            </w:pPr>
            <w:r w:rsidRPr="00BB648F">
              <w:rPr>
                <w:sz w:val="20"/>
                <w:lang w:val="sq-AL"/>
              </w:rPr>
              <w:t>Investimet në cilësinë e ajrit duke dhënë përfitime të shumta siç tregohet në paketën e politikës Clean Air (</w:t>
            </w:r>
            <w:r w:rsidR="00791349" w:rsidRPr="00BB648F">
              <w:rPr>
                <w:sz w:val="20"/>
                <w:lang w:val="sq-AL"/>
              </w:rPr>
              <w:t>p.sh.</w:t>
            </w:r>
            <w:r w:rsidRPr="00BB648F">
              <w:rPr>
                <w:sz w:val="20"/>
                <w:lang w:val="sq-AL"/>
              </w:rPr>
              <w:t xml:space="preserve"> për ekosistemet, turizmin, trashëgiminë kulturore, prodhimin bujqësor etj)</w:t>
            </w:r>
          </w:p>
          <w:p w14:paraId="20EF7A4B" w14:textId="77777777" w:rsidR="003C463C" w:rsidRPr="00BB648F" w:rsidRDefault="003C463C" w:rsidP="003F4F45">
            <w:pPr>
              <w:pStyle w:val="ListParagraph"/>
              <w:numPr>
                <w:ilvl w:val="1"/>
                <w:numId w:val="31"/>
              </w:numPr>
              <w:ind w:left="373"/>
              <w:jc w:val="left"/>
              <w:rPr>
                <w:sz w:val="20"/>
                <w:lang w:val="sq-AL"/>
              </w:rPr>
            </w:pPr>
            <w:r w:rsidRPr="00BB648F">
              <w:rPr>
                <w:sz w:val="20"/>
                <w:lang w:val="sq-AL"/>
              </w:rPr>
              <w:lastRenderedPageBreak/>
              <w:t>Zhvendosja nga përpunimi tradicional mbetjeve drejt metodave më të pastra</w:t>
            </w:r>
          </w:p>
          <w:p w14:paraId="20EF7A4C" w14:textId="77777777" w:rsidR="003C463C" w:rsidRPr="00BB648F" w:rsidRDefault="003C463C" w:rsidP="003F4F45">
            <w:pPr>
              <w:pStyle w:val="ListParagraph"/>
              <w:numPr>
                <w:ilvl w:val="1"/>
                <w:numId w:val="31"/>
              </w:numPr>
              <w:ind w:left="373"/>
              <w:jc w:val="left"/>
              <w:rPr>
                <w:sz w:val="20"/>
                <w:lang w:val="sq-AL"/>
              </w:rPr>
            </w:pPr>
            <w:r w:rsidRPr="00BB648F">
              <w:rPr>
                <w:sz w:val="20"/>
                <w:lang w:val="sq-AL"/>
              </w:rPr>
              <w:t>Rritja e ndërgjegjësimit veçanërisht në mesin e popullatës së re</w:t>
            </w:r>
          </w:p>
          <w:p w14:paraId="20EF7A4D" w14:textId="77777777" w:rsidR="003C463C" w:rsidRPr="00BB648F" w:rsidRDefault="003C463C" w:rsidP="003F4F45">
            <w:pPr>
              <w:pStyle w:val="ListParagraph"/>
              <w:numPr>
                <w:ilvl w:val="1"/>
                <w:numId w:val="31"/>
              </w:numPr>
              <w:ind w:left="373"/>
              <w:jc w:val="left"/>
              <w:rPr>
                <w:sz w:val="20"/>
                <w:lang w:val="sq-AL"/>
              </w:rPr>
            </w:pPr>
            <w:r w:rsidRPr="00BB648F">
              <w:rPr>
                <w:sz w:val="20"/>
                <w:lang w:val="sq-AL"/>
              </w:rPr>
              <w:t>Kërkesat dhe çmimet e larta mund të nxisin ripërdorimin dhe renovimin e aksioneve ekzistuese të ndërtimit</w:t>
            </w:r>
          </w:p>
          <w:p w14:paraId="20EF7A4E" w14:textId="77777777" w:rsidR="003C463C" w:rsidRPr="00BB648F" w:rsidRDefault="003C463C" w:rsidP="003F4F45">
            <w:pPr>
              <w:pStyle w:val="ListParagraph"/>
              <w:numPr>
                <w:ilvl w:val="1"/>
                <w:numId w:val="31"/>
              </w:numPr>
              <w:ind w:left="373"/>
              <w:jc w:val="left"/>
              <w:rPr>
                <w:sz w:val="20"/>
                <w:lang w:val="sq-AL"/>
              </w:rPr>
            </w:pPr>
            <w:r w:rsidRPr="00BB648F">
              <w:rPr>
                <w:sz w:val="20"/>
                <w:lang w:val="sq-AL"/>
              </w:rPr>
              <w:t>Ruajtja / Restaurimi dhe ripërdorimi duhet të kenë përparësi mbi ndërtimet e reja</w:t>
            </w:r>
          </w:p>
        </w:tc>
        <w:tc>
          <w:tcPr>
            <w:tcW w:w="2999" w:type="dxa"/>
          </w:tcPr>
          <w:p w14:paraId="20EF7A4F" w14:textId="77777777" w:rsidR="003C463C" w:rsidRPr="00BB648F" w:rsidRDefault="003C463C" w:rsidP="003F4F45">
            <w:pPr>
              <w:pStyle w:val="ListParagraph"/>
              <w:numPr>
                <w:ilvl w:val="1"/>
                <w:numId w:val="31"/>
              </w:numPr>
              <w:ind w:left="405"/>
              <w:jc w:val="left"/>
              <w:rPr>
                <w:sz w:val="20"/>
                <w:lang w:val="sq-AL"/>
              </w:rPr>
            </w:pPr>
            <w:r w:rsidRPr="00BB648F">
              <w:rPr>
                <w:sz w:val="20"/>
                <w:lang w:val="sq-AL"/>
              </w:rPr>
              <w:lastRenderedPageBreak/>
              <w:t>Rrezik për rritjen e ndotjes së mjedisit për shkak të rritjes së aktiviteteve të turizmit dhe bujqësisë</w:t>
            </w:r>
          </w:p>
          <w:p w14:paraId="20EF7A50" w14:textId="77777777" w:rsidR="003C463C" w:rsidRPr="00BB648F" w:rsidRDefault="003C463C" w:rsidP="003F4F45">
            <w:pPr>
              <w:pStyle w:val="ListParagraph"/>
              <w:numPr>
                <w:ilvl w:val="1"/>
                <w:numId w:val="31"/>
              </w:numPr>
              <w:ind w:left="405"/>
              <w:jc w:val="left"/>
              <w:rPr>
                <w:sz w:val="20"/>
                <w:lang w:val="sq-AL"/>
              </w:rPr>
            </w:pPr>
            <w:r w:rsidRPr="00BB648F">
              <w:rPr>
                <w:sz w:val="20"/>
                <w:lang w:val="sq-AL"/>
              </w:rPr>
              <w:t>cilësi gjithnjë e më e dobët e ajrit</w:t>
            </w:r>
          </w:p>
          <w:p w14:paraId="20EF7A51" w14:textId="77777777" w:rsidR="003C463C" w:rsidRPr="00BB648F" w:rsidRDefault="003C463C" w:rsidP="003F4F45">
            <w:pPr>
              <w:pStyle w:val="ListParagraph"/>
              <w:numPr>
                <w:ilvl w:val="1"/>
                <w:numId w:val="31"/>
              </w:numPr>
              <w:ind w:left="405"/>
              <w:jc w:val="left"/>
              <w:rPr>
                <w:sz w:val="20"/>
                <w:lang w:val="sq-AL"/>
              </w:rPr>
            </w:pPr>
            <w:r w:rsidRPr="00BB648F">
              <w:rPr>
                <w:sz w:val="20"/>
                <w:lang w:val="sq-AL"/>
              </w:rPr>
              <w:t>Rritje e mungesës së burimeve ujore</w:t>
            </w:r>
          </w:p>
          <w:p w14:paraId="20EF7A52" w14:textId="77777777" w:rsidR="003C463C" w:rsidRPr="00BB648F" w:rsidRDefault="003C463C" w:rsidP="003F4F45">
            <w:pPr>
              <w:pStyle w:val="ListParagraph"/>
              <w:numPr>
                <w:ilvl w:val="1"/>
                <w:numId w:val="31"/>
              </w:numPr>
              <w:ind w:left="405"/>
              <w:jc w:val="left"/>
              <w:rPr>
                <w:sz w:val="20"/>
                <w:lang w:val="sq-AL"/>
              </w:rPr>
            </w:pPr>
            <w:r w:rsidRPr="00BB648F">
              <w:rPr>
                <w:sz w:val="20"/>
                <w:lang w:val="sq-AL"/>
              </w:rPr>
              <w:t>Rritje e shtrirjes urbane</w:t>
            </w:r>
          </w:p>
          <w:p w14:paraId="20EF7A53" w14:textId="77777777" w:rsidR="003C463C" w:rsidRPr="00BB648F" w:rsidRDefault="003C463C" w:rsidP="003F4F45">
            <w:pPr>
              <w:pStyle w:val="ListParagraph"/>
              <w:numPr>
                <w:ilvl w:val="1"/>
                <w:numId w:val="31"/>
              </w:numPr>
              <w:ind w:left="405"/>
              <w:jc w:val="left"/>
              <w:rPr>
                <w:sz w:val="20"/>
                <w:lang w:val="sq-AL"/>
              </w:rPr>
            </w:pPr>
            <w:r w:rsidRPr="00BB648F">
              <w:rPr>
                <w:sz w:val="20"/>
                <w:lang w:val="sq-AL"/>
              </w:rPr>
              <w:t>Rritje kostos së riciklimit të mbeturinave dhe metodave të ripërdorimit për shkak të kompleksitetit të produkteve</w:t>
            </w:r>
          </w:p>
          <w:p w14:paraId="20EF7A54" w14:textId="77777777" w:rsidR="003C463C" w:rsidRPr="00BB648F" w:rsidRDefault="003C463C" w:rsidP="003F4F45">
            <w:pPr>
              <w:pStyle w:val="ListParagraph"/>
              <w:numPr>
                <w:ilvl w:val="1"/>
                <w:numId w:val="31"/>
              </w:numPr>
              <w:ind w:left="405"/>
              <w:jc w:val="left"/>
              <w:rPr>
                <w:sz w:val="20"/>
                <w:lang w:val="sq-AL"/>
              </w:rPr>
            </w:pPr>
            <w:r w:rsidRPr="00BB648F">
              <w:rPr>
                <w:sz w:val="20"/>
                <w:lang w:val="sq-AL"/>
              </w:rPr>
              <w:t>Përdorimi i</w:t>
            </w:r>
            <w:r w:rsidR="00791349">
              <w:rPr>
                <w:sz w:val="20"/>
                <w:lang w:val="sq-AL"/>
              </w:rPr>
              <w:t xml:space="preserve"> </w:t>
            </w:r>
            <w:r w:rsidRPr="00BB648F">
              <w:rPr>
                <w:sz w:val="20"/>
                <w:lang w:val="sq-AL"/>
              </w:rPr>
              <w:t xml:space="preserve">gjerë i dorës së njeriut </w:t>
            </w:r>
            <w:r w:rsidR="006C3F19" w:rsidRPr="00BB648F">
              <w:rPr>
                <w:sz w:val="20"/>
                <w:lang w:val="sq-AL"/>
              </w:rPr>
              <w:t>veçanërisht</w:t>
            </w:r>
            <w:r w:rsidRPr="00BB648F">
              <w:rPr>
                <w:sz w:val="20"/>
                <w:lang w:val="sq-AL"/>
              </w:rPr>
              <w:t xml:space="preserve"> në </w:t>
            </w:r>
            <w:r w:rsidRPr="00BB648F">
              <w:rPr>
                <w:sz w:val="20"/>
                <w:lang w:val="sq-AL"/>
              </w:rPr>
              <w:lastRenderedPageBreak/>
              <w:t>hapësirën bregdetare dhe detare për rekreacion, strehim, transport dhe peshkim / akuakulturë</w:t>
            </w:r>
          </w:p>
          <w:p w14:paraId="20EF7A55" w14:textId="77777777" w:rsidR="003C463C" w:rsidRPr="00BB648F" w:rsidRDefault="003C463C" w:rsidP="003F4F45">
            <w:pPr>
              <w:pStyle w:val="ListParagraph"/>
              <w:numPr>
                <w:ilvl w:val="1"/>
                <w:numId w:val="31"/>
              </w:numPr>
              <w:ind w:left="405"/>
              <w:jc w:val="left"/>
              <w:rPr>
                <w:sz w:val="20"/>
                <w:lang w:val="sq-AL"/>
              </w:rPr>
            </w:pPr>
            <w:r w:rsidRPr="00BB648F">
              <w:rPr>
                <w:sz w:val="20"/>
                <w:lang w:val="sq-AL"/>
              </w:rPr>
              <w:t>Rritje dhe presion i akumuluar mbi biodiversitetin</w:t>
            </w:r>
          </w:p>
        </w:tc>
      </w:tr>
      <w:tr w:rsidR="003C463C" w:rsidRPr="00BB648F" w14:paraId="20EF7A69" w14:textId="77777777" w:rsidTr="003C463C">
        <w:tc>
          <w:tcPr>
            <w:tcW w:w="1780" w:type="dxa"/>
          </w:tcPr>
          <w:p w14:paraId="20EF7A57" w14:textId="77777777" w:rsidR="003C463C" w:rsidRPr="00BB648F" w:rsidRDefault="003C463C" w:rsidP="003C463C">
            <w:pPr>
              <w:jc w:val="left"/>
              <w:rPr>
                <w:b/>
                <w:sz w:val="20"/>
                <w:lang w:val="sq-AL"/>
              </w:rPr>
            </w:pPr>
            <w:r w:rsidRPr="00BB648F">
              <w:rPr>
                <w:b/>
                <w:sz w:val="20"/>
                <w:lang w:val="sq-AL"/>
              </w:rPr>
              <w:lastRenderedPageBreak/>
              <w:t>transportet</w:t>
            </w:r>
          </w:p>
        </w:tc>
        <w:tc>
          <w:tcPr>
            <w:tcW w:w="3119" w:type="dxa"/>
          </w:tcPr>
          <w:p w14:paraId="20EF7A58" w14:textId="77777777" w:rsidR="003C463C" w:rsidRPr="00BB648F" w:rsidRDefault="003C463C" w:rsidP="003F4F45">
            <w:pPr>
              <w:pStyle w:val="ListParagraph"/>
              <w:numPr>
                <w:ilvl w:val="1"/>
                <w:numId w:val="31"/>
              </w:numPr>
              <w:ind w:left="351"/>
              <w:jc w:val="left"/>
              <w:rPr>
                <w:sz w:val="20"/>
                <w:lang w:val="sq-AL"/>
              </w:rPr>
            </w:pPr>
            <w:r w:rsidRPr="00BB648F">
              <w:rPr>
                <w:sz w:val="20"/>
                <w:lang w:val="sq-AL"/>
              </w:rPr>
              <w:t>nivel i mirë i infrastrukturës rrugore, veçanërisht në drejtim veri-jug në Shtetet Anëtare të BE-së, ndërsa përmirësimet janë të nevojshme në Shtetet Partnere</w:t>
            </w:r>
          </w:p>
          <w:p w14:paraId="20EF7A59" w14:textId="77777777" w:rsidR="003C463C" w:rsidRPr="00BB648F" w:rsidRDefault="003C463C" w:rsidP="003F4F45">
            <w:pPr>
              <w:pStyle w:val="ListParagraph"/>
              <w:numPr>
                <w:ilvl w:val="1"/>
                <w:numId w:val="31"/>
              </w:numPr>
              <w:ind w:left="351"/>
              <w:jc w:val="left"/>
              <w:rPr>
                <w:sz w:val="20"/>
                <w:lang w:val="sq-AL"/>
              </w:rPr>
            </w:pPr>
            <w:r w:rsidRPr="00BB648F">
              <w:rPr>
                <w:sz w:val="20"/>
                <w:lang w:val="sq-AL"/>
              </w:rPr>
              <w:t>rrjet i madh i qyteteve të portit edhe nëse vetëm disa prej tyre janë të pajisur mirë për t’ia dalë me fluksin e udhëtarëve dhe mallrave</w:t>
            </w:r>
          </w:p>
          <w:p w14:paraId="20EF7A5A" w14:textId="77777777" w:rsidR="003C463C" w:rsidRPr="00BB648F" w:rsidRDefault="003C463C" w:rsidP="003F4F45">
            <w:pPr>
              <w:pStyle w:val="ListParagraph"/>
              <w:numPr>
                <w:ilvl w:val="1"/>
                <w:numId w:val="31"/>
              </w:numPr>
              <w:ind w:left="351"/>
              <w:jc w:val="left"/>
              <w:rPr>
                <w:sz w:val="20"/>
                <w:lang w:val="sq-AL"/>
              </w:rPr>
            </w:pPr>
            <w:r w:rsidRPr="00BB648F">
              <w:rPr>
                <w:sz w:val="20"/>
                <w:lang w:val="sq-AL"/>
              </w:rPr>
              <w:t>vend</w:t>
            </w:r>
            <w:r w:rsidR="00791349">
              <w:rPr>
                <w:sz w:val="20"/>
                <w:lang w:val="sq-AL"/>
              </w:rPr>
              <w:t>nd</w:t>
            </w:r>
            <w:r w:rsidRPr="00BB648F">
              <w:rPr>
                <w:sz w:val="20"/>
                <w:lang w:val="sq-AL"/>
              </w:rPr>
              <w:t>odhje strategjike gjeografike midis Evropës Lindore, Mesdheut dhe Azisë</w:t>
            </w:r>
          </w:p>
        </w:tc>
        <w:tc>
          <w:tcPr>
            <w:tcW w:w="3969" w:type="dxa"/>
          </w:tcPr>
          <w:p w14:paraId="20EF7A5B" w14:textId="77777777" w:rsidR="003C463C" w:rsidRPr="00BB648F" w:rsidRDefault="003C463C" w:rsidP="003F4F45">
            <w:pPr>
              <w:pStyle w:val="ListParagraph"/>
              <w:numPr>
                <w:ilvl w:val="1"/>
                <w:numId w:val="31"/>
              </w:numPr>
              <w:ind w:left="382"/>
              <w:rPr>
                <w:sz w:val="20"/>
                <w:lang w:val="sq-AL"/>
              </w:rPr>
            </w:pPr>
            <w:r w:rsidRPr="00BB648F">
              <w:rPr>
                <w:sz w:val="20"/>
                <w:lang w:val="sq-AL"/>
              </w:rPr>
              <w:t>Dallim i lartë të aspektin e aksesit të kënaqshëm: për shtetet anëtare IPA janë alokuar burime të ulëta për zhvillimin dhe mirëmbajtjen e infrastrukturës hekurudhore</w:t>
            </w:r>
          </w:p>
          <w:p w14:paraId="20EF7A5C" w14:textId="77777777" w:rsidR="003C463C" w:rsidRPr="00BB648F" w:rsidRDefault="003C463C" w:rsidP="003C463C">
            <w:pPr>
              <w:rPr>
                <w:sz w:val="20"/>
                <w:lang w:val="sq-AL"/>
              </w:rPr>
            </w:pPr>
          </w:p>
          <w:p w14:paraId="20EF7A5D"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fragmentim dhe izolim gjeografik</w:t>
            </w:r>
            <w:r w:rsidR="00791349">
              <w:rPr>
                <w:sz w:val="20"/>
                <w:lang w:val="sq-AL"/>
              </w:rPr>
              <w:t xml:space="preserve"> </w:t>
            </w:r>
            <w:r w:rsidRPr="00BB648F">
              <w:rPr>
                <w:sz w:val="20"/>
                <w:lang w:val="sq-AL"/>
              </w:rPr>
              <w:t>i territoreve të shumta (ishujt, zonat e largëta)</w:t>
            </w:r>
          </w:p>
          <w:p w14:paraId="20EF7A5E"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zhvillim i keqmenaxhuar urban, veçanërisht në zonat bregdetare duke u bazuar në trafikun e motorizuar individual</w:t>
            </w:r>
          </w:p>
          <w:p w14:paraId="20EF7A5F"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densitet  i rrjetit hekurudhor më i ulët e sesa mesatarja e BE-së</w:t>
            </w:r>
          </w:p>
          <w:p w14:paraId="20EF7A60"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aksesit i ulët multimodal</w:t>
            </w:r>
          </w:p>
          <w:p w14:paraId="20EF7A61" w14:textId="77777777" w:rsidR="003C463C" w:rsidRPr="00BB648F" w:rsidRDefault="003C463C" w:rsidP="003F4F45">
            <w:pPr>
              <w:pStyle w:val="ListParagraph"/>
              <w:numPr>
                <w:ilvl w:val="1"/>
                <w:numId w:val="31"/>
              </w:numPr>
              <w:ind w:left="382"/>
              <w:jc w:val="left"/>
              <w:rPr>
                <w:sz w:val="20"/>
                <w:lang w:val="sq-AL"/>
              </w:rPr>
            </w:pPr>
            <w:r w:rsidRPr="00BB648F">
              <w:rPr>
                <w:sz w:val="20"/>
                <w:lang w:val="sq-AL"/>
              </w:rPr>
              <w:t>zhvillimi i pamjaftueshëm i trafikut detar bregdetar</w:t>
            </w:r>
          </w:p>
        </w:tc>
        <w:tc>
          <w:tcPr>
            <w:tcW w:w="3118" w:type="dxa"/>
          </w:tcPr>
          <w:p w14:paraId="20EF7A62" w14:textId="77777777" w:rsidR="003C463C" w:rsidRPr="00BB648F" w:rsidRDefault="003C463C" w:rsidP="003F4F45">
            <w:pPr>
              <w:pStyle w:val="ListParagraph"/>
              <w:numPr>
                <w:ilvl w:val="1"/>
                <w:numId w:val="31"/>
              </w:numPr>
              <w:ind w:left="373"/>
              <w:jc w:val="left"/>
              <w:rPr>
                <w:sz w:val="20"/>
                <w:lang w:val="sq-AL"/>
              </w:rPr>
            </w:pPr>
            <w:r w:rsidRPr="00BB648F">
              <w:rPr>
                <w:sz w:val="20"/>
                <w:lang w:val="sq-AL"/>
              </w:rPr>
              <w:t>Pozicioni i mirë i ishujve dhe rajoneve ADRION si qendra për turistë dhe tregti</w:t>
            </w:r>
          </w:p>
          <w:p w14:paraId="20EF7A63" w14:textId="77777777" w:rsidR="003C463C" w:rsidRPr="00BB648F" w:rsidRDefault="003C463C" w:rsidP="003F4F45">
            <w:pPr>
              <w:pStyle w:val="ListParagraph"/>
              <w:numPr>
                <w:ilvl w:val="1"/>
                <w:numId w:val="31"/>
              </w:numPr>
              <w:ind w:left="373"/>
              <w:jc w:val="left"/>
              <w:rPr>
                <w:sz w:val="20"/>
                <w:lang w:val="sq-AL"/>
              </w:rPr>
            </w:pPr>
            <w:r w:rsidRPr="00BB648F">
              <w:rPr>
                <w:sz w:val="20"/>
                <w:lang w:val="sq-AL"/>
              </w:rPr>
              <w:t>Zhvillimi i sistemeve të transportit multimodal</w:t>
            </w:r>
          </w:p>
          <w:p w14:paraId="20EF7A64" w14:textId="77777777" w:rsidR="003C463C" w:rsidRPr="00BB648F" w:rsidRDefault="003C463C" w:rsidP="003F4F45">
            <w:pPr>
              <w:pStyle w:val="ListParagraph"/>
              <w:numPr>
                <w:ilvl w:val="1"/>
                <w:numId w:val="31"/>
              </w:numPr>
              <w:ind w:left="373"/>
              <w:jc w:val="left"/>
              <w:rPr>
                <w:sz w:val="20"/>
                <w:lang w:val="sq-AL"/>
              </w:rPr>
            </w:pPr>
            <w:r w:rsidRPr="00BB648F">
              <w:rPr>
                <w:sz w:val="20"/>
                <w:lang w:val="sq-AL"/>
              </w:rPr>
              <w:t>Përforcimi i rrjetit hekurudhor ekzistues</w:t>
            </w:r>
          </w:p>
          <w:p w14:paraId="20EF7A65" w14:textId="77777777" w:rsidR="003C463C" w:rsidRPr="00BB648F" w:rsidRDefault="003C463C" w:rsidP="003F4F45">
            <w:pPr>
              <w:pStyle w:val="ListParagraph"/>
              <w:numPr>
                <w:ilvl w:val="1"/>
                <w:numId w:val="31"/>
              </w:numPr>
              <w:ind w:left="373"/>
              <w:jc w:val="left"/>
              <w:rPr>
                <w:sz w:val="20"/>
                <w:lang w:val="sq-AL"/>
              </w:rPr>
            </w:pPr>
            <w:r w:rsidRPr="00BB648F">
              <w:rPr>
                <w:sz w:val="20"/>
                <w:lang w:val="sq-AL"/>
              </w:rPr>
              <w:t xml:space="preserve">Mjetet e TIK për transport multimodal të </w:t>
            </w:r>
            <w:r w:rsidR="00791349" w:rsidRPr="00BB648F">
              <w:rPr>
                <w:sz w:val="20"/>
                <w:lang w:val="sq-AL"/>
              </w:rPr>
              <w:t>qëndrueshëm</w:t>
            </w:r>
            <w:r w:rsidRPr="00BB648F">
              <w:rPr>
                <w:sz w:val="20"/>
                <w:lang w:val="sq-AL"/>
              </w:rPr>
              <w:t xml:space="preserve"> dhe efikas “në kohë reale”</w:t>
            </w:r>
          </w:p>
        </w:tc>
        <w:tc>
          <w:tcPr>
            <w:tcW w:w="2999" w:type="dxa"/>
          </w:tcPr>
          <w:p w14:paraId="20EF7A66" w14:textId="77777777" w:rsidR="003C463C" w:rsidRPr="00BB648F" w:rsidRDefault="003C463C" w:rsidP="003F4F45">
            <w:pPr>
              <w:pStyle w:val="ListParagraph"/>
              <w:numPr>
                <w:ilvl w:val="1"/>
                <w:numId w:val="31"/>
              </w:numPr>
              <w:ind w:left="405"/>
              <w:jc w:val="left"/>
              <w:rPr>
                <w:sz w:val="20"/>
                <w:lang w:val="sq-AL"/>
              </w:rPr>
            </w:pPr>
            <w:r w:rsidRPr="00BB648F">
              <w:rPr>
                <w:sz w:val="20"/>
                <w:lang w:val="sq-AL"/>
              </w:rPr>
              <w:t>Mungesë koordinimi evropian të sistemit të komunikimit</w:t>
            </w:r>
          </w:p>
          <w:p w14:paraId="20EF7A67" w14:textId="77777777" w:rsidR="003C463C" w:rsidRPr="00BB648F" w:rsidRDefault="003C463C" w:rsidP="003F4F45">
            <w:pPr>
              <w:pStyle w:val="ListParagraph"/>
              <w:numPr>
                <w:ilvl w:val="1"/>
                <w:numId w:val="31"/>
              </w:numPr>
              <w:ind w:left="405"/>
              <w:jc w:val="left"/>
              <w:rPr>
                <w:sz w:val="20"/>
                <w:lang w:val="sq-AL"/>
              </w:rPr>
            </w:pPr>
            <w:r w:rsidRPr="00BB648F">
              <w:rPr>
                <w:sz w:val="20"/>
                <w:lang w:val="sq-AL"/>
              </w:rPr>
              <w:t>Copëzimi i peizazhit të transportit në varësi të procesit të anëtarësimit në BE të Shteteve partnere</w:t>
            </w:r>
          </w:p>
          <w:p w14:paraId="20EF7A68" w14:textId="77777777" w:rsidR="003C463C" w:rsidRPr="00BB648F" w:rsidRDefault="003C463C" w:rsidP="003F4F45">
            <w:pPr>
              <w:pStyle w:val="ListParagraph"/>
              <w:numPr>
                <w:ilvl w:val="1"/>
                <w:numId w:val="31"/>
              </w:numPr>
              <w:ind w:left="405"/>
              <w:jc w:val="left"/>
              <w:rPr>
                <w:sz w:val="20"/>
                <w:lang w:val="sq-AL"/>
              </w:rPr>
            </w:pPr>
            <w:r w:rsidRPr="00BB648F">
              <w:rPr>
                <w:sz w:val="20"/>
                <w:lang w:val="sq-AL"/>
              </w:rPr>
              <w:t>Dominimi i transportit rrugor</w:t>
            </w:r>
          </w:p>
        </w:tc>
      </w:tr>
    </w:tbl>
    <w:p w14:paraId="20EF7A6A" w14:textId="77777777" w:rsidR="003C463C" w:rsidRPr="00BB648F" w:rsidRDefault="003C463C" w:rsidP="003C463C">
      <w:pPr>
        <w:rPr>
          <w:lang w:val="sq-AL"/>
        </w:rPr>
      </w:pPr>
    </w:p>
    <w:p w14:paraId="20EF7A6B" w14:textId="77777777" w:rsidR="003C463C" w:rsidRPr="00BB648F" w:rsidRDefault="003C463C" w:rsidP="003C463C">
      <w:pPr>
        <w:rPr>
          <w:b/>
          <w:lang w:val="sq-AL"/>
        </w:rPr>
      </w:pPr>
      <w:r w:rsidRPr="00BB648F">
        <w:rPr>
          <w:b/>
          <w:lang w:val="sq-AL"/>
        </w:rPr>
        <w:t>Rritja përfshirëse</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9"/>
        <w:gridCol w:w="2220"/>
        <w:gridCol w:w="3420"/>
        <w:gridCol w:w="3870"/>
        <w:gridCol w:w="3446"/>
      </w:tblGrid>
      <w:tr w:rsidR="003C463C" w:rsidRPr="00BB648F" w14:paraId="20EF7A71" w14:textId="77777777" w:rsidTr="003C463C">
        <w:trPr>
          <w:trHeight w:val="386"/>
        </w:trPr>
        <w:tc>
          <w:tcPr>
            <w:tcW w:w="1189" w:type="dxa"/>
            <w:shd w:val="clear" w:color="auto" w:fill="F2DBDB"/>
          </w:tcPr>
          <w:p w14:paraId="20EF7A6C" w14:textId="77777777" w:rsidR="003C463C" w:rsidRPr="00BB648F" w:rsidRDefault="003C463C" w:rsidP="003C463C">
            <w:pPr>
              <w:jc w:val="center"/>
              <w:rPr>
                <w:b/>
                <w:sz w:val="20"/>
                <w:lang w:val="sq-AL"/>
              </w:rPr>
            </w:pPr>
          </w:p>
        </w:tc>
        <w:tc>
          <w:tcPr>
            <w:tcW w:w="2220" w:type="dxa"/>
            <w:shd w:val="clear" w:color="auto" w:fill="F2DBDB"/>
          </w:tcPr>
          <w:p w14:paraId="20EF7A6D" w14:textId="77777777" w:rsidR="003C463C" w:rsidRPr="00BB648F" w:rsidRDefault="003C463C" w:rsidP="003C463C">
            <w:pPr>
              <w:jc w:val="center"/>
              <w:rPr>
                <w:b/>
                <w:sz w:val="20"/>
                <w:lang w:val="sq-AL"/>
              </w:rPr>
            </w:pPr>
            <w:r w:rsidRPr="00BB648F">
              <w:rPr>
                <w:b/>
                <w:sz w:val="20"/>
                <w:lang w:val="sq-AL"/>
              </w:rPr>
              <w:t>Pikat e forta</w:t>
            </w:r>
          </w:p>
        </w:tc>
        <w:tc>
          <w:tcPr>
            <w:tcW w:w="3420" w:type="dxa"/>
            <w:shd w:val="clear" w:color="auto" w:fill="F2DBDB"/>
          </w:tcPr>
          <w:p w14:paraId="20EF7A6E" w14:textId="77777777" w:rsidR="003C463C" w:rsidRPr="00BB648F" w:rsidRDefault="003C463C" w:rsidP="003C463C">
            <w:pPr>
              <w:jc w:val="center"/>
              <w:rPr>
                <w:b/>
                <w:sz w:val="20"/>
                <w:lang w:val="sq-AL"/>
              </w:rPr>
            </w:pPr>
            <w:r w:rsidRPr="00BB648F">
              <w:rPr>
                <w:b/>
                <w:sz w:val="20"/>
                <w:lang w:val="sq-AL"/>
              </w:rPr>
              <w:t>Pikat e dobëta</w:t>
            </w:r>
          </w:p>
        </w:tc>
        <w:tc>
          <w:tcPr>
            <w:tcW w:w="3870" w:type="dxa"/>
            <w:shd w:val="clear" w:color="auto" w:fill="F2DBDB"/>
          </w:tcPr>
          <w:p w14:paraId="20EF7A6F" w14:textId="77777777" w:rsidR="003C463C" w:rsidRPr="00BB648F" w:rsidRDefault="003C463C" w:rsidP="003C463C">
            <w:pPr>
              <w:jc w:val="center"/>
              <w:rPr>
                <w:b/>
                <w:sz w:val="20"/>
                <w:lang w:val="sq-AL"/>
              </w:rPr>
            </w:pPr>
            <w:r w:rsidRPr="00BB648F">
              <w:rPr>
                <w:b/>
                <w:sz w:val="20"/>
                <w:lang w:val="sq-AL"/>
              </w:rPr>
              <w:t>Mundësitë</w:t>
            </w:r>
          </w:p>
        </w:tc>
        <w:tc>
          <w:tcPr>
            <w:tcW w:w="3446" w:type="dxa"/>
            <w:shd w:val="clear" w:color="auto" w:fill="F2DBDB"/>
          </w:tcPr>
          <w:p w14:paraId="20EF7A70" w14:textId="77777777" w:rsidR="003C463C" w:rsidRPr="00BB648F" w:rsidRDefault="003C463C" w:rsidP="003C463C">
            <w:pPr>
              <w:jc w:val="center"/>
              <w:rPr>
                <w:b/>
                <w:sz w:val="20"/>
                <w:lang w:val="sq-AL"/>
              </w:rPr>
            </w:pPr>
            <w:r w:rsidRPr="00BB648F">
              <w:rPr>
                <w:rStyle w:val="shorttext"/>
                <w:sz w:val="20"/>
                <w:lang w:val="sq-AL"/>
              </w:rPr>
              <w:t>Kërcënimet</w:t>
            </w:r>
          </w:p>
        </w:tc>
      </w:tr>
      <w:tr w:rsidR="003C463C" w:rsidRPr="00BB648F" w14:paraId="20EF7A7F" w14:textId="77777777" w:rsidTr="003C463C">
        <w:tc>
          <w:tcPr>
            <w:tcW w:w="1189" w:type="dxa"/>
          </w:tcPr>
          <w:p w14:paraId="20EF7A72" w14:textId="77777777" w:rsidR="003C463C" w:rsidRPr="00BB648F" w:rsidRDefault="003C463C" w:rsidP="003C463C">
            <w:pPr>
              <w:jc w:val="left"/>
              <w:rPr>
                <w:b/>
                <w:sz w:val="20"/>
                <w:lang w:val="sq-AL"/>
              </w:rPr>
            </w:pPr>
            <w:r w:rsidRPr="00BB648F">
              <w:rPr>
                <w:b/>
                <w:sz w:val="20"/>
                <w:lang w:val="sq-AL"/>
              </w:rPr>
              <w:t>Mobiliteti i punësimit dhe punës</w:t>
            </w:r>
          </w:p>
        </w:tc>
        <w:tc>
          <w:tcPr>
            <w:tcW w:w="2220" w:type="dxa"/>
          </w:tcPr>
          <w:p w14:paraId="20EF7A73" w14:textId="77777777" w:rsidR="003C463C" w:rsidRPr="00BB648F" w:rsidRDefault="003C463C" w:rsidP="003F4F45">
            <w:pPr>
              <w:pStyle w:val="ListParagraph"/>
              <w:numPr>
                <w:ilvl w:val="1"/>
                <w:numId w:val="31"/>
              </w:numPr>
              <w:ind w:left="124" w:hanging="142"/>
              <w:jc w:val="left"/>
              <w:rPr>
                <w:sz w:val="20"/>
                <w:lang w:val="sq-AL"/>
              </w:rPr>
            </w:pPr>
            <w:r w:rsidRPr="00BB648F">
              <w:rPr>
                <w:sz w:val="20"/>
                <w:lang w:val="sq-AL"/>
              </w:rPr>
              <w:t>Mobilitet i lartë i studentëve</w:t>
            </w:r>
          </w:p>
          <w:p w14:paraId="20EF7A74" w14:textId="77777777" w:rsidR="003C463C" w:rsidRPr="00BB648F" w:rsidRDefault="003C463C" w:rsidP="003F4F45">
            <w:pPr>
              <w:pStyle w:val="ListParagraph"/>
              <w:numPr>
                <w:ilvl w:val="1"/>
                <w:numId w:val="31"/>
              </w:numPr>
              <w:ind w:left="350"/>
              <w:jc w:val="left"/>
              <w:rPr>
                <w:sz w:val="20"/>
                <w:lang w:val="sq-AL"/>
              </w:rPr>
            </w:pPr>
            <w:r w:rsidRPr="00BB648F">
              <w:rPr>
                <w:sz w:val="20"/>
                <w:lang w:val="sq-AL"/>
              </w:rPr>
              <w:t>Numri i lartë i të vetëpunësuarve</w:t>
            </w:r>
          </w:p>
          <w:p w14:paraId="20EF7A75" w14:textId="77777777" w:rsidR="003C463C" w:rsidRPr="00BB648F" w:rsidRDefault="003C463C" w:rsidP="003F4F45">
            <w:pPr>
              <w:pStyle w:val="ListParagraph"/>
              <w:numPr>
                <w:ilvl w:val="1"/>
                <w:numId w:val="31"/>
              </w:numPr>
              <w:ind w:left="350"/>
              <w:jc w:val="left"/>
              <w:rPr>
                <w:sz w:val="20"/>
                <w:lang w:val="sq-AL"/>
              </w:rPr>
            </w:pPr>
            <w:r w:rsidRPr="00BB648F">
              <w:rPr>
                <w:sz w:val="20"/>
                <w:lang w:val="sq-AL"/>
              </w:rPr>
              <w:t>Kultura e mobilitetit të punës</w:t>
            </w:r>
          </w:p>
        </w:tc>
        <w:tc>
          <w:tcPr>
            <w:tcW w:w="3420" w:type="dxa"/>
          </w:tcPr>
          <w:p w14:paraId="20EF7A76"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 xml:space="preserve">Niveli i ulët punësimi, </w:t>
            </w:r>
            <w:r w:rsidR="006C3F19" w:rsidRPr="00BB648F">
              <w:rPr>
                <w:sz w:val="20"/>
                <w:lang w:val="sq-AL"/>
              </w:rPr>
              <w:t>veçanërisht</w:t>
            </w:r>
            <w:r w:rsidRPr="00BB648F">
              <w:rPr>
                <w:sz w:val="20"/>
                <w:lang w:val="sq-AL"/>
              </w:rPr>
              <w:t xml:space="preserve"> për të rinjtë dhe </w:t>
            </w:r>
            <w:r w:rsidR="00791349" w:rsidRPr="00BB648F">
              <w:rPr>
                <w:sz w:val="20"/>
                <w:lang w:val="sq-AL"/>
              </w:rPr>
              <w:t>gratë</w:t>
            </w:r>
          </w:p>
          <w:p w14:paraId="20EF7A77"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pabarazi të lartë territoriale për nivelet e papunësisë</w:t>
            </w:r>
          </w:p>
          <w:p w14:paraId="20EF7A78"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 xml:space="preserve">Shkalla e lartë </w:t>
            </w:r>
            <w:r w:rsidR="00791349" w:rsidRPr="00BB648F">
              <w:rPr>
                <w:sz w:val="20"/>
                <w:lang w:val="sq-AL"/>
              </w:rPr>
              <w:t>papunësisë</w:t>
            </w:r>
            <w:r w:rsidRPr="00BB648F">
              <w:rPr>
                <w:sz w:val="20"/>
                <w:lang w:val="sq-AL"/>
              </w:rPr>
              <w:t xml:space="preserve"> afatgjatë</w:t>
            </w:r>
          </w:p>
        </w:tc>
        <w:tc>
          <w:tcPr>
            <w:tcW w:w="3870" w:type="dxa"/>
          </w:tcPr>
          <w:p w14:paraId="20EF7A79" w14:textId="77777777" w:rsidR="003C463C" w:rsidRPr="00BB648F" w:rsidRDefault="003C463C" w:rsidP="003F4F45">
            <w:pPr>
              <w:pStyle w:val="ListParagraph"/>
              <w:numPr>
                <w:ilvl w:val="1"/>
                <w:numId w:val="31"/>
              </w:numPr>
              <w:ind w:left="401"/>
              <w:jc w:val="left"/>
              <w:rPr>
                <w:sz w:val="20"/>
                <w:lang w:val="sq-AL"/>
              </w:rPr>
            </w:pPr>
            <w:r w:rsidRPr="00BB648F">
              <w:rPr>
                <w:sz w:val="20"/>
                <w:lang w:val="sq-AL"/>
              </w:rPr>
              <w:t>mobilitet i thjeshtuar i punës brenda dhe ndërmjet shteteve ADRION</w:t>
            </w:r>
          </w:p>
          <w:p w14:paraId="20EF7A7A" w14:textId="77777777" w:rsidR="003C463C" w:rsidRPr="00BB648F" w:rsidRDefault="003C463C" w:rsidP="003F4F45">
            <w:pPr>
              <w:pStyle w:val="ListParagraph"/>
              <w:numPr>
                <w:ilvl w:val="1"/>
                <w:numId w:val="31"/>
              </w:numPr>
              <w:ind w:left="401"/>
              <w:jc w:val="left"/>
              <w:rPr>
                <w:sz w:val="20"/>
                <w:lang w:val="sq-AL"/>
              </w:rPr>
            </w:pPr>
            <w:r w:rsidRPr="00BB648F">
              <w:rPr>
                <w:sz w:val="20"/>
                <w:lang w:val="sq-AL"/>
              </w:rPr>
              <w:t>Mundësi që ofrohen nga Rritja Blu dhe turizmi për punësim lokal</w:t>
            </w:r>
          </w:p>
        </w:tc>
        <w:tc>
          <w:tcPr>
            <w:tcW w:w="3446" w:type="dxa"/>
          </w:tcPr>
          <w:p w14:paraId="20EF7A7B" w14:textId="77777777" w:rsidR="003C463C" w:rsidRPr="00BB648F" w:rsidRDefault="003C463C" w:rsidP="003F4F45">
            <w:pPr>
              <w:pStyle w:val="ListParagraph"/>
              <w:numPr>
                <w:ilvl w:val="1"/>
                <w:numId w:val="31"/>
              </w:numPr>
              <w:ind w:left="407"/>
              <w:jc w:val="left"/>
              <w:rPr>
                <w:sz w:val="20"/>
                <w:lang w:val="sq-AL"/>
              </w:rPr>
            </w:pPr>
            <w:r w:rsidRPr="00BB648F">
              <w:rPr>
                <w:sz w:val="20"/>
                <w:lang w:val="sq-AL"/>
              </w:rPr>
              <w:t>Pasojat e krizës financiare</w:t>
            </w:r>
          </w:p>
          <w:p w14:paraId="20EF7A7C" w14:textId="77777777" w:rsidR="003C463C" w:rsidRPr="00BB648F" w:rsidRDefault="003C463C" w:rsidP="003F4F45">
            <w:pPr>
              <w:pStyle w:val="ListParagraph"/>
              <w:numPr>
                <w:ilvl w:val="1"/>
                <w:numId w:val="31"/>
              </w:numPr>
              <w:ind w:left="407"/>
              <w:jc w:val="left"/>
              <w:rPr>
                <w:sz w:val="20"/>
                <w:lang w:val="sq-AL"/>
              </w:rPr>
            </w:pPr>
            <w:r w:rsidRPr="00BB648F">
              <w:rPr>
                <w:sz w:val="20"/>
                <w:lang w:val="sq-AL"/>
              </w:rPr>
              <w:t>rritje e fuqishme e shkallës së papunësisë me krizën ekonomike</w:t>
            </w:r>
          </w:p>
          <w:p w14:paraId="20EF7A7D" w14:textId="77777777" w:rsidR="003C463C" w:rsidRPr="00BB648F" w:rsidRDefault="003C463C" w:rsidP="003F4F45">
            <w:pPr>
              <w:pStyle w:val="ListParagraph"/>
              <w:numPr>
                <w:ilvl w:val="1"/>
                <w:numId w:val="31"/>
              </w:numPr>
              <w:ind w:left="407"/>
              <w:jc w:val="left"/>
              <w:rPr>
                <w:sz w:val="20"/>
                <w:lang w:val="sq-AL"/>
              </w:rPr>
            </w:pPr>
            <w:r w:rsidRPr="00BB648F">
              <w:rPr>
                <w:sz w:val="20"/>
                <w:lang w:val="sq-AL"/>
              </w:rPr>
              <w:t>largimi i burimeve njerëzore, veçanërisht të rinjtë në drejtim të vendeve të tjera të BE-së</w:t>
            </w:r>
          </w:p>
          <w:p w14:paraId="20EF7A7E" w14:textId="77777777" w:rsidR="003C463C" w:rsidRPr="00BB648F" w:rsidRDefault="003C463C" w:rsidP="003C463C">
            <w:pPr>
              <w:jc w:val="left"/>
              <w:rPr>
                <w:sz w:val="20"/>
                <w:lang w:val="sq-AL"/>
              </w:rPr>
            </w:pPr>
          </w:p>
        </w:tc>
      </w:tr>
      <w:tr w:rsidR="003C463C" w:rsidRPr="00BB648F" w14:paraId="20EF7A8D" w14:textId="77777777" w:rsidTr="003C463C">
        <w:tc>
          <w:tcPr>
            <w:tcW w:w="1189" w:type="dxa"/>
          </w:tcPr>
          <w:p w14:paraId="20EF7A80" w14:textId="77777777" w:rsidR="003C463C" w:rsidRPr="00BB648F" w:rsidRDefault="003C463C" w:rsidP="003C463C">
            <w:pPr>
              <w:jc w:val="left"/>
              <w:rPr>
                <w:b/>
                <w:sz w:val="20"/>
                <w:lang w:val="sq-AL"/>
              </w:rPr>
            </w:pPr>
            <w:r w:rsidRPr="00BB648F">
              <w:rPr>
                <w:b/>
                <w:sz w:val="20"/>
                <w:lang w:val="sq-AL"/>
              </w:rPr>
              <w:t>Përfshirja sociale dhe lufta kundër varfërisë</w:t>
            </w:r>
          </w:p>
        </w:tc>
        <w:tc>
          <w:tcPr>
            <w:tcW w:w="2220" w:type="dxa"/>
          </w:tcPr>
          <w:p w14:paraId="20EF7A81" w14:textId="77777777" w:rsidR="003C463C" w:rsidRPr="00BB648F" w:rsidRDefault="003C463C" w:rsidP="003F4F45">
            <w:pPr>
              <w:pStyle w:val="ListParagraph"/>
              <w:numPr>
                <w:ilvl w:val="1"/>
                <w:numId w:val="31"/>
              </w:numPr>
              <w:ind w:left="350"/>
              <w:jc w:val="left"/>
              <w:rPr>
                <w:sz w:val="20"/>
                <w:lang w:val="sq-AL"/>
              </w:rPr>
            </w:pPr>
            <w:r w:rsidRPr="00BB648F">
              <w:rPr>
                <w:sz w:val="20"/>
                <w:lang w:val="sq-AL"/>
              </w:rPr>
              <w:t>solidariteti tradicional mes brezave</w:t>
            </w:r>
          </w:p>
          <w:p w14:paraId="20EF7A82" w14:textId="77777777" w:rsidR="003C463C" w:rsidRPr="00BB648F" w:rsidRDefault="003C463C" w:rsidP="003F4F45">
            <w:pPr>
              <w:pStyle w:val="ListParagraph"/>
              <w:numPr>
                <w:ilvl w:val="1"/>
                <w:numId w:val="31"/>
              </w:numPr>
              <w:ind w:left="350"/>
              <w:jc w:val="left"/>
              <w:rPr>
                <w:sz w:val="20"/>
                <w:lang w:val="sq-AL"/>
              </w:rPr>
            </w:pPr>
            <w:r w:rsidRPr="00BB648F">
              <w:rPr>
                <w:sz w:val="20"/>
                <w:lang w:val="sq-AL"/>
              </w:rPr>
              <w:t xml:space="preserve">Rol të rëndësishëm ka luajtur </w:t>
            </w:r>
            <w:r w:rsidRPr="00BB648F">
              <w:rPr>
                <w:sz w:val="20"/>
                <w:lang w:val="sq-AL"/>
              </w:rPr>
              <w:lastRenderedPageBreak/>
              <w:t>ekonomia sociale dhe solidariteti</w:t>
            </w:r>
          </w:p>
        </w:tc>
        <w:tc>
          <w:tcPr>
            <w:tcW w:w="3420" w:type="dxa"/>
          </w:tcPr>
          <w:p w14:paraId="20EF7A83"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lastRenderedPageBreak/>
              <w:t>Një përqindje e madhe e popullsisë në rrezik nga varfëria dhe përjashtimi social</w:t>
            </w:r>
          </w:p>
          <w:p w14:paraId="20EF7A84"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 xml:space="preserve">Tërheqje e sistemeve </w:t>
            </w:r>
            <w:r w:rsidR="00791349" w:rsidRPr="00BB648F">
              <w:rPr>
                <w:sz w:val="20"/>
                <w:lang w:val="sq-AL"/>
              </w:rPr>
              <w:t>shtetërore</w:t>
            </w:r>
            <w:r w:rsidRPr="00BB648F">
              <w:rPr>
                <w:sz w:val="20"/>
                <w:lang w:val="sq-AL"/>
              </w:rPr>
              <w:t xml:space="preserve"> të </w:t>
            </w:r>
            <w:r w:rsidR="00791349" w:rsidRPr="00BB648F">
              <w:rPr>
                <w:sz w:val="20"/>
                <w:lang w:val="sq-AL"/>
              </w:rPr>
              <w:t>sigurisë</w:t>
            </w:r>
            <w:r w:rsidRPr="00BB648F">
              <w:rPr>
                <w:sz w:val="20"/>
                <w:lang w:val="sq-AL"/>
              </w:rPr>
              <w:t xml:space="preserve"> ose për shkak të krizës (EL, IT) ose për shkak të një </w:t>
            </w:r>
            <w:r w:rsidRPr="00BB648F">
              <w:rPr>
                <w:sz w:val="20"/>
                <w:lang w:val="sq-AL"/>
              </w:rPr>
              <w:lastRenderedPageBreak/>
              <w:t>ndryshimi paradigmë (veçanërisht shtetet jo-anëtare)</w:t>
            </w:r>
          </w:p>
          <w:p w14:paraId="20EF7A85" w14:textId="77777777" w:rsidR="003C463C" w:rsidRPr="00BB648F" w:rsidRDefault="003C463C" w:rsidP="003C463C">
            <w:pPr>
              <w:pStyle w:val="ListParagraph"/>
              <w:ind w:left="1440"/>
              <w:jc w:val="left"/>
              <w:rPr>
                <w:sz w:val="20"/>
                <w:lang w:val="sq-AL"/>
              </w:rPr>
            </w:pPr>
          </w:p>
        </w:tc>
        <w:tc>
          <w:tcPr>
            <w:tcW w:w="3870" w:type="dxa"/>
          </w:tcPr>
          <w:p w14:paraId="20EF7A86" w14:textId="77777777" w:rsidR="003C463C" w:rsidRPr="00BB648F" w:rsidRDefault="003C463C" w:rsidP="003F4F45">
            <w:pPr>
              <w:pStyle w:val="ListParagraph"/>
              <w:numPr>
                <w:ilvl w:val="1"/>
                <w:numId w:val="31"/>
              </w:numPr>
              <w:ind w:left="491"/>
              <w:jc w:val="left"/>
              <w:rPr>
                <w:sz w:val="20"/>
                <w:lang w:val="sq-AL"/>
              </w:rPr>
            </w:pPr>
            <w:r w:rsidRPr="00BB648F">
              <w:rPr>
                <w:sz w:val="20"/>
                <w:lang w:val="sq-AL"/>
              </w:rPr>
              <w:lastRenderedPageBreak/>
              <w:t xml:space="preserve">Rëndësi në rritje për zhvillimin rrjeteve sociale jo-formale </w:t>
            </w:r>
          </w:p>
          <w:p w14:paraId="20EF7A87" w14:textId="77777777" w:rsidR="003C463C" w:rsidRPr="00BB648F" w:rsidRDefault="003C463C" w:rsidP="003F4F45">
            <w:pPr>
              <w:pStyle w:val="ListParagraph"/>
              <w:numPr>
                <w:ilvl w:val="1"/>
                <w:numId w:val="31"/>
              </w:numPr>
              <w:ind w:left="491"/>
              <w:jc w:val="left"/>
              <w:rPr>
                <w:sz w:val="20"/>
                <w:lang w:val="sq-AL"/>
              </w:rPr>
            </w:pPr>
            <w:r w:rsidRPr="00BB648F">
              <w:rPr>
                <w:sz w:val="20"/>
                <w:lang w:val="sq-AL"/>
              </w:rPr>
              <w:t>Zhvillimi i paradigmës së novacionit social dhe aktivizimi i shoqërisë sociale</w:t>
            </w:r>
          </w:p>
          <w:p w14:paraId="20EF7A88" w14:textId="77777777" w:rsidR="003C463C" w:rsidRPr="00BB648F" w:rsidRDefault="003C463C" w:rsidP="003F4F45">
            <w:pPr>
              <w:pStyle w:val="ListParagraph"/>
              <w:numPr>
                <w:ilvl w:val="1"/>
                <w:numId w:val="31"/>
              </w:numPr>
              <w:ind w:left="491"/>
              <w:jc w:val="left"/>
              <w:rPr>
                <w:sz w:val="20"/>
                <w:lang w:val="sq-AL"/>
              </w:rPr>
            </w:pPr>
            <w:r w:rsidRPr="00BB648F">
              <w:rPr>
                <w:sz w:val="20"/>
                <w:lang w:val="sq-AL"/>
              </w:rPr>
              <w:lastRenderedPageBreak/>
              <w:t>Mundësi për zhvillimin endogjen (rritja blu dhe e gjelbër dhe turizmi)</w:t>
            </w:r>
          </w:p>
        </w:tc>
        <w:tc>
          <w:tcPr>
            <w:tcW w:w="3446" w:type="dxa"/>
          </w:tcPr>
          <w:p w14:paraId="20EF7A89" w14:textId="77777777" w:rsidR="003C463C" w:rsidRPr="00BB648F" w:rsidRDefault="003C463C" w:rsidP="003F4F45">
            <w:pPr>
              <w:pStyle w:val="ListParagraph"/>
              <w:numPr>
                <w:ilvl w:val="1"/>
                <w:numId w:val="31"/>
              </w:numPr>
              <w:spacing w:before="240"/>
              <w:ind w:left="317"/>
              <w:rPr>
                <w:sz w:val="20"/>
                <w:lang w:val="sq-AL"/>
              </w:rPr>
            </w:pPr>
            <w:r w:rsidRPr="00BB648F">
              <w:rPr>
                <w:sz w:val="20"/>
                <w:lang w:val="sq-AL"/>
              </w:rPr>
              <w:lastRenderedPageBreak/>
              <w:t xml:space="preserve">Efekte </w:t>
            </w:r>
            <w:r w:rsidR="00791349" w:rsidRPr="00BB648F">
              <w:rPr>
                <w:sz w:val="20"/>
                <w:lang w:val="sq-AL"/>
              </w:rPr>
              <w:t>njerëzore</w:t>
            </w:r>
            <w:r w:rsidRPr="00BB648F">
              <w:rPr>
                <w:sz w:val="20"/>
                <w:lang w:val="sq-AL"/>
              </w:rPr>
              <w:t xml:space="preserve"> dhe sociale alarmuese të krizës dhe shpërbërja e strukturës shoqërore</w:t>
            </w:r>
          </w:p>
          <w:p w14:paraId="20EF7A8A" w14:textId="77777777" w:rsidR="003C463C" w:rsidRPr="00BB648F" w:rsidRDefault="003C463C" w:rsidP="003F4F45">
            <w:pPr>
              <w:pStyle w:val="ListParagraph"/>
              <w:numPr>
                <w:ilvl w:val="1"/>
                <w:numId w:val="31"/>
              </w:numPr>
              <w:ind w:left="317"/>
              <w:jc w:val="left"/>
              <w:rPr>
                <w:sz w:val="20"/>
                <w:lang w:val="sq-AL"/>
              </w:rPr>
            </w:pPr>
            <w:r w:rsidRPr="00BB648F">
              <w:rPr>
                <w:sz w:val="20"/>
                <w:lang w:val="sq-AL"/>
              </w:rPr>
              <w:t>Dobësimi i lidhjeve sociale dhe familjare</w:t>
            </w:r>
          </w:p>
          <w:p w14:paraId="20EF7A8B" w14:textId="77777777" w:rsidR="003C463C" w:rsidRPr="00BB648F" w:rsidRDefault="003C463C" w:rsidP="003F4F45">
            <w:pPr>
              <w:pStyle w:val="ListParagraph"/>
              <w:numPr>
                <w:ilvl w:val="1"/>
                <w:numId w:val="31"/>
              </w:numPr>
              <w:ind w:left="317"/>
              <w:jc w:val="left"/>
              <w:rPr>
                <w:sz w:val="20"/>
                <w:lang w:val="sq-AL"/>
              </w:rPr>
            </w:pPr>
            <w:r w:rsidRPr="00BB648F">
              <w:rPr>
                <w:sz w:val="20"/>
                <w:lang w:val="sq-AL"/>
              </w:rPr>
              <w:lastRenderedPageBreak/>
              <w:t>Ngritja e barrierave dhe pengesave ndaj pjesëmarrjes në shfrytëzimin e mundësive (barrierat ligjore, pengesat financiare) e cila mund të çojë në një theksim të pabarazisë në shoqëri</w:t>
            </w:r>
          </w:p>
          <w:p w14:paraId="20EF7A8C" w14:textId="77777777" w:rsidR="003C463C" w:rsidRPr="00BB648F" w:rsidRDefault="003C463C" w:rsidP="003C463C">
            <w:pPr>
              <w:pStyle w:val="ListParagraph"/>
              <w:ind w:left="1440"/>
              <w:jc w:val="left"/>
              <w:rPr>
                <w:sz w:val="20"/>
                <w:lang w:val="sq-AL"/>
              </w:rPr>
            </w:pPr>
          </w:p>
        </w:tc>
      </w:tr>
      <w:tr w:rsidR="003C463C" w:rsidRPr="00BB648F" w14:paraId="20EF7A9B" w14:textId="77777777" w:rsidTr="003C463C">
        <w:tc>
          <w:tcPr>
            <w:tcW w:w="1189" w:type="dxa"/>
          </w:tcPr>
          <w:p w14:paraId="20EF7A8E" w14:textId="77777777" w:rsidR="003C463C" w:rsidRPr="00BB648F" w:rsidRDefault="003C463C" w:rsidP="003C463C">
            <w:pPr>
              <w:jc w:val="left"/>
              <w:rPr>
                <w:b/>
                <w:sz w:val="20"/>
                <w:lang w:val="sq-AL"/>
              </w:rPr>
            </w:pPr>
            <w:r w:rsidRPr="00BB648F">
              <w:rPr>
                <w:b/>
                <w:sz w:val="20"/>
                <w:lang w:val="sq-AL"/>
              </w:rPr>
              <w:lastRenderedPageBreak/>
              <w:t>Aftësitë dhe edukimi</w:t>
            </w:r>
          </w:p>
        </w:tc>
        <w:tc>
          <w:tcPr>
            <w:tcW w:w="2220" w:type="dxa"/>
          </w:tcPr>
          <w:p w14:paraId="20EF7A8F"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Arsimi i lartë i vlerësuar nga ana kulturore</w:t>
            </w:r>
          </w:p>
          <w:p w14:paraId="20EF7A90"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gamë e madhe për kualitet të lartë dhe trajnim falas</w:t>
            </w:r>
          </w:p>
          <w:p w14:paraId="20EF7A91"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 xml:space="preserve">zgjedhje e mirë për trajnim </w:t>
            </w:r>
            <w:r w:rsidR="00791349" w:rsidRPr="00BB648F">
              <w:rPr>
                <w:sz w:val="20"/>
                <w:lang w:val="sq-AL"/>
              </w:rPr>
              <w:t>profesional</w:t>
            </w:r>
            <w:r w:rsidRPr="00BB648F">
              <w:rPr>
                <w:sz w:val="20"/>
                <w:lang w:val="sq-AL"/>
              </w:rPr>
              <w:t xml:space="preserve"> </w:t>
            </w:r>
          </w:p>
          <w:p w14:paraId="20EF7A92" w14:textId="77777777" w:rsidR="003C463C" w:rsidRPr="00BB648F" w:rsidRDefault="003C463C" w:rsidP="003F4F45">
            <w:pPr>
              <w:pStyle w:val="ListParagraph"/>
              <w:numPr>
                <w:ilvl w:val="1"/>
                <w:numId w:val="31"/>
              </w:numPr>
              <w:ind w:left="342"/>
              <w:jc w:val="left"/>
              <w:rPr>
                <w:sz w:val="20"/>
                <w:lang w:val="sq-AL"/>
              </w:rPr>
            </w:pPr>
            <w:r w:rsidRPr="00BB648F">
              <w:rPr>
                <w:sz w:val="20"/>
                <w:lang w:val="sq-AL"/>
              </w:rPr>
              <w:t xml:space="preserve">Njohuri dhe aftësi të pasura tradicionale </w:t>
            </w:r>
          </w:p>
        </w:tc>
        <w:tc>
          <w:tcPr>
            <w:tcW w:w="3420" w:type="dxa"/>
          </w:tcPr>
          <w:p w14:paraId="20EF7A93" w14:textId="77777777" w:rsidR="003C463C" w:rsidRPr="00BB648F" w:rsidRDefault="003C463C" w:rsidP="003F4F45">
            <w:pPr>
              <w:pStyle w:val="ListParagraph"/>
              <w:numPr>
                <w:ilvl w:val="1"/>
                <w:numId w:val="31"/>
              </w:numPr>
              <w:ind w:left="432"/>
              <w:jc w:val="left"/>
              <w:rPr>
                <w:sz w:val="20"/>
                <w:lang w:val="sq-AL"/>
              </w:rPr>
            </w:pPr>
            <w:r w:rsidRPr="00BB648F">
              <w:rPr>
                <w:sz w:val="20"/>
                <w:lang w:val="sq-AL"/>
              </w:rPr>
              <w:t>Niveli i lartë i braktisjes së shkollës në moshë të re në krahasim me mesataren e BE-së</w:t>
            </w:r>
          </w:p>
          <w:p w14:paraId="20EF7A94" w14:textId="77777777" w:rsidR="003C463C" w:rsidRPr="00BB648F" w:rsidRDefault="003C463C" w:rsidP="003F4F45">
            <w:pPr>
              <w:pStyle w:val="ListParagraph"/>
              <w:numPr>
                <w:ilvl w:val="1"/>
                <w:numId w:val="31"/>
              </w:numPr>
              <w:ind w:left="432"/>
              <w:jc w:val="left"/>
              <w:rPr>
                <w:sz w:val="20"/>
                <w:lang w:val="sq-AL"/>
              </w:rPr>
            </w:pPr>
            <w:r w:rsidRPr="00BB648F">
              <w:rPr>
                <w:sz w:val="20"/>
                <w:lang w:val="sq-AL"/>
              </w:rPr>
              <w:t>Institute arsimore të larta që renditen poshtë  me disa përjashtime (p.sh. Athina, Milano etj)</w:t>
            </w:r>
          </w:p>
          <w:p w14:paraId="20EF7A95" w14:textId="77777777" w:rsidR="003C463C" w:rsidRPr="00BB648F" w:rsidRDefault="003C463C" w:rsidP="003F4F45">
            <w:pPr>
              <w:pStyle w:val="ListParagraph"/>
              <w:numPr>
                <w:ilvl w:val="1"/>
                <w:numId w:val="31"/>
              </w:numPr>
              <w:ind w:left="432"/>
              <w:jc w:val="left"/>
              <w:rPr>
                <w:sz w:val="20"/>
                <w:lang w:val="sq-AL"/>
              </w:rPr>
            </w:pPr>
            <w:r w:rsidRPr="00BB648F">
              <w:rPr>
                <w:sz w:val="20"/>
                <w:lang w:val="sq-AL"/>
              </w:rPr>
              <w:t>Mospërputhje midis ofertës së arsimit dhe kërkesës së SME-ve</w:t>
            </w:r>
          </w:p>
        </w:tc>
        <w:tc>
          <w:tcPr>
            <w:tcW w:w="3870" w:type="dxa"/>
          </w:tcPr>
          <w:p w14:paraId="20EF7A96" w14:textId="77777777" w:rsidR="003C463C" w:rsidRPr="00BB648F" w:rsidRDefault="003C463C" w:rsidP="003F4F45">
            <w:pPr>
              <w:pStyle w:val="ListParagraph"/>
              <w:numPr>
                <w:ilvl w:val="1"/>
                <w:numId w:val="31"/>
              </w:numPr>
              <w:ind w:left="401"/>
              <w:jc w:val="left"/>
              <w:rPr>
                <w:sz w:val="20"/>
                <w:lang w:val="sq-AL"/>
              </w:rPr>
            </w:pPr>
            <w:r w:rsidRPr="00BB648F">
              <w:rPr>
                <w:sz w:val="20"/>
                <w:lang w:val="sq-AL"/>
              </w:rPr>
              <w:t xml:space="preserve">ulje progresive në normën e </w:t>
            </w:r>
            <w:r w:rsidR="00791349" w:rsidRPr="00BB648F">
              <w:rPr>
                <w:sz w:val="20"/>
                <w:lang w:val="sq-AL"/>
              </w:rPr>
              <w:t>personave</w:t>
            </w:r>
            <w:r w:rsidRPr="00BB648F">
              <w:rPr>
                <w:sz w:val="20"/>
                <w:lang w:val="sq-AL"/>
              </w:rPr>
              <w:t xml:space="preserve"> që lënë shkollën para kohe</w:t>
            </w:r>
          </w:p>
          <w:p w14:paraId="20EF7A97" w14:textId="77777777" w:rsidR="003C463C" w:rsidRPr="00BB648F" w:rsidRDefault="003C463C" w:rsidP="003F4F45">
            <w:pPr>
              <w:pStyle w:val="ListParagraph"/>
              <w:numPr>
                <w:ilvl w:val="1"/>
                <w:numId w:val="31"/>
              </w:numPr>
              <w:ind w:left="401"/>
              <w:jc w:val="left"/>
              <w:rPr>
                <w:sz w:val="20"/>
                <w:lang w:val="sq-AL"/>
              </w:rPr>
            </w:pPr>
            <w:r w:rsidRPr="00BB648F">
              <w:rPr>
                <w:sz w:val="20"/>
                <w:lang w:val="sq-AL"/>
              </w:rPr>
              <w:t>Rritja e njohjes së rëndësisë së sistemeve të vlerësimit të aftësive</w:t>
            </w:r>
          </w:p>
          <w:p w14:paraId="20EF7A98" w14:textId="77777777" w:rsidR="003C463C" w:rsidRPr="00BB648F" w:rsidRDefault="003C463C" w:rsidP="003F4F45">
            <w:pPr>
              <w:pStyle w:val="ListParagraph"/>
              <w:numPr>
                <w:ilvl w:val="1"/>
                <w:numId w:val="31"/>
              </w:numPr>
              <w:ind w:left="401"/>
              <w:jc w:val="left"/>
              <w:rPr>
                <w:sz w:val="20"/>
                <w:lang w:val="sq-AL"/>
              </w:rPr>
            </w:pPr>
            <w:r w:rsidRPr="00BB648F">
              <w:rPr>
                <w:sz w:val="20"/>
                <w:lang w:val="sq-AL"/>
              </w:rPr>
              <w:t>Trajnimi i aftësive në artet tradicionale, veprat artizanale, muzikë, dhe në produkte dhe shërbimeve të tjera të veçanta tradicionale (trashëgimia kulturore jomateriale)</w:t>
            </w:r>
          </w:p>
        </w:tc>
        <w:tc>
          <w:tcPr>
            <w:tcW w:w="3446" w:type="dxa"/>
          </w:tcPr>
          <w:p w14:paraId="20EF7A99" w14:textId="77777777" w:rsidR="003C463C" w:rsidRPr="00BB648F" w:rsidRDefault="003C463C" w:rsidP="003F4F45">
            <w:pPr>
              <w:pStyle w:val="ListParagraph"/>
              <w:numPr>
                <w:ilvl w:val="1"/>
                <w:numId w:val="31"/>
              </w:numPr>
              <w:ind w:left="407"/>
              <w:jc w:val="left"/>
              <w:rPr>
                <w:sz w:val="20"/>
                <w:lang w:val="sq-AL"/>
              </w:rPr>
            </w:pPr>
            <w:r w:rsidRPr="00BB648F">
              <w:rPr>
                <w:sz w:val="20"/>
                <w:lang w:val="sq-AL"/>
              </w:rPr>
              <w:t>emigrimi i trurit</w:t>
            </w:r>
          </w:p>
          <w:p w14:paraId="20EF7A9A" w14:textId="77777777" w:rsidR="003C463C" w:rsidRPr="00BB648F" w:rsidRDefault="003C463C" w:rsidP="003F4F45">
            <w:pPr>
              <w:pStyle w:val="ListParagraph"/>
              <w:numPr>
                <w:ilvl w:val="1"/>
                <w:numId w:val="31"/>
              </w:numPr>
              <w:ind w:left="407"/>
              <w:jc w:val="left"/>
              <w:rPr>
                <w:sz w:val="20"/>
                <w:lang w:val="sq-AL"/>
              </w:rPr>
            </w:pPr>
            <w:r w:rsidRPr="00BB648F">
              <w:rPr>
                <w:sz w:val="20"/>
                <w:lang w:val="sq-AL"/>
              </w:rPr>
              <w:t>Tendencë e dobët e SME-ve për të investuar në trajnimin profesional dhe të dyfishtë</w:t>
            </w:r>
          </w:p>
        </w:tc>
      </w:tr>
    </w:tbl>
    <w:p w14:paraId="20EF7A9C" w14:textId="77777777" w:rsidR="00F92654" w:rsidRPr="00BB648F" w:rsidRDefault="00F92654">
      <w:pPr>
        <w:rPr>
          <w:b/>
          <w:sz w:val="22"/>
          <w:szCs w:val="22"/>
          <w:lang w:val="sq-AL" w:eastAsia="fr-BE"/>
        </w:rPr>
        <w:sectPr w:rsidR="00F92654" w:rsidRPr="00BB648F" w:rsidSect="00A961B0">
          <w:pgSz w:w="16838" w:h="11906" w:orient="landscape"/>
          <w:pgMar w:top="1417" w:right="1134" w:bottom="1134" w:left="1134" w:header="601" w:footer="680" w:gutter="0"/>
          <w:cols w:space="720"/>
          <w:titlePg/>
          <w:docGrid w:linePitch="326"/>
        </w:sectPr>
      </w:pPr>
    </w:p>
    <w:p w14:paraId="20EF7A9D" w14:textId="77777777" w:rsidR="00006273" w:rsidRPr="00BB648F" w:rsidRDefault="00006273" w:rsidP="00006273">
      <w:pPr>
        <w:rPr>
          <w:b/>
          <w:sz w:val="22"/>
          <w:szCs w:val="22"/>
          <w:lang w:val="sq-AL" w:eastAsia="fr-BE"/>
        </w:rPr>
      </w:pPr>
      <w:bookmarkStart w:id="28" w:name="_Toc365660106"/>
      <w:bookmarkStart w:id="29" w:name="_Toc366097031"/>
      <w:bookmarkStart w:id="30" w:name="_Toc377402545"/>
      <w:bookmarkStart w:id="31" w:name="_Toc420652480"/>
      <w:bookmarkStart w:id="32" w:name="_Toc421076832"/>
      <w:r w:rsidRPr="00BB648F">
        <w:rPr>
          <w:b/>
          <w:sz w:val="22"/>
          <w:szCs w:val="22"/>
          <w:lang w:val="sq-AL" w:eastAsia="fr-BE"/>
        </w:rPr>
        <w:lastRenderedPageBreak/>
        <w:t>Sfidat dhe nevojat kryesore të Programit ADRION janë: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8"/>
        <w:gridCol w:w="4133"/>
        <w:gridCol w:w="4093"/>
      </w:tblGrid>
      <w:tr w:rsidR="00006273" w:rsidRPr="00BB648F" w14:paraId="20EF7AA1" w14:textId="77777777" w:rsidTr="003C463C">
        <w:trPr>
          <w:tblHeader/>
        </w:trPr>
        <w:tc>
          <w:tcPr>
            <w:tcW w:w="1717" w:type="dxa"/>
            <w:shd w:val="clear" w:color="auto" w:fill="E5DFEC"/>
          </w:tcPr>
          <w:p w14:paraId="20EF7A9E" w14:textId="77777777" w:rsidR="00006273" w:rsidRPr="00BB648F" w:rsidRDefault="00006273" w:rsidP="003C463C">
            <w:pPr>
              <w:jc w:val="center"/>
              <w:rPr>
                <w:b/>
                <w:sz w:val="20"/>
                <w:lang w:val="sq-AL" w:eastAsia="fr-BE"/>
              </w:rPr>
            </w:pPr>
          </w:p>
        </w:tc>
        <w:tc>
          <w:tcPr>
            <w:tcW w:w="6211" w:type="dxa"/>
            <w:shd w:val="clear" w:color="auto" w:fill="E5DFEC"/>
          </w:tcPr>
          <w:p w14:paraId="20EF7A9F" w14:textId="77777777" w:rsidR="00006273" w:rsidRPr="00BB648F" w:rsidRDefault="00006273" w:rsidP="003C463C">
            <w:pPr>
              <w:jc w:val="center"/>
              <w:rPr>
                <w:b/>
                <w:sz w:val="20"/>
                <w:lang w:val="sq-AL" w:eastAsia="fr-BE"/>
              </w:rPr>
            </w:pPr>
            <w:r w:rsidRPr="00BB648F">
              <w:rPr>
                <w:b/>
                <w:sz w:val="20"/>
                <w:lang w:val="sq-AL" w:eastAsia="fr-BE"/>
              </w:rPr>
              <w:t>Sfidat kryesore</w:t>
            </w:r>
          </w:p>
        </w:tc>
        <w:tc>
          <w:tcPr>
            <w:tcW w:w="6858" w:type="dxa"/>
            <w:shd w:val="clear" w:color="auto" w:fill="E5DFEC"/>
          </w:tcPr>
          <w:p w14:paraId="20EF7AA0" w14:textId="77777777" w:rsidR="00006273" w:rsidRPr="00BB648F" w:rsidRDefault="00006273" w:rsidP="003C463C">
            <w:pPr>
              <w:jc w:val="center"/>
              <w:rPr>
                <w:b/>
                <w:sz w:val="20"/>
                <w:lang w:val="sq-AL" w:eastAsia="fr-BE"/>
              </w:rPr>
            </w:pPr>
            <w:r w:rsidRPr="00BB648F">
              <w:rPr>
                <w:b/>
                <w:sz w:val="20"/>
                <w:lang w:val="sq-AL" w:eastAsia="fr-BE"/>
              </w:rPr>
              <w:t>Nevojat kryesore</w:t>
            </w:r>
          </w:p>
        </w:tc>
      </w:tr>
      <w:tr w:rsidR="00006273" w:rsidRPr="00BB648F" w14:paraId="20EF7AB3" w14:textId="77777777" w:rsidTr="003C463C">
        <w:tc>
          <w:tcPr>
            <w:tcW w:w="1717" w:type="dxa"/>
          </w:tcPr>
          <w:p w14:paraId="20EF7AA2" w14:textId="77777777" w:rsidR="00006273" w:rsidRPr="00BB648F" w:rsidRDefault="00006273" w:rsidP="00791349">
            <w:pPr>
              <w:rPr>
                <w:b/>
                <w:sz w:val="20"/>
                <w:lang w:val="sq-AL" w:eastAsia="fr-BE"/>
              </w:rPr>
            </w:pPr>
            <w:r w:rsidRPr="00BB648F">
              <w:rPr>
                <w:b/>
                <w:sz w:val="20"/>
                <w:lang w:val="sq-AL" w:eastAsia="fr-BE"/>
              </w:rPr>
              <w:t>Zhvillimi ‘</w:t>
            </w:r>
            <w:r w:rsidR="00791349">
              <w:rPr>
                <w:b/>
                <w:sz w:val="20"/>
                <w:lang w:val="sq-AL" w:eastAsia="fr-BE"/>
              </w:rPr>
              <w:t>i mençur</w:t>
            </w:r>
            <w:r w:rsidRPr="00BB648F">
              <w:rPr>
                <w:b/>
                <w:sz w:val="20"/>
                <w:lang w:val="sq-AL" w:eastAsia="fr-BE"/>
              </w:rPr>
              <w:t>’</w:t>
            </w:r>
          </w:p>
        </w:tc>
        <w:tc>
          <w:tcPr>
            <w:tcW w:w="6211" w:type="dxa"/>
          </w:tcPr>
          <w:p w14:paraId="20EF7AA3"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Kapja e mesatares së BE-së dhe arritja e objektivave të BE 2020;</w:t>
            </w:r>
          </w:p>
          <w:p w14:paraId="20EF7AA4"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Grumbullimi i infrastrukturave ekzistuese dhe të planifikuara në lidhje me shpërndarjen e objekteve partnere të kërkimit/hulumtimit;</w:t>
            </w:r>
          </w:p>
          <w:p w14:paraId="20EF7AA5"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Sigurimi i mjedisit transkombëtar dhe lehtësimi i zbatimit të Planit të Veprimit EUSAIR (inovacioni dhe dimensioni i hulumtimit/kërkimit lidhet kryesisht me Shtyllën 1 dhe 3);</w:t>
            </w:r>
          </w:p>
          <w:p w14:paraId="20EF7AA6"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Shfrytëzimi në mënyrë të qëndrueshme i mundësive që rrjedhin nga  qasjet e zhvillimit blu dhe të gjelbër në lidhje me avantazhet krahasuese të </w:t>
            </w:r>
            <w:r w:rsidR="00791349" w:rsidRPr="00BB648F">
              <w:rPr>
                <w:sz w:val="20"/>
                <w:lang w:val="sq-AL"/>
              </w:rPr>
              <w:t>zonës</w:t>
            </w:r>
            <w:r w:rsidRPr="00BB648F">
              <w:rPr>
                <w:sz w:val="20"/>
                <w:lang w:val="sq-AL"/>
              </w:rPr>
              <w:t>;</w:t>
            </w:r>
          </w:p>
          <w:p w14:paraId="20EF7AA7"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Zhvillimi i komuniteteve të inovacionit ADRION dhe rrjetet në lidhje me statusin e inovacionit të secilit rajon (nga e "teknologjisë së ulët" deri në "lider i tregut </w:t>
            </w:r>
            <w:r w:rsidR="006C3F19" w:rsidRPr="00BB648F">
              <w:rPr>
                <w:sz w:val="20"/>
                <w:lang w:val="sq-AL"/>
              </w:rPr>
              <w:t>veçanërisht</w:t>
            </w:r>
            <w:r w:rsidRPr="00BB648F">
              <w:rPr>
                <w:sz w:val="20"/>
                <w:lang w:val="sq-AL"/>
              </w:rPr>
              <w:t xml:space="preserve"> në kontekstin e zonave të reja të inovacionit dhe qasjeve;</w:t>
            </w:r>
          </w:p>
          <w:p w14:paraId="20EF7AA8"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Shfrytëzimi i vijës bazë të ofruar nga Strategjitë e Kërkimit dhe Inovacionit për Specializimin '</w:t>
            </w:r>
            <w:r w:rsidR="00791349">
              <w:rPr>
                <w:sz w:val="20"/>
                <w:lang w:val="sq-AL"/>
              </w:rPr>
              <w:t>E mençur</w:t>
            </w:r>
            <w:r w:rsidRPr="00BB648F">
              <w:rPr>
                <w:sz w:val="20"/>
                <w:lang w:val="sq-AL"/>
              </w:rPr>
              <w:t>t' (RIS3) zhvilluar në shtetet partnere FERS dhe identifikimi i temave mbi specializimin '</w:t>
            </w:r>
            <w:r w:rsidR="00791349">
              <w:rPr>
                <w:sz w:val="20"/>
                <w:lang w:val="sq-AL"/>
              </w:rPr>
              <w:t>e mençur</w:t>
            </w:r>
            <w:r w:rsidRPr="00BB648F">
              <w:rPr>
                <w:sz w:val="20"/>
                <w:lang w:val="sq-AL"/>
              </w:rPr>
              <w:t>' dhe i sinergjive me shtetet partnere të IPA-s;</w:t>
            </w:r>
          </w:p>
          <w:p w14:paraId="20EF7AA9" w14:textId="77777777" w:rsidR="00006273" w:rsidRPr="00BB648F" w:rsidRDefault="00006273" w:rsidP="003C463C">
            <w:pPr>
              <w:ind w:left="-18"/>
              <w:rPr>
                <w:sz w:val="20"/>
                <w:lang w:val="sq-AL"/>
              </w:rPr>
            </w:pPr>
          </w:p>
        </w:tc>
        <w:tc>
          <w:tcPr>
            <w:tcW w:w="6858" w:type="dxa"/>
          </w:tcPr>
          <w:p w14:paraId="20EF7AAA"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Duhet miratimi i rritjes së inovacionit dhe teknologjive nga </w:t>
            </w:r>
            <w:r w:rsidR="00CC1C8C" w:rsidRPr="00BB648F">
              <w:rPr>
                <w:sz w:val="20"/>
                <w:lang w:val="sq-AL"/>
              </w:rPr>
              <w:t>SME</w:t>
            </w:r>
            <w:r w:rsidRPr="00BB648F">
              <w:rPr>
                <w:sz w:val="20"/>
                <w:lang w:val="sq-AL"/>
              </w:rPr>
              <w:t xml:space="preserve">-të: </w:t>
            </w:r>
            <w:r w:rsidR="00D632FF" w:rsidRPr="00BB648F">
              <w:rPr>
                <w:sz w:val="20"/>
                <w:lang w:val="sq-AL"/>
              </w:rPr>
              <w:t xml:space="preserve">trajtimi </w:t>
            </w:r>
            <w:r w:rsidRPr="00BB648F">
              <w:rPr>
                <w:sz w:val="20"/>
                <w:lang w:val="sq-AL"/>
              </w:rPr>
              <w:t xml:space="preserve"> i kësaj nevoje është në përputhje me objektivin ADRION të promovimit të investimeve të biznesit në </w:t>
            </w:r>
            <w:r w:rsidR="00791349">
              <w:rPr>
                <w:sz w:val="20"/>
                <w:lang w:val="sq-AL"/>
              </w:rPr>
              <w:t>Kërkim</w:t>
            </w:r>
            <w:r w:rsidRPr="00BB648F">
              <w:rPr>
                <w:sz w:val="20"/>
                <w:lang w:val="sq-AL"/>
              </w:rPr>
              <w:t xml:space="preserve"> &amp; In</w:t>
            </w:r>
            <w:r w:rsidR="00791349">
              <w:rPr>
                <w:sz w:val="20"/>
                <w:lang w:val="sq-AL"/>
              </w:rPr>
              <w:t>ovacion</w:t>
            </w:r>
            <w:r w:rsidRPr="00BB648F">
              <w:rPr>
                <w:sz w:val="20"/>
                <w:lang w:val="sq-AL"/>
              </w:rPr>
              <w:t xml:space="preserve"> (R&amp;I);</w:t>
            </w:r>
          </w:p>
          <w:p w14:paraId="20EF7AAB"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Rritja e bashkëpunimit në mes kërkimit dhe industri</w:t>
            </w:r>
            <w:r w:rsidR="00791349">
              <w:rPr>
                <w:sz w:val="20"/>
                <w:lang w:val="sq-AL"/>
              </w:rPr>
              <w:t>së</w:t>
            </w:r>
            <w:r w:rsidRPr="00BB648F">
              <w:rPr>
                <w:sz w:val="20"/>
                <w:lang w:val="sq-AL"/>
              </w:rPr>
              <w:t>, në përputhje me objektivin ADRION për zhvillimin e lidhjeve dhe sinergjive ndërmjet ndërmarrjeve, institucioneve kërkimore dhe të arsimit të lartë, si dhe mbështetjen e rrjeteve, shkencës dhe teknologjisë, parqeve dhe inkubatorëve, grupimeve dhe inovacionit të hapur;</w:t>
            </w:r>
          </w:p>
          <w:p w14:paraId="20EF7AAC"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Fokusimi në çështjet e sigurisë ushqimore;</w:t>
            </w:r>
          </w:p>
          <w:p w14:paraId="20EF7AAD"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Komercializimi /shfrytëzimi i hulumtimit (inovacionit), në përputhje me objektivin Adrion për mbështetjen e produktit dhe zhvillimin e shërbimeve, si dhe në përputhje me RIS3; kërkimi teknologjik dhe i  aplikuar, linjat pilot, veprimet e hershme për </w:t>
            </w:r>
            <w:r w:rsidR="00791349">
              <w:rPr>
                <w:sz w:val="20"/>
                <w:lang w:val="sq-AL"/>
              </w:rPr>
              <w:t xml:space="preserve">vleftësimin </w:t>
            </w:r>
            <w:r w:rsidRPr="00BB648F">
              <w:rPr>
                <w:sz w:val="20"/>
                <w:lang w:val="sq-AL"/>
              </w:rPr>
              <w:t>e produktit;</w:t>
            </w:r>
          </w:p>
          <w:p w14:paraId="20EF7AAE"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Zhvillimi i strategjive të specializimit </w:t>
            </w:r>
            <w:r w:rsidR="00791349">
              <w:rPr>
                <w:sz w:val="20"/>
                <w:lang w:val="sq-AL"/>
              </w:rPr>
              <w:t xml:space="preserve">të mençur </w:t>
            </w:r>
            <w:r w:rsidRPr="00BB648F">
              <w:rPr>
                <w:sz w:val="20"/>
                <w:lang w:val="sq-AL"/>
              </w:rPr>
              <w:t>dhe shqyrtimi i sinergjive midis vendeve dhe rajoneve të ndryshme, në përputhje me objektivin ADRION për përdorimin e rezultateve RIS3;</w:t>
            </w:r>
          </w:p>
          <w:p w14:paraId="20EF7AAF"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Më shumë theks në zonat e reja të inovacionit dhe qasjet (eko inovacionet, prokurimi publik për inovacionin, industria </w:t>
            </w:r>
            <w:r w:rsidR="00791349">
              <w:rPr>
                <w:sz w:val="20"/>
                <w:lang w:val="sq-AL"/>
              </w:rPr>
              <w:t>k</w:t>
            </w:r>
            <w:r w:rsidRPr="00BB648F">
              <w:rPr>
                <w:sz w:val="20"/>
                <w:lang w:val="sq-AL"/>
              </w:rPr>
              <w:t>reative, industria e shërbimit, inovacioni social dhe i hapur, prokurimi dhe inovacioni social), në përputhje me objektivin ADRION për të shfrytëzuar inovacionin social, eko-inovacionin, aplikimet për shërbimin publik dhe masa të tjera të reja mbështetëse për inovacionin;</w:t>
            </w:r>
          </w:p>
          <w:p w14:paraId="20EF7AB0"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Shkëmbimi i praktikave më të mira të teknologjive të administratës publike në e-qeverisje;</w:t>
            </w:r>
          </w:p>
          <w:p w14:paraId="20EF7AB1"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Mbështetja për menaxhimin e inovacionit (këshillimi IP, </w:t>
            </w:r>
            <w:r w:rsidR="00791349">
              <w:rPr>
                <w:sz w:val="20"/>
                <w:lang w:val="sq-AL"/>
              </w:rPr>
              <w:t>transferimi teknologjik, realizimi i</w:t>
            </w:r>
            <w:r w:rsidRPr="00BB648F">
              <w:rPr>
                <w:sz w:val="20"/>
                <w:lang w:val="sq-AL"/>
              </w:rPr>
              <w:t xml:space="preserve"> prototipit, demonstruesit, etj), në përputhje me objektivin e ADRION për mbështetjen e </w:t>
            </w:r>
            <w:r w:rsidRPr="00BB648F">
              <w:rPr>
                <w:sz w:val="20"/>
                <w:lang w:val="sq-AL"/>
              </w:rPr>
              <w:lastRenderedPageBreak/>
              <w:t>produktit dhe zhvillimin e shërbimit; kërkimi teknologjik dhe i  aplikuar, linjat pilote, veprimet e hershme për v</w:t>
            </w:r>
            <w:r w:rsidR="00791349">
              <w:rPr>
                <w:sz w:val="20"/>
                <w:lang w:val="sq-AL"/>
              </w:rPr>
              <w:t xml:space="preserve">leftësimin </w:t>
            </w:r>
            <w:r w:rsidRPr="00BB648F">
              <w:rPr>
                <w:sz w:val="20"/>
                <w:lang w:val="sq-AL"/>
              </w:rPr>
              <w:t>e produktit;</w:t>
            </w:r>
          </w:p>
          <w:p w14:paraId="20EF7AB2"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Zhvillimi i aktiviteteve të transferimit të teknologjisë në disa vende të zonës ADRION, si dhe rritja e gatishmërisë nga ana e sipërmarrësve për investime; </w:t>
            </w:r>
          </w:p>
        </w:tc>
      </w:tr>
      <w:tr w:rsidR="00006273" w:rsidRPr="00BB648F" w14:paraId="20EF7AD1" w14:textId="77777777" w:rsidTr="003C463C">
        <w:tc>
          <w:tcPr>
            <w:tcW w:w="1717" w:type="dxa"/>
          </w:tcPr>
          <w:p w14:paraId="20EF7AB4" w14:textId="77777777" w:rsidR="00006273" w:rsidRPr="00BB648F" w:rsidRDefault="00006273" w:rsidP="003C463C">
            <w:pPr>
              <w:rPr>
                <w:b/>
                <w:sz w:val="20"/>
                <w:lang w:val="sq-AL" w:eastAsia="fr-BE"/>
              </w:rPr>
            </w:pPr>
            <w:r w:rsidRPr="00BB648F">
              <w:rPr>
                <w:b/>
                <w:sz w:val="20"/>
                <w:lang w:val="sq-AL" w:eastAsia="fr-BE"/>
              </w:rPr>
              <w:lastRenderedPageBreak/>
              <w:t>Zhvillimi i qëndrueshëm</w:t>
            </w:r>
          </w:p>
        </w:tc>
        <w:tc>
          <w:tcPr>
            <w:tcW w:w="6211" w:type="dxa"/>
          </w:tcPr>
          <w:p w14:paraId="20EF7AB5"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Prurja e temave të reja në axhendën e rajoneve ADRION, që të veprojë si një platformë largpamësie dhe demonstrimi, duke rritur ndërgjegjësimin, p.sh. në kushtet e kuadrit jo-teknik për RES ose </w:t>
            </w:r>
            <w:r w:rsidR="00394F71" w:rsidRPr="00BB648F">
              <w:rPr>
                <w:sz w:val="20"/>
                <w:lang w:val="sq-AL"/>
              </w:rPr>
              <w:t xml:space="preserve">vlerësimi </w:t>
            </w:r>
            <w:r w:rsidRPr="00BB648F">
              <w:rPr>
                <w:sz w:val="20"/>
                <w:lang w:val="sq-AL"/>
              </w:rPr>
              <w:t>i qëndrueshëm i trashëgimisë;</w:t>
            </w:r>
          </w:p>
          <w:p w14:paraId="20EF7AB6"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Identifikimi i një emëruesi të përbashkët për shkëmbimin e përvojës në radhë të parë p.sh. në lidhje me domosdoshmërinë për të trajtuar presionet e njeriut në mjedis në lidhje me ekosistemet detare;</w:t>
            </w:r>
          </w:p>
          <w:p w14:paraId="20EF7AB7"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 Zhvillimi i mjeteve transkombëtare në trajtimin e aspekteve konkrete në nivel të zonës së programit ku bashkëpunimi transkombëtar është një koeficient i forcës p.sh. në lidhje me vulnerabilitetin e mjedisit, fragmentimin e habitateve dhe peizazheve, menaxhimin e rrezikut,  përdorimi i tokës dhe konsumimi i burimeve, etj.;</w:t>
            </w:r>
          </w:p>
          <w:p w14:paraId="20EF7AB8"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Prezantimi, testimi dhe vlerësimi i koncepteve të reja, p.sh. në shërbimet e ekosistemit, zhvillimi/rritja Blu dhe e Gjelbër në praktikën e zhvillimit dhe politikës së kohezionit, duke lehtësuar arritjen e standardeve të BE-së dhe në përgjithësi rritjen e potencialeve të qeverisjes së mirë edhe në kontekstin e EUSAIR;</w:t>
            </w:r>
          </w:p>
          <w:p w14:paraId="20EF7AB9"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Mbështetja për zgjerimin/shumëllojshmërinë dhe specializimin e ofertës territoriale dhe të akomodimit;</w:t>
            </w:r>
          </w:p>
          <w:p w14:paraId="20EF7ABA"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Rritje e njohurive mbi tendencat e tregut dhe aftësinë e marketingut  për turizmin lokal të </w:t>
            </w:r>
            <w:r w:rsidR="00CC1C8C" w:rsidRPr="00BB648F">
              <w:rPr>
                <w:sz w:val="20"/>
                <w:lang w:val="sq-AL"/>
              </w:rPr>
              <w:t>SME</w:t>
            </w:r>
            <w:r w:rsidRPr="00BB648F">
              <w:rPr>
                <w:sz w:val="20"/>
                <w:lang w:val="sq-AL"/>
              </w:rPr>
              <w:t>-ve;</w:t>
            </w:r>
          </w:p>
          <w:p w14:paraId="20EF7ABB"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Shfrytëzimi i potencialeve të trashëgimisë natyrore dhe kulturore si një aset i zhvillimit;</w:t>
            </w:r>
          </w:p>
          <w:p w14:paraId="20EF7ABC"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lastRenderedPageBreak/>
              <w:t>Integrimi më i mirë midis planifikimit të zhvillimit të turizmit, objektivave mjedisore dhe sistemit të menaxhimit të mallrave mjedisore;</w:t>
            </w:r>
          </w:p>
          <w:p w14:paraId="20EF7ABD"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Optimizimi i rrjetit të transportit multimodal në drejtim  të dinamikave më të sigurta të transportit të Gjelbër dhe efikasitetit të infrastrukturave të transportit nëpërmjet përdorimit të siste</w:t>
            </w:r>
            <w:r w:rsidR="00791349">
              <w:rPr>
                <w:sz w:val="20"/>
                <w:lang w:val="sq-AL"/>
              </w:rPr>
              <w:t>meve të informimit dhe stimujve</w:t>
            </w:r>
            <w:r w:rsidRPr="00BB648F">
              <w:rPr>
                <w:sz w:val="20"/>
                <w:lang w:val="sq-AL"/>
              </w:rPr>
              <w:t xml:space="preserve"> të bazuar në treg;</w:t>
            </w:r>
          </w:p>
          <w:p w14:paraId="20EF7ABE"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Nxitja e krijimit të sistemeve logjistike nëpërmjet zbatimit të rrjeteve të integruara, të ndërlidhura, homogjene terminale për logjistikën;</w:t>
            </w:r>
          </w:p>
          <w:p w14:paraId="20EF7ABF"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Trajtimi i interkonjeksionit të dobët midis porteve dhe </w:t>
            </w:r>
            <w:r w:rsidR="00791349" w:rsidRPr="00BB648F">
              <w:rPr>
                <w:sz w:val="20"/>
                <w:lang w:val="sq-AL"/>
              </w:rPr>
              <w:t>nyjave</w:t>
            </w:r>
            <w:r w:rsidRPr="00BB648F">
              <w:rPr>
                <w:sz w:val="20"/>
                <w:lang w:val="sq-AL"/>
              </w:rPr>
              <w:t xml:space="preserve"> të brendshme intermodale dhe logjistike (intermodale: ujor-hekurudhor, hekurudhor-rrugor);</w:t>
            </w:r>
          </w:p>
          <w:p w14:paraId="20EF7AC0"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Menaxhimi i pikut sezonal të turistëve për të shmangur bllokimet e trafikut, duke siguruar një rezervë të lëvizshmërisë së integruar në sajë të TIK-ut - ITS (Sistemet Inteligjente Transportit) - mjetet e tij të reja të shtrira në rajonin e Adriatikut;</w:t>
            </w:r>
          </w:p>
          <w:p w14:paraId="20EF7AC1"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Përforcimi i ndërlidhjes (interkonjeksionit) mes aeroporteve ADRION; </w:t>
            </w:r>
          </w:p>
        </w:tc>
        <w:tc>
          <w:tcPr>
            <w:tcW w:w="6858" w:type="dxa"/>
            <w:vAlign w:val="center"/>
          </w:tcPr>
          <w:p w14:paraId="20EF7AC2"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lastRenderedPageBreak/>
              <w:t xml:space="preserve">Duhet kthimi drejt një ekonomie me lëndë djegëse fosile dhe nivel të ulët karboni që lejon shtetet partnere FERS të </w:t>
            </w:r>
            <w:r w:rsidR="00791349" w:rsidRPr="00BB648F">
              <w:rPr>
                <w:sz w:val="20"/>
                <w:lang w:val="sq-AL"/>
              </w:rPr>
              <w:t>përqendrohen</w:t>
            </w:r>
            <w:r w:rsidRPr="00BB648F">
              <w:rPr>
                <w:sz w:val="20"/>
                <w:lang w:val="sq-AL"/>
              </w:rPr>
              <w:t xml:space="preserve"> më tej në ndarjen ose shkëputjen e ekonomive të tyre, ndërkohë duke ndihmuar shtetet partnere IPA për të zotëruar tranzicionin e ekonomive të tyre në këtë drejtim;</w:t>
            </w:r>
          </w:p>
          <w:p w14:paraId="20EF7AC3"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Diversifikimi i potencialit të burimeve të ripërtëritshme të energjisë përmirësimi i qasjeve lokale;</w:t>
            </w:r>
          </w:p>
          <w:p w14:paraId="20EF7AC4"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Duhet të qetësohet trendi i prodhimit të energjisë me qëllimin e mbrojtjes së natyrës, peizazhit dhe biodiversitetit, me interesat turistike dhe interesave të ndryshme të banorëve lokalë;</w:t>
            </w:r>
          </w:p>
          <w:p w14:paraId="20EF7AC5"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Domosdoshmëri për të mobilizuar peisazhin kulturor dhe pasurinë e biodiversitetit si asete kryesore të zonës që sigurojnë cilësi të lartë të jetës dhe atraktivitet global;</w:t>
            </w:r>
          </w:p>
          <w:p w14:paraId="20EF7AC6"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Domosdoshmëri për të menaxhuar vulnerabilitetin e lartë mjedisit;</w:t>
            </w:r>
          </w:p>
          <w:p w14:paraId="20EF7AC7"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Domosdoshmëri për të menaxhuar në mënyrë efektive dhe për të mbrojtur diversitetin biologjik, burimet gjenetike, llojet dhe ekosistemet në nivel transkombëtar;</w:t>
            </w:r>
          </w:p>
          <w:p w14:paraId="20EF7AC8"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Domosdoshmëri për të menaxhuar rritjen e konsumimit të tokës dhe burimeve;</w:t>
            </w:r>
          </w:p>
          <w:p w14:paraId="20EF7AC9"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Domosdoshmëri për të zvogëluar rrezikun e mjedisit duke pakësuar emetimet/nxjerrjet nga anijet në det ose në port dhe të infrastrukturës portuale (p.sh. makineritë e lëvizshme të mëdha) në përputhje me EUSAIR;</w:t>
            </w:r>
          </w:p>
          <w:p w14:paraId="20EF7ACA"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Duhet të integrohen shërbimet e ekosistemit, parimet e rritjes blu dhe të gjelbër në planifikimin e zhvillimit rajonal dhe të vendoset </w:t>
            </w:r>
            <w:r w:rsidR="00394F71" w:rsidRPr="00BB648F">
              <w:rPr>
                <w:sz w:val="20"/>
                <w:lang w:val="sq-AL"/>
              </w:rPr>
              <w:t>vlerësim</w:t>
            </w:r>
            <w:r w:rsidRPr="00BB648F">
              <w:rPr>
                <w:sz w:val="20"/>
                <w:lang w:val="sq-AL"/>
              </w:rPr>
              <w:t xml:space="preserve">i </w:t>
            </w:r>
            <w:r w:rsidRPr="00BB648F">
              <w:rPr>
                <w:sz w:val="20"/>
                <w:lang w:val="sq-AL"/>
              </w:rPr>
              <w:lastRenderedPageBreak/>
              <w:t>qëndrueshëm i pasurive natyrore dhe kulturore si asete të rritjes/zhvillimit;</w:t>
            </w:r>
          </w:p>
          <w:p w14:paraId="20EF7ACB"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Duhen përpunuar indikatorët dhe statistikat e përbashkëta për të matur kërkesën dhe ofertën e turizmit;</w:t>
            </w:r>
          </w:p>
          <w:p w14:paraId="20EF7ACC"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Domosdoshmëri për të ndarë mjete të përbashkëta për të matur ndikimin mjedisor të aktiviteteve turistike (uji, toka, mbeturinat/mbetjet);</w:t>
            </w:r>
          </w:p>
          <w:p w14:paraId="20EF7ACD"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Domosdoshmëri për forcimin e kapaciteteve administrative, veçanërisht në fushat detare, transportit në brendësi të ujit dhe logjistikës;</w:t>
            </w:r>
          </w:p>
          <w:p w14:paraId="20EF7ACE"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Domosdoshmëri për të shkëmbyer e ndarë metodologjitë për mbledhjen e të dhënave dhe treguesve të përbashkët për të monitoruar kushtet e transportit dhe të aksesibilitetit;</w:t>
            </w:r>
          </w:p>
          <w:p w14:paraId="20EF7ACF"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Domosdoshmëri për të lehtësuar procedurat e transportit detar dhe për të harmonizuar legjislacionin kombëtar të transportit në brendësi (përmirësim ndërkufitar);</w:t>
            </w:r>
          </w:p>
          <w:p w14:paraId="20EF7AD0"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Domosdoshmëri për të përmirësuar port-gjelbërimin (sistemin e monitorimit për cilësinë e emisioneve/nxjerrjeve nga aktivitetet e anijeve të transportit të mallrave, miratimin e standardeve të përbashkëta të cilësisë, etj.);</w:t>
            </w:r>
          </w:p>
        </w:tc>
      </w:tr>
      <w:tr w:rsidR="00006273" w:rsidRPr="00BB648F" w14:paraId="20EF7AD8" w14:textId="77777777" w:rsidTr="003C463C">
        <w:tc>
          <w:tcPr>
            <w:tcW w:w="1717" w:type="dxa"/>
          </w:tcPr>
          <w:p w14:paraId="20EF7AD2" w14:textId="77777777" w:rsidR="00006273" w:rsidRPr="00BB648F" w:rsidRDefault="00006273" w:rsidP="003C463C">
            <w:pPr>
              <w:rPr>
                <w:b/>
                <w:sz w:val="20"/>
                <w:lang w:val="sq-AL" w:eastAsia="fr-BE"/>
              </w:rPr>
            </w:pPr>
            <w:r w:rsidRPr="00BB648F">
              <w:rPr>
                <w:b/>
                <w:sz w:val="20"/>
                <w:lang w:val="sq-AL" w:eastAsia="fr-BE"/>
              </w:rPr>
              <w:lastRenderedPageBreak/>
              <w:t>Zhvillimi gjithëpërfshirës</w:t>
            </w:r>
          </w:p>
        </w:tc>
        <w:tc>
          <w:tcPr>
            <w:tcW w:w="6211" w:type="dxa"/>
          </w:tcPr>
          <w:p w14:paraId="20EF7AD3"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Parashikimi i pasojave të ndryshimeve demografike për ekonominë, punësimin dhe cilësinë e jetës (plakja e popullsisë);</w:t>
            </w:r>
          </w:p>
          <w:p w14:paraId="20EF7AD4"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 xml:space="preserve">Pranimi i rritjes së vështirësive për përfshirjen social-ekonomike të të rinjve, </w:t>
            </w:r>
            <w:r w:rsidR="006C3F19" w:rsidRPr="00BB648F">
              <w:rPr>
                <w:sz w:val="20"/>
                <w:lang w:val="sq-AL"/>
              </w:rPr>
              <w:t>veçanërisht</w:t>
            </w:r>
            <w:r w:rsidRPr="00BB648F">
              <w:rPr>
                <w:sz w:val="20"/>
                <w:lang w:val="sq-AL"/>
              </w:rPr>
              <w:t xml:space="preserve"> në kohën e krizës;</w:t>
            </w:r>
          </w:p>
          <w:p w14:paraId="20EF7AD5" w14:textId="77777777" w:rsidR="00006273" w:rsidRPr="00BB648F" w:rsidRDefault="00006273" w:rsidP="003F4F45">
            <w:pPr>
              <w:pStyle w:val="ListParagraph"/>
              <w:numPr>
                <w:ilvl w:val="1"/>
                <w:numId w:val="31"/>
              </w:numPr>
              <w:ind w:left="124" w:hanging="142"/>
              <w:jc w:val="left"/>
              <w:rPr>
                <w:sz w:val="20"/>
                <w:lang w:val="sq-AL" w:eastAsia="fr-BE"/>
              </w:rPr>
            </w:pPr>
            <w:r w:rsidRPr="00BB648F">
              <w:rPr>
                <w:sz w:val="20"/>
                <w:lang w:val="sq-AL"/>
              </w:rPr>
              <w:t>Lejimi i të gjitha pjesëve të shoqërisë për të marrë pjesë në shfrytëzimin e mundësive dhe ndarjen e shpërblimeve;</w:t>
            </w:r>
          </w:p>
        </w:tc>
        <w:tc>
          <w:tcPr>
            <w:tcW w:w="6858" w:type="dxa"/>
            <w:vAlign w:val="center"/>
          </w:tcPr>
          <w:p w14:paraId="20EF7AD6" w14:textId="77777777" w:rsidR="00006273" w:rsidRPr="00BB648F" w:rsidRDefault="00006273" w:rsidP="003F4F45">
            <w:pPr>
              <w:pStyle w:val="ListParagraph"/>
              <w:numPr>
                <w:ilvl w:val="1"/>
                <w:numId w:val="31"/>
              </w:numPr>
              <w:ind w:left="124" w:hanging="142"/>
              <w:jc w:val="left"/>
              <w:rPr>
                <w:sz w:val="20"/>
                <w:lang w:val="sq-AL"/>
              </w:rPr>
            </w:pPr>
            <w:r w:rsidRPr="00BB648F">
              <w:rPr>
                <w:sz w:val="20"/>
                <w:lang w:val="sq-AL"/>
              </w:rPr>
              <w:t>Duhen promovuar më mirë risitë/inovacionin social në lidhje me sektorët kyç social-ekonomikë (agro-ushqimor, turizmi, energjia, transportet, kultura);</w:t>
            </w:r>
          </w:p>
          <w:p w14:paraId="20EF7AD7" w14:textId="77777777" w:rsidR="00006273" w:rsidRPr="00BB648F" w:rsidRDefault="00006273" w:rsidP="003F4F45">
            <w:pPr>
              <w:pStyle w:val="ListParagraph"/>
              <w:numPr>
                <w:ilvl w:val="1"/>
                <w:numId w:val="31"/>
              </w:numPr>
              <w:ind w:left="124" w:hanging="142"/>
              <w:jc w:val="left"/>
              <w:rPr>
                <w:b/>
                <w:bCs/>
                <w:sz w:val="20"/>
                <w:lang w:val="sq-AL"/>
              </w:rPr>
            </w:pPr>
            <w:r w:rsidRPr="00BB648F">
              <w:rPr>
                <w:sz w:val="20"/>
                <w:lang w:val="sq-AL"/>
              </w:rPr>
              <w:t>Duhen marrë më mirë në konsideratë çështjet social- ekonomike dhe nevojat e përdoruesve përfundimtarë në konceptimin dhe zbatimin e politikave të zhvillimit të qëndrueshëm (mjedisi, energjia, transporti).</w:t>
            </w:r>
          </w:p>
        </w:tc>
      </w:tr>
    </w:tbl>
    <w:p w14:paraId="20EF7AD9" w14:textId="77777777" w:rsidR="00006273" w:rsidRPr="00BB648F" w:rsidRDefault="00006273">
      <w:pPr>
        <w:pStyle w:val="Heading3"/>
        <w:spacing w:before="0" w:after="120"/>
        <w:ind w:left="0"/>
        <w:rPr>
          <w:noProof w:val="0"/>
          <w:color w:val="002060"/>
          <w:sz w:val="22"/>
          <w:szCs w:val="22"/>
          <w:lang w:val="sq-AL"/>
        </w:rPr>
      </w:pPr>
    </w:p>
    <w:p w14:paraId="20EF7ADA" w14:textId="77777777" w:rsidR="00006273" w:rsidRPr="00BB648F" w:rsidRDefault="00006273">
      <w:pPr>
        <w:spacing w:after="0"/>
        <w:jc w:val="left"/>
        <w:rPr>
          <w:b/>
          <w:i/>
          <w:color w:val="002060"/>
          <w:sz w:val="22"/>
          <w:szCs w:val="22"/>
          <w:lang w:val="sq-AL" w:eastAsia="fr-BE"/>
        </w:rPr>
      </w:pPr>
      <w:r w:rsidRPr="00BB648F">
        <w:rPr>
          <w:color w:val="002060"/>
          <w:sz w:val="22"/>
          <w:szCs w:val="22"/>
          <w:lang w:val="sq-AL"/>
        </w:rPr>
        <w:br w:type="page"/>
      </w:r>
    </w:p>
    <w:p w14:paraId="20EF7ADB" w14:textId="77777777" w:rsidR="00006273" w:rsidRPr="00BB648F" w:rsidRDefault="00006273" w:rsidP="00006273">
      <w:pPr>
        <w:pStyle w:val="Heading3"/>
        <w:spacing w:before="0" w:after="120"/>
        <w:ind w:left="0"/>
        <w:rPr>
          <w:noProof w:val="0"/>
          <w:color w:val="auto"/>
          <w:szCs w:val="24"/>
          <w:lang w:val="sq-AL"/>
        </w:rPr>
      </w:pPr>
      <w:bookmarkStart w:id="33" w:name="_Toc365660108"/>
      <w:bookmarkEnd w:id="28"/>
      <w:bookmarkEnd w:id="29"/>
      <w:bookmarkEnd w:id="30"/>
      <w:bookmarkEnd w:id="31"/>
      <w:bookmarkEnd w:id="32"/>
      <w:r w:rsidRPr="00BB648F">
        <w:rPr>
          <w:noProof w:val="0"/>
          <w:color w:val="auto"/>
          <w:szCs w:val="24"/>
          <w:lang w:val="sq-AL"/>
        </w:rPr>
        <w:lastRenderedPageBreak/>
        <w:t>Strategjia e Programit transkombëtar ADRION</w:t>
      </w:r>
    </w:p>
    <w:p w14:paraId="20EF7ADC" w14:textId="77777777" w:rsidR="00006273" w:rsidRPr="00BB648F" w:rsidRDefault="00006273" w:rsidP="00006273">
      <w:pPr>
        <w:pStyle w:val="Heading3"/>
        <w:spacing w:before="0" w:after="120"/>
        <w:ind w:left="0"/>
        <w:rPr>
          <w:noProof w:val="0"/>
          <w:color w:val="auto"/>
          <w:szCs w:val="24"/>
          <w:lang w:val="sq-AL"/>
        </w:rPr>
      </w:pPr>
      <w:r w:rsidRPr="00BB648F">
        <w:rPr>
          <w:noProof w:val="0"/>
          <w:color w:val="auto"/>
          <w:szCs w:val="24"/>
          <w:lang w:val="sq-AL"/>
        </w:rPr>
        <w:t>Objektivi i përgjithshëm i Programit</w:t>
      </w:r>
    </w:p>
    <w:p w14:paraId="20EF7ADD" w14:textId="77777777" w:rsidR="00006273" w:rsidRPr="00BB648F" w:rsidRDefault="00006273" w:rsidP="00006273">
      <w:pPr>
        <w:rPr>
          <w:szCs w:val="24"/>
          <w:lang w:val="sq-AL"/>
        </w:rPr>
      </w:pPr>
      <w:r w:rsidRPr="00BB648F">
        <w:rPr>
          <w:szCs w:val="24"/>
          <w:lang w:val="sq-AL"/>
        </w:rPr>
        <w:t xml:space="preserve">Strategjia e përgjithshme e Programit është formuluar në përgjigje të drejtpërdrejtë të strategjisë EU2020 për zhvillimin </w:t>
      </w:r>
      <w:r w:rsidR="00791349">
        <w:rPr>
          <w:szCs w:val="24"/>
          <w:lang w:val="sq-AL"/>
        </w:rPr>
        <w:t>e mençur</w:t>
      </w:r>
      <w:r w:rsidRPr="00BB648F">
        <w:rPr>
          <w:szCs w:val="24"/>
          <w:lang w:val="sq-AL"/>
        </w:rPr>
        <w:t xml:space="preserve">, të qëndrueshëm dhe gjithëpërfshirës, dhe rishikimet e saj të mëtejshme. </w:t>
      </w:r>
      <w:r w:rsidRPr="00BB648F">
        <w:rPr>
          <w:i/>
          <w:szCs w:val="24"/>
          <w:lang w:val="sq-AL"/>
        </w:rPr>
        <w:t xml:space="preserve">Zhvillimi </w:t>
      </w:r>
      <w:r w:rsidR="00791349">
        <w:rPr>
          <w:i/>
          <w:szCs w:val="24"/>
          <w:lang w:val="sq-AL"/>
        </w:rPr>
        <w:t>i mençur</w:t>
      </w:r>
      <w:r w:rsidRPr="00BB648F">
        <w:rPr>
          <w:szCs w:val="24"/>
          <w:lang w:val="sq-AL"/>
        </w:rPr>
        <w:t xml:space="preserve"> - do të thotë përmirësimi i performancës së BE-së në arsim, kërkim/ inovacion dhe shoqërinë dixhitale. </w:t>
      </w:r>
      <w:r w:rsidRPr="00BB648F">
        <w:rPr>
          <w:i/>
          <w:szCs w:val="24"/>
          <w:lang w:val="sq-AL"/>
        </w:rPr>
        <w:t>Zhvillimi i qëndrueshëm</w:t>
      </w:r>
      <w:r w:rsidRPr="00BB648F">
        <w:rPr>
          <w:szCs w:val="24"/>
          <w:lang w:val="sq-AL"/>
        </w:rPr>
        <w:t xml:space="preserve"> - do të thotë ndërtimi i një ekonomie më konkurruese që emeton karbon të ulët dhe bën përdorim efikas dhe të qëndrueshëm të burimeve. </w:t>
      </w:r>
      <w:r w:rsidRPr="00BB648F">
        <w:rPr>
          <w:i/>
          <w:szCs w:val="24"/>
          <w:lang w:val="sq-AL"/>
        </w:rPr>
        <w:t>Zhvillimi gjithëpërfshirës</w:t>
      </w:r>
      <w:r w:rsidRPr="00BB648F">
        <w:rPr>
          <w:szCs w:val="24"/>
          <w:lang w:val="sq-AL"/>
        </w:rPr>
        <w:t xml:space="preserve"> - do të thotë rritje e nivelit të punësimit në Evropë - më shumë punë dhe vende pune më të mira, </w:t>
      </w:r>
      <w:r w:rsidR="006C3F19" w:rsidRPr="00BB648F">
        <w:rPr>
          <w:szCs w:val="24"/>
          <w:lang w:val="sq-AL"/>
        </w:rPr>
        <w:t>veçanërisht</w:t>
      </w:r>
      <w:r w:rsidRPr="00BB648F">
        <w:rPr>
          <w:szCs w:val="24"/>
          <w:lang w:val="sq-AL"/>
        </w:rPr>
        <w:t xml:space="preserve"> për gratë, të rinjtë dhe punëtorët më të vjetër, duke ndihmuar njerëzit e të gjitha moshave për të rritur shkallën e punësimit. Në kuadër të Strategjisë EU2020, BE-ja ka vendosur objektiva ambicioze që të arrihen deri në vitin 2020, në pesë fusha kryesore:</w:t>
      </w:r>
    </w:p>
    <w:p w14:paraId="20EF7ADE" w14:textId="77777777" w:rsidR="00006273" w:rsidRPr="00BB648F" w:rsidRDefault="00006273" w:rsidP="003F4F45">
      <w:pPr>
        <w:pStyle w:val="ListParagraph"/>
        <w:numPr>
          <w:ilvl w:val="0"/>
          <w:numId w:val="40"/>
        </w:numPr>
        <w:ind w:left="426" w:hanging="283"/>
        <w:rPr>
          <w:szCs w:val="24"/>
          <w:lang w:val="sq-AL"/>
        </w:rPr>
      </w:pPr>
      <w:r w:rsidRPr="00BB648F">
        <w:rPr>
          <w:rStyle w:val="shorttext"/>
          <w:b/>
          <w:szCs w:val="24"/>
          <w:lang w:val="sq-AL"/>
        </w:rPr>
        <w:t>Punësimi:</w:t>
      </w:r>
      <w:r w:rsidRPr="00BB648F">
        <w:rPr>
          <w:rStyle w:val="shorttext"/>
          <w:szCs w:val="24"/>
          <w:lang w:val="sq-AL"/>
        </w:rPr>
        <w:t xml:space="preserve"> 75% e moshës 20-64 vjeç të punësohet;</w:t>
      </w:r>
    </w:p>
    <w:p w14:paraId="20EF7ADF" w14:textId="77777777" w:rsidR="00006273" w:rsidRPr="00BB648F" w:rsidRDefault="00006273" w:rsidP="003F4F45">
      <w:pPr>
        <w:pStyle w:val="ListParagraph"/>
        <w:numPr>
          <w:ilvl w:val="0"/>
          <w:numId w:val="40"/>
        </w:numPr>
        <w:ind w:left="426" w:hanging="283"/>
        <w:rPr>
          <w:szCs w:val="24"/>
          <w:lang w:val="sq-AL"/>
        </w:rPr>
      </w:pPr>
      <w:r w:rsidRPr="00BB648F">
        <w:rPr>
          <w:b/>
          <w:szCs w:val="24"/>
          <w:lang w:val="sq-AL"/>
        </w:rPr>
        <w:t>Kërkimi dhe zhvillimi:</w:t>
      </w:r>
      <w:r w:rsidRPr="00BB648F">
        <w:rPr>
          <w:szCs w:val="24"/>
          <w:lang w:val="sq-AL"/>
        </w:rPr>
        <w:t xml:space="preserve"> 3% e GDP-së së BE-së të investohet në K&amp;Zh;</w:t>
      </w:r>
    </w:p>
    <w:p w14:paraId="20EF7AE0" w14:textId="77777777" w:rsidR="00006273" w:rsidRPr="00BB648F" w:rsidRDefault="00006273" w:rsidP="003F4F45">
      <w:pPr>
        <w:pStyle w:val="ListParagraph"/>
        <w:numPr>
          <w:ilvl w:val="0"/>
          <w:numId w:val="40"/>
        </w:numPr>
        <w:ind w:left="426" w:hanging="283"/>
        <w:rPr>
          <w:szCs w:val="24"/>
          <w:lang w:val="sq-AL"/>
        </w:rPr>
      </w:pPr>
      <w:r w:rsidRPr="00BB648F">
        <w:rPr>
          <w:b/>
          <w:szCs w:val="24"/>
          <w:lang w:val="sq-AL"/>
        </w:rPr>
        <w:t>Ndryshimet klimatike dhe qëndrueshmëria e energjisë:</w:t>
      </w:r>
      <w:r w:rsidRPr="00BB648F">
        <w:rPr>
          <w:szCs w:val="24"/>
          <w:lang w:val="sq-AL"/>
        </w:rPr>
        <w:t xml:space="preserve"> emetimet e gazit serë 20% (apo edhe 30 për qind) më të ulëta se në vitin 1990; 20% e energjisë nga burimet e rinovueshme, 20% rritje në efikasitetin e energjisë;</w:t>
      </w:r>
    </w:p>
    <w:p w14:paraId="20EF7AE1" w14:textId="77777777" w:rsidR="00006273" w:rsidRPr="00BB648F" w:rsidRDefault="00006273" w:rsidP="003F4F45">
      <w:pPr>
        <w:pStyle w:val="ListParagraph"/>
        <w:numPr>
          <w:ilvl w:val="0"/>
          <w:numId w:val="40"/>
        </w:numPr>
        <w:ind w:left="426" w:hanging="283"/>
        <w:rPr>
          <w:szCs w:val="24"/>
          <w:lang w:val="sq-AL"/>
        </w:rPr>
      </w:pPr>
      <w:r w:rsidRPr="00BB648F">
        <w:rPr>
          <w:b/>
          <w:szCs w:val="24"/>
          <w:lang w:val="sq-AL"/>
        </w:rPr>
        <w:t>Arsimi:</w:t>
      </w:r>
      <w:r w:rsidRPr="00BB648F">
        <w:rPr>
          <w:szCs w:val="24"/>
          <w:lang w:val="sq-AL"/>
        </w:rPr>
        <w:t xml:space="preserve"> Reduktimi i përqindjes së atyre që lënë shkollën herët nën 10% dhe të paktën 40% e 30-34-vjeçarëve që mbarojnë arsimin e nivelit të tretë;</w:t>
      </w:r>
    </w:p>
    <w:p w14:paraId="20EF7AE2" w14:textId="77777777" w:rsidR="00006273" w:rsidRPr="00BB648F" w:rsidRDefault="00006273" w:rsidP="003F4F45">
      <w:pPr>
        <w:pStyle w:val="ListParagraph"/>
        <w:numPr>
          <w:ilvl w:val="0"/>
          <w:numId w:val="40"/>
        </w:numPr>
        <w:ind w:left="426" w:hanging="283"/>
        <w:rPr>
          <w:szCs w:val="24"/>
          <w:lang w:val="sq-AL"/>
        </w:rPr>
      </w:pPr>
      <w:r w:rsidRPr="00BB648F">
        <w:rPr>
          <w:b/>
          <w:szCs w:val="24"/>
          <w:lang w:val="sq-AL"/>
        </w:rPr>
        <w:t>Luftimi i varfërisë dhe përjashtimit social</w:t>
      </w:r>
      <w:r w:rsidRPr="00BB648F">
        <w:rPr>
          <w:szCs w:val="24"/>
          <w:lang w:val="sq-AL"/>
        </w:rPr>
        <w:t>: të paktën 20 milionë më pak njerëz në rrezik të varfërisë dhe përjashtimit social.</w:t>
      </w:r>
    </w:p>
    <w:p w14:paraId="20EF7AE3" w14:textId="77777777" w:rsidR="00006273" w:rsidRPr="00BB648F" w:rsidRDefault="00006273" w:rsidP="00006273">
      <w:pPr>
        <w:rPr>
          <w:szCs w:val="24"/>
          <w:lang w:val="sq-AL"/>
        </w:rPr>
      </w:pPr>
      <w:r w:rsidRPr="00BB648F">
        <w:rPr>
          <w:szCs w:val="24"/>
          <w:lang w:val="sq-AL"/>
        </w:rPr>
        <w:t xml:space="preserve">Për të arritur objektivat e parashikuara EU2020, të gjitha rajonet europiane duhet të jenë të përfshira në mënyrë aktive. Në këtë kontekst, Korniza e Përbashkët Strategjike (CSF) të politikës së kohezionit të BE-së (neni 10 dhe </w:t>
      </w:r>
      <w:r w:rsidRPr="00BB648F">
        <w:rPr>
          <w:szCs w:val="24"/>
          <w:lang w:val="sq-AL"/>
        </w:rPr>
        <w:lastRenderedPageBreak/>
        <w:t xml:space="preserve">Shtojca I të Rregullores (BE) Nr. 1303/2013) siguron kornizën e nevojshme të investimeve dhe të sistemit të shpërndarjes. </w:t>
      </w:r>
    </w:p>
    <w:p w14:paraId="20EF7AE4" w14:textId="77777777" w:rsidR="00006273" w:rsidRPr="00BB648F" w:rsidRDefault="00006273" w:rsidP="00006273">
      <w:pPr>
        <w:rPr>
          <w:szCs w:val="24"/>
          <w:lang w:val="sq-AL"/>
        </w:rPr>
      </w:pPr>
      <w:r w:rsidRPr="00BB648F">
        <w:rPr>
          <w:szCs w:val="24"/>
          <w:lang w:val="sq-AL"/>
        </w:rPr>
        <w:t>Objektivi i përgjithshëm i Programit ADRION është të veprojë si një drejtues i politikave dhe qeverisjes novatore që nxit integrimin europian midis FERS dhe shteteve partnere IPA, duke përfituar nga burimet e pasura natyrore, kulturore dhe njerëzore që rrethojnë detet Adriatik dhe Jon dhe që përmirëson kohezionin ekonomik, social dhe territorial në zonën e Programit.</w:t>
      </w:r>
    </w:p>
    <w:p w14:paraId="20EF7AE5" w14:textId="77777777" w:rsidR="00006273" w:rsidRPr="00BB648F" w:rsidRDefault="00006273" w:rsidP="00006273">
      <w:pPr>
        <w:rPr>
          <w:i/>
          <w:szCs w:val="24"/>
          <w:lang w:val="sq-AL"/>
        </w:rPr>
      </w:pPr>
      <w:r w:rsidRPr="00BB648F">
        <w:rPr>
          <w:szCs w:val="24"/>
          <w:lang w:val="sq-AL"/>
        </w:rPr>
        <w:t>Komisioni Europian në Rregulloren e tij Nr. 1299/2013 përcakton në hyrje se "</w:t>
      </w:r>
      <w:r w:rsidRPr="00BB648F">
        <w:rPr>
          <w:i/>
          <w:szCs w:val="24"/>
          <w:lang w:val="sq-AL"/>
        </w:rPr>
        <w:t>bashkëpunimi transnacional duhet të synojë në forcimin e bashkëpunimit me anë të veprimeve ose aksioneve që çojnë në zhvillimin e integruar territorial lidhur me prioritetet e politikës së kohezionit të BE-së".</w:t>
      </w:r>
    </w:p>
    <w:p w14:paraId="20EF7AE6" w14:textId="77777777" w:rsidR="00006273" w:rsidRPr="00BB648F" w:rsidRDefault="00791349" w:rsidP="00006273">
      <w:pPr>
        <w:rPr>
          <w:szCs w:val="24"/>
          <w:lang w:val="sq-AL"/>
        </w:rPr>
      </w:pPr>
      <w:r>
        <w:rPr>
          <w:szCs w:val="24"/>
          <w:lang w:val="sq-AL"/>
        </w:rPr>
        <w:t>Për zhvillimin e mençur</w:t>
      </w:r>
      <w:r w:rsidR="00006273" w:rsidRPr="00BB648F">
        <w:rPr>
          <w:szCs w:val="24"/>
          <w:lang w:val="sq-AL"/>
        </w:rPr>
        <w:t>, Programi ADRION do t'i kushtojë vëmendje të veçantë promovimit të inovacionit në një numër fushash (p.sh. rritja ose zhvillimi blu dhe i gjelbër, energjia, transporti, turizmi), që përshkruan përparësitë e rëndësishme konkurruese të zonës. Ai do të mbështesë partneritetet me qëllim forcimin e grupimeve, rrjeteve, sektorët ekonomikë, zinxhirët e vlerës, dhe për të rritur ndërveprimin midis aktorëve në shtetet partnere.</w:t>
      </w:r>
    </w:p>
    <w:p w14:paraId="20EF7AE7" w14:textId="77777777" w:rsidR="00006273" w:rsidRPr="00BB648F" w:rsidRDefault="00006273" w:rsidP="00006273">
      <w:pPr>
        <w:rPr>
          <w:szCs w:val="24"/>
          <w:lang w:val="sq-AL"/>
        </w:rPr>
      </w:pPr>
      <w:r w:rsidRPr="00BB648F">
        <w:rPr>
          <w:szCs w:val="24"/>
          <w:lang w:val="sq-AL"/>
        </w:rPr>
        <w:t>Lidhur me zhvillimin e qëndrueshëm, duke marrë parasysh presionin e vërejtur në zonat urbane, ultësirat dhe zonat bregdetare Adriatik dhe Jon, programi ADRION do të kërkojë të qetësojë kërkesën dhe presionin e për</w:t>
      </w:r>
      <w:r w:rsidR="00EE1F23" w:rsidRPr="00BB648F">
        <w:rPr>
          <w:szCs w:val="24"/>
          <w:lang w:val="sq-AL"/>
        </w:rPr>
        <w:t>dorimeve të ndryshme, të nxitë kontributet</w:t>
      </w:r>
      <w:r w:rsidRPr="00BB648F">
        <w:rPr>
          <w:szCs w:val="24"/>
          <w:lang w:val="sq-AL"/>
        </w:rPr>
        <w:t xml:space="preserve">/ aktivitetet e emetimeve të ulëta, të shfrytëzojë në mënyrë të qëndrueshme burimet e rinovueshme, të zvogëlojë ndikimin e aktiviteteve njerëzore mbi burimet natyrore, dhe të përmirësojë mbrojtjen e biodiversitetit dhe habitateve detare dhe tokësore. Në këto fusha, vëmendje e veçantë do t'i kushtohet koordinimit me programet kombëtare dhe rajonale të BE-së për të përdorur </w:t>
      </w:r>
      <w:r w:rsidR="00EE1F23" w:rsidRPr="00BB648F">
        <w:rPr>
          <w:szCs w:val="24"/>
          <w:lang w:val="sq-AL"/>
        </w:rPr>
        <w:t>kontributet</w:t>
      </w:r>
      <w:r w:rsidRPr="00BB648F">
        <w:rPr>
          <w:szCs w:val="24"/>
          <w:lang w:val="sq-AL"/>
        </w:rPr>
        <w:t xml:space="preserve"> ekzistuese dhe për të shpërndarë rezultatet e </w:t>
      </w:r>
      <w:r w:rsidRPr="00BB648F">
        <w:rPr>
          <w:szCs w:val="24"/>
          <w:lang w:val="sq-AL"/>
        </w:rPr>
        <w:lastRenderedPageBreak/>
        <w:t xml:space="preserve">projekteve Adrion. </w:t>
      </w:r>
      <w:r w:rsidRPr="00BB648F">
        <w:rPr>
          <w:color w:val="000000"/>
          <w:szCs w:val="24"/>
          <w:lang w:val="sq-AL"/>
        </w:rPr>
        <w:t xml:space="preserve">Në këtë aspekt, partnerët e projekteve transkombëtare do të duhet të jenë të vetëdijshëm për nevojat e rajonit dhe të propozojnë mënyra për të shpërndarë rezultatet e tyre në drejtim të programeve rajonale të rregullta. Kyç në këtë aspekt është përgatitja e tokës përmes aksioneve transkombëtare, </w:t>
      </w:r>
      <w:r w:rsidR="006C3F19" w:rsidRPr="00BB648F">
        <w:rPr>
          <w:color w:val="000000"/>
          <w:szCs w:val="24"/>
          <w:lang w:val="sq-AL"/>
        </w:rPr>
        <w:t>veçanërisht</w:t>
      </w:r>
      <w:r w:rsidRPr="00BB648F">
        <w:rPr>
          <w:color w:val="000000"/>
          <w:szCs w:val="24"/>
          <w:lang w:val="sq-AL"/>
        </w:rPr>
        <w:t xml:space="preserve"> në zonat ku bashkëpunimi transkombëtar është absolutisht i nevojshëm, siç është rasti i ndërhyrjeve detare gjysmë të mbyllura. Në këtë drejtim, Planifikimi Hapësinor Detar, menaxhimi i integruar i zonës bregdetare, siguria detare, transporti, energjia ose ndotja e deteve Adriatik dhe Jon në lidhje me Direktivën e Kornizës së Strategjisë Detare të BE dhe parimet e UNEP MAP dhe Konventës së Barcelonës mund të luajnë një rol të rëndësishëm.</w:t>
      </w:r>
    </w:p>
    <w:p w14:paraId="20EF7AE8" w14:textId="77777777" w:rsidR="00006273" w:rsidRPr="00BB648F" w:rsidRDefault="00006273" w:rsidP="00006273">
      <w:pPr>
        <w:rPr>
          <w:szCs w:val="24"/>
          <w:lang w:val="sq-AL"/>
        </w:rPr>
      </w:pPr>
      <w:r w:rsidRPr="00BB648F">
        <w:rPr>
          <w:szCs w:val="24"/>
          <w:lang w:val="sq-AL"/>
        </w:rPr>
        <w:t xml:space="preserve">Programi ADRION trajton zhvillimin gjithëpërfshirës përmes </w:t>
      </w:r>
      <w:r w:rsidR="00394F71" w:rsidRPr="00BB648F">
        <w:rPr>
          <w:szCs w:val="24"/>
          <w:lang w:val="sq-AL"/>
        </w:rPr>
        <w:t>vlerësim</w:t>
      </w:r>
      <w:r w:rsidRPr="00BB648F">
        <w:rPr>
          <w:szCs w:val="24"/>
          <w:lang w:val="sq-AL"/>
        </w:rPr>
        <w:t>it të avantazheve konkurruese dhe krijimin e mundësive të punësimit së bashku me rritjen e mundësive të lidhjes dhe mbrojtjen e mallrave publike mjedisore.</w:t>
      </w:r>
    </w:p>
    <w:p w14:paraId="20EF7AE9" w14:textId="77777777" w:rsidR="00006273" w:rsidRPr="00BB648F" w:rsidRDefault="00006273" w:rsidP="00006273">
      <w:pPr>
        <w:rPr>
          <w:szCs w:val="24"/>
          <w:lang w:val="sq-AL"/>
        </w:rPr>
      </w:pPr>
      <w:r w:rsidRPr="00BB648F">
        <w:rPr>
          <w:szCs w:val="24"/>
          <w:lang w:val="sq-AL"/>
        </w:rPr>
        <w:t>Ndër shtatë iniciativat e spikatura të identifikuara nga strategjia EU2020, objektivat e programit ADRION do të përputhen me Inovacionin e BE-së për të përmirësuar kuadrin e kushteve për kërkimin dhe inovacionin, në burimet efikase të Europës për të ndihmuar ndarjen e rritjes ekonomike nga përdorimi i burimeve.</w:t>
      </w:r>
    </w:p>
    <w:p w14:paraId="20EF7AEA" w14:textId="77777777" w:rsidR="00006273" w:rsidRPr="00BB648F" w:rsidRDefault="00006273" w:rsidP="00006273">
      <w:pPr>
        <w:rPr>
          <w:szCs w:val="24"/>
          <w:lang w:val="sq-AL"/>
        </w:rPr>
      </w:pPr>
      <w:r w:rsidRPr="00BB648F">
        <w:rPr>
          <w:szCs w:val="24"/>
          <w:lang w:val="sq-AL"/>
        </w:rPr>
        <w:t>Bashkëpunimi transkombëtar megjithatë karakterizohet nga disa sfida të qenësishme, të cilat mund të përmblidhen si:</w:t>
      </w:r>
    </w:p>
    <w:p w14:paraId="20EF7AEB" w14:textId="77777777" w:rsidR="00006273" w:rsidRPr="00BB648F" w:rsidRDefault="00006273" w:rsidP="003F4F45">
      <w:pPr>
        <w:pStyle w:val="ListParagraph"/>
        <w:numPr>
          <w:ilvl w:val="0"/>
          <w:numId w:val="40"/>
        </w:numPr>
        <w:rPr>
          <w:szCs w:val="24"/>
          <w:lang w:val="sq-AL"/>
        </w:rPr>
      </w:pPr>
      <w:r w:rsidRPr="00BB648F">
        <w:rPr>
          <w:szCs w:val="24"/>
          <w:lang w:val="sq-AL"/>
        </w:rPr>
        <w:t>Mbulimi i zonave të mëdha me diversitet të lartë të rajoneve dhe shpesh me interesa kontradiktore;</w:t>
      </w:r>
    </w:p>
    <w:p w14:paraId="20EF7AEC" w14:textId="77777777" w:rsidR="00006273" w:rsidRPr="00BB648F" w:rsidRDefault="00006273" w:rsidP="003F4F45">
      <w:pPr>
        <w:pStyle w:val="ListParagraph"/>
        <w:numPr>
          <w:ilvl w:val="0"/>
          <w:numId w:val="40"/>
        </w:numPr>
        <w:rPr>
          <w:szCs w:val="24"/>
          <w:lang w:val="sq-AL"/>
        </w:rPr>
      </w:pPr>
      <w:r w:rsidRPr="00BB648F">
        <w:rPr>
          <w:szCs w:val="24"/>
          <w:lang w:val="sq-AL"/>
        </w:rPr>
        <w:t>buxhetet e kufizuara në lidh</w:t>
      </w:r>
      <w:r w:rsidR="003019C8">
        <w:rPr>
          <w:szCs w:val="24"/>
          <w:lang w:val="sq-AL"/>
        </w:rPr>
        <w:t>je me zonën e mbuluar, popullsi</w:t>
      </w:r>
      <w:r w:rsidRPr="00BB648F">
        <w:rPr>
          <w:szCs w:val="24"/>
          <w:lang w:val="sq-AL"/>
        </w:rPr>
        <w:t>a dhe afati kohor, të cilat shpesh janë në kundërshtim me qëllimin dhe objektivat e iniciativave të bashkëpunimit;</w:t>
      </w:r>
    </w:p>
    <w:p w14:paraId="20EF7AED" w14:textId="77777777" w:rsidR="00006273" w:rsidRPr="00BB648F" w:rsidRDefault="00006273" w:rsidP="003F4F45">
      <w:pPr>
        <w:pStyle w:val="ListParagraph"/>
        <w:numPr>
          <w:ilvl w:val="0"/>
          <w:numId w:val="40"/>
        </w:numPr>
        <w:rPr>
          <w:szCs w:val="24"/>
          <w:lang w:val="sq-AL"/>
        </w:rPr>
      </w:pPr>
      <w:r w:rsidRPr="00BB648F">
        <w:rPr>
          <w:szCs w:val="24"/>
          <w:lang w:val="sq-AL"/>
        </w:rPr>
        <w:t>Ofrimi i rezultateve kryesisht të pakapshme.</w:t>
      </w:r>
    </w:p>
    <w:p w14:paraId="20EF7AEE" w14:textId="77777777" w:rsidR="00006273" w:rsidRPr="00BB648F" w:rsidRDefault="00006273" w:rsidP="00006273">
      <w:pPr>
        <w:rPr>
          <w:szCs w:val="24"/>
          <w:lang w:val="sq-AL"/>
        </w:rPr>
      </w:pPr>
      <w:r w:rsidRPr="00BB648F">
        <w:rPr>
          <w:szCs w:val="24"/>
          <w:lang w:val="sq-AL"/>
        </w:rPr>
        <w:lastRenderedPageBreak/>
        <w:t>Në rastin e Programit ADRION, ai ka gjithashtu për të trajtuar dimensionin politik të integrimit të Ballkanit Perëndimor në BE.</w:t>
      </w:r>
    </w:p>
    <w:p w14:paraId="20EF7AEF" w14:textId="77777777" w:rsidR="00006273" w:rsidRPr="00BB648F" w:rsidRDefault="00006273" w:rsidP="00006273">
      <w:pPr>
        <w:rPr>
          <w:szCs w:val="24"/>
          <w:lang w:val="sq-AL"/>
        </w:rPr>
      </w:pPr>
      <w:r w:rsidRPr="00BB648F">
        <w:rPr>
          <w:szCs w:val="24"/>
          <w:lang w:val="sq-AL"/>
        </w:rPr>
        <w:t>Për këto arsye, dhe për shkak të risisë së Programit, ADRION:</w:t>
      </w:r>
    </w:p>
    <w:p w14:paraId="20EF7AF0" w14:textId="77777777" w:rsidR="00006273" w:rsidRPr="00BB648F" w:rsidRDefault="00006273" w:rsidP="003F4F45">
      <w:pPr>
        <w:pStyle w:val="ListParagraph"/>
        <w:numPr>
          <w:ilvl w:val="0"/>
          <w:numId w:val="40"/>
        </w:numPr>
        <w:rPr>
          <w:szCs w:val="24"/>
          <w:lang w:val="sq-AL"/>
        </w:rPr>
      </w:pPr>
      <w:r w:rsidRPr="00BB648F">
        <w:rPr>
          <w:szCs w:val="24"/>
          <w:lang w:val="sq-AL"/>
        </w:rPr>
        <w:t>do të fokusohet në një numër të kufizuar të OT-ve,</w:t>
      </w:r>
    </w:p>
    <w:p w14:paraId="20EF7AF1" w14:textId="77777777" w:rsidR="00006273" w:rsidRPr="00BB648F" w:rsidRDefault="00006273" w:rsidP="003F4F45">
      <w:pPr>
        <w:pStyle w:val="ListParagraph"/>
        <w:numPr>
          <w:ilvl w:val="0"/>
          <w:numId w:val="40"/>
        </w:numPr>
        <w:rPr>
          <w:szCs w:val="24"/>
          <w:lang w:val="sq-AL"/>
        </w:rPr>
      </w:pPr>
      <w:r w:rsidRPr="00BB648F">
        <w:rPr>
          <w:szCs w:val="24"/>
          <w:lang w:val="sq-AL"/>
        </w:rPr>
        <w:t>do të vërë theksin në formimin e partneriteteve që mbështesin integrimin e të gjitha shteteve partnere,</w:t>
      </w:r>
    </w:p>
    <w:p w14:paraId="20EF7AF2" w14:textId="77777777" w:rsidR="00006273" w:rsidRPr="00BB648F" w:rsidRDefault="00006273" w:rsidP="003F4F45">
      <w:pPr>
        <w:pStyle w:val="ListParagraph"/>
        <w:numPr>
          <w:ilvl w:val="0"/>
          <w:numId w:val="40"/>
        </w:numPr>
        <w:rPr>
          <w:szCs w:val="24"/>
          <w:lang w:val="sq-AL"/>
        </w:rPr>
      </w:pPr>
      <w:r w:rsidRPr="00BB648F">
        <w:rPr>
          <w:szCs w:val="24"/>
          <w:lang w:val="sq-AL"/>
        </w:rPr>
        <w:t>do të optimizojë plotësisht sinergjitë dhe komplementaritetet mes OT-ve të zgjedhura, për t'i harmonizuar ato me shtyllat e EUSAIR-it dhe për të përgatitur aktivitetet pasuese që zbatohen nën etiketën Adrion.</w:t>
      </w:r>
    </w:p>
    <w:p w14:paraId="20EF7AF3" w14:textId="77777777" w:rsidR="00006273" w:rsidRPr="00BB648F" w:rsidRDefault="00006273" w:rsidP="00006273">
      <w:pPr>
        <w:rPr>
          <w:szCs w:val="24"/>
          <w:lang w:val="sq-AL"/>
        </w:rPr>
      </w:pPr>
      <w:r w:rsidRPr="00BB648F">
        <w:rPr>
          <w:szCs w:val="24"/>
          <w:lang w:val="sq-AL"/>
        </w:rPr>
        <w:t>Për më tepër, do të merren parasysh nevojat dhe sfidat territoriale që rrethojnë zonën transnacionale të Programit.</w:t>
      </w:r>
    </w:p>
    <w:p w14:paraId="20EF7AF4" w14:textId="77777777" w:rsidR="00006273" w:rsidRPr="00BB648F" w:rsidRDefault="00006273" w:rsidP="00006273">
      <w:pPr>
        <w:rPr>
          <w:szCs w:val="24"/>
          <w:lang w:val="sq-AL"/>
        </w:rPr>
      </w:pPr>
      <w:r w:rsidRPr="00BB648F">
        <w:rPr>
          <w:szCs w:val="24"/>
          <w:lang w:val="sq-AL"/>
        </w:rPr>
        <w:t>Objektivi është të identifikojë më mirë potencialin e zhvillimit dhe pengesat në sektorë të veçantë (inovacioni, mjedisi, turizmi, aksesueshmëria dhe ndërlidhjet mes tyre) në nivel transkombëtar, për të mbështetur grupet e interesit që promovojnë qasjet e reja dhe shkëmbimin e njohurive.</w:t>
      </w:r>
    </w:p>
    <w:p w14:paraId="20EF7AF5" w14:textId="77777777" w:rsidR="00006273" w:rsidRPr="00BB648F" w:rsidRDefault="00006273" w:rsidP="00006273">
      <w:pPr>
        <w:rPr>
          <w:szCs w:val="24"/>
          <w:lang w:val="sq-AL"/>
        </w:rPr>
      </w:pPr>
    </w:p>
    <w:p w14:paraId="20EF7AF6" w14:textId="77777777" w:rsidR="00006273" w:rsidRPr="00BB648F" w:rsidRDefault="00006273" w:rsidP="00006273">
      <w:pPr>
        <w:pStyle w:val="Heading3"/>
        <w:spacing w:before="0" w:after="120"/>
        <w:ind w:left="0"/>
        <w:rPr>
          <w:noProof w:val="0"/>
          <w:color w:val="auto"/>
          <w:szCs w:val="24"/>
          <w:lang w:val="sq-AL"/>
        </w:rPr>
      </w:pPr>
      <w:bookmarkStart w:id="34" w:name="_Toc401725429"/>
      <w:bookmarkEnd w:id="34"/>
      <w:r w:rsidRPr="00BB648F">
        <w:rPr>
          <w:noProof w:val="0"/>
          <w:color w:val="auto"/>
          <w:szCs w:val="24"/>
          <w:lang w:val="sq-AL"/>
        </w:rPr>
        <w:t>Lloji i kontributit që pritet nga Programi ADRION</w:t>
      </w:r>
    </w:p>
    <w:p w14:paraId="20EF7AF7" w14:textId="77777777" w:rsidR="00006273" w:rsidRPr="00BB648F" w:rsidRDefault="00006273" w:rsidP="00006273">
      <w:pPr>
        <w:rPr>
          <w:szCs w:val="24"/>
          <w:lang w:val="sq-AL"/>
        </w:rPr>
      </w:pPr>
      <w:r w:rsidRPr="00BB648F">
        <w:rPr>
          <w:szCs w:val="24"/>
          <w:lang w:val="sq-AL"/>
        </w:rPr>
        <w:t>Si program i bashkëpunimit transkombëtar, kontributi i tij kryesor do të jetë shkëmbimi dhe transferimi i përvojave ndërmjet rajoneve, mbështetja për ndërhyrjet transkombëtare dhe ngritja e kapaciteteve, si dhe sigurimi se rezultatet shpërndahen dhe përdoren përtej partnerëve të projektit duke arritur te një numër i madh përdoruesish fundorë.</w:t>
      </w:r>
    </w:p>
    <w:p w14:paraId="20EF7AF8" w14:textId="77777777" w:rsidR="00006273" w:rsidRPr="00BB648F" w:rsidRDefault="00006273" w:rsidP="00006273">
      <w:pPr>
        <w:rPr>
          <w:szCs w:val="24"/>
          <w:lang w:val="sq-AL"/>
        </w:rPr>
      </w:pPr>
      <w:r w:rsidRPr="00BB648F">
        <w:rPr>
          <w:szCs w:val="24"/>
          <w:lang w:val="sq-AL"/>
        </w:rPr>
        <w:t>Programi në veçanti do të mbështesë përbërjen e ekipeve shumënivel</w:t>
      </w:r>
      <w:r w:rsidR="003019C8">
        <w:rPr>
          <w:szCs w:val="24"/>
          <w:lang w:val="sq-AL"/>
        </w:rPr>
        <w:t>ë</w:t>
      </w:r>
      <w:r w:rsidRPr="00BB648F">
        <w:rPr>
          <w:szCs w:val="24"/>
          <w:lang w:val="sq-AL"/>
        </w:rPr>
        <w:t xml:space="preserve">she dhe ndërsektoriale të punës dhe partneritetet për të kapërcyer pengesat administrative dhe sektoriale, me përfshirjen e qytetarëve dhe të organeve </w:t>
      </w:r>
      <w:r w:rsidRPr="00BB648F">
        <w:rPr>
          <w:szCs w:val="24"/>
          <w:lang w:val="sq-AL"/>
        </w:rPr>
        <w:lastRenderedPageBreak/>
        <w:t>rajonale /lokale /kombëtare /ndërkombëtare. Në nivelin territorial çështje kyçe do të jetë reduktimi i konflikteve lidhur me përdorimin e tokës që përbën një aspekt kryesor të strategjive të zhvillimit të qëndrueshëm (promovimi i energjisë së rinovueshme, mbrojtja e trashëgimisë natyrore dhe kulturore, reduktimi i emetimeve të karbonit, etj.).</w:t>
      </w:r>
    </w:p>
    <w:p w14:paraId="20EF7AF9" w14:textId="77777777" w:rsidR="00006273" w:rsidRPr="00BB648F" w:rsidRDefault="00006273" w:rsidP="00006273">
      <w:pPr>
        <w:rPr>
          <w:szCs w:val="24"/>
          <w:lang w:val="sq-AL"/>
        </w:rPr>
      </w:pPr>
      <w:r w:rsidRPr="00BB648F">
        <w:rPr>
          <w:szCs w:val="24"/>
          <w:lang w:val="sq-AL"/>
        </w:rPr>
        <w:t>Ndër kushtet kuadër për zbatimin e aksioneve, palët e interesuara duhet të mbajnë në mend se projektet nuk kanë për qëllim t'iu përgjigjen nevojave të një numri të kufizuar partnerësh, por të kontribuojnë për kushte më të mira të jetesës në territoret ADRION (aktivitete ekonomike, cilësia e mjedisit, siguria, etj.), duke u përqendruar kështu më shumë në aktivitetet dhe rezultatet.</w:t>
      </w:r>
    </w:p>
    <w:p w14:paraId="20EF7AFA" w14:textId="77777777" w:rsidR="00006273" w:rsidRPr="00BB648F" w:rsidRDefault="00006273" w:rsidP="00006273">
      <w:pPr>
        <w:rPr>
          <w:szCs w:val="24"/>
          <w:lang w:val="sq-AL"/>
        </w:rPr>
      </w:pPr>
      <w:r w:rsidRPr="00BB648F">
        <w:rPr>
          <w:szCs w:val="24"/>
          <w:lang w:val="sq-AL"/>
        </w:rPr>
        <w:t>Nga pikëpamja e aksionit dhe rezultatit, duke marrë parasysh strategjinë e tij, Programi ADRION ofron kryesisht:</w:t>
      </w:r>
    </w:p>
    <w:p w14:paraId="20EF7AFB" w14:textId="77777777" w:rsidR="00006273" w:rsidRPr="00BB648F" w:rsidRDefault="00006273" w:rsidP="003F4F45">
      <w:pPr>
        <w:pStyle w:val="ListParagraph"/>
        <w:numPr>
          <w:ilvl w:val="0"/>
          <w:numId w:val="40"/>
        </w:numPr>
        <w:rPr>
          <w:szCs w:val="24"/>
          <w:lang w:val="sq-AL"/>
        </w:rPr>
      </w:pPr>
      <w:r w:rsidRPr="00BB648F">
        <w:rPr>
          <w:szCs w:val="24"/>
          <w:lang w:val="sq-AL"/>
        </w:rPr>
        <w:t>Strukturat e rrjetit;</w:t>
      </w:r>
    </w:p>
    <w:p w14:paraId="20EF7AFC" w14:textId="77777777" w:rsidR="00006273" w:rsidRPr="00BB648F" w:rsidRDefault="00006273" w:rsidP="003F4F45">
      <w:pPr>
        <w:pStyle w:val="ListParagraph"/>
        <w:numPr>
          <w:ilvl w:val="0"/>
          <w:numId w:val="40"/>
        </w:numPr>
        <w:rPr>
          <w:szCs w:val="24"/>
          <w:lang w:val="sq-AL"/>
        </w:rPr>
      </w:pPr>
      <w:r w:rsidRPr="00BB648F">
        <w:rPr>
          <w:szCs w:val="24"/>
          <w:lang w:val="sq-AL"/>
        </w:rPr>
        <w:t>Sistemet e përbashkëta të menaxhimit dhe marrëveshjet e bashkëpunimit;</w:t>
      </w:r>
    </w:p>
    <w:p w14:paraId="20EF7AFD" w14:textId="77777777" w:rsidR="00006273" w:rsidRPr="00BB648F" w:rsidRDefault="00006273" w:rsidP="003F4F45">
      <w:pPr>
        <w:pStyle w:val="ListParagraph"/>
        <w:numPr>
          <w:ilvl w:val="0"/>
          <w:numId w:val="40"/>
        </w:numPr>
        <w:ind w:left="426" w:hanging="283"/>
        <w:rPr>
          <w:szCs w:val="24"/>
          <w:lang w:val="sq-AL"/>
        </w:rPr>
      </w:pPr>
      <w:r w:rsidRPr="00BB648F">
        <w:rPr>
          <w:szCs w:val="24"/>
          <w:lang w:val="sq-AL"/>
        </w:rPr>
        <w:t>Strategjitë dhe planet e veprimit;</w:t>
      </w:r>
    </w:p>
    <w:p w14:paraId="20EF7AFE" w14:textId="77777777" w:rsidR="00006273" w:rsidRPr="00BB648F" w:rsidRDefault="00006273" w:rsidP="003F4F45">
      <w:pPr>
        <w:pStyle w:val="ListParagraph"/>
        <w:numPr>
          <w:ilvl w:val="0"/>
          <w:numId w:val="40"/>
        </w:numPr>
        <w:ind w:left="426" w:hanging="283"/>
        <w:rPr>
          <w:szCs w:val="24"/>
          <w:lang w:val="sq-AL"/>
        </w:rPr>
      </w:pPr>
      <w:r w:rsidRPr="00BB648F">
        <w:rPr>
          <w:szCs w:val="24"/>
          <w:lang w:val="sq-AL"/>
        </w:rPr>
        <w:t xml:space="preserve">Metodologjitë dhe mjetet; </w:t>
      </w:r>
    </w:p>
    <w:p w14:paraId="20EF7AFF" w14:textId="77777777" w:rsidR="00006273" w:rsidRPr="00BB648F" w:rsidRDefault="00006273" w:rsidP="003F4F45">
      <w:pPr>
        <w:pStyle w:val="ListParagraph"/>
        <w:numPr>
          <w:ilvl w:val="0"/>
          <w:numId w:val="40"/>
        </w:numPr>
        <w:ind w:left="426" w:hanging="283"/>
        <w:rPr>
          <w:szCs w:val="24"/>
          <w:lang w:val="sq-AL"/>
        </w:rPr>
      </w:pPr>
      <w:r w:rsidRPr="00BB648F">
        <w:rPr>
          <w:szCs w:val="24"/>
          <w:lang w:val="sq-AL"/>
        </w:rPr>
        <w:t xml:space="preserve"> Aksionet pilot.</w:t>
      </w:r>
    </w:p>
    <w:p w14:paraId="20EF7B00" w14:textId="77777777" w:rsidR="00006273" w:rsidRPr="00BB648F" w:rsidRDefault="00006273" w:rsidP="00006273">
      <w:pPr>
        <w:rPr>
          <w:szCs w:val="24"/>
          <w:lang w:val="sq-AL"/>
        </w:rPr>
      </w:pPr>
      <w:r w:rsidRPr="00BB648F">
        <w:rPr>
          <w:szCs w:val="24"/>
          <w:lang w:val="sq-AL"/>
        </w:rPr>
        <w:t>Si program i bashkëpunimit transkombëtar, programi ADRION nuk do të mbështesë as investimet e rënda si zhvillimin e infrastrukturave të mëdha, as kërkimet shkencore dhe teknologjisë. Investimet tek pajisjet e shkallës së vogël ose tek infrastrukturat mund të mbështeten në raste të justifikuara siç duhet, si në rastin e projekteve pilot dhe përvojave territoriale. Programi ADRION do të mbështesë në veçanti aksionet e paprekshme ose të "buta", të cilat potencialisht mund të kenë një ndikim afatgjatë dhe të kontribuojnë për vizibilitetin e Pro</w:t>
      </w:r>
      <w:r w:rsidR="00394F71" w:rsidRPr="00BB648F">
        <w:rPr>
          <w:szCs w:val="24"/>
          <w:lang w:val="sq-AL"/>
        </w:rPr>
        <w:t>gramit (studime dhe hulumtime, krijime rrjetesh</w:t>
      </w:r>
      <w:r w:rsidRPr="00BB648F">
        <w:rPr>
          <w:szCs w:val="24"/>
          <w:lang w:val="sq-AL"/>
        </w:rPr>
        <w:t>, përhapje e njohurive dhe të dhënave, etj.).</w:t>
      </w:r>
    </w:p>
    <w:p w14:paraId="20EF7B01" w14:textId="77777777" w:rsidR="00006273" w:rsidRPr="00BB648F" w:rsidRDefault="00006273" w:rsidP="00006273">
      <w:pPr>
        <w:rPr>
          <w:szCs w:val="24"/>
          <w:lang w:val="sq-AL"/>
        </w:rPr>
      </w:pPr>
      <w:r w:rsidRPr="00BB648F">
        <w:rPr>
          <w:szCs w:val="24"/>
          <w:lang w:val="sq-AL"/>
        </w:rPr>
        <w:lastRenderedPageBreak/>
        <w:t xml:space="preserve">Lidhur me zbatimin e aksioneve, ka një dallim të qartë midis "përfituesve" dhe "grupeve të synuara" ose "përdoruesve fundorë". Në kuadër të Programit, përfituesit janë organet dhe organizatat, të cilat do të përfshihen drejtpërdrejt në projektet e financuara nga Programi dhe do të jenë ato që do të konceptojnë, diskutojnë dhe zhvillojnë produktet e përshkruara më sipër. "Grupet e synuara" ose "përdoruesit fundorë" janë organet, grupet dhe individët të cilët do të përdorin </w:t>
      </w:r>
      <w:r w:rsidR="006C3F19" w:rsidRPr="00BB648F">
        <w:rPr>
          <w:szCs w:val="24"/>
          <w:lang w:val="sq-AL"/>
        </w:rPr>
        <w:t xml:space="preserve">rezultatet </w:t>
      </w:r>
      <w:r w:rsidRPr="00BB648F">
        <w:rPr>
          <w:szCs w:val="24"/>
          <w:lang w:val="sq-AL"/>
        </w:rPr>
        <w:t>e projekteve, ose do të provojnë një ndryshim në aktivitetet dhe jetët e tyre për shkak të rezultateve të Programit.</w:t>
      </w:r>
    </w:p>
    <w:p w14:paraId="20EF7B02" w14:textId="77777777" w:rsidR="00006273" w:rsidRPr="00BB648F" w:rsidRDefault="00006273" w:rsidP="00006273">
      <w:pPr>
        <w:pStyle w:val="Heading3"/>
        <w:spacing w:before="0" w:after="120"/>
        <w:ind w:left="0"/>
        <w:rPr>
          <w:b w:val="0"/>
          <w:noProof w:val="0"/>
          <w:color w:val="002060"/>
          <w:szCs w:val="24"/>
          <w:lang w:val="sq-AL"/>
        </w:rPr>
      </w:pPr>
    </w:p>
    <w:p w14:paraId="20EF7B03" w14:textId="77777777" w:rsidR="00006273" w:rsidRPr="003019C8" w:rsidRDefault="00006273" w:rsidP="003019C8">
      <w:pPr>
        <w:pStyle w:val="Heading3"/>
        <w:spacing w:before="0" w:after="120"/>
        <w:ind w:left="0"/>
        <w:rPr>
          <w:noProof w:val="0"/>
          <w:color w:val="auto"/>
          <w:szCs w:val="24"/>
          <w:lang w:val="sq-AL"/>
        </w:rPr>
      </w:pPr>
      <w:r w:rsidRPr="00BB648F">
        <w:rPr>
          <w:noProof w:val="0"/>
          <w:color w:val="auto"/>
          <w:szCs w:val="24"/>
          <w:lang w:val="sq-AL"/>
        </w:rPr>
        <w:t>Objektivat tematike të zgjedhura, prioritetet e investimeve dhe objektivat specifike</w:t>
      </w:r>
    </w:p>
    <w:p w14:paraId="20EF7B04" w14:textId="77777777" w:rsidR="00006273" w:rsidRPr="00BB648F" w:rsidRDefault="00006273" w:rsidP="00006273">
      <w:pPr>
        <w:rPr>
          <w:szCs w:val="24"/>
          <w:lang w:val="sq-AL"/>
        </w:rPr>
      </w:pPr>
      <w:r w:rsidRPr="00BB648F">
        <w:rPr>
          <w:szCs w:val="24"/>
          <w:lang w:val="sq-AL"/>
        </w:rPr>
        <w:t>Për çdo objektiv tematik (OT) është para-përcaktuar një grup i prioriteteve specifike të investimeve (PI), që reflekton sfidat me të cilat përballen rajonet e programit ADRION</w:t>
      </w:r>
    </w:p>
    <w:p w14:paraId="20EF7B05" w14:textId="77777777" w:rsidR="00006273" w:rsidRPr="00BB648F" w:rsidRDefault="00006273" w:rsidP="00006273">
      <w:pPr>
        <w:rPr>
          <w:szCs w:val="24"/>
          <w:lang w:val="sq-AL"/>
        </w:rPr>
      </w:pPr>
      <w:r w:rsidRPr="00BB648F">
        <w:rPr>
          <w:szCs w:val="24"/>
          <w:lang w:val="sq-AL"/>
        </w:rPr>
        <w:t>Thelbësore për zgjedhjen e OT-ve dhe PI-ve është:</w:t>
      </w:r>
    </w:p>
    <w:p w14:paraId="20EF7B06" w14:textId="77777777" w:rsidR="00006273" w:rsidRPr="00BB648F" w:rsidRDefault="00006273" w:rsidP="003F4F45">
      <w:pPr>
        <w:pStyle w:val="ListParagraph"/>
        <w:numPr>
          <w:ilvl w:val="0"/>
          <w:numId w:val="40"/>
        </w:numPr>
        <w:rPr>
          <w:szCs w:val="24"/>
          <w:lang w:val="sq-AL"/>
        </w:rPr>
      </w:pPr>
      <w:r w:rsidRPr="00BB648F">
        <w:rPr>
          <w:szCs w:val="24"/>
          <w:lang w:val="sq-AL"/>
        </w:rPr>
        <w:t>Diagnoza/ose përcaktimi i saktë dhe nevojat e identifikuara për zonën ADRION;</w:t>
      </w:r>
    </w:p>
    <w:p w14:paraId="20EF7B07" w14:textId="77777777" w:rsidR="00006273" w:rsidRPr="00BB648F" w:rsidRDefault="00006273" w:rsidP="003F4F45">
      <w:pPr>
        <w:pStyle w:val="ListParagraph"/>
        <w:numPr>
          <w:ilvl w:val="0"/>
          <w:numId w:val="40"/>
        </w:numPr>
        <w:rPr>
          <w:szCs w:val="24"/>
          <w:lang w:val="sq-AL"/>
        </w:rPr>
      </w:pPr>
      <w:r w:rsidRPr="00BB648F">
        <w:rPr>
          <w:szCs w:val="24"/>
          <w:lang w:val="sq-AL"/>
        </w:rPr>
        <w:t>Mësimet e nxjerra nga periudha 2007-2013;</w:t>
      </w:r>
    </w:p>
    <w:p w14:paraId="20EF7B08" w14:textId="77777777" w:rsidR="00006273" w:rsidRPr="00BB648F" w:rsidRDefault="00006273" w:rsidP="003F4F45">
      <w:pPr>
        <w:pStyle w:val="ListParagraph"/>
        <w:numPr>
          <w:ilvl w:val="0"/>
          <w:numId w:val="40"/>
        </w:numPr>
        <w:rPr>
          <w:szCs w:val="24"/>
          <w:lang w:val="sq-AL"/>
        </w:rPr>
      </w:pPr>
      <w:r w:rsidRPr="00BB648F">
        <w:rPr>
          <w:szCs w:val="24"/>
          <w:lang w:val="sq-AL"/>
        </w:rPr>
        <w:t xml:space="preserve">Zbatimi i </w:t>
      </w:r>
      <w:r w:rsidR="003019C8" w:rsidRPr="00BB648F">
        <w:rPr>
          <w:szCs w:val="24"/>
          <w:lang w:val="sq-AL"/>
        </w:rPr>
        <w:t>përqendrimit</w:t>
      </w:r>
      <w:r w:rsidRPr="00BB648F">
        <w:rPr>
          <w:szCs w:val="24"/>
          <w:lang w:val="sq-AL"/>
        </w:rPr>
        <w:t xml:space="preserve"> tematik në një numër të vogël të prioriteteve siç përcaktohet në rregulloren e Bashkëpunimit Territorial (ETC);</w:t>
      </w:r>
    </w:p>
    <w:p w14:paraId="20EF7B09" w14:textId="77777777" w:rsidR="00006273" w:rsidRPr="00BB648F" w:rsidRDefault="00006273" w:rsidP="003F4F45">
      <w:pPr>
        <w:pStyle w:val="ListParagraph"/>
        <w:numPr>
          <w:ilvl w:val="0"/>
          <w:numId w:val="40"/>
        </w:numPr>
        <w:rPr>
          <w:szCs w:val="24"/>
          <w:lang w:val="sq-AL"/>
        </w:rPr>
      </w:pPr>
      <w:r w:rsidRPr="00BB648F">
        <w:rPr>
          <w:szCs w:val="24"/>
          <w:lang w:val="sq-AL"/>
        </w:rPr>
        <w:t>Komplementariteti me EUSAIR dhe strategjitë e tjera makro-rajonale të BE-së, programet rajonale dhe tematike;</w:t>
      </w:r>
    </w:p>
    <w:p w14:paraId="20EF7B0A" w14:textId="77777777" w:rsidR="00006273" w:rsidRPr="00BB648F" w:rsidRDefault="00006273" w:rsidP="003F4F45">
      <w:pPr>
        <w:pStyle w:val="ListParagraph"/>
        <w:numPr>
          <w:ilvl w:val="0"/>
          <w:numId w:val="40"/>
        </w:numPr>
        <w:rPr>
          <w:szCs w:val="24"/>
          <w:lang w:val="sq-AL"/>
        </w:rPr>
      </w:pPr>
      <w:r w:rsidRPr="00BB648F">
        <w:rPr>
          <w:szCs w:val="24"/>
          <w:lang w:val="sq-AL"/>
        </w:rPr>
        <w:t>Specifikimet e programeve të bashkëpunimit transkombëtar.</w:t>
      </w:r>
    </w:p>
    <w:p w14:paraId="20EF7B0B" w14:textId="77777777" w:rsidR="00DF4E40" w:rsidRPr="00BB648F" w:rsidRDefault="00DF4E40" w:rsidP="00AA3E9A">
      <w:pPr>
        <w:rPr>
          <w:bCs/>
          <w:color w:val="000000"/>
          <w:szCs w:val="24"/>
          <w:lang w:val="sq-AL"/>
        </w:rPr>
      </w:pPr>
      <w:r w:rsidRPr="00BB648F">
        <w:rPr>
          <w:b/>
          <w:bCs/>
          <w:color w:val="000000"/>
          <w:szCs w:val="24"/>
          <w:lang w:val="sq-AL"/>
        </w:rPr>
        <w:br w:type="page"/>
      </w:r>
    </w:p>
    <w:p w14:paraId="20EF7B0C" w14:textId="77777777" w:rsidR="00006273" w:rsidRPr="00BB648F" w:rsidRDefault="00006273" w:rsidP="00006273">
      <w:pPr>
        <w:rPr>
          <w:bCs/>
          <w:color w:val="000000"/>
          <w:szCs w:val="24"/>
          <w:lang w:val="sq-AL"/>
        </w:rPr>
      </w:pPr>
      <w:r w:rsidRPr="00BB648F">
        <w:rPr>
          <w:bCs/>
          <w:color w:val="000000"/>
          <w:szCs w:val="24"/>
          <w:lang w:val="sq-AL"/>
        </w:rPr>
        <w:lastRenderedPageBreak/>
        <w:t>Për Programin ADRION janë përzgjedhur katër (4) OT-të dhe pesë (5) PI-të e mëposhtme:</w:t>
      </w:r>
    </w:p>
    <w:p w14:paraId="20EF7B0D" w14:textId="77777777" w:rsidR="00006273" w:rsidRPr="00BB648F" w:rsidRDefault="00006273" w:rsidP="00006273">
      <w:pPr>
        <w:rPr>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34"/>
      </w:tblGrid>
      <w:tr w:rsidR="00006273" w:rsidRPr="00BB648F" w14:paraId="20EF7B0F" w14:textId="77777777" w:rsidTr="003C463C">
        <w:tc>
          <w:tcPr>
            <w:tcW w:w="8834" w:type="dxa"/>
            <w:shd w:val="clear" w:color="auto" w:fill="F2F2F2"/>
          </w:tcPr>
          <w:p w14:paraId="20EF7B0E" w14:textId="77777777" w:rsidR="00006273" w:rsidRPr="00BB648F" w:rsidRDefault="00006273" w:rsidP="003019C8">
            <w:pPr>
              <w:pStyle w:val="Text4"/>
              <w:ind w:left="0"/>
              <w:rPr>
                <w:b/>
                <w:szCs w:val="24"/>
                <w:lang w:val="sq-AL"/>
              </w:rPr>
            </w:pPr>
            <w:r w:rsidRPr="00BB648F">
              <w:rPr>
                <w:b/>
                <w:szCs w:val="24"/>
                <w:lang w:val="sq-AL"/>
              </w:rPr>
              <w:t>Aksi Prioritar 1: Rajon</w:t>
            </w:r>
            <w:r w:rsidR="003019C8">
              <w:rPr>
                <w:b/>
                <w:szCs w:val="24"/>
                <w:lang w:val="sq-AL"/>
              </w:rPr>
              <w:t>i</w:t>
            </w:r>
            <w:r w:rsidRPr="00BB648F">
              <w:rPr>
                <w:b/>
                <w:szCs w:val="24"/>
                <w:lang w:val="sq-AL"/>
              </w:rPr>
              <w:t xml:space="preserve"> inovativ dhe </w:t>
            </w:r>
            <w:r w:rsidR="003019C8">
              <w:rPr>
                <w:b/>
                <w:szCs w:val="24"/>
                <w:lang w:val="sq-AL"/>
              </w:rPr>
              <w:t>i mençur</w:t>
            </w:r>
          </w:p>
        </w:tc>
      </w:tr>
    </w:tbl>
    <w:p w14:paraId="20EF7B10" w14:textId="77777777" w:rsidR="00006273" w:rsidRPr="00BB648F" w:rsidRDefault="00006273" w:rsidP="00006273">
      <w:pPr>
        <w:pStyle w:val="Text4"/>
        <w:ind w:left="0"/>
        <w:rPr>
          <w:b/>
          <w:szCs w:val="24"/>
          <w:lang w:val="sq-AL" w:eastAsia="fr-BE"/>
        </w:rPr>
      </w:pPr>
    </w:p>
    <w:p w14:paraId="20EF7B11" w14:textId="77777777" w:rsidR="00006273" w:rsidRPr="00BB648F" w:rsidRDefault="00006273" w:rsidP="00006273">
      <w:pPr>
        <w:pStyle w:val="Text4"/>
        <w:ind w:left="0"/>
        <w:rPr>
          <w:szCs w:val="24"/>
          <w:lang w:val="sq-AL"/>
        </w:rPr>
      </w:pPr>
      <w:r w:rsidRPr="00BB648F">
        <w:rPr>
          <w:b/>
          <w:szCs w:val="24"/>
          <w:lang w:val="sq-AL" w:eastAsia="fr-BE"/>
        </w:rPr>
        <w:t>OT 1</w:t>
      </w:r>
      <w:r w:rsidRPr="00BB648F">
        <w:rPr>
          <w:szCs w:val="24"/>
          <w:lang w:val="sq-AL" w:eastAsia="fr-BE"/>
        </w:rPr>
        <w:t xml:space="preserve">: </w:t>
      </w:r>
      <w:r w:rsidRPr="00BB648F">
        <w:rPr>
          <w:szCs w:val="24"/>
          <w:lang w:val="sq-AL"/>
        </w:rPr>
        <w:t>Forcimi i kërkimit shkencor, zhvillimit teknologjik dhe inovacionit sipas:</w:t>
      </w:r>
    </w:p>
    <w:p w14:paraId="20EF7B12" w14:textId="77777777" w:rsidR="00006273" w:rsidRPr="00BB648F" w:rsidRDefault="00006273" w:rsidP="00006273">
      <w:pPr>
        <w:pStyle w:val="Text4"/>
        <w:ind w:left="0"/>
        <w:rPr>
          <w:b/>
          <w:szCs w:val="24"/>
          <w:lang w:val="sq-AL" w:eastAsia="fr-BE"/>
        </w:rPr>
      </w:pPr>
      <w:r w:rsidRPr="00BB648F">
        <w:rPr>
          <w:b/>
          <w:szCs w:val="24"/>
          <w:lang w:val="sq-AL" w:eastAsia="fr-BE"/>
        </w:rPr>
        <w:t xml:space="preserve">PI 1b: </w:t>
      </w:r>
      <w:r w:rsidRPr="00BB648F">
        <w:rPr>
          <w:szCs w:val="24"/>
          <w:lang w:val="sq-AL" w:eastAsia="fr-BE"/>
        </w:rPr>
        <w:t xml:space="preserve">Promovimi i investimeve të biznesit në K&amp;I, që zhvillon lidhjet dhe sinergjitë ndërmjet ndërmarrjeve, qendrat e kërkimit dhe zhvillimit dhe sektorin e arsimit të lartë, në veçanti promovimi i investimet në zhvillimin e produktit dhe shërbimeve, transferimin e teknologjisë, në inovacionin social, eko-inovacionin, aplikimet e shërbimit publik, stimulimin e kërkesës, </w:t>
      </w:r>
      <w:r w:rsidR="00394F71" w:rsidRPr="00BB648F">
        <w:rPr>
          <w:szCs w:val="24"/>
          <w:lang w:val="sq-AL" w:eastAsia="fr-BE"/>
        </w:rPr>
        <w:t>krijimin e rrjeteve</w:t>
      </w:r>
      <w:r w:rsidRPr="00BB648F">
        <w:rPr>
          <w:szCs w:val="24"/>
          <w:lang w:val="sq-AL" w:eastAsia="fr-BE"/>
        </w:rPr>
        <w:t>, grupimet dhe inovacionin e hapur (...);</w:t>
      </w:r>
    </w:p>
    <w:p w14:paraId="20EF7B13" w14:textId="77777777" w:rsidR="00006273" w:rsidRPr="00BB648F" w:rsidRDefault="00006273" w:rsidP="00006273">
      <w:pPr>
        <w:pStyle w:val="Text4"/>
        <w:ind w:left="0"/>
        <w:rPr>
          <w:i/>
          <w:szCs w:val="24"/>
          <w:lang w:val="sq-AL"/>
        </w:rPr>
      </w:pPr>
      <w:r w:rsidRPr="00BB648F">
        <w:rPr>
          <w:b/>
          <w:szCs w:val="24"/>
          <w:lang w:val="sq-AL" w:eastAsia="fr-BE"/>
        </w:rPr>
        <w:t>OS 1.1</w:t>
      </w:r>
      <w:r w:rsidRPr="00BB648F">
        <w:rPr>
          <w:szCs w:val="24"/>
          <w:lang w:val="sq-AL" w:eastAsia="fr-BE"/>
        </w:rPr>
        <w:t xml:space="preserve">: </w:t>
      </w:r>
      <w:r w:rsidRPr="00BB648F">
        <w:rPr>
          <w:i/>
          <w:szCs w:val="24"/>
          <w:lang w:val="sq-AL"/>
        </w:rPr>
        <w:t>Mbështetje për zhvillimin e një sistemi të inovacionit rajonal për zonën e Adriatik-Jonit".</w:t>
      </w:r>
    </w:p>
    <w:p w14:paraId="20EF7B14" w14:textId="77777777" w:rsidR="00006273" w:rsidRPr="00BB648F" w:rsidRDefault="00006273" w:rsidP="00006273">
      <w:pPr>
        <w:pStyle w:val="Text4"/>
        <w:ind w:left="0"/>
        <w:rPr>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34"/>
      </w:tblGrid>
      <w:tr w:rsidR="00006273" w:rsidRPr="00BB648F" w14:paraId="20EF7B16" w14:textId="77777777" w:rsidTr="003C463C">
        <w:tc>
          <w:tcPr>
            <w:tcW w:w="8834" w:type="dxa"/>
            <w:shd w:val="clear" w:color="auto" w:fill="F2F2F2"/>
          </w:tcPr>
          <w:p w14:paraId="20EF7B15" w14:textId="77777777" w:rsidR="00006273" w:rsidRPr="00BB648F" w:rsidRDefault="00006273" w:rsidP="003C463C">
            <w:pPr>
              <w:pStyle w:val="Text4"/>
              <w:ind w:left="0"/>
              <w:rPr>
                <w:b/>
                <w:szCs w:val="24"/>
                <w:lang w:val="sq-AL"/>
              </w:rPr>
            </w:pPr>
            <w:r w:rsidRPr="00BB648F">
              <w:rPr>
                <w:b/>
                <w:szCs w:val="24"/>
                <w:lang w:val="sq-AL"/>
              </w:rPr>
              <w:t xml:space="preserve">Aksi Prioritar </w:t>
            </w:r>
            <w:r w:rsidRPr="00BB648F">
              <w:rPr>
                <w:b/>
                <w:szCs w:val="24"/>
                <w:lang w:val="sq-AL" w:eastAsia="fr-BE"/>
              </w:rPr>
              <w:t>2: Rajon</w:t>
            </w:r>
            <w:r w:rsidR="003019C8">
              <w:rPr>
                <w:b/>
                <w:szCs w:val="24"/>
                <w:lang w:val="sq-AL" w:eastAsia="fr-BE"/>
              </w:rPr>
              <w:t>i</w:t>
            </w:r>
            <w:r w:rsidRPr="00BB648F">
              <w:rPr>
                <w:b/>
                <w:szCs w:val="24"/>
                <w:lang w:val="sq-AL" w:eastAsia="fr-BE"/>
              </w:rPr>
              <w:t xml:space="preserve"> i qëndrueshëm</w:t>
            </w:r>
          </w:p>
        </w:tc>
      </w:tr>
    </w:tbl>
    <w:p w14:paraId="20EF7B17" w14:textId="77777777" w:rsidR="00006273" w:rsidRPr="00BB648F" w:rsidRDefault="00006273" w:rsidP="00006273">
      <w:pPr>
        <w:pStyle w:val="Text4"/>
        <w:ind w:left="0"/>
        <w:rPr>
          <w:b/>
          <w:szCs w:val="24"/>
          <w:lang w:val="sq-AL" w:eastAsia="fr-BE"/>
        </w:rPr>
      </w:pPr>
    </w:p>
    <w:p w14:paraId="20EF7B18" w14:textId="77777777" w:rsidR="00006273" w:rsidRPr="00BB648F" w:rsidRDefault="00006273" w:rsidP="00006273">
      <w:pPr>
        <w:pStyle w:val="Text4"/>
        <w:ind w:left="0"/>
        <w:rPr>
          <w:szCs w:val="24"/>
          <w:lang w:val="sq-AL" w:eastAsia="fr-BE"/>
        </w:rPr>
      </w:pPr>
      <w:r w:rsidRPr="00BB648F">
        <w:rPr>
          <w:b/>
          <w:szCs w:val="24"/>
          <w:lang w:val="sq-AL" w:eastAsia="fr-BE"/>
        </w:rPr>
        <w:t>OT 6</w:t>
      </w:r>
      <w:r w:rsidRPr="00BB648F">
        <w:rPr>
          <w:szCs w:val="24"/>
          <w:lang w:val="sq-AL" w:eastAsia="fr-BE"/>
        </w:rPr>
        <w:t>: Ruajtja dhe mbrojtja e mjedisit, si dhe promovimi i efikasitetit të burimeve nga:</w:t>
      </w:r>
    </w:p>
    <w:p w14:paraId="20EF7B19" w14:textId="77777777" w:rsidR="00006273" w:rsidRPr="00BB648F" w:rsidRDefault="00006273" w:rsidP="00006273">
      <w:pPr>
        <w:pStyle w:val="Text4"/>
        <w:ind w:left="0"/>
        <w:rPr>
          <w:szCs w:val="24"/>
          <w:lang w:val="sq-AL" w:eastAsia="fr-BE"/>
        </w:rPr>
      </w:pPr>
      <w:r w:rsidRPr="00BB648F">
        <w:rPr>
          <w:b/>
          <w:szCs w:val="24"/>
          <w:lang w:val="sq-AL" w:eastAsia="fr-BE"/>
        </w:rPr>
        <w:t>PI 6c</w:t>
      </w:r>
      <w:r w:rsidRPr="00BB648F">
        <w:rPr>
          <w:szCs w:val="24"/>
          <w:lang w:val="sq-AL" w:eastAsia="fr-BE"/>
        </w:rPr>
        <w:t xml:space="preserve">: </w:t>
      </w:r>
      <w:r w:rsidRPr="00BB648F">
        <w:rPr>
          <w:szCs w:val="24"/>
          <w:lang w:val="sq-AL"/>
        </w:rPr>
        <w:t>Ruajtja, mbrojtja, promovimi dhe zhvillimi i trashëgimisë natyrore dhe kulturore;</w:t>
      </w:r>
    </w:p>
    <w:p w14:paraId="20EF7B1A" w14:textId="77777777" w:rsidR="00006273" w:rsidRPr="00BB648F" w:rsidRDefault="00006273" w:rsidP="00006273">
      <w:pPr>
        <w:pStyle w:val="Text4"/>
        <w:ind w:left="0"/>
        <w:rPr>
          <w:i/>
          <w:szCs w:val="24"/>
          <w:lang w:val="sq-AL"/>
        </w:rPr>
      </w:pPr>
      <w:r w:rsidRPr="00BB648F">
        <w:rPr>
          <w:b/>
          <w:szCs w:val="24"/>
          <w:lang w:val="sq-AL"/>
        </w:rPr>
        <w:t>OS 2.1</w:t>
      </w:r>
      <w:r w:rsidRPr="00BB648F">
        <w:rPr>
          <w:szCs w:val="24"/>
          <w:lang w:val="sq-AL"/>
        </w:rPr>
        <w:t xml:space="preserve">: Nxitja për </w:t>
      </w:r>
      <w:r w:rsidR="00394F71" w:rsidRPr="00BB648F">
        <w:rPr>
          <w:szCs w:val="24"/>
          <w:lang w:val="sq-AL"/>
        </w:rPr>
        <w:t>vlerësim</w:t>
      </w:r>
      <w:r w:rsidRPr="00BB648F">
        <w:rPr>
          <w:szCs w:val="24"/>
          <w:lang w:val="sq-AL"/>
        </w:rPr>
        <w:t>in dhe ruajtjen e qëndrueshme të pasurive natyrore dhe kulturore si asete të rritjes/zhvillimit në zonën Adriatiko-Joniane;</w:t>
      </w:r>
    </w:p>
    <w:p w14:paraId="20EF7B1B" w14:textId="77777777" w:rsidR="00006273" w:rsidRPr="00BB648F" w:rsidRDefault="00006273" w:rsidP="00006273">
      <w:pPr>
        <w:rPr>
          <w:b/>
          <w:szCs w:val="24"/>
          <w:lang w:val="sq-AL"/>
        </w:rPr>
      </w:pPr>
      <w:r w:rsidRPr="00BB648F">
        <w:rPr>
          <w:b/>
          <w:szCs w:val="24"/>
          <w:lang w:val="sq-AL"/>
        </w:rPr>
        <w:t>PI 6d</w:t>
      </w:r>
      <w:r w:rsidRPr="00BB648F">
        <w:rPr>
          <w:szCs w:val="24"/>
          <w:lang w:val="sq-AL"/>
        </w:rPr>
        <w:t xml:space="preserve">: Mbrojtja dhe rivendosja e biodiversitetit dhe tokës dhe promovimi i shërbimeve të ekosistemit, </w:t>
      </w:r>
      <w:r w:rsidR="00EE1F23" w:rsidRPr="00BB648F">
        <w:rPr>
          <w:szCs w:val="24"/>
          <w:lang w:val="sq-AL"/>
        </w:rPr>
        <w:t xml:space="preserve">duke </w:t>
      </w:r>
      <w:r w:rsidRPr="00BB648F">
        <w:rPr>
          <w:szCs w:val="24"/>
          <w:lang w:val="sq-AL"/>
        </w:rPr>
        <w:t>përfshi</w:t>
      </w:r>
      <w:r w:rsidR="00EE1F23" w:rsidRPr="00BB648F">
        <w:rPr>
          <w:szCs w:val="24"/>
          <w:lang w:val="sq-AL"/>
        </w:rPr>
        <w:t>rë</w:t>
      </w:r>
      <w:r w:rsidRPr="00BB648F">
        <w:rPr>
          <w:szCs w:val="24"/>
          <w:lang w:val="sq-AL"/>
        </w:rPr>
        <w:t xml:space="preserve"> Natura 2000, dhe infrastrukturën e gjelbër;</w:t>
      </w:r>
    </w:p>
    <w:p w14:paraId="20EF7B1C" w14:textId="77777777" w:rsidR="00006273" w:rsidRPr="00BB648F" w:rsidRDefault="00006273" w:rsidP="00006273">
      <w:pPr>
        <w:rPr>
          <w:i/>
          <w:szCs w:val="24"/>
          <w:lang w:val="sq-AL"/>
        </w:rPr>
      </w:pPr>
      <w:r w:rsidRPr="00BB648F">
        <w:rPr>
          <w:b/>
          <w:szCs w:val="24"/>
          <w:lang w:val="sq-AL"/>
        </w:rPr>
        <w:t xml:space="preserve">OS 2.2: </w:t>
      </w:r>
      <w:r w:rsidRPr="00BB648F">
        <w:rPr>
          <w:szCs w:val="24"/>
          <w:lang w:val="sq-AL"/>
        </w:rPr>
        <w:t>Rritja e kapaciteteve për trajtimin e çështjeve vulnerabël të mjedisit trans-kombëtar, fragmentimit dhe ruajtja e shërbimeve të ekosistemit në zonën Adriatiko-Joniane.</w:t>
      </w:r>
    </w:p>
    <w:p w14:paraId="20EF7B1D" w14:textId="77777777" w:rsidR="00006273" w:rsidRPr="00BB648F" w:rsidRDefault="00006273" w:rsidP="00006273">
      <w:pPr>
        <w:rPr>
          <w:szCs w:val="24"/>
          <w:lang w:val="sq-AL"/>
        </w:rPr>
      </w:pPr>
    </w:p>
    <w:p w14:paraId="20EF7B1E" w14:textId="77777777" w:rsidR="00006273" w:rsidRPr="00BB648F" w:rsidRDefault="00006273" w:rsidP="00006273">
      <w:pPr>
        <w:pBdr>
          <w:top w:val="single" w:sz="4" w:space="1" w:color="auto"/>
          <w:left w:val="single" w:sz="4" w:space="4" w:color="auto"/>
          <w:bottom w:val="single" w:sz="4" w:space="1" w:color="auto"/>
          <w:right w:val="single" w:sz="4" w:space="4" w:color="auto"/>
        </w:pBdr>
        <w:shd w:val="clear" w:color="auto" w:fill="F2F2F2"/>
        <w:rPr>
          <w:b/>
          <w:szCs w:val="24"/>
          <w:lang w:val="sq-AL" w:eastAsia="fr-BE"/>
        </w:rPr>
      </w:pPr>
      <w:r w:rsidRPr="00BB648F">
        <w:rPr>
          <w:b/>
          <w:szCs w:val="24"/>
          <w:lang w:val="sq-AL" w:eastAsia="fr-BE"/>
        </w:rPr>
        <w:t>Aksi Prioritar 3: Rajon i lidhur/i përbashkët</w:t>
      </w:r>
    </w:p>
    <w:p w14:paraId="20EF7B1F" w14:textId="77777777" w:rsidR="00006273" w:rsidRPr="00BB648F" w:rsidRDefault="00006273" w:rsidP="00006273">
      <w:pPr>
        <w:pStyle w:val="Text4"/>
        <w:ind w:left="0"/>
        <w:rPr>
          <w:b/>
          <w:szCs w:val="24"/>
          <w:lang w:val="sq-AL" w:eastAsia="fr-BE"/>
        </w:rPr>
      </w:pPr>
    </w:p>
    <w:p w14:paraId="20EF7B20" w14:textId="77777777" w:rsidR="00006273" w:rsidRPr="00BB648F" w:rsidRDefault="00006273" w:rsidP="00006273">
      <w:pPr>
        <w:pStyle w:val="Text4"/>
        <w:ind w:left="0"/>
        <w:rPr>
          <w:szCs w:val="24"/>
          <w:lang w:val="sq-AL"/>
        </w:rPr>
      </w:pPr>
      <w:r w:rsidRPr="00BB648F">
        <w:rPr>
          <w:b/>
          <w:szCs w:val="24"/>
          <w:lang w:val="sq-AL" w:eastAsia="fr-BE"/>
        </w:rPr>
        <w:t>OT 7:</w:t>
      </w:r>
      <w:r w:rsidRPr="00BB648F">
        <w:rPr>
          <w:szCs w:val="24"/>
          <w:lang w:val="sq-AL"/>
        </w:rPr>
        <w:t xml:space="preserve"> Promovimi i transportit të qëndrueshëm dhe heqja e pengesave në infrastrukturat e rrjetit kryesor nga:</w:t>
      </w:r>
    </w:p>
    <w:p w14:paraId="20EF7B21" w14:textId="77777777" w:rsidR="00006273" w:rsidRPr="00BB648F" w:rsidRDefault="00006273" w:rsidP="00006273">
      <w:pPr>
        <w:pStyle w:val="Text4"/>
        <w:ind w:left="0"/>
        <w:rPr>
          <w:szCs w:val="24"/>
          <w:lang w:val="sq-AL"/>
        </w:rPr>
      </w:pPr>
      <w:r w:rsidRPr="00BB648F">
        <w:rPr>
          <w:b/>
          <w:szCs w:val="24"/>
          <w:lang w:val="sq-AL"/>
        </w:rPr>
        <w:t xml:space="preserve">PI 7c: </w:t>
      </w:r>
      <w:r w:rsidRPr="00BB648F">
        <w:rPr>
          <w:szCs w:val="24"/>
          <w:lang w:val="sq-AL"/>
        </w:rPr>
        <w:t>Zhvillimi dhe përmirësimi i sistemeve të transportit për të qenë më të favorshëm për mbrojtjen e mjedisit (</w:t>
      </w:r>
      <w:r w:rsidR="00EE1F23" w:rsidRPr="00BB648F">
        <w:rPr>
          <w:szCs w:val="24"/>
          <w:lang w:val="sq-AL"/>
        </w:rPr>
        <w:t>duke përfshirë</w:t>
      </w:r>
      <w:r w:rsidRPr="00BB648F">
        <w:rPr>
          <w:szCs w:val="24"/>
          <w:lang w:val="sq-AL"/>
        </w:rPr>
        <w:t xml:space="preserve"> zhurmën e ulët) dhe emetimin e ulët të karbonit, </w:t>
      </w:r>
      <w:r w:rsidR="00EE1F23" w:rsidRPr="00BB648F">
        <w:rPr>
          <w:szCs w:val="24"/>
          <w:lang w:val="sq-AL"/>
        </w:rPr>
        <w:t xml:space="preserve">përfshirë </w:t>
      </w:r>
      <w:r w:rsidRPr="00BB648F">
        <w:rPr>
          <w:szCs w:val="24"/>
          <w:lang w:val="sq-AL"/>
        </w:rPr>
        <w:t>rrugët ujore në brendësi dhe transportin detar, portet, lidhjet multimodale dhe të infrastrukturës së aeroportit, me qëllim nxitjen e lëvizshmërisë së qëndrueshme rajonale dhe lokale;</w:t>
      </w:r>
    </w:p>
    <w:p w14:paraId="20EF7B22" w14:textId="77777777" w:rsidR="00006273" w:rsidRPr="000F2323" w:rsidRDefault="00006273" w:rsidP="00006273">
      <w:pPr>
        <w:pStyle w:val="Text4"/>
        <w:ind w:left="0"/>
        <w:rPr>
          <w:i/>
          <w:szCs w:val="24"/>
          <w:lang w:val="sq-AL"/>
        </w:rPr>
      </w:pPr>
      <w:r w:rsidRPr="00BB648F">
        <w:rPr>
          <w:b/>
          <w:szCs w:val="24"/>
          <w:lang w:val="sq-AL"/>
        </w:rPr>
        <w:t xml:space="preserve">OS 3.1: </w:t>
      </w:r>
      <w:r w:rsidRPr="00BB648F">
        <w:rPr>
          <w:szCs w:val="24"/>
          <w:lang w:val="sq-AL"/>
        </w:rPr>
        <w:t>Rritja e kapaciteteve për transportin e integruar dhe shërbimet e lëvizshmërisë dhe multimodalitetin në zonën Adriatiko-Joniane.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33"/>
      </w:tblGrid>
      <w:tr w:rsidR="00006273" w:rsidRPr="00BB648F" w14:paraId="20EF7B24" w14:textId="77777777" w:rsidTr="003C463C">
        <w:tc>
          <w:tcPr>
            <w:tcW w:w="8833" w:type="dxa"/>
            <w:shd w:val="clear" w:color="auto" w:fill="F2F2F2"/>
          </w:tcPr>
          <w:p w14:paraId="20EF7B23" w14:textId="77777777" w:rsidR="00006273" w:rsidRPr="00BB648F" w:rsidRDefault="00006273" w:rsidP="003C463C">
            <w:pPr>
              <w:rPr>
                <w:b/>
                <w:szCs w:val="24"/>
                <w:lang w:val="sq-AL"/>
              </w:rPr>
            </w:pPr>
            <w:r w:rsidRPr="00BB648F">
              <w:rPr>
                <w:b/>
                <w:szCs w:val="24"/>
                <w:lang w:val="sq-AL" w:eastAsia="fr-BE"/>
              </w:rPr>
              <w:t>Aksi Prioritar 4: "Mbështetje për qeverisjen EUSAIR"</w:t>
            </w:r>
          </w:p>
        </w:tc>
      </w:tr>
    </w:tbl>
    <w:p w14:paraId="20EF7B25" w14:textId="77777777" w:rsidR="00006273" w:rsidRPr="00BB648F" w:rsidRDefault="00006273" w:rsidP="00006273">
      <w:pPr>
        <w:jc w:val="left"/>
        <w:rPr>
          <w:szCs w:val="24"/>
          <w:lang w:val="sq-AL"/>
        </w:rPr>
      </w:pPr>
      <w:r w:rsidRPr="00BB648F">
        <w:rPr>
          <w:b/>
          <w:szCs w:val="24"/>
          <w:lang w:val="sq-AL" w:eastAsia="fr-BE"/>
        </w:rPr>
        <w:t>OT 11</w:t>
      </w:r>
      <w:r w:rsidRPr="00BB648F">
        <w:rPr>
          <w:szCs w:val="24"/>
          <w:lang w:val="sq-AL" w:eastAsia="fr-BE"/>
        </w:rPr>
        <w:t xml:space="preserve">: </w:t>
      </w:r>
      <w:r w:rsidRPr="00BB648F">
        <w:rPr>
          <w:szCs w:val="24"/>
          <w:lang w:val="sq-AL"/>
        </w:rPr>
        <w:t xml:space="preserve"> [neni 7, shkronja b, të Rregullores (BE) Nr. 1299/2013] - Rritja e kapaciteteve institucionale të autoriteteve publike, grupet e interesit dhe administratë publike efiçente [...];</w:t>
      </w:r>
    </w:p>
    <w:p w14:paraId="20EF7B26" w14:textId="77777777" w:rsidR="00006273" w:rsidRPr="00BB648F" w:rsidRDefault="00006273" w:rsidP="00006273">
      <w:pPr>
        <w:widowControl w:val="0"/>
        <w:rPr>
          <w:b/>
          <w:szCs w:val="24"/>
          <w:lang w:val="sq-AL" w:eastAsia="fr-BE"/>
        </w:rPr>
      </w:pPr>
      <w:r w:rsidRPr="00BB648F">
        <w:rPr>
          <w:b/>
          <w:szCs w:val="24"/>
          <w:lang w:val="sq-AL" w:eastAsia="fr-BE"/>
        </w:rPr>
        <w:t xml:space="preserve">PI 11: </w:t>
      </w:r>
      <w:r w:rsidRPr="00BB648F">
        <w:rPr>
          <w:szCs w:val="24"/>
          <w:lang w:val="sq-AL" w:eastAsia="fr-BE"/>
        </w:rPr>
        <w:t>Rritja e kapaciteteve institucionale të autoriteteve publike, grupet e interesit dhe administratë publike efikase duke zhvilluar dhe koordinuar strategjitë makro-rajonale;</w:t>
      </w:r>
    </w:p>
    <w:p w14:paraId="20EF7B27" w14:textId="77777777" w:rsidR="00006273" w:rsidRPr="00BB648F" w:rsidRDefault="00006273" w:rsidP="00006273">
      <w:pPr>
        <w:widowControl w:val="0"/>
        <w:rPr>
          <w:i/>
          <w:szCs w:val="24"/>
          <w:lang w:val="sq-AL"/>
        </w:rPr>
      </w:pPr>
      <w:r w:rsidRPr="00BB648F">
        <w:rPr>
          <w:b/>
          <w:szCs w:val="24"/>
          <w:lang w:val="sq-AL"/>
        </w:rPr>
        <w:t xml:space="preserve">OS 4.1: </w:t>
      </w:r>
      <w:r w:rsidRPr="00BB648F">
        <w:rPr>
          <w:szCs w:val="24"/>
          <w:lang w:val="sq-AL"/>
        </w:rPr>
        <w:t>Lehtësimi për koordinimin dhe zbatimin e strategjisë EUSAIR duke rritur kapacitetet institucionale të administratës publike dhe aktorët kryesorë, dhe duke ndihmuar ecurinë e implementimit të prioriteteve të përbashkëta.</w:t>
      </w:r>
    </w:p>
    <w:p w14:paraId="20EF7B28" w14:textId="77777777" w:rsidR="00006273" w:rsidRPr="000F2323" w:rsidRDefault="00006273" w:rsidP="000F2323">
      <w:pPr>
        <w:pStyle w:val="Text4"/>
        <w:ind w:left="0"/>
        <w:rPr>
          <w:szCs w:val="24"/>
          <w:lang w:val="sq-AL" w:eastAsia="fr-BE"/>
        </w:rPr>
      </w:pPr>
      <w:r w:rsidRPr="00BB648F">
        <w:rPr>
          <w:szCs w:val="24"/>
          <w:lang w:val="sq-AL" w:eastAsia="fr-BE"/>
        </w:rPr>
        <w:t>Informacion i hollësishëm për OS-të është dhënë në Seksionin 2</w:t>
      </w:r>
    </w:p>
    <w:p w14:paraId="20EF7B29" w14:textId="77777777" w:rsidR="00006273" w:rsidRPr="00BB648F" w:rsidRDefault="00006273" w:rsidP="00006273">
      <w:pPr>
        <w:pStyle w:val="Heading3"/>
        <w:spacing w:before="0" w:after="120"/>
        <w:ind w:left="0"/>
        <w:rPr>
          <w:noProof w:val="0"/>
          <w:color w:val="auto"/>
          <w:szCs w:val="24"/>
          <w:lang w:val="sq-AL"/>
        </w:rPr>
      </w:pPr>
      <w:r w:rsidRPr="00BB648F">
        <w:rPr>
          <w:noProof w:val="0"/>
          <w:color w:val="auto"/>
          <w:szCs w:val="24"/>
          <w:lang w:val="sq-AL"/>
        </w:rPr>
        <w:t>Dimensionet horizontale</w:t>
      </w:r>
    </w:p>
    <w:p w14:paraId="20EF7B2A" w14:textId="77777777" w:rsidR="00006273" w:rsidRPr="00BB648F" w:rsidRDefault="00006273" w:rsidP="00006273">
      <w:pPr>
        <w:rPr>
          <w:szCs w:val="24"/>
          <w:lang w:val="sq-AL"/>
        </w:rPr>
      </w:pPr>
      <w:r w:rsidRPr="00BB648F">
        <w:rPr>
          <w:szCs w:val="24"/>
          <w:lang w:val="sq-AL"/>
        </w:rPr>
        <w:t>Përveç orientimit tematik, Programi ADRION trajton aspektet horizontale tematike të theksuara në rregulloret e BE-së: zhvillimin e qëndrueshëm, mundësi të barabarta dhe jo-diskriminimit, barazisë midis burrave dhe grave. Këto parime horizontale janë zhvilluar më tej në Seksionin 8</w:t>
      </w:r>
    </w:p>
    <w:p w14:paraId="20EF7B2B" w14:textId="77777777" w:rsidR="00006273" w:rsidRPr="000F2323" w:rsidRDefault="00006273" w:rsidP="000F2323">
      <w:pPr>
        <w:rPr>
          <w:szCs w:val="24"/>
          <w:lang w:val="sq-AL"/>
        </w:rPr>
      </w:pPr>
      <w:r w:rsidRPr="00BB648F">
        <w:rPr>
          <w:szCs w:val="24"/>
          <w:lang w:val="sq-AL"/>
        </w:rPr>
        <w:t>Për më tepër, çështjet specifike do të trajtohen në mënyrë ndër-sektoriale në PI- të e ndryshme që kontribuojnë në objektivat e përgjithshme të programit:</w:t>
      </w:r>
    </w:p>
    <w:p w14:paraId="20EF7B2C" w14:textId="77777777" w:rsidR="00006273" w:rsidRPr="00BB648F" w:rsidRDefault="00006273" w:rsidP="00006273">
      <w:pPr>
        <w:pStyle w:val="Heading3"/>
        <w:spacing w:before="0" w:after="120"/>
        <w:ind w:left="0"/>
        <w:rPr>
          <w:i w:val="0"/>
          <w:noProof w:val="0"/>
          <w:color w:val="auto"/>
          <w:szCs w:val="24"/>
          <w:lang w:val="sq-AL"/>
        </w:rPr>
      </w:pPr>
      <w:r w:rsidRPr="00BB648F">
        <w:rPr>
          <w:noProof w:val="0"/>
          <w:color w:val="auto"/>
          <w:szCs w:val="24"/>
          <w:lang w:val="sq-AL"/>
        </w:rPr>
        <w:t>Teknologjitë e Informacionit dhe Komunikimit</w:t>
      </w:r>
    </w:p>
    <w:p w14:paraId="20EF7B2D" w14:textId="77777777" w:rsidR="00006273" w:rsidRPr="00BB648F" w:rsidRDefault="00006273" w:rsidP="00006273">
      <w:pPr>
        <w:rPr>
          <w:szCs w:val="24"/>
          <w:lang w:val="sq-AL"/>
        </w:rPr>
      </w:pPr>
      <w:r w:rsidRPr="00BB648F">
        <w:rPr>
          <w:szCs w:val="24"/>
          <w:lang w:val="sq-AL"/>
        </w:rPr>
        <w:t xml:space="preserve">Zhvillimi i produkteve, shërbimeve dhe aplikimeve të TIK përbën një mbështetje të rëndësishme për zhvillimin social-ekonomik, qeverisjen, </w:t>
      </w:r>
      <w:r w:rsidR="00394F71" w:rsidRPr="00BB648F">
        <w:rPr>
          <w:szCs w:val="24"/>
          <w:lang w:val="sq-AL"/>
        </w:rPr>
        <w:t>krijimin e rrjeteve</w:t>
      </w:r>
      <w:r w:rsidRPr="00BB648F">
        <w:rPr>
          <w:szCs w:val="24"/>
          <w:lang w:val="sq-AL"/>
        </w:rPr>
        <w:t xml:space="preserve"> etj; Teknologjia e Informacionit dhe Komunikimit (TIK) mund të përdoret në një mënyrë transversale për të arritur objektivat e disa PI-ve.</w:t>
      </w:r>
    </w:p>
    <w:p w14:paraId="20EF7B2E" w14:textId="77777777" w:rsidR="00006273" w:rsidRPr="00BB648F" w:rsidRDefault="00006273" w:rsidP="00006273">
      <w:pPr>
        <w:pStyle w:val="Heading3"/>
        <w:spacing w:before="0" w:after="120"/>
        <w:ind w:left="0"/>
        <w:rPr>
          <w:i w:val="0"/>
          <w:noProof w:val="0"/>
          <w:color w:val="auto"/>
          <w:szCs w:val="24"/>
          <w:lang w:val="sq-AL"/>
        </w:rPr>
      </w:pPr>
      <w:r w:rsidRPr="00BB648F">
        <w:rPr>
          <w:noProof w:val="0"/>
          <w:color w:val="auto"/>
          <w:szCs w:val="24"/>
          <w:lang w:val="sq-AL"/>
        </w:rPr>
        <w:t>Kohezioni social dhe inovacioni social</w:t>
      </w:r>
    </w:p>
    <w:p w14:paraId="20EF7B2F" w14:textId="77777777" w:rsidR="0023298C" w:rsidRPr="00BB648F" w:rsidRDefault="00006273">
      <w:pPr>
        <w:rPr>
          <w:szCs w:val="24"/>
          <w:lang w:val="sq-AL"/>
        </w:rPr>
      </w:pPr>
      <w:r w:rsidRPr="00BB648F">
        <w:rPr>
          <w:szCs w:val="24"/>
          <w:lang w:val="sq-AL"/>
        </w:rPr>
        <w:t>Në fusha të ndryshme të ndërhyrjes do t'i kushtohet vëmendje projekteve që përfshijnë partnerë ose që marrin masa që kanë efekte pozitive në kohezionin social. Ky është veçanërisht rasti kur përfshin ndërmarrjet shoqërore ose gjatë zbatimit të veprimeve/aksioneve që synojnë përmirësimin e kushteve të grupeve vulnerab</w:t>
      </w:r>
      <w:r w:rsidR="003019C8">
        <w:rPr>
          <w:szCs w:val="24"/>
          <w:lang w:val="sq-AL"/>
        </w:rPr>
        <w:t>i</w:t>
      </w:r>
      <w:r w:rsidRPr="00BB648F">
        <w:rPr>
          <w:szCs w:val="24"/>
          <w:lang w:val="sq-AL"/>
        </w:rPr>
        <w:t>l (ballafaquar me vështirësitë e integrimit ekonomik dhe social).</w:t>
      </w:r>
    </w:p>
    <w:bookmarkEnd w:id="33"/>
    <w:p w14:paraId="20EF7B30" w14:textId="77777777" w:rsidR="00006273" w:rsidRPr="00BB648F" w:rsidRDefault="00006273" w:rsidP="00006273">
      <w:pPr>
        <w:pStyle w:val="Heading3"/>
        <w:spacing w:before="0" w:after="120"/>
        <w:ind w:left="0"/>
        <w:rPr>
          <w:i w:val="0"/>
          <w:noProof w:val="0"/>
          <w:color w:val="auto"/>
          <w:szCs w:val="24"/>
          <w:lang w:val="sq-AL"/>
        </w:rPr>
      </w:pPr>
      <w:r w:rsidRPr="00BB648F">
        <w:rPr>
          <w:noProof w:val="0"/>
          <w:color w:val="auto"/>
          <w:szCs w:val="24"/>
          <w:lang w:val="sq-AL"/>
        </w:rPr>
        <w:t>Të dhënat dhe menaxhimi i njohurive</w:t>
      </w:r>
    </w:p>
    <w:p w14:paraId="20EF7B31" w14:textId="77777777" w:rsidR="00006273" w:rsidRPr="00BB648F" w:rsidRDefault="00006273" w:rsidP="00006273">
      <w:pPr>
        <w:rPr>
          <w:szCs w:val="24"/>
          <w:lang w:val="sq-AL"/>
        </w:rPr>
      </w:pPr>
      <w:r w:rsidRPr="00BB648F">
        <w:rPr>
          <w:szCs w:val="24"/>
          <w:lang w:val="sq-AL"/>
        </w:rPr>
        <w:t xml:space="preserve">Çdo projekt dhe secili partner i projektit duhet të vërë në dispozicion të publikut të dhënat e përdorura për projektet apo të krijuara nga projekti për të përmirësuar shpërndarjen e përvojave dhe rezultateve. Projektet inkurajohen të </w:t>
      </w:r>
      <w:r w:rsidRPr="003019C8">
        <w:rPr>
          <w:szCs w:val="24"/>
          <w:lang w:val="sq-AL"/>
        </w:rPr>
        <w:t xml:space="preserve">ofrojnë </w:t>
      </w:r>
      <w:r w:rsidR="003019C8" w:rsidRPr="003019C8">
        <w:rPr>
          <w:szCs w:val="24"/>
          <w:lang w:val="sq-AL"/>
        </w:rPr>
        <w:t>grupe të dhënash</w:t>
      </w:r>
      <w:r w:rsidRPr="003019C8">
        <w:rPr>
          <w:szCs w:val="24"/>
          <w:lang w:val="sq-AL"/>
        </w:rPr>
        <w:t xml:space="preserve"> në</w:t>
      </w:r>
      <w:r w:rsidRPr="00BB648F">
        <w:rPr>
          <w:szCs w:val="24"/>
          <w:lang w:val="sq-AL"/>
        </w:rPr>
        <w:t xml:space="preserve"> përputhje me parimin "të dhëna të hapura", për të përmirësuar përhapjen dhe ri-përdorimin e të dhënave ndërmjet institucioneve publike, partnerëve, dhe publikut të gjerë</w:t>
      </w:r>
    </w:p>
    <w:p w14:paraId="20EF7B32" w14:textId="77777777" w:rsidR="00006273" w:rsidRPr="00BB648F" w:rsidRDefault="00006273" w:rsidP="00006273">
      <w:pPr>
        <w:pStyle w:val="Heading3"/>
        <w:spacing w:before="0" w:after="120"/>
        <w:ind w:left="0"/>
        <w:rPr>
          <w:i w:val="0"/>
          <w:noProof w:val="0"/>
          <w:color w:val="auto"/>
          <w:szCs w:val="24"/>
          <w:lang w:val="sq-AL"/>
        </w:rPr>
      </w:pPr>
      <w:r w:rsidRPr="00BB648F">
        <w:rPr>
          <w:noProof w:val="0"/>
          <w:color w:val="auto"/>
          <w:szCs w:val="24"/>
          <w:lang w:val="sq-AL"/>
        </w:rPr>
        <w:t>Qasja territoriale dhe eko-sistemike</w:t>
      </w:r>
    </w:p>
    <w:p w14:paraId="20EF7B33" w14:textId="77777777" w:rsidR="00006273" w:rsidRPr="00BB648F" w:rsidRDefault="00006273" w:rsidP="00006273">
      <w:pPr>
        <w:rPr>
          <w:szCs w:val="24"/>
          <w:lang w:val="sq-AL"/>
        </w:rPr>
      </w:pPr>
      <w:r w:rsidRPr="00BB648F">
        <w:rPr>
          <w:szCs w:val="24"/>
          <w:lang w:val="sq-AL"/>
        </w:rPr>
        <w:t xml:space="preserve">Në çdo territor të synuar (urban, bregdetar, ishujt dhe zonat e largëta) projektet do të duhet të përfshijnë aktorët </w:t>
      </w:r>
      <w:r w:rsidR="006C3F19" w:rsidRPr="00BB648F">
        <w:rPr>
          <w:szCs w:val="24"/>
          <w:lang w:val="sq-AL"/>
        </w:rPr>
        <w:t>p</w:t>
      </w:r>
      <w:r w:rsidRPr="00BB648F">
        <w:rPr>
          <w:szCs w:val="24"/>
          <w:lang w:val="sq-AL"/>
        </w:rPr>
        <w:t>ë</w:t>
      </w:r>
      <w:r w:rsidR="006C3F19" w:rsidRPr="00BB648F">
        <w:rPr>
          <w:szCs w:val="24"/>
          <w:lang w:val="sq-AL"/>
        </w:rPr>
        <w:t>rkatës</w:t>
      </w:r>
      <w:r w:rsidRPr="00BB648F">
        <w:rPr>
          <w:szCs w:val="24"/>
          <w:lang w:val="sq-AL"/>
        </w:rPr>
        <w:t xml:space="preserve"> të sektorëve dhe institucioneve nga fushat e ndërhyrjes së projektit. Qasjet duhet të jenë "të integruara" ose "eko-sistemike", në mënyrë që rezultati të mos mbetet në propozime të izoluara që funksionojnë në aspekte të kufizuara të turizmit, energjisë apo transportit për shembull, por të jetë një përpjekje për koordinimin që insiston në kontributin e këtyre fushave për zhvillimin e qëndrueshëm të territoreve (duke marrë parasysh mjetet në dispozicion, perspektivat ekonomike, politikat publike në vazhdimësi, kufizimet mjedisore, etj).</w:t>
      </w:r>
    </w:p>
    <w:p w14:paraId="20EF7B34" w14:textId="77777777" w:rsidR="00006273" w:rsidRPr="00BB648F" w:rsidRDefault="00006273" w:rsidP="00006273">
      <w:pPr>
        <w:rPr>
          <w:szCs w:val="24"/>
          <w:lang w:val="sq-AL"/>
        </w:rPr>
      </w:pPr>
      <w:r w:rsidRPr="00BB648F">
        <w:rPr>
          <w:szCs w:val="24"/>
          <w:lang w:val="sq-AL"/>
        </w:rPr>
        <w:t>Partnerët do të duhet të eksplorojnë se si t'i detyrojnë aktorët përkatës nga fushat e mbrojtjes së mjedisit, turizmit, transportit, etj. të punojnë së bashku. Me këtë qasje bashkëpunimi transkombëtar do të kontribuojë në zhvillimin e aspekteve të planifikimit strategjik.</w:t>
      </w:r>
    </w:p>
    <w:p w14:paraId="20EF7B35" w14:textId="77777777" w:rsidR="00006273" w:rsidRPr="00BB648F" w:rsidRDefault="00006273" w:rsidP="00006273">
      <w:pPr>
        <w:rPr>
          <w:szCs w:val="24"/>
          <w:lang w:val="sq-AL"/>
        </w:rPr>
        <w:sectPr w:rsidR="00006273" w:rsidRPr="00BB648F" w:rsidSect="00A961B0">
          <w:pgSz w:w="11906" w:h="16838"/>
          <w:pgMar w:top="1417" w:right="1134" w:bottom="1134" w:left="1134" w:header="601" w:footer="680" w:gutter="0"/>
          <w:cols w:space="720"/>
          <w:titlePg/>
          <w:rtlGutter/>
          <w:docGrid w:linePitch="326"/>
        </w:sectPr>
      </w:pPr>
    </w:p>
    <w:p w14:paraId="20EF7B36" w14:textId="77777777" w:rsidR="00194BD4" w:rsidRPr="00BB648F" w:rsidRDefault="00194BD4" w:rsidP="00194BD4">
      <w:pPr>
        <w:pStyle w:val="HTMLPreformatted"/>
        <w:shd w:val="clear" w:color="auto" w:fill="FFFFFF"/>
        <w:spacing w:line="276" w:lineRule="auto"/>
        <w:jc w:val="both"/>
        <w:rPr>
          <w:rFonts w:ascii="Times New Roman" w:hAnsi="Times New Roman" w:cs="Times New Roman"/>
          <w:b/>
          <w:i/>
          <w:color w:val="212121"/>
          <w:sz w:val="22"/>
          <w:szCs w:val="22"/>
          <w:lang w:val="sq-AL"/>
        </w:rPr>
      </w:pPr>
      <w:bookmarkStart w:id="35" w:name="_Toc365660111"/>
      <w:bookmarkStart w:id="36" w:name="_Toc366097032"/>
      <w:bookmarkStart w:id="37" w:name="_Toc377402547"/>
      <w:bookmarkStart w:id="38" w:name="_Toc420652489"/>
      <w:bookmarkStart w:id="39" w:name="_Toc421076841"/>
      <w:r w:rsidRPr="00BB648F">
        <w:rPr>
          <w:rFonts w:ascii="Times New Roman" w:hAnsi="Times New Roman" w:cs="Times New Roman"/>
          <w:b/>
          <w:i/>
          <w:sz w:val="22"/>
          <w:szCs w:val="22"/>
          <w:lang w:val="sq-AL"/>
        </w:rPr>
        <w:t>1.1.1</w:t>
      </w:r>
      <w:r w:rsidRPr="00BB648F">
        <w:rPr>
          <w:rFonts w:ascii="Times New Roman" w:hAnsi="Times New Roman" w:cs="Times New Roman"/>
          <w:b/>
          <w:i/>
          <w:color w:val="212121"/>
          <w:sz w:val="22"/>
          <w:szCs w:val="22"/>
          <w:lang w:val="sq-AL"/>
        </w:rPr>
        <w:t xml:space="preserve"> Arsyetimi për zgjedhjen e objektivave dhe prioriteteve tematike përkatëse të investimeve, duke pasur parasysh Strukturën e Përbashkët Strategjike të bazuar në një analizë të nevojave brenda zonës së programit në tërësi dhe strategjisë së zgjedhur në përgj</w:t>
      </w:r>
      <w:r w:rsidR="00D632FF" w:rsidRPr="00BB648F">
        <w:rPr>
          <w:rFonts w:ascii="Times New Roman" w:hAnsi="Times New Roman" w:cs="Times New Roman"/>
          <w:b/>
          <w:i/>
          <w:color w:val="212121"/>
          <w:sz w:val="22"/>
          <w:szCs w:val="22"/>
          <w:lang w:val="sq-AL"/>
        </w:rPr>
        <w:t>igje të nevojave të tilla, trajtimi</w:t>
      </w:r>
      <w:r w:rsidRPr="00BB648F">
        <w:rPr>
          <w:rFonts w:ascii="Times New Roman" w:hAnsi="Times New Roman" w:cs="Times New Roman"/>
          <w:b/>
          <w:i/>
          <w:color w:val="212121"/>
          <w:sz w:val="22"/>
          <w:szCs w:val="22"/>
          <w:lang w:val="sq-AL"/>
        </w:rPr>
        <w:t>n kur është e përshtatshme, lidhjet që mungojnë në infrastrukturën ndërkufitare, duke marrë parasysh rezultatet e vlerësimit ex-ante</w:t>
      </w:r>
    </w:p>
    <w:p w14:paraId="20EF7B37" w14:textId="77777777" w:rsidR="00194BD4" w:rsidRPr="00BB648F" w:rsidRDefault="00194BD4" w:rsidP="00194BD4">
      <w:pPr>
        <w:spacing w:after="0"/>
        <w:rPr>
          <w:lang w:val="sq-AL"/>
        </w:rPr>
      </w:pPr>
    </w:p>
    <w:p w14:paraId="20EF7B38" w14:textId="77777777" w:rsidR="00194BD4" w:rsidRPr="00BB648F" w:rsidRDefault="00194BD4" w:rsidP="00194BD4">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Tabela 1 : Një pasqyrë sintetike e arsyetimit për përzgjedhjen e Objektivave tematike dhe Prioriteteve të Investimeve</w:t>
      </w:r>
    </w:p>
    <w:p w14:paraId="20EF7B39" w14:textId="77777777" w:rsidR="00194BD4" w:rsidRPr="00BB648F" w:rsidRDefault="00194BD4" w:rsidP="00194BD4">
      <w:pPr>
        <w:pStyle w:val="HTMLPreformatted"/>
        <w:shd w:val="clear" w:color="auto" w:fill="FFFFFF"/>
        <w:spacing w:line="276" w:lineRule="auto"/>
        <w:jc w:val="both"/>
        <w:rPr>
          <w:rFonts w:ascii="Times New Roman" w:hAnsi="Times New Roman" w:cs="Times New Roman"/>
          <w:color w:val="212121"/>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2430"/>
        <w:gridCol w:w="4994"/>
      </w:tblGrid>
      <w:tr w:rsidR="00194BD4" w:rsidRPr="00BB648F" w14:paraId="20EF7B3D" w14:textId="77777777" w:rsidTr="003C463C">
        <w:trPr>
          <w:tblHeader/>
          <w:jc w:val="center"/>
        </w:trPr>
        <w:tc>
          <w:tcPr>
            <w:tcW w:w="1818" w:type="dxa"/>
            <w:shd w:val="clear" w:color="auto" w:fill="F2F2F2"/>
            <w:vAlign w:val="center"/>
          </w:tcPr>
          <w:p w14:paraId="20EF7B3A" w14:textId="77777777" w:rsidR="00194BD4" w:rsidRPr="00BB648F" w:rsidRDefault="00194BD4" w:rsidP="003C463C">
            <w:pPr>
              <w:rPr>
                <w:b/>
                <w:sz w:val="20"/>
                <w:lang w:val="sq-AL" w:eastAsia="fr-BE"/>
              </w:rPr>
            </w:pPr>
            <w:r w:rsidRPr="00BB648F">
              <w:rPr>
                <w:b/>
                <w:sz w:val="20"/>
                <w:lang w:val="sq-AL" w:eastAsia="fr-BE"/>
              </w:rPr>
              <w:t>Objektiva e përzgjedhur tematike</w:t>
            </w:r>
          </w:p>
        </w:tc>
        <w:tc>
          <w:tcPr>
            <w:tcW w:w="2430" w:type="dxa"/>
            <w:shd w:val="clear" w:color="auto" w:fill="F2F2F2"/>
            <w:vAlign w:val="center"/>
          </w:tcPr>
          <w:p w14:paraId="20EF7B3B" w14:textId="77777777" w:rsidR="00194BD4" w:rsidRPr="00BB648F" w:rsidRDefault="00194BD4" w:rsidP="003C463C">
            <w:pPr>
              <w:rPr>
                <w:b/>
                <w:sz w:val="20"/>
                <w:lang w:val="sq-AL" w:eastAsia="fr-BE"/>
              </w:rPr>
            </w:pPr>
            <w:r w:rsidRPr="00BB648F">
              <w:rPr>
                <w:b/>
                <w:sz w:val="20"/>
                <w:lang w:val="sq-AL" w:eastAsia="fr-BE"/>
              </w:rPr>
              <w:t>Prioriteti i përzgjedhur i investimit</w:t>
            </w:r>
          </w:p>
        </w:tc>
        <w:tc>
          <w:tcPr>
            <w:tcW w:w="4994" w:type="dxa"/>
            <w:shd w:val="clear" w:color="auto" w:fill="F2F2F2"/>
            <w:vAlign w:val="center"/>
          </w:tcPr>
          <w:p w14:paraId="20EF7B3C" w14:textId="77777777" w:rsidR="00194BD4" w:rsidRPr="00BB648F" w:rsidRDefault="00194BD4" w:rsidP="003C463C">
            <w:pPr>
              <w:rPr>
                <w:b/>
                <w:sz w:val="20"/>
                <w:lang w:val="sq-AL" w:eastAsia="fr-BE"/>
              </w:rPr>
            </w:pPr>
            <w:r w:rsidRPr="00BB648F">
              <w:rPr>
                <w:b/>
                <w:sz w:val="20"/>
                <w:lang w:val="sq-AL" w:eastAsia="fr-BE"/>
              </w:rPr>
              <w:t>Arsyetimi për përzgjedhjen</w:t>
            </w:r>
          </w:p>
        </w:tc>
      </w:tr>
      <w:tr w:rsidR="00194BD4" w:rsidRPr="00BB648F" w14:paraId="20EF7B4B" w14:textId="77777777" w:rsidTr="003C463C">
        <w:trPr>
          <w:jc w:val="center"/>
        </w:trPr>
        <w:tc>
          <w:tcPr>
            <w:tcW w:w="1818" w:type="dxa"/>
          </w:tcPr>
          <w:p w14:paraId="20EF7B3E" w14:textId="77777777" w:rsidR="00194BD4" w:rsidRPr="00BB648F" w:rsidRDefault="00194BD4" w:rsidP="00050534">
            <w:pPr>
              <w:jc w:val="left"/>
              <w:rPr>
                <w:b/>
                <w:sz w:val="20"/>
                <w:lang w:val="sq-AL" w:eastAsia="fr-BE"/>
              </w:rPr>
            </w:pPr>
            <w:r w:rsidRPr="00BB648F">
              <w:rPr>
                <w:b/>
                <w:sz w:val="20"/>
                <w:lang w:val="sq-AL" w:eastAsia="fr-BE"/>
              </w:rPr>
              <w:t>OT 1</w:t>
            </w:r>
          </w:p>
          <w:p w14:paraId="20EF7B3F" w14:textId="77777777" w:rsidR="00194BD4" w:rsidRPr="00BB648F" w:rsidRDefault="00194BD4" w:rsidP="00050534">
            <w:pPr>
              <w:pStyle w:val="HTMLPreformatted"/>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Forcimin e kërkimit, zhvillimit teknologjik dhe inovacionit ( ... )</w:t>
            </w:r>
          </w:p>
          <w:p w14:paraId="20EF7B40" w14:textId="77777777" w:rsidR="00194BD4" w:rsidRPr="00BB648F" w:rsidRDefault="00194BD4" w:rsidP="00050534">
            <w:pPr>
              <w:jc w:val="left"/>
              <w:rPr>
                <w:sz w:val="20"/>
                <w:lang w:val="sq-AL" w:eastAsia="fr-BE"/>
              </w:rPr>
            </w:pPr>
          </w:p>
        </w:tc>
        <w:tc>
          <w:tcPr>
            <w:tcW w:w="2430" w:type="dxa"/>
          </w:tcPr>
          <w:p w14:paraId="20EF7B41" w14:textId="77777777" w:rsidR="00194BD4" w:rsidRPr="00BB648F" w:rsidRDefault="00194BD4" w:rsidP="00050534">
            <w:pPr>
              <w:jc w:val="left"/>
              <w:rPr>
                <w:b/>
                <w:sz w:val="20"/>
                <w:lang w:val="sq-AL" w:eastAsia="fr-BE"/>
              </w:rPr>
            </w:pPr>
            <w:r w:rsidRPr="00BB648F">
              <w:rPr>
                <w:b/>
                <w:sz w:val="20"/>
                <w:lang w:val="sq-AL" w:eastAsia="fr-BE"/>
              </w:rPr>
              <w:t>PI 1b</w:t>
            </w:r>
          </w:p>
          <w:p w14:paraId="20EF7B42" w14:textId="77777777" w:rsidR="00194BD4" w:rsidRPr="00BB648F" w:rsidRDefault="00194BD4" w:rsidP="00050534">
            <w:pPr>
              <w:pStyle w:val="HTMLPreformatted"/>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Promovimin e investimeve të biznesit në risi dhe kërkimin dhe zhvillimin e lidhjeve dhe sinergjive ndërmjet ndërmarrjeve, institucioneve kërkimore dhe arsimit të lartë ( ... )</w:t>
            </w:r>
          </w:p>
          <w:p w14:paraId="20EF7B43" w14:textId="77777777" w:rsidR="00194BD4" w:rsidRPr="00BB648F" w:rsidRDefault="00194BD4" w:rsidP="00050534">
            <w:pPr>
              <w:jc w:val="left"/>
              <w:rPr>
                <w:sz w:val="20"/>
                <w:lang w:val="sq-AL" w:eastAsia="fr-BE"/>
              </w:rPr>
            </w:pPr>
          </w:p>
        </w:tc>
        <w:tc>
          <w:tcPr>
            <w:tcW w:w="4994" w:type="dxa"/>
          </w:tcPr>
          <w:p w14:paraId="20EF7B44" w14:textId="77777777" w:rsidR="00194BD4" w:rsidRPr="00BB648F" w:rsidRDefault="00194BD4" w:rsidP="003019C8">
            <w:pPr>
              <w:pStyle w:val="HTMLPreformatted"/>
              <w:numPr>
                <w:ilvl w:val="0"/>
                <w:numId w:val="48"/>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përmirësuar kapacitetet e i</w:t>
            </w:r>
            <w:r w:rsidR="003019C8">
              <w:rPr>
                <w:rFonts w:ascii="Times New Roman" w:hAnsi="Times New Roman" w:cs="Times New Roman"/>
                <w:color w:val="212121"/>
                <w:lang w:val="sq-AL"/>
              </w:rPr>
              <w:t>novacionit</w:t>
            </w:r>
            <w:r w:rsidRPr="00BB648F">
              <w:rPr>
                <w:rFonts w:ascii="Times New Roman" w:hAnsi="Times New Roman" w:cs="Times New Roman"/>
                <w:color w:val="212121"/>
                <w:lang w:val="sq-AL"/>
              </w:rPr>
              <w:t xml:space="preserve">, konkurrencës dhe ndërkombëtarizimit të </w:t>
            </w:r>
            <w:r w:rsidR="00CC1C8C" w:rsidRPr="00BB648F">
              <w:rPr>
                <w:rFonts w:ascii="Times New Roman" w:hAnsi="Times New Roman" w:cs="Times New Roman"/>
                <w:color w:val="212121"/>
                <w:lang w:val="sq-AL"/>
              </w:rPr>
              <w:t>SME</w:t>
            </w:r>
            <w:r w:rsidRPr="00BB648F">
              <w:rPr>
                <w:rFonts w:ascii="Times New Roman" w:hAnsi="Times New Roman" w:cs="Times New Roman"/>
                <w:color w:val="212121"/>
                <w:lang w:val="sq-AL"/>
              </w:rPr>
              <w:t>-së përballë me konkurrencën ndërkombëtare në disa sektorë kyç si turizmi, agrobiznesi, industritë krijuese, peshkimi, energjia.</w:t>
            </w:r>
          </w:p>
          <w:p w14:paraId="20EF7B45" w14:textId="77777777" w:rsidR="00194BD4" w:rsidRPr="00BB648F" w:rsidRDefault="00194BD4" w:rsidP="003019C8">
            <w:pPr>
              <w:pStyle w:val="HTMLPreformatted"/>
              <w:numPr>
                <w:ilvl w:val="0"/>
                <w:numId w:val="48"/>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përmirësuar kapacitetet e inovacionit përmes një përdorimi të përbashkët më efikas të infrastrukturës kërkimore dhe njohurive dhe kompetencave për bashkëpunim më të mirë ndërkombëtar nëpërmjet biznesit , kërkimit dhe edukimit</w:t>
            </w:r>
          </w:p>
          <w:p w14:paraId="20EF7B46" w14:textId="77777777" w:rsidR="00194BD4" w:rsidRPr="00BB648F" w:rsidRDefault="00194BD4" w:rsidP="003019C8">
            <w:pPr>
              <w:pStyle w:val="HTMLPreformatted"/>
              <w:numPr>
                <w:ilvl w:val="0"/>
                <w:numId w:val="48"/>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 xml:space="preserve">Nevoja për të përmirësuar bashkëpunimin ndërmjet aktorëve të spirales së katërfishtë, </w:t>
            </w:r>
            <w:r w:rsidR="006C3F19" w:rsidRPr="00BB648F">
              <w:rPr>
                <w:rFonts w:ascii="Times New Roman" w:hAnsi="Times New Roman" w:cs="Times New Roman"/>
                <w:color w:val="212121"/>
                <w:lang w:val="sq-AL"/>
              </w:rPr>
              <w:t>veçanërisht</w:t>
            </w:r>
            <w:r w:rsidRPr="00BB648F">
              <w:rPr>
                <w:rFonts w:ascii="Times New Roman" w:hAnsi="Times New Roman" w:cs="Times New Roman"/>
                <w:color w:val="212121"/>
                <w:lang w:val="sq-AL"/>
              </w:rPr>
              <w:t xml:space="preserve"> në mesin e grupeve të hulumtimit dhe ndërmarrjeve të bizneset , qendrat e arsimit të lartë R &amp; D ; dhe mbështetjen e rrjeteve , grupimeve dhe risi të hapur</w:t>
            </w:r>
          </w:p>
          <w:p w14:paraId="20EF7B47" w14:textId="77777777" w:rsidR="00194BD4" w:rsidRPr="00BB648F" w:rsidRDefault="00194BD4" w:rsidP="003019C8">
            <w:pPr>
              <w:pStyle w:val="HTMLPreformatted"/>
              <w:numPr>
                <w:ilvl w:val="0"/>
                <w:numId w:val="48"/>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mbështetur zonat dhe qasjet e reja të inovacionit (eko-inovacionin; prokurimin publik për inovacion, industrinë krijuese ; industrinë e shërbimit dhe inovacionit social )</w:t>
            </w:r>
          </w:p>
          <w:p w14:paraId="20EF7B48" w14:textId="77777777" w:rsidR="00194BD4" w:rsidRPr="00BB648F" w:rsidRDefault="00194BD4" w:rsidP="003019C8">
            <w:pPr>
              <w:pStyle w:val="HTMLPreformatted"/>
              <w:numPr>
                <w:ilvl w:val="0"/>
                <w:numId w:val="48"/>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zhvilluar strategji të zgjuara të specializimit nga përdorimi i rezultateve RIS3</w:t>
            </w:r>
          </w:p>
          <w:p w14:paraId="20EF7B49" w14:textId="77777777" w:rsidR="00194BD4" w:rsidRPr="00BB648F" w:rsidRDefault="00194BD4" w:rsidP="003019C8">
            <w:pPr>
              <w:pStyle w:val="HTMLPreformatted"/>
              <w:numPr>
                <w:ilvl w:val="0"/>
                <w:numId w:val="48"/>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nxitur mbështetjen e menaxhimit të inovacionit (këshillimi i pronësisë intelektuale, transferimit të teknologjisë,</w:t>
            </w:r>
            <w:r w:rsidRPr="00BB648F">
              <w:rPr>
                <w:rFonts w:ascii="Times New Roman" w:hAnsi="Times New Roman" w:cs="Times New Roman"/>
                <w:i/>
                <w:color w:val="212121"/>
                <w:lang w:val="sq-AL"/>
              </w:rPr>
              <w:t xml:space="preserve"> </w:t>
            </w:r>
            <w:r w:rsidRPr="00BB648F">
              <w:rPr>
                <w:rFonts w:ascii="Times New Roman" w:hAnsi="Times New Roman" w:cs="Times New Roman"/>
                <w:color w:val="212121"/>
                <w:lang w:val="sq-AL"/>
              </w:rPr>
              <w:t>prototipin, demonstruesit, etj)</w:t>
            </w:r>
          </w:p>
          <w:p w14:paraId="20EF7B4A" w14:textId="77777777" w:rsidR="00194BD4" w:rsidRPr="00BB648F" w:rsidRDefault="00194BD4" w:rsidP="003019C8">
            <w:pPr>
              <w:ind w:left="201"/>
              <w:jc w:val="left"/>
              <w:rPr>
                <w:sz w:val="20"/>
                <w:lang w:val="sq-AL"/>
              </w:rPr>
            </w:pPr>
          </w:p>
        </w:tc>
      </w:tr>
      <w:tr w:rsidR="00194BD4" w:rsidRPr="00BB648F" w14:paraId="20EF7B57" w14:textId="77777777" w:rsidTr="003C463C">
        <w:trPr>
          <w:jc w:val="center"/>
        </w:trPr>
        <w:tc>
          <w:tcPr>
            <w:tcW w:w="1818" w:type="dxa"/>
            <w:vMerge w:val="restart"/>
          </w:tcPr>
          <w:p w14:paraId="20EF7B4C" w14:textId="77777777" w:rsidR="00194BD4" w:rsidRPr="00BB648F" w:rsidRDefault="00194BD4" w:rsidP="00050534">
            <w:pPr>
              <w:jc w:val="left"/>
              <w:rPr>
                <w:b/>
                <w:sz w:val="20"/>
                <w:lang w:val="sq-AL" w:eastAsia="fr-BE"/>
              </w:rPr>
            </w:pPr>
            <w:r w:rsidRPr="00BB648F">
              <w:rPr>
                <w:b/>
                <w:sz w:val="20"/>
                <w:lang w:val="sq-AL" w:eastAsia="fr-BE"/>
              </w:rPr>
              <w:t>OT 6</w:t>
            </w:r>
          </w:p>
          <w:p w14:paraId="20EF7B4D" w14:textId="77777777" w:rsidR="00194BD4" w:rsidRPr="00BB648F" w:rsidRDefault="00194BD4" w:rsidP="00050534">
            <w:pPr>
              <w:pStyle w:val="HTMLPreformatted"/>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Mbrojtjen e mjedisit dhe promovimin e efikasitetit të burimeve</w:t>
            </w:r>
          </w:p>
          <w:p w14:paraId="20EF7B4E" w14:textId="77777777" w:rsidR="00194BD4" w:rsidRPr="00BB648F" w:rsidRDefault="00194BD4" w:rsidP="00050534">
            <w:pPr>
              <w:jc w:val="left"/>
              <w:rPr>
                <w:sz w:val="20"/>
                <w:lang w:val="sq-AL" w:eastAsia="fr-BE"/>
              </w:rPr>
            </w:pPr>
          </w:p>
        </w:tc>
        <w:tc>
          <w:tcPr>
            <w:tcW w:w="2430" w:type="dxa"/>
          </w:tcPr>
          <w:p w14:paraId="20EF7B4F" w14:textId="77777777" w:rsidR="00194BD4" w:rsidRPr="00BB648F" w:rsidRDefault="00194BD4" w:rsidP="00050534">
            <w:pPr>
              <w:jc w:val="left"/>
              <w:rPr>
                <w:b/>
                <w:sz w:val="20"/>
                <w:lang w:val="sq-AL" w:eastAsia="fr-BE"/>
              </w:rPr>
            </w:pPr>
            <w:r w:rsidRPr="00BB648F">
              <w:rPr>
                <w:b/>
                <w:sz w:val="20"/>
                <w:lang w:val="sq-AL" w:eastAsia="fr-BE"/>
              </w:rPr>
              <w:t>PI 6c</w:t>
            </w:r>
          </w:p>
          <w:p w14:paraId="20EF7B50" w14:textId="77777777" w:rsidR="00194BD4" w:rsidRPr="00BB648F" w:rsidRDefault="00194BD4" w:rsidP="00050534">
            <w:pPr>
              <w:pStyle w:val="HTMLPreformatted"/>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Ruajtjen, mbrojtjen, promovimin dhe zhvillimin e trashëgimisë natyrore dhe kulturore</w:t>
            </w:r>
          </w:p>
          <w:p w14:paraId="20EF7B51" w14:textId="77777777" w:rsidR="00194BD4" w:rsidRPr="00BB648F" w:rsidRDefault="00194BD4" w:rsidP="00050534">
            <w:pPr>
              <w:jc w:val="left"/>
              <w:rPr>
                <w:sz w:val="20"/>
                <w:lang w:val="sq-AL" w:eastAsia="fr-BE"/>
              </w:rPr>
            </w:pPr>
          </w:p>
        </w:tc>
        <w:tc>
          <w:tcPr>
            <w:tcW w:w="4994" w:type="dxa"/>
          </w:tcPr>
          <w:p w14:paraId="20EF7B52" w14:textId="77777777" w:rsidR="00194BD4" w:rsidRPr="00BB648F" w:rsidRDefault="00194BD4" w:rsidP="003019C8">
            <w:pPr>
              <w:pStyle w:val="HTMLPreformatted"/>
              <w:numPr>
                <w:ilvl w:val="0"/>
                <w:numId w:val="49"/>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Burimet e mëdha kulturore dhe mjedisore në rajonet ADRION kërcënohen nga aktivitetet njerëzore dhe ndryshimet e mjedisit (veçanërisht ndryshimet klimatike)</w:t>
            </w:r>
          </w:p>
          <w:p w14:paraId="20EF7B53" w14:textId="77777777" w:rsidR="00194BD4" w:rsidRPr="00BB648F" w:rsidRDefault="00194BD4" w:rsidP="003019C8">
            <w:pPr>
              <w:pStyle w:val="HTMLPreformatted"/>
              <w:numPr>
                <w:ilvl w:val="0"/>
                <w:numId w:val="49"/>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Potencial i plotë i trashëgimisë natyrore dhe kulturore si mjete të zhvillimit të pa shfrytëzuara ende</w:t>
            </w:r>
          </w:p>
          <w:p w14:paraId="20EF7B54" w14:textId="77777777" w:rsidR="00194BD4" w:rsidRPr="00BB648F" w:rsidRDefault="00194BD4" w:rsidP="003019C8">
            <w:pPr>
              <w:pStyle w:val="HTMLPreformatted"/>
              <w:numPr>
                <w:ilvl w:val="0"/>
                <w:numId w:val="49"/>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Presioni i lartë i aktiviteteve turistike dhe urbanizimit, veçanërisht në zonat bregdetare ADRION ( turizmi i qëndrueshëm )</w:t>
            </w:r>
          </w:p>
          <w:p w14:paraId="20EF7B55" w14:textId="77777777" w:rsidR="00194BD4" w:rsidRPr="00BB648F" w:rsidRDefault="00194BD4" w:rsidP="003019C8">
            <w:pPr>
              <w:pStyle w:val="HTMLPreformatted"/>
              <w:numPr>
                <w:ilvl w:val="0"/>
                <w:numId w:val="49"/>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Rritja presionin mbi burimet ujore nga një pikë sasiore dhe cilësore e parë</w:t>
            </w:r>
          </w:p>
          <w:p w14:paraId="20EF7B56" w14:textId="77777777" w:rsidR="00194BD4" w:rsidRPr="00BB648F" w:rsidRDefault="00194BD4" w:rsidP="003019C8">
            <w:pPr>
              <w:pStyle w:val="HTMLPreformatted"/>
              <w:shd w:val="clear" w:color="auto" w:fill="FFFFFF"/>
              <w:spacing w:line="276" w:lineRule="auto"/>
              <w:ind w:left="720"/>
              <w:rPr>
                <w:rFonts w:ascii="Times New Roman" w:hAnsi="Times New Roman" w:cs="Times New Roman"/>
                <w:lang w:val="sq-AL"/>
              </w:rPr>
            </w:pPr>
          </w:p>
        </w:tc>
      </w:tr>
      <w:tr w:rsidR="00194BD4" w:rsidRPr="00BB648F" w14:paraId="20EF7B60" w14:textId="77777777" w:rsidTr="003C463C">
        <w:trPr>
          <w:trHeight w:val="882"/>
          <w:jc w:val="center"/>
        </w:trPr>
        <w:tc>
          <w:tcPr>
            <w:tcW w:w="1818" w:type="dxa"/>
            <w:vMerge/>
          </w:tcPr>
          <w:p w14:paraId="20EF7B58" w14:textId="77777777" w:rsidR="00194BD4" w:rsidRPr="00BB648F" w:rsidRDefault="00194BD4" w:rsidP="003C463C">
            <w:pPr>
              <w:rPr>
                <w:b/>
                <w:sz w:val="20"/>
                <w:lang w:val="sq-AL" w:eastAsia="fr-BE"/>
              </w:rPr>
            </w:pPr>
          </w:p>
        </w:tc>
        <w:tc>
          <w:tcPr>
            <w:tcW w:w="2430" w:type="dxa"/>
          </w:tcPr>
          <w:p w14:paraId="20EF7B59" w14:textId="77777777" w:rsidR="00194BD4" w:rsidRPr="00BB648F" w:rsidRDefault="00303F76" w:rsidP="003019C8">
            <w:pPr>
              <w:jc w:val="left"/>
              <w:rPr>
                <w:b/>
                <w:sz w:val="20"/>
                <w:lang w:val="sq-AL" w:eastAsia="fr-BE"/>
              </w:rPr>
            </w:pPr>
            <w:r w:rsidRPr="00BB648F">
              <w:rPr>
                <w:b/>
                <w:sz w:val="20"/>
                <w:lang w:val="sq-AL" w:eastAsia="fr-BE"/>
              </w:rPr>
              <w:t>PI</w:t>
            </w:r>
            <w:r w:rsidR="00194BD4" w:rsidRPr="00BB648F">
              <w:rPr>
                <w:b/>
                <w:sz w:val="20"/>
                <w:lang w:val="sq-AL" w:eastAsia="fr-BE"/>
              </w:rPr>
              <w:t xml:space="preserve"> 6d </w:t>
            </w:r>
          </w:p>
          <w:p w14:paraId="20EF7B5A" w14:textId="77777777" w:rsidR="00194BD4" w:rsidRPr="00BB648F" w:rsidRDefault="00194BD4" w:rsidP="003019C8">
            <w:pPr>
              <w:pStyle w:val="HTMLPreformatted"/>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Mbrojtja dhe rivendosja e biodiversitetit , mbrojtja e tokës dhe restaurimi, promovimi i shërbimeve të ekosistemit , duke përfshirë NATURA 2000 dhe infrastrukturën të gjelbër</w:t>
            </w:r>
          </w:p>
        </w:tc>
        <w:tc>
          <w:tcPr>
            <w:tcW w:w="4994" w:type="dxa"/>
          </w:tcPr>
          <w:p w14:paraId="20EF7B5B" w14:textId="77777777" w:rsidR="00194BD4" w:rsidRPr="00BB648F" w:rsidRDefault="00194BD4" w:rsidP="003019C8">
            <w:pPr>
              <w:pStyle w:val="HTMLPreformatted"/>
              <w:numPr>
                <w:ilvl w:val="0"/>
                <w:numId w:val="49"/>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Presion në rritje mbi biodiversitetin dhe zhvillimin e specieve q</w:t>
            </w:r>
            <w:r w:rsidR="005F41E6" w:rsidRPr="00BB648F">
              <w:rPr>
                <w:rFonts w:ascii="Times New Roman" w:hAnsi="Times New Roman" w:cs="Times New Roman"/>
                <w:color w:val="212121"/>
                <w:lang w:val="sq-AL"/>
              </w:rPr>
              <w:t>ë</w:t>
            </w:r>
            <w:r w:rsidRPr="00BB648F">
              <w:rPr>
                <w:rFonts w:ascii="Times New Roman" w:hAnsi="Times New Roman" w:cs="Times New Roman"/>
                <w:color w:val="212121"/>
                <w:lang w:val="sq-AL"/>
              </w:rPr>
              <w:t xml:space="preserve"> sulmojn</w:t>
            </w:r>
            <w:r w:rsidR="005F41E6" w:rsidRPr="00BB648F">
              <w:rPr>
                <w:rFonts w:ascii="Times New Roman" w:hAnsi="Times New Roman" w:cs="Times New Roman"/>
                <w:color w:val="212121"/>
                <w:lang w:val="sq-AL"/>
              </w:rPr>
              <w:t>ë</w:t>
            </w:r>
          </w:p>
          <w:p w14:paraId="20EF7B5C" w14:textId="77777777" w:rsidR="00194BD4" w:rsidRPr="00BB648F" w:rsidRDefault="00194BD4" w:rsidP="003019C8">
            <w:pPr>
              <w:pStyle w:val="HTMLPreformatted"/>
              <w:numPr>
                <w:ilvl w:val="0"/>
                <w:numId w:val="49"/>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Presion mbi cilësinë e ujit me pasoja të drejtpërdrejta mbi biodiversitetin</w:t>
            </w:r>
          </w:p>
          <w:p w14:paraId="20EF7B5D" w14:textId="77777777" w:rsidR="00194BD4" w:rsidRPr="00BB648F" w:rsidRDefault="00194BD4" w:rsidP="003019C8">
            <w:pPr>
              <w:pStyle w:val="HTMLPreformatted"/>
              <w:numPr>
                <w:ilvl w:val="0"/>
                <w:numId w:val="49"/>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Rol vendimtar i mjedisit në zhvillimin turistik dhe ekonomik të rajoneve ADRION</w:t>
            </w:r>
          </w:p>
          <w:p w14:paraId="20EF7B5E" w14:textId="77777777" w:rsidR="00194BD4" w:rsidRPr="00BB648F" w:rsidRDefault="00194BD4" w:rsidP="003019C8">
            <w:pPr>
              <w:pStyle w:val="HTMLPreformatted"/>
              <w:numPr>
                <w:ilvl w:val="0"/>
                <w:numId w:val="49"/>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trajtuar cenueshmërinë e mjedisit, për të përmirësuar kapacitetin e menaxhimit të rrezikut, për të mbështetur përdorimin optimal të</w:t>
            </w:r>
            <w:r w:rsidR="005F41E6" w:rsidRPr="00BB648F">
              <w:rPr>
                <w:rFonts w:ascii="Times New Roman" w:hAnsi="Times New Roman" w:cs="Times New Roman"/>
                <w:color w:val="212121"/>
                <w:lang w:val="sq-AL"/>
              </w:rPr>
              <w:t xml:space="preserve"> tokës dhe konsumit të burimeve</w:t>
            </w:r>
            <w:r w:rsidRPr="00BB648F">
              <w:rPr>
                <w:rFonts w:ascii="Times New Roman" w:hAnsi="Times New Roman" w:cs="Times New Roman"/>
                <w:color w:val="212121"/>
                <w:lang w:val="sq-AL"/>
              </w:rPr>
              <w:t>, etj</w:t>
            </w:r>
          </w:p>
          <w:p w14:paraId="20EF7B5F" w14:textId="77777777" w:rsidR="00194BD4" w:rsidRPr="00BB648F" w:rsidRDefault="00194BD4" w:rsidP="003019C8">
            <w:pPr>
              <w:pStyle w:val="HTMLPreformatted"/>
              <w:shd w:val="clear" w:color="auto" w:fill="FFFFFF"/>
              <w:spacing w:line="276" w:lineRule="auto"/>
              <w:rPr>
                <w:rFonts w:ascii="Times New Roman" w:hAnsi="Times New Roman" w:cs="Times New Roman"/>
                <w:color w:val="212121"/>
                <w:lang w:val="sq-AL"/>
              </w:rPr>
            </w:pPr>
          </w:p>
        </w:tc>
      </w:tr>
      <w:tr w:rsidR="00194BD4" w:rsidRPr="00BB648F" w14:paraId="20EF7B62" w14:textId="77777777" w:rsidTr="003C463C">
        <w:trPr>
          <w:gridAfter w:val="2"/>
          <w:wAfter w:w="7424" w:type="dxa"/>
          <w:trHeight w:val="464"/>
          <w:jc w:val="center"/>
        </w:trPr>
        <w:tc>
          <w:tcPr>
            <w:tcW w:w="1818" w:type="dxa"/>
            <w:vMerge/>
          </w:tcPr>
          <w:p w14:paraId="20EF7B61" w14:textId="77777777" w:rsidR="00194BD4" w:rsidRPr="00BB648F" w:rsidRDefault="00194BD4" w:rsidP="003C463C">
            <w:pPr>
              <w:rPr>
                <w:sz w:val="20"/>
                <w:lang w:val="sq-AL" w:eastAsia="fr-BE"/>
              </w:rPr>
            </w:pPr>
          </w:p>
        </w:tc>
      </w:tr>
      <w:tr w:rsidR="00194BD4" w:rsidRPr="00BB648F" w14:paraId="20EF7B70" w14:textId="77777777" w:rsidTr="003C463C">
        <w:trPr>
          <w:jc w:val="center"/>
        </w:trPr>
        <w:tc>
          <w:tcPr>
            <w:tcW w:w="1818" w:type="dxa"/>
          </w:tcPr>
          <w:p w14:paraId="20EF7B63" w14:textId="77777777" w:rsidR="00194BD4" w:rsidRPr="00BB648F" w:rsidRDefault="00194BD4" w:rsidP="003C463C">
            <w:pPr>
              <w:pStyle w:val="HTMLPreformatted"/>
              <w:shd w:val="clear" w:color="auto" w:fill="FFFFFF"/>
              <w:spacing w:line="276" w:lineRule="auto"/>
              <w:jc w:val="both"/>
              <w:rPr>
                <w:rFonts w:ascii="Times New Roman" w:hAnsi="Times New Roman" w:cs="Times New Roman"/>
                <w:b/>
                <w:color w:val="212121"/>
                <w:lang w:val="sq-AL"/>
              </w:rPr>
            </w:pPr>
            <w:r w:rsidRPr="00BB648F">
              <w:rPr>
                <w:rFonts w:ascii="Times New Roman" w:hAnsi="Times New Roman" w:cs="Times New Roman"/>
                <w:b/>
                <w:color w:val="212121"/>
                <w:lang w:val="sq-AL"/>
              </w:rPr>
              <w:t>OT 7</w:t>
            </w:r>
          </w:p>
          <w:p w14:paraId="20EF7B64" w14:textId="77777777" w:rsidR="00194BD4" w:rsidRPr="00BB648F" w:rsidRDefault="00194BD4" w:rsidP="003C463C">
            <w:pPr>
              <w:pStyle w:val="HTMLPreformatted"/>
              <w:shd w:val="clear" w:color="auto" w:fill="FFFFFF"/>
              <w:spacing w:line="276" w:lineRule="auto"/>
              <w:jc w:val="both"/>
              <w:rPr>
                <w:rFonts w:ascii="Times New Roman" w:hAnsi="Times New Roman" w:cs="Times New Roman"/>
                <w:color w:val="212121"/>
                <w:lang w:val="sq-AL"/>
              </w:rPr>
            </w:pPr>
            <w:r w:rsidRPr="00BB648F">
              <w:rPr>
                <w:rFonts w:ascii="Times New Roman" w:hAnsi="Times New Roman" w:cs="Times New Roman"/>
                <w:color w:val="212121"/>
                <w:lang w:val="sq-AL"/>
              </w:rPr>
              <w:t>Promovimi i transportit të qëndrueshëm dhe heqja e pengesave në infrastrukturën kryesore të rrjetit</w:t>
            </w:r>
          </w:p>
          <w:p w14:paraId="20EF7B65" w14:textId="77777777" w:rsidR="00194BD4" w:rsidRPr="00BB648F" w:rsidRDefault="00194BD4" w:rsidP="003C463C">
            <w:pPr>
              <w:rPr>
                <w:sz w:val="20"/>
                <w:lang w:val="sq-AL" w:eastAsia="fr-BE"/>
              </w:rPr>
            </w:pPr>
          </w:p>
        </w:tc>
        <w:tc>
          <w:tcPr>
            <w:tcW w:w="2430" w:type="dxa"/>
          </w:tcPr>
          <w:p w14:paraId="20EF7B66" w14:textId="77777777" w:rsidR="00194BD4" w:rsidRPr="00BB648F" w:rsidRDefault="00194BD4" w:rsidP="003019C8">
            <w:pPr>
              <w:pStyle w:val="HTMLPreformatted"/>
              <w:shd w:val="clear" w:color="auto" w:fill="FFFFFF"/>
              <w:spacing w:line="276" w:lineRule="auto"/>
              <w:rPr>
                <w:rFonts w:ascii="Times New Roman" w:hAnsi="Times New Roman" w:cs="Times New Roman"/>
                <w:b/>
                <w:color w:val="212121"/>
                <w:lang w:val="sq-AL"/>
              </w:rPr>
            </w:pPr>
            <w:r w:rsidRPr="00BB648F">
              <w:rPr>
                <w:rFonts w:ascii="Times New Roman" w:hAnsi="Times New Roman" w:cs="Times New Roman"/>
                <w:b/>
                <w:color w:val="212121"/>
                <w:lang w:val="sq-AL"/>
              </w:rPr>
              <w:t>PI 7c</w:t>
            </w:r>
          </w:p>
          <w:p w14:paraId="20EF7B67" w14:textId="77777777" w:rsidR="00194BD4" w:rsidRPr="00BB648F" w:rsidRDefault="00194BD4" w:rsidP="003019C8">
            <w:pPr>
              <w:pStyle w:val="HTMLPreformatted"/>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Zhvillimi dhe përmir</w:t>
            </w:r>
            <w:r w:rsidR="005F41E6" w:rsidRPr="00BB648F">
              <w:rPr>
                <w:rFonts w:ascii="Times New Roman" w:hAnsi="Times New Roman" w:cs="Times New Roman"/>
                <w:color w:val="212121"/>
                <w:lang w:val="sq-AL"/>
              </w:rPr>
              <w:t>ësimi i mjedisit të favorshëm (</w:t>
            </w:r>
            <w:r w:rsidRPr="00BB648F">
              <w:rPr>
                <w:rFonts w:ascii="Times New Roman" w:hAnsi="Times New Roman" w:cs="Times New Roman"/>
                <w:color w:val="212121"/>
                <w:lang w:val="sq-AL"/>
              </w:rPr>
              <w:t>duke përfshirë zhurmën e ulët) dhe të sistemit të ulët të karbonit në transport, duke përfshirë rrugët ujore në brendësi dhe transportin detar, lidhjet portuale multimodale dhe infrastrukturën e aeroportit, me qëllim nxitjen e lëvizshmërisë së qëndrueshme rajonale dhe vendase</w:t>
            </w:r>
          </w:p>
          <w:p w14:paraId="20EF7B68" w14:textId="77777777" w:rsidR="00194BD4" w:rsidRPr="00BB648F" w:rsidRDefault="00194BD4" w:rsidP="003019C8">
            <w:pPr>
              <w:jc w:val="left"/>
              <w:rPr>
                <w:b/>
                <w:sz w:val="20"/>
                <w:lang w:val="sq-AL" w:eastAsia="fr-BE"/>
              </w:rPr>
            </w:pPr>
          </w:p>
        </w:tc>
        <w:tc>
          <w:tcPr>
            <w:tcW w:w="4994" w:type="dxa"/>
          </w:tcPr>
          <w:p w14:paraId="20EF7B69" w14:textId="77777777" w:rsidR="00194BD4" w:rsidRPr="00BB648F" w:rsidRDefault="00194BD4" w:rsidP="003019C8">
            <w:pPr>
              <w:pStyle w:val="HTMLPreformatted"/>
              <w:numPr>
                <w:ilvl w:val="0"/>
                <w:numId w:val="50"/>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 xml:space="preserve">Nevoja për të reduktuar ndikimin mjedisor të transportit duke rritur multimodalitetin dhe duke u zhvendosur në metoda të transportit më të përshtatshme dhe më miqësore me mjedisin </w:t>
            </w:r>
          </w:p>
          <w:p w14:paraId="20EF7B6A" w14:textId="77777777" w:rsidR="00194BD4" w:rsidRPr="00BB648F" w:rsidRDefault="00194BD4" w:rsidP="003019C8">
            <w:pPr>
              <w:pStyle w:val="HTMLPreformatted"/>
              <w:numPr>
                <w:ilvl w:val="0"/>
                <w:numId w:val="50"/>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përmirësuar pikën e kalimit transit kufitar për jo të gjitha kufijtë e BE-së , ku pengesat administrative dhe organizative sjellin vonesa të konsiderueshme në udhëtimet e caktuara</w:t>
            </w:r>
          </w:p>
          <w:p w14:paraId="20EF7B6B" w14:textId="77777777" w:rsidR="00194BD4" w:rsidRPr="00BB648F" w:rsidRDefault="00194BD4" w:rsidP="003019C8">
            <w:pPr>
              <w:pStyle w:val="HTMLPreformatted"/>
              <w:numPr>
                <w:ilvl w:val="0"/>
                <w:numId w:val="50"/>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investuar në menaxhimin e TIK-ut për të gjitha aktivitetet e transportit të mallrave</w:t>
            </w:r>
          </w:p>
          <w:p w14:paraId="20EF7B6C" w14:textId="77777777" w:rsidR="00194BD4" w:rsidRPr="00BB648F" w:rsidRDefault="00194BD4" w:rsidP="003019C8">
            <w:pPr>
              <w:pStyle w:val="HTMLPreformatted"/>
              <w:numPr>
                <w:ilvl w:val="0"/>
                <w:numId w:val="50"/>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përmirësuar platformat ujore -hekurudhore intermodale si për portet detare dhe për portet e brendshme  të ujërave.</w:t>
            </w:r>
          </w:p>
          <w:p w14:paraId="20EF7B6D" w14:textId="77777777" w:rsidR="00194BD4" w:rsidRPr="00BB648F" w:rsidRDefault="00194BD4" w:rsidP="003019C8">
            <w:pPr>
              <w:pStyle w:val="HTMLPreformatted"/>
              <w:numPr>
                <w:ilvl w:val="0"/>
                <w:numId w:val="50"/>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përforcuar zbatimin e TIK-ut për të bërë më të hapur dhe më të lehtë qasjen e informacioneve të transportit dhe të zbatojë të gjitha mundësitë intermodale për lëvizjen e udhëtarëve</w:t>
            </w:r>
          </w:p>
          <w:p w14:paraId="20EF7B6E" w14:textId="77777777" w:rsidR="00194BD4" w:rsidRPr="00BB648F" w:rsidRDefault="00194BD4" w:rsidP="003019C8">
            <w:pPr>
              <w:pStyle w:val="HTMLPreformatted"/>
              <w:numPr>
                <w:ilvl w:val="0"/>
                <w:numId w:val="50"/>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Përdorimi i energjive të rinovueshme më të ulëta se mesatarja e BE-së</w:t>
            </w:r>
          </w:p>
          <w:p w14:paraId="20EF7B6F" w14:textId="77777777" w:rsidR="00194BD4" w:rsidRPr="00BB648F" w:rsidRDefault="00194BD4" w:rsidP="003019C8">
            <w:pPr>
              <w:ind w:left="201"/>
              <w:jc w:val="left"/>
              <w:rPr>
                <w:sz w:val="20"/>
                <w:lang w:val="sq-AL"/>
              </w:rPr>
            </w:pPr>
          </w:p>
        </w:tc>
      </w:tr>
      <w:tr w:rsidR="00194BD4" w:rsidRPr="00BB648F" w14:paraId="20EF7B81" w14:textId="77777777" w:rsidTr="003C463C">
        <w:trPr>
          <w:jc w:val="center"/>
        </w:trPr>
        <w:tc>
          <w:tcPr>
            <w:tcW w:w="1818" w:type="dxa"/>
          </w:tcPr>
          <w:p w14:paraId="20EF7B71" w14:textId="77777777" w:rsidR="00194BD4" w:rsidRPr="00BB648F" w:rsidRDefault="00194BD4" w:rsidP="00050534">
            <w:pPr>
              <w:jc w:val="left"/>
              <w:rPr>
                <w:b/>
                <w:sz w:val="20"/>
                <w:lang w:val="sq-AL" w:eastAsia="fr-BE"/>
              </w:rPr>
            </w:pPr>
            <w:r w:rsidRPr="00BB648F">
              <w:rPr>
                <w:b/>
                <w:sz w:val="20"/>
                <w:lang w:val="sq-AL" w:eastAsia="fr-BE"/>
              </w:rPr>
              <w:t>OT 11</w:t>
            </w:r>
          </w:p>
          <w:p w14:paraId="20EF7B72" w14:textId="77777777" w:rsidR="00194BD4" w:rsidRPr="00BB648F" w:rsidRDefault="00194BD4" w:rsidP="00050534">
            <w:pPr>
              <w:pStyle w:val="HTMLPreformatted"/>
              <w:shd w:val="clear" w:color="auto" w:fill="FFFFFF"/>
              <w:spacing w:line="276" w:lineRule="auto"/>
              <w:rPr>
                <w:rFonts w:ascii="Times New Roman" w:hAnsi="Times New Roman" w:cs="Times New Roman"/>
                <w:color w:val="212121"/>
                <w:lang w:val="sq-AL"/>
              </w:rPr>
            </w:pPr>
          </w:p>
          <w:p w14:paraId="20EF7B73" w14:textId="77777777" w:rsidR="00194BD4" w:rsidRPr="00BB648F" w:rsidRDefault="00194BD4" w:rsidP="00050534">
            <w:pPr>
              <w:pStyle w:val="HTMLPreformatted"/>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 xml:space="preserve">Rritja e kapaciteteve institucionale të autoriteteve publike dhe grupeve të interesit dhe efikasitetit të </w:t>
            </w:r>
          </w:p>
          <w:p w14:paraId="20EF7B74" w14:textId="77777777" w:rsidR="00194BD4" w:rsidRPr="00BB648F" w:rsidRDefault="00194BD4" w:rsidP="00050534">
            <w:pPr>
              <w:pStyle w:val="HTMLPreformatted"/>
              <w:shd w:val="clear" w:color="auto" w:fill="FFFFFF"/>
              <w:spacing w:line="276" w:lineRule="auto"/>
              <w:rPr>
                <w:rFonts w:ascii="Times New Roman" w:hAnsi="Times New Roman" w:cs="Times New Roman"/>
                <w:lang w:val="sq-AL" w:eastAsia="fr-BE"/>
              </w:rPr>
            </w:pPr>
            <w:r w:rsidRPr="00BB648F">
              <w:rPr>
                <w:rFonts w:ascii="Times New Roman" w:hAnsi="Times New Roman" w:cs="Times New Roman"/>
                <w:color w:val="212121"/>
                <w:lang w:val="sq-AL"/>
              </w:rPr>
              <w:t xml:space="preserve">administratës publike </w:t>
            </w:r>
          </w:p>
        </w:tc>
        <w:tc>
          <w:tcPr>
            <w:tcW w:w="2430" w:type="dxa"/>
          </w:tcPr>
          <w:p w14:paraId="20EF7B75" w14:textId="77777777" w:rsidR="00194BD4" w:rsidRPr="00BB648F" w:rsidRDefault="00194BD4" w:rsidP="00050534">
            <w:pPr>
              <w:pStyle w:val="HTMLPreformatted"/>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b/>
                <w:color w:val="212121"/>
                <w:lang w:val="sq-AL"/>
              </w:rPr>
              <w:t xml:space="preserve">PI 11 </w:t>
            </w:r>
            <w:r w:rsidRPr="00BB648F">
              <w:rPr>
                <w:rFonts w:ascii="Times New Roman" w:hAnsi="Times New Roman" w:cs="Times New Roman"/>
                <w:color w:val="212121"/>
                <w:lang w:val="sq-AL"/>
              </w:rPr>
              <w:t>(neni 7 (b) të Rregullores të BE-së 1299/2013)</w:t>
            </w:r>
          </w:p>
          <w:p w14:paraId="20EF7B76" w14:textId="77777777" w:rsidR="00194BD4" w:rsidRPr="00BB648F" w:rsidRDefault="00194BD4" w:rsidP="00050534">
            <w:pPr>
              <w:pStyle w:val="HTMLPreformatted"/>
              <w:shd w:val="clear" w:color="auto" w:fill="FFFFFF"/>
              <w:spacing w:line="276" w:lineRule="auto"/>
              <w:rPr>
                <w:rFonts w:ascii="Times New Roman" w:hAnsi="Times New Roman" w:cs="Times New Roman"/>
                <w:color w:val="212121"/>
                <w:lang w:val="sq-AL"/>
              </w:rPr>
            </w:pPr>
          </w:p>
          <w:p w14:paraId="20EF7B77" w14:textId="77777777" w:rsidR="00194BD4" w:rsidRPr="00BB648F" w:rsidRDefault="00194BD4" w:rsidP="00050534">
            <w:pPr>
              <w:pStyle w:val="HTMLPreformatted"/>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Rritja e kapaciteteve institucionale të autoriteteve publike dhe grupeve të interesit dhe efikasitetit të administratës publike duke zhvilluar dhe koordinuar strategjitë makro - rajonale dhe të basenit detar</w:t>
            </w:r>
          </w:p>
          <w:p w14:paraId="20EF7B78" w14:textId="77777777" w:rsidR="00194BD4" w:rsidRPr="00BB648F" w:rsidRDefault="00194BD4" w:rsidP="00050534">
            <w:pPr>
              <w:jc w:val="left"/>
              <w:rPr>
                <w:b/>
                <w:sz w:val="20"/>
                <w:lang w:val="sq-AL" w:eastAsia="fr-BE"/>
              </w:rPr>
            </w:pPr>
          </w:p>
        </w:tc>
        <w:tc>
          <w:tcPr>
            <w:tcW w:w="4994" w:type="dxa"/>
          </w:tcPr>
          <w:p w14:paraId="20EF7B79" w14:textId="77777777" w:rsidR="00194BD4" w:rsidRPr="00BB648F" w:rsidRDefault="00194BD4" w:rsidP="00050534">
            <w:pPr>
              <w:pStyle w:val="HTMLPreformatted"/>
              <w:numPr>
                <w:ilvl w:val="0"/>
                <w:numId w:val="51"/>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siguruar një qeverisje të mirë të EUSAIR</w:t>
            </w:r>
          </w:p>
          <w:p w14:paraId="20EF7B7A" w14:textId="77777777" w:rsidR="00194BD4" w:rsidRPr="00BB648F" w:rsidRDefault="00194BD4" w:rsidP="00050534">
            <w:pPr>
              <w:pStyle w:val="HTMLPreformatted"/>
              <w:numPr>
                <w:ilvl w:val="0"/>
                <w:numId w:val="51"/>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vënë në vend  mekanizmat e mira dhe të qëndrueshme të qeverisjes dhe të mbështetura nga koordinatorët kombëtarë</w:t>
            </w:r>
          </w:p>
          <w:p w14:paraId="20EF7B7B" w14:textId="77777777" w:rsidR="00194BD4" w:rsidRPr="00BB648F" w:rsidRDefault="00194BD4" w:rsidP="00050534">
            <w:pPr>
              <w:pStyle w:val="HTMLPreformatted"/>
              <w:numPr>
                <w:ilvl w:val="0"/>
                <w:numId w:val="51"/>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siguruar pë</w:t>
            </w:r>
            <w:r w:rsidR="005F41E6" w:rsidRPr="00BB648F">
              <w:rPr>
                <w:rFonts w:ascii="Times New Roman" w:hAnsi="Times New Roman" w:cs="Times New Roman"/>
                <w:color w:val="212121"/>
                <w:lang w:val="sq-AL"/>
              </w:rPr>
              <w:t>rfshirjen e aktorëve kryesorë (kombëtare, rajonale</w:t>
            </w:r>
            <w:r w:rsidRPr="00BB648F">
              <w:rPr>
                <w:rFonts w:ascii="Times New Roman" w:hAnsi="Times New Roman" w:cs="Times New Roman"/>
                <w:color w:val="212121"/>
                <w:lang w:val="sq-AL"/>
              </w:rPr>
              <w:t xml:space="preserve">, </w:t>
            </w:r>
            <w:r w:rsidR="005F41E6" w:rsidRPr="00BB648F">
              <w:rPr>
                <w:rFonts w:ascii="Times New Roman" w:hAnsi="Times New Roman" w:cs="Times New Roman"/>
                <w:color w:val="212121"/>
                <w:lang w:val="sq-AL"/>
              </w:rPr>
              <w:t>lokale</w:t>
            </w:r>
            <w:r w:rsidRPr="00BB648F">
              <w:rPr>
                <w:rFonts w:ascii="Times New Roman" w:hAnsi="Times New Roman" w:cs="Times New Roman"/>
                <w:color w:val="212121"/>
                <w:lang w:val="sq-AL"/>
              </w:rPr>
              <w:t>) në ngritjen e kapaciteteve për zbatimin e strategjisë</w:t>
            </w:r>
          </w:p>
          <w:p w14:paraId="20EF7B7C" w14:textId="77777777" w:rsidR="00194BD4" w:rsidRPr="00BB648F" w:rsidRDefault="00194BD4" w:rsidP="00050534">
            <w:pPr>
              <w:pStyle w:val="HTMLPreformatted"/>
              <w:numPr>
                <w:ilvl w:val="0"/>
                <w:numId w:val="51"/>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forcuar kapacitetin për analizë territoriale në bazë të mbledhjes së të dhënave të harmonizuara</w:t>
            </w:r>
          </w:p>
          <w:p w14:paraId="20EF7B7D" w14:textId="77777777" w:rsidR="00194BD4" w:rsidRPr="00BB648F" w:rsidRDefault="00194BD4" w:rsidP="00050534">
            <w:pPr>
              <w:pStyle w:val="HTMLPreformatted"/>
              <w:numPr>
                <w:ilvl w:val="0"/>
                <w:numId w:val="51"/>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të mbështetur idetë e projektit për të bërë projekte të duhura ndërkombëtare</w:t>
            </w:r>
          </w:p>
          <w:p w14:paraId="20EF7B7E" w14:textId="77777777" w:rsidR="00194BD4" w:rsidRPr="00BB648F" w:rsidRDefault="00194BD4" w:rsidP="00050534">
            <w:pPr>
              <w:pStyle w:val="HTMLPreformatted"/>
              <w:numPr>
                <w:ilvl w:val="0"/>
                <w:numId w:val="51"/>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 xml:space="preserve">Nevoja për identifikimin dhe koordinimin e të gjitha burimeve </w:t>
            </w:r>
            <w:r w:rsidRPr="00BB648F">
              <w:rPr>
                <w:rStyle w:val="FootnoteReference"/>
                <w:rFonts w:ascii="Times New Roman" w:hAnsi="Times New Roman"/>
                <w:color w:val="212121"/>
                <w:lang w:val="sq-AL"/>
              </w:rPr>
              <w:footnoteReference w:id="3"/>
            </w:r>
            <w:r w:rsidRPr="00BB648F">
              <w:rPr>
                <w:rFonts w:ascii="Times New Roman" w:hAnsi="Times New Roman" w:cs="Times New Roman"/>
                <w:color w:val="212121"/>
                <w:lang w:val="sq-AL"/>
              </w:rPr>
              <w:t>të mundshme të financimit të projekteve të përbashkëta, meqë palët e interesuara kanë tendencë të kenë mungesë  njohurie në lidhje me burimet e ndryshme të financimit</w:t>
            </w:r>
          </w:p>
          <w:p w14:paraId="20EF7B7F" w14:textId="77777777" w:rsidR="00194BD4" w:rsidRPr="00BB648F" w:rsidRDefault="00194BD4" w:rsidP="00050534">
            <w:pPr>
              <w:pStyle w:val="HTMLPreformatted"/>
              <w:numPr>
                <w:ilvl w:val="0"/>
                <w:numId w:val="51"/>
              </w:numPr>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Nevoja për bashkërendim me strategjitë e tjera ekzistuese dhe të ardhshme makro-rajonale</w:t>
            </w:r>
          </w:p>
          <w:p w14:paraId="20EF7B80" w14:textId="77777777" w:rsidR="00194BD4" w:rsidRPr="00BB648F" w:rsidRDefault="00194BD4" w:rsidP="00050534">
            <w:pPr>
              <w:ind w:left="201"/>
              <w:jc w:val="left"/>
              <w:rPr>
                <w:sz w:val="20"/>
                <w:lang w:val="sq-AL"/>
              </w:rPr>
            </w:pPr>
          </w:p>
        </w:tc>
      </w:tr>
    </w:tbl>
    <w:p w14:paraId="20EF7B82" w14:textId="77777777" w:rsidR="00194BD4" w:rsidRPr="00BB648F" w:rsidRDefault="00194BD4" w:rsidP="00194BD4">
      <w:pPr>
        <w:spacing w:after="0"/>
        <w:rPr>
          <w:highlight w:val="red"/>
          <w:lang w:val="sq-AL"/>
        </w:rPr>
      </w:pPr>
    </w:p>
    <w:p w14:paraId="20EF7B83" w14:textId="77777777" w:rsidR="00194BD4" w:rsidRPr="00BB648F" w:rsidRDefault="00194BD4">
      <w:pPr>
        <w:spacing w:after="0"/>
        <w:jc w:val="left"/>
        <w:rPr>
          <w:b/>
          <w:bCs/>
          <w:i/>
          <w:color w:val="002060"/>
          <w:sz w:val="22"/>
          <w:szCs w:val="22"/>
          <w:lang w:val="sq-AL" w:eastAsia="sv-SE"/>
        </w:rPr>
      </w:pPr>
      <w:r w:rsidRPr="00BB648F">
        <w:rPr>
          <w:lang w:val="sq-AL"/>
        </w:rPr>
        <w:br w:type="page"/>
      </w:r>
    </w:p>
    <w:bookmarkEnd w:id="35"/>
    <w:bookmarkEnd w:id="36"/>
    <w:bookmarkEnd w:id="37"/>
    <w:bookmarkEnd w:id="38"/>
    <w:bookmarkEnd w:id="39"/>
    <w:p w14:paraId="20EF7B84" w14:textId="77777777" w:rsidR="00781E62" w:rsidRPr="00BB648F" w:rsidRDefault="00781E62" w:rsidP="00781E62">
      <w:pPr>
        <w:rPr>
          <w:b/>
          <w:bCs/>
          <w:color w:val="000000"/>
          <w:szCs w:val="24"/>
          <w:lang w:val="sq-AL" w:eastAsia="es-ES"/>
        </w:rPr>
      </w:pPr>
      <w:r w:rsidRPr="00BB648F">
        <w:rPr>
          <w:b/>
          <w:bCs/>
          <w:color w:val="000000"/>
          <w:szCs w:val="24"/>
          <w:lang w:val="sq-AL" w:eastAsia="es-ES"/>
        </w:rPr>
        <w:t xml:space="preserve">Arsyetimi i alokimeve financiare </w:t>
      </w:r>
    </w:p>
    <w:p w14:paraId="20EF7B85" w14:textId="77777777" w:rsidR="00781E62" w:rsidRPr="00BB648F" w:rsidRDefault="00781E62" w:rsidP="00781E62">
      <w:pPr>
        <w:rPr>
          <w:bCs/>
          <w:color w:val="000000"/>
          <w:szCs w:val="24"/>
          <w:lang w:val="sq-AL" w:eastAsia="es-ES"/>
        </w:rPr>
      </w:pPr>
      <w:r w:rsidRPr="00BB648F">
        <w:rPr>
          <w:bCs/>
          <w:color w:val="000000"/>
          <w:szCs w:val="24"/>
          <w:lang w:val="sq-AL" w:eastAsia="es-ES"/>
        </w:rPr>
        <w:t>Buxheti i përgjithshëm i Programit kap vlerën 117.918.197 euro, duke përfshirë Fondin Evropian për Zhvillim Rajonal (ERDF) - 83.467.729 EUR - , Instrumentin e Para - Anëtarësimit (IPA II) - 15.688.887 EUR - dhe kontributet kombëtare - 18.761.581 EUR</w:t>
      </w:r>
      <w:r w:rsidR="00050534">
        <w:rPr>
          <w:bCs/>
          <w:color w:val="000000"/>
          <w:szCs w:val="24"/>
          <w:lang w:val="sq-AL" w:eastAsia="es-ES"/>
        </w:rPr>
        <w:t>O</w:t>
      </w:r>
      <w:r w:rsidRPr="00BB648F">
        <w:rPr>
          <w:bCs/>
          <w:color w:val="000000"/>
          <w:szCs w:val="24"/>
          <w:lang w:val="sq-AL" w:eastAsia="es-ES"/>
        </w:rPr>
        <w:t xml:space="preserve"> siç përshkruhet në nenin 3 .</w:t>
      </w:r>
    </w:p>
    <w:p w14:paraId="20EF7B86" w14:textId="77777777" w:rsidR="00781E62" w:rsidRPr="00BB648F" w:rsidRDefault="00781E62">
      <w:pPr>
        <w:rPr>
          <w:bCs/>
          <w:color w:val="000000"/>
          <w:szCs w:val="24"/>
          <w:lang w:val="sq-AL" w:eastAsia="es-ES"/>
        </w:rPr>
      </w:pPr>
    </w:p>
    <w:p w14:paraId="20EF7B87" w14:textId="77777777" w:rsidR="00781E62" w:rsidRPr="00BB648F" w:rsidRDefault="00781E62" w:rsidP="00781E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Style w:val="Emphasis"/>
          <w:i w:val="0"/>
          <w:szCs w:val="24"/>
          <w:lang w:val="sq-AL"/>
        </w:rPr>
      </w:pPr>
      <w:r w:rsidRPr="00BB648F">
        <w:rPr>
          <w:rStyle w:val="Emphasis"/>
          <w:i w:val="0"/>
          <w:szCs w:val="24"/>
          <w:lang w:val="sq-AL"/>
        </w:rPr>
        <w:t>Alokimi financiar p</w:t>
      </w:r>
      <w:r w:rsidR="005F41E6" w:rsidRPr="00BB648F">
        <w:rPr>
          <w:rStyle w:val="Emphasis"/>
          <w:i w:val="0"/>
          <w:szCs w:val="24"/>
          <w:lang w:val="sq-AL"/>
        </w:rPr>
        <w:t>ë</w:t>
      </w:r>
      <w:r w:rsidRPr="00BB648F">
        <w:rPr>
          <w:rStyle w:val="Emphasis"/>
          <w:i w:val="0"/>
          <w:szCs w:val="24"/>
          <w:lang w:val="sq-AL"/>
        </w:rPr>
        <w:t>r OB-t</w:t>
      </w:r>
      <w:r w:rsidR="005F41E6" w:rsidRPr="00BB648F">
        <w:rPr>
          <w:rStyle w:val="Emphasis"/>
          <w:i w:val="0"/>
          <w:szCs w:val="24"/>
          <w:lang w:val="sq-AL"/>
        </w:rPr>
        <w:t>ë</w:t>
      </w:r>
      <w:r w:rsidRPr="00BB648F">
        <w:rPr>
          <w:rStyle w:val="Emphasis"/>
          <w:i w:val="0"/>
          <w:szCs w:val="24"/>
          <w:lang w:val="sq-AL"/>
        </w:rPr>
        <w:t xml:space="preserve"> e p</w:t>
      </w:r>
      <w:r w:rsidR="005F41E6" w:rsidRPr="00BB648F">
        <w:rPr>
          <w:rStyle w:val="Emphasis"/>
          <w:i w:val="0"/>
          <w:szCs w:val="24"/>
          <w:lang w:val="sq-AL"/>
        </w:rPr>
        <w:t>ë</w:t>
      </w:r>
      <w:r w:rsidRPr="00BB648F">
        <w:rPr>
          <w:rStyle w:val="Emphasis"/>
          <w:i w:val="0"/>
          <w:szCs w:val="24"/>
          <w:lang w:val="sq-AL"/>
        </w:rPr>
        <w:t>rzgjedhura pasqyrojnë:</w:t>
      </w:r>
    </w:p>
    <w:p w14:paraId="20EF7B88" w14:textId="77777777" w:rsidR="00781E62" w:rsidRPr="00BB648F" w:rsidRDefault="00781E62" w:rsidP="00781E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Style w:val="Emphasis"/>
          <w:i w:val="0"/>
          <w:szCs w:val="24"/>
          <w:lang w:val="sq-AL"/>
        </w:rPr>
      </w:pPr>
    </w:p>
    <w:p w14:paraId="20EF7B89" w14:textId="77777777" w:rsidR="00781E62" w:rsidRPr="00BB648F" w:rsidRDefault="00781E62" w:rsidP="003F4F45">
      <w:pPr>
        <w:pStyle w:val="ListParagraph"/>
        <w:numPr>
          <w:ilvl w:val="0"/>
          <w:numId w:val="9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Style w:val="Emphasis"/>
          <w:i w:val="0"/>
          <w:szCs w:val="24"/>
          <w:lang w:val="sq-AL"/>
        </w:rPr>
      </w:pPr>
      <w:r w:rsidRPr="00BB648F">
        <w:rPr>
          <w:rStyle w:val="Emphasis"/>
          <w:i w:val="0"/>
          <w:szCs w:val="24"/>
          <w:lang w:val="sq-AL"/>
        </w:rPr>
        <w:t>Madhësin</w:t>
      </w:r>
      <w:r w:rsidR="005F41E6" w:rsidRPr="00BB648F">
        <w:rPr>
          <w:rStyle w:val="Emphasis"/>
          <w:i w:val="0"/>
          <w:szCs w:val="24"/>
          <w:lang w:val="sq-AL"/>
        </w:rPr>
        <w:t>ë</w:t>
      </w:r>
      <w:r w:rsidRPr="00BB648F">
        <w:rPr>
          <w:rStyle w:val="Emphasis"/>
          <w:i w:val="0"/>
          <w:szCs w:val="24"/>
          <w:lang w:val="sq-AL"/>
        </w:rPr>
        <w:t xml:space="preserve"> e vlerësuar financiare të projekteve të parashikuara në çdo Aks Prioriteti (AP), aksin bazuar në përvojën e periudhës 2007-2013;</w:t>
      </w:r>
    </w:p>
    <w:p w14:paraId="20EF7B8A" w14:textId="77777777" w:rsidR="00781E62" w:rsidRPr="00BB648F" w:rsidRDefault="00781E62" w:rsidP="003F4F45">
      <w:pPr>
        <w:pStyle w:val="ListParagraph"/>
        <w:numPr>
          <w:ilvl w:val="0"/>
          <w:numId w:val="9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Style w:val="Emphasis"/>
          <w:i w:val="0"/>
          <w:szCs w:val="24"/>
          <w:lang w:val="sq-AL"/>
        </w:rPr>
      </w:pPr>
      <w:r w:rsidRPr="00BB648F">
        <w:rPr>
          <w:rStyle w:val="Emphasis"/>
          <w:i w:val="0"/>
          <w:szCs w:val="24"/>
          <w:lang w:val="sq-AL"/>
        </w:rPr>
        <w:t>Koherencën me nevojat e shteteve partnere;</w:t>
      </w:r>
    </w:p>
    <w:p w14:paraId="20EF7B8B" w14:textId="77777777" w:rsidR="00781E62" w:rsidRPr="00BB648F" w:rsidRDefault="00781E62" w:rsidP="003F4F45">
      <w:pPr>
        <w:pStyle w:val="ListParagraph"/>
        <w:numPr>
          <w:ilvl w:val="0"/>
          <w:numId w:val="9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Style w:val="Emphasis"/>
          <w:i w:val="0"/>
          <w:szCs w:val="24"/>
          <w:lang w:val="sq-AL"/>
        </w:rPr>
      </w:pPr>
      <w:r w:rsidRPr="00BB648F">
        <w:rPr>
          <w:rStyle w:val="Emphasis"/>
          <w:i w:val="0"/>
          <w:szCs w:val="24"/>
          <w:lang w:val="sq-AL"/>
        </w:rPr>
        <w:t>Mendimet e shprehura gjatë raundeve të konsultimit; dhe</w:t>
      </w:r>
    </w:p>
    <w:p w14:paraId="20EF7B8C" w14:textId="77777777" w:rsidR="00781E62" w:rsidRPr="00BB648F" w:rsidRDefault="00781E62" w:rsidP="003F4F45">
      <w:pPr>
        <w:pStyle w:val="ListParagraph"/>
        <w:numPr>
          <w:ilvl w:val="0"/>
          <w:numId w:val="9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Style w:val="Emphasis"/>
          <w:i w:val="0"/>
          <w:szCs w:val="24"/>
          <w:lang w:val="sq-AL"/>
        </w:rPr>
      </w:pPr>
      <w:r w:rsidRPr="00BB648F">
        <w:rPr>
          <w:rStyle w:val="Emphasis"/>
          <w:i w:val="0"/>
          <w:szCs w:val="24"/>
          <w:lang w:val="sq-AL"/>
        </w:rPr>
        <w:t>E fundit, por jo e par</w:t>
      </w:r>
      <w:r w:rsidR="005F41E6" w:rsidRPr="00BB648F">
        <w:rPr>
          <w:rStyle w:val="Emphasis"/>
          <w:i w:val="0"/>
          <w:szCs w:val="24"/>
          <w:lang w:val="sq-AL"/>
        </w:rPr>
        <w:t>ë</w:t>
      </w:r>
      <w:r w:rsidRPr="00BB648F">
        <w:rPr>
          <w:rStyle w:val="Emphasis"/>
          <w:i w:val="0"/>
          <w:szCs w:val="24"/>
          <w:lang w:val="sq-AL"/>
        </w:rPr>
        <w:t>nd</w:t>
      </w:r>
      <w:r w:rsidR="005F41E6" w:rsidRPr="00BB648F">
        <w:rPr>
          <w:rStyle w:val="Emphasis"/>
          <w:i w:val="0"/>
          <w:szCs w:val="24"/>
          <w:lang w:val="sq-AL"/>
        </w:rPr>
        <w:t>ë</w:t>
      </w:r>
      <w:r w:rsidRPr="00BB648F">
        <w:rPr>
          <w:rStyle w:val="Emphasis"/>
          <w:i w:val="0"/>
          <w:szCs w:val="24"/>
          <w:lang w:val="sq-AL"/>
        </w:rPr>
        <w:t>sishme, shprehja e zgjedhjeve strategjike të aktorëve ADRION.</w:t>
      </w:r>
    </w:p>
    <w:p w14:paraId="20EF7B8D" w14:textId="77777777" w:rsidR="00DF4E40" w:rsidRPr="00BB648F" w:rsidRDefault="00DF4E40" w:rsidP="00AA3E9A">
      <w:pPr>
        <w:pStyle w:val="mStandard"/>
        <w:spacing w:before="0" w:after="120" w:line="240" w:lineRule="auto"/>
        <w:rPr>
          <w:rFonts w:ascii="Times New Roman" w:hAnsi="Times New Roman"/>
          <w:sz w:val="24"/>
          <w:szCs w:val="24"/>
          <w:lang w:val="sq-AL"/>
        </w:rPr>
      </w:pPr>
    </w:p>
    <w:p w14:paraId="20EF7B8E" w14:textId="77777777" w:rsidR="00DF4E40" w:rsidRPr="00BB648F" w:rsidRDefault="00781E62">
      <w:pPr>
        <w:pStyle w:val="mStandard"/>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Kur</w:t>
      </w:r>
      <w:r w:rsidR="00050534">
        <w:rPr>
          <w:rFonts w:ascii="Times New Roman" w:hAnsi="Times New Roman"/>
          <w:sz w:val="24"/>
          <w:szCs w:val="24"/>
          <w:lang w:val="sq-AL"/>
        </w:rPr>
        <w:t xml:space="preserve"> t</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vler</w:t>
      </w:r>
      <w:r w:rsidR="005F41E6" w:rsidRPr="00BB648F">
        <w:rPr>
          <w:rFonts w:ascii="Times New Roman" w:hAnsi="Times New Roman"/>
          <w:sz w:val="24"/>
          <w:szCs w:val="24"/>
          <w:lang w:val="sq-AL"/>
        </w:rPr>
        <w:t>ë</w:t>
      </w:r>
      <w:r w:rsidRPr="00BB648F">
        <w:rPr>
          <w:rFonts w:ascii="Times New Roman" w:hAnsi="Times New Roman"/>
          <w:sz w:val="24"/>
          <w:szCs w:val="24"/>
          <w:lang w:val="sq-AL"/>
        </w:rPr>
        <w:t>sohen alokimet financiare p</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r OT, </w:t>
      </w:r>
      <w:r w:rsidR="006F57A0" w:rsidRPr="00BB648F">
        <w:rPr>
          <w:rFonts w:ascii="Times New Roman" w:hAnsi="Times New Roman"/>
          <w:sz w:val="24"/>
          <w:szCs w:val="24"/>
          <w:lang w:val="sq-AL"/>
        </w:rPr>
        <w:t>n</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 xml:space="preserve">nkuptohet </w:t>
      </w:r>
      <w:r w:rsidRPr="00BB648F">
        <w:rPr>
          <w:rFonts w:ascii="Times New Roman" w:hAnsi="Times New Roman"/>
          <w:sz w:val="24"/>
          <w:szCs w:val="24"/>
          <w:lang w:val="sq-AL"/>
        </w:rPr>
        <w:t>nj</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buxhet mesatarisht 2 </w:t>
      </w:r>
      <w:r w:rsidR="00050534">
        <w:rPr>
          <w:rFonts w:ascii="Times New Roman" w:hAnsi="Times New Roman"/>
          <w:sz w:val="24"/>
          <w:szCs w:val="24"/>
          <w:lang w:val="sq-AL"/>
        </w:rPr>
        <w:t>m</w:t>
      </w:r>
      <w:r w:rsidR="006F57A0" w:rsidRPr="00BB648F">
        <w:rPr>
          <w:rFonts w:ascii="Times New Roman" w:hAnsi="Times New Roman"/>
          <w:sz w:val="24"/>
          <w:szCs w:val="24"/>
          <w:lang w:val="sq-AL"/>
        </w:rPr>
        <w:t>ilion</w:t>
      </w:r>
      <w:r w:rsidRPr="00BB648F">
        <w:rPr>
          <w:rFonts w:ascii="Times New Roman" w:hAnsi="Times New Roman"/>
          <w:sz w:val="24"/>
          <w:szCs w:val="24"/>
          <w:lang w:val="sq-AL"/>
        </w:rPr>
        <w:t xml:space="preserve"> euro</w:t>
      </w:r>
      <w:r w:rsidR="006F57A0" w:rsidRPr="00BB648F">
        <w:rPr>
          <w:rFonts w:ascii="Times New Roman" w:hAnsi="Times New Roman"/>
          <w:sz w:val="24"/>
          <w:szCs w:val="24"/>
          <w:lang w:val="sq-AL"/>
        </w:rPr>
        <w:t xml:space="preserve"> p</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r operacion. Alokimi financiar p</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 xml:space="preserve">r AP </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sht</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 xml:space="preserve"> si vijon: </w:t>
      </w:r>
    </w:p>
    <w:p w14:paraId="20EF7B8F" w14:textId="77777777" w:rsidR="00DF4E40" w:rsidRPr="00BB648F" w:rsidRDefault="00EB199F" w:rsidP="003F4F45">
      <w:pPr>
        <w:pStyle w:val="mStandard"/>
        <w:numPr>
          <w:ilvl w:val="0"/>
          <w:numId w:val="32"/>
        </w:numPr>
        <w:spacing w:after="120" w:line="276" w:lineRule="auto"/>
        <w:rPr>
          <w:rFonts w:ascii="Times New Roman" w:hAnsi="Times New Roman"/>
          <w:sz w:val="24"/>
          <w:szCs w:val="24"/>
          <w:lang w:val="sq-AL"/>
        </w:rPr>
      </w:pPr>
      <w:r w:rsidRPr="00BB648F">
        <w:rPr>
          <w:rFonts w:ascii="Times New Roman" w:hAnsi="Times New Roman"/>
          <w:sz w:val="24"/>
          <w:szCs w:val="24"/>
          <w:lang w:val="sq-AL"/>
        </w:rPr>
        <w:t>AP</w:t>
      </w:r>
      <w:r w:rsidR="00DF4E40" w:rsidRPr="00BB648F">
        <w:rPr>
          <w:rFonts w:ascii="Times New Roman" w:hAnsi="Times New Roman"/>
          <w:sz w:val="24"/>
          <w:szCs w:val="24"/>
          <w:lang w:val="sq-AL"/>
        </w:rPr>
        <w:t xml:space="preserve"> 1 (</w:t>
      </w:r>
      <w:r w:rsidRPr="00BB648F">
        <w:rPr>
          <w:rFonts w:ascii="Times New Roman" w:hAnsi="Times New Roman"/>
          <w:sz w:val="24"/>
          <w:szCs w:val="24"/>
          <w:lang w:val="sq-AL"/>
        </w:rPr>
        <w:t>OT</w:t>
      </w:r>
      <w:r w:rsidR="00DF4E40" w:rsidRPr="00BB648F">
        <w:rPr>
          <w:rFonts w:ascii="Times New Roman" w:hAnsi="Times New Roman"/>
          <w:sz w:val="24"/>
          <w:szCs w:val="24"/>
          <w:lang w:val="sq-AL"/>
        </w:rPr>
        <w:t xml:space="preserve"> 1): </w:t>
      </w:r>
      <w:r w:rsidR="006F57A0" w:rsidRPr="00BB648F">
        <w:rPr>
          <w:rFonts w:ascii="Times New Roman" w:hAnsi="Times New Roman"/>
          <w:sz w:val="24"/>
          <w:szCs w:val="24"/>
          <w:lang w:val="sq-AL"/>
        </w:rPr>
        <w:t>Alokimi i planifikuar i buxhetit (fondet e Unionit) p</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r AP 1 është 19.691.658 EUR, q</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 xml:space="preserve"> korrespondon me 20% të totalit. Alokimi financiar p</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r k</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t</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 xml:space="preserve"> prioritet është në përputhje me theksin e vendosur për inovacion, transferimin e teknologjisë dhe sipërmarrjes nga të gjitha shtetet partnere ERDF dhe IPA, orientimin e EUSAIR dhe konsultimet e ndërmarra gjatë procesit të programimit. </w:t>
      </w:r>
    </w:p>
    <w:p w14:paraId="20EF7B90" w14:textId="77777777" w:rsidR="006F57A0" w:rsidRPr="00BB648F" w:rsidRDefault="00EB199F" w:rsidP="003F4F45">
      <w:pPr>
        <w:pStyle w:val="mStandard"/>
        <w:numPr>
          <w:ilvl w:val="0"/>
          <w:numId w:val="32"/>
        </w:numPr>
        <w:spacing w:before="0" w:after="120" w:line="276" w:lineRule="auto"/>
        <w:rPr>
          <w:rFonts w:ascii="Times New Roman" w:hAnsi="Times New Roman"/>
          <w:sz w:val="24"/>
          <w:szCs w:val="24"/>
          <w:lang w:val="sq-AL"/>
        </w:rPr>
      </w:pPr>
      <w:r w:rsidRPr="00BB648F">
        <w:rPr>
          <w:rFonts w:ascii="Times New Roman" w:hAnsi="Times New Roman"/>
          <w:sz w:val="24"/>
          <w:szCs w:val="24"/>
          <w:lang w:val="sq-AL"/>
        </w:rPr>
        <w:t>AP</w:t>
      </w:r>
      <w:r w:rsidR="00DF4E40" w:rsidRPr="00BB648F">
        <w:rPr>
          <w:rFonts w:ascii="Times New Roman" w:hAnsi="Times New Roman"/>
          <w:sz w:val="24"/>
          <w:szCs w:val="24"/>
          <w:lang w:val="sq-AL"/>
        </w:rPr>
        <w:t xml:space="preserve"> 2 (</w:t>
      </w:r>
      <w:r w:rsidRPr="00BB648F">
        <w:rPr>
          <w:rFonts w:ascii="Times New Roman" w:hAnsi="Times New Roman"/>
          <w:sz w:val="24"/>
          <w:szCs w:val="24"/>
          <w:lang w:val="sq-AL"/>
        </w:rPr>
        <w:t>OT</w:t>
      </w:r>
      <w:r w:rsidR="00DF4E40" w:rsidRPr="00BB648F">
        <w:rPr>
          <w:rFonts w:ascii="Times New Roman" w:hAnsi="Times New Roman"/>
          <w:sz w:val="24"/>
          <w:szCs w:val="24"/>
          <w:lang w:val="sq-AL"/>
        </w:rPr>
        <w:t xml:space="preserve"> 6): </w:t>
      </w:r>
      <w:r w:rsidR="006F57A0" w:rsidRPr="00BB648F">
        <w:rPr>
          <w:rStyle w:val="Emphasis"/>
          <w:rFonts w:ascii="Times New Roman" w:hAnsi="Times New Roman"/>
          <w:i w:val="0"/>
          <w:sz w:val="24"/>
          <w:szCs w:val="24"/>
          <w:lang w:val="sq-AL"/>
        </w:rPr>
        <w:t>Alokimi i planifikuar i buxhetit (fondet e Unionit) p</w:t>
      </w:r>
      <w:r w:rsidR="005F41E6" w:rsidRPr="00BB648F">
        <w:rPr>
          <w:rStyle w:val="Emphasis"/>
          <w:rFonts w:ascii="Times New Roman" w:hAnsi="Times New Roman"/>
          <w:i w:val="0"/>
          <w:sz w:val="24"/>
          <w:szCs w:val="24"/>
          <w:lang w:val="sq-AL"/>
        </w:rPr>
        <w:t>ë</w:t>
      </w:r>
      <w:r w:rsidR="006F57A0" w:rsidRPr="00BB648F">
        <w:rPr>
          <w:rStyle w:val="Emphasis"/>
          <w:rFonts w:ascii="Times New Roman" w:hAnsi="Times New Roman"/>
          <w:i w:val="0"/>
          <w:sz w:val="24"/>
          <w:szCs w:val="24"/>
          <w:lang w:val="sq-AL"/>
        </w:rPr>
        <w:t>r AP 2 është 45.472.376 EUR, që korrespondon me 46% të totalit. Ky alokim financiar reflekton madhësinë e pritur të veprimeve që lidhen me vlerësimin e trashëgimisë kulturore dhe natyrore dhe nevojat për rritjen e ndërgjegjësimit, harmonizimin e qasjeve të menaxhimit, për të lehtësuar transferimin e njohurive dhe nxitjen potencialeve dhe përgjegjësive t</w:t>
      </w:r>
      <w:r w:rsidR="005F41E6" w:rsidRPr="00BB648F">
        <w:rPr>
          <w:rStyle w:val="Emphasis"/>
          <w:rFonts w:ascii="Times New Roman" w:hAnsi="Times New Roman"/>
          <w:i w:val="0"/>
          <w:sz w:val="24"/>
          <w:szCs w:val="24"/>
          <w:lang w:val="sq-AL"/>
        </w:rPr>
        <w:t>ë</w:t>
      </w:r>
      <w:r w:rsidR="006F57A0" w:rsidRPr="00BB648F">
        <w:rPr>
          <w:rStyle w:val="Emphasis"/>
          <w:rFonts w:ascii="Times New Roman" w:hAnsi="Times New Roman"/>
          <w:i w:val="0"/>
          <w:sz w:val="24"/>
          <w:szCs w:val="24"/>
          <w:lang w:val="sq-AL"/>
        </w:rPr>
        <w:t xml:space="preserve"> përbashkëta në fushën e mbrojtjes së mjedisit dhe menaxhimit të riskut. </w:t>
      </w:r>
    </w:p>
    <w:p w14:paraId="20EF7B91" w14:textId="77777777" w:rsidR="006F57A0" w:rsidRPr="00BB648F" w:rsidRDefault="00EB199F" w:rsidP="003F4F45">
      <w:pPr>
        <w:pStyle w:val="mStandard"/>
        <w:numPr>
          <w:ilvl w:val="0"/>
          <w:numId w:val="32"/>
        </w:numPr>
        <w:spacing w:before="0" w:after="120" w:line="276" w:lineRule="auto"/>
        <w:rPr>
          <w:rFonts w:ascii="Times New Roman" w:hAnsi="Times New Roman"/>
          <w:sz w:val="24"/>
          <w:szCs w:val="24"/>
          <w:lang w:val="sq-AL"/>
        </w:rPr>
      </w:pPr>
      <w:r w:rsidRPr="00BB648F">
        <w:rPr>
          <w:rFonts w:ascii="Times New Roman" w:hAnsi="Times New Roman"/>
          <w:sz w:val="24"/>
          <w:szCs w:val="24"/>
          <w:lang w:val="sq-AL"/>
        </w:rPr>
        <w:t>AP</w:t>
      </w:r>
      <w:r w:rsidR="00DF4E40" w:rsidRPr="00BB648F">
        <w:rPr>
          <w:rFonts w:ascii="Times New Roman" w:hAnsi="Times New Roman"/>
          <w:sz w:val="24"/>
          <w:szCs w:val="24"/>
          <w:lang w:val="sq-AL"/>
        </w:rPr>
        <w:t xml:space="preserve"> 3 (</w:t>
      </w:r>
      <w:r w:rsidRPr="00BB648F">
        <w:rPr>
          <w:rFonts w:ascii="Times New Roman" w:hAnsi="Times New Roman"/>
          <w:sz w:val="24"/>
          <w:szCs w:val="24"/>
          <w:lang w:val="sq-AL"/>
        </w:rPr>
        <w:t>OT</w:t>
      </w:r>
      <w:r w:rsidR="00DF4E40" w:rsidRPr="00BB648F">
        <w:rPr>
          <w:rFonts w:ascii="Times New Roman" w:hAnsi="Times New Roman"/>
          <w:sz w:val="24"/>
          <w:szCs w:val="24"/>
          <w:lang w:val="sq-AL"/>
        </w:rPr>
        <w:t xml:space="preserve"> 7): </w:t>
      </w:r>
      <w:r w:rsidR="006F57A0" w:rsidRPr="00BB648F">
        <w:rPr>
          <w:rFonts w:ascii="Times New Roman" w:hAnsi="Times New Roman"/>
          <w:sz w:val="24"/>
          <w:szCs w:val="24"/>
          <w:lang w:val="sq-AL"/>
        </w:rPr>
        <w:t>Alokimi i planifikuar i buxhetit (fondet e Unionit) p</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r AP 3 është 17.708.524 EUR, q</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 xml:space="preserve"> korrespondon me 18%  të totalit. Alokimi financiar p</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r k</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t</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 xml:space="preserve"> prioritet është në përputhje me theksin e vendosur për lidhjet, l</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vizshm</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ris</w:t>
      </w:r>
      <w:r w:rsidR="005F41E6" w:rsidRPr="00BB648F">
        <w:rPr>
          <w:rFonts w:ascii="Times New Roman" w:hAnsi="Times New Roman"/>
          <w:sz w:val="24"/>
          <w:szCs w:val="24"/>
          <w:lang w:val="sq-AL"/>
        </w:rPr>
        <w:t>ë</w:t>
      </w:r>
      <w:r w:rsidR="006F57A0" w:rsidRPr="00BB648F">
        <w:rPr>
          <w:rFonts w:ascii="Times New Roman" w:hAnsi="Times New Roman"/>
          <w:sz w:val="24"/>
          <w:szCs w:val="24"/>
          <w:lang w:val="sq-AL"/>
        </w:rPr>
        <w:t xml:space="preserve"> </w:t>
      </w:r>
      <w:r w:rsidRPr="00BB648F">
        <w:rPr>
          <w:rFonts w:ascii="Times New Roman" w:hAnsi="Times New Roman"/>
          <w:sz w:val="24"/>
          <w:szCs w:val="24"/>
          <w:lang w:val="sq-AL"/>
        </w:rPr>
        <w:t>e transportin efikas</w:t>
      </w:r>
      <w:r w:rsidR="006F57A0" w:rsidRPr="00BB648F">
        <w:rPr>
          <w:rFonts w:ascii="Times New Roman" w:hAnsi="Times New Roman"/>
          <w:sz w:val="24"/>
          <w:szCs w:val="24"/>
          <w:lang w:val="sq-AL"/>
        </w:rPr>
        <w:t xml:space="preserve"> dhe </w:t>
      </w:r>
      <w:r w:rsidRPr="00BB648F">
        <w:rPr>
          <w:rFonts w:ascii="Times New Roman" w:hAnsi="Times New Roman"/>
          <w:sz w:val="24"/>
          <w:szCs w:val="24"/>
          <w:lang w:val="sq-AL"/>
        </w:rPr>
        <w:t>miqësor</w:t>
      </w:r>
      <w:r w:rsidR="006F57A0" w:rsidRPr="00BB648F">
        <w:rPr>
          <w:rFonts w:ascii="Times New Roman" w:hAnsi="Times New Roman"/>
          <w:sz w:val="24"/>
          <w:szCs w:val="24"/>
          <w:lang w:val="sq-AL"/>
        </w:rPr>
        <w:t xml:space="preserve"> me mjedisin </w:t>
      </w:r>
      <w:r w:rsidRPr="00BB648F">
        <w:rPr>
          <w:rFonts w:ascii="Times New Roman" w:hAnsi="Times New Roman"/>
          <w:sz w:val="24"/>
          <w:szCs w:val="24"/>
          <w:lang w:val="sq-AL"/>
        </w:rPr>
        <w:t>brenda t</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gjitha shteteve partnere si parakusht p</w:t>
      </w:r>
      <w:r w:rsidR="005F41E6" w:rsidRPr="00BB648F">
        <w:rPr>
          <w:rFonts w:ascii="Times New Roman" w:hAnsi="Times New Roman"/>
          <w:sz w:val="24"/>
          <w:szCs w:val="24"/>
          <w:lang w:val="sq-AL"/>
        </w:rPr>
        <w:t>ë</w:t>
      </w:r>
      <w:r w:rsidRPr="00BB648F">
        <w:rPr>
          <w:rFonts w:ascii="Times New Roman" w:hAnsi="Times New Roman"/>
          <w:sz w:val="24"/>
          <w:szCs w:val="24"/>
          <w:lang w:val="sq-AL"/>
        </w:rPr>
        <w:t>r shtyllat e EUSAIR. Ajo gjithashtu reflekton k</w:t>
      </w:r>
      <w:r w:rsidR="005F41E6" w:rsidRPr="00BB648F">
        <w:rPr>
          <w:rFonts w:ascii="Times New Roman" w:hAnsi="Times New Roman"/>
          <w:sz w:val="24"/>
          <w:szCs w:val="24"/>
          <w:lang w:val="sq-AL"/>
        </w:rPr>
        <w:t>ë</w:t>
      </w:r>
      <w:r w:rsidRPr="00BB648F">
        <w:rPr>
          <w:rFonts w:ascii="Times New Roman" w:hAnsi="Times New Roman"/>
          <w:sz w:val="24"/>
          <w:szCs w:val="24"/>
          <w:lang w:val="sq-AL"/>
        </w:rPr>
        <w:t>rkes</w:t>
      </w:r>
      <w:r w:rsidR="005F41E6" w:rsidRPr="00BB648F">
        <w:rPr>
          <w:rFonts w:ascii="Times New Roman" w:hAnsi="Times New Roman"/>
          <w:sz w:val="24"/>
          <w:szCs w:val="24"/>
          <w:lang w:val="sq-AL"/>
        </w:rPr>
        <w:t>ë</w:t>
      </w:r>
      <w:r w:rsidRPr="00BB648F">
        <w:rPr>
          <w:rFonts w:ascii="Times New Roman" w:hAnsi="Times New Roman"/>
          <w:sz w:val="24"/>
          <w:szCs w:val="24"/>
          <w:lang w:val="sq-AL"/>
        </w:rPr>
        <w:t>n e ul</w:t>
      </w:r>
      <w:r w:rsidR="005F41E6" w:rsidRPr="00BB648F">
        <w:rPr>
          <w:rFonts w:ascii="Times New Roman" w:hAnsi="Times New Roman"/>
          <w:sz w:val="24"/>
          <w:szCs w:val="24"/>
          <w:lang w:val="sq-AL"/>
        </w:rPr>
        <w:t>ë</w:t>
      </w:r>
      <w:r w:rsidRPr="00BB648F">
        <w:rPr>
          <w:rFonts w:ascii="Times New Roman" w:hAnsi="Times New Roman"/>
          <w:sz w:val="24"/>
          <w:szCs w:val="24"/>
          <w:lang w:val="sq-AL"/>
        </w:rPr>
        <w:t>t relative n</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orientimin tematik t</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shprehur gjat</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periudhës 2007- 2013 dhe gjat</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konsultimeve aktuale t</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programimit. </w:t>
      </w:r>
    </w:p>
    <w:p w14:paraId="20EF7B92" w14:textId="77777777" w:rsidR="00EB199F" w:rsidRPr="00BB648F" w:rsidRDefault="00EB199F" w:rsidP="003F4F45">
      <w:pPr>
        <w:pStyle w:val="mStandard"/>
        <w:numPr>
          <w:ilvl w:val="0"/>
          <w:numId w:val="32"/>
        </w:numPr>
        <w:spacing w:before="0" w:after="120" w:line="276" w:lineRule="auto"/>
        <w:rPr>
          <w:rFonts w:ascii="Times New Roman" w:hAnsi="Times New Roman"/>
          <w:sz w:val="24"/>
          <w:szCs w:val="24"/>
          <w:lang w:val="sq-AL"/>
        </w:rPr>
      </w:pPr>
      <w:r w:rsidRPr="00BB648F">
        <w:rPr>
          <w:rFonts w:ascii="Times New Roman" w:hAnsi="Times New Roman"/>
          <w:sz w:val="24"/>
          <w:szCs w:val="24"/>
          <w:lang w:val="sq-AL"/>
        </w:rPr>
        <w:t>AP</w:t>
      </w:r>
      <w:r w:rsidR="00DF4E40" w:rsidRPr="00BB648F">
        <w:rPr>
          <w:rFonts w:ascii="Times New Roman" w:hAnsi="Times New Roman"/>
          <w:sz w:val="24"/>
          <w:szCs w:val="24"/>
          <w:lang w:val="sq-AL"/>
        </w:rPr>
        <w:t xml:space="preserve"> 4 (</w:t>
      </w:r>
      <w:r w:rsidRPr="00BB648F">
        <w:rPr>
          <w:rFonts w:ascii="Times New Roman" w:hAnsi="Times New Roman"/>
          <w:sz w:val="24"/>
          <w:szCs w:val="24"/>
          <w:lang w:val="sq-AL"/>
        </w:rPr>
        <w:t>OT</w:t>
      </w:r>
      <w:r w:rsidR="00DF4E40" w:rsidRPr="00BB648F">
        <w:rPr>
          <w:rFonts w:ascii="Times New Roman" w:hAnsi="Times New Roman"/>
          <w:sz w:val="24"/>
          <w:szCs w:val="24"/>
          <w:lang w:val="sq-AL"/>
        </w:rPr>
        <w:t xml:space="preserve"> 11): </w:t>
      </w:r>
      <w:r w:rsidRPr="00BB648F">
        <w:rPr>
          <w:rFonts w:ascii="Times New Roman" w:hAnsi="Times New Roman"/>
          <w:sz w:val="24"/>
          <w:szCs w:val="24"/>
          <w:lang w:val="sq-AL"/>
        </w:rPr>
        <w:t>Alokimi i planifikuar i buxhetit (fondet e Unionit) p</w:t>
      </w:r>
      <w:r w:rsidR="005F41E6" w:rsidRPr="00BB648F">
        <w:rPr>
          <w:rFonts w:ascii="Times New Roman" w:hAnsi="Times New Roman"/>
          <w:sz w:val="24"/>
          <w:szCs w:val="24"/>
          <w:lang w:val="sq-AL"/>
        </w:rPr>
        <w:t>ë</w:t>
      </w:r>
      <w:r w:rsidRPr="00BB648F">
        <w:rPr>
          <w:rFonts w:ascii="Times New Roman" w:hAnsi="Times New Roman"/>
          <w:sz w:val="24"/>
          <w:szCs w:val="24"/>
          <w:lang w:val="sq-AL"/>
        </w:rPr>
        <w:t>r AP 4 është 9.775.995 EUR, q</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korrespondon me 10%  të totalit. Kjo rrjedh nga nevoja p</w:t>
      </w:r>
      <w:r w:rsidR="005F41E6" w:rsidRPr="00BB648F">
        <w:rPr>
          <w:rFonts w:ascii="Times New Roman" w:hAnsi="Times New Roman"/>
          <w:sz w:val="24"/>
          <w:szCs w:val="24"/>
          <w:lang w:val="sq-AL"/>
        </w:rPr>
        <w:t>ë</w:t>
      </w:r>
      <w:r w:rsidRPr="00BB648F">
        <w:rPr>
          <w:rFonts w:ascii="Times New Roman" w:hAnsi="Times New Roman"/>
          <w:sz w:val="24"/>
          <w:szCs w:val="24"/>
          <w:lang w:val="sq-AL"/>
        </w:rPr>
        <w:t>r t</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w:t>
      </w:r>
      <w:r w:rsidR="00D632FF" w:rsidRPr="00BB648F">
        <w:rPr>
          <w:rFonts w:ascii="Times New Roman" w:hAnsi="Times New Roman"/>
          <w:sz w:val="24"/>
          <w:szCs w:val="24"/>
          <w:lang w:val="sq-AL"/>
        </w:rPr>
        <w:t xml:space="preserve">trajtuar </w:t>
      </w:r>
      <w:r w:rsidRPr="00BB648F">
        <w:rPr>
          <w:rFonts w:ascii="Times New Roman" w:hAnsi="Times New Roman"/>
          <w:sz w:val="24"/>
          <w:szCs w:val="24"/>
          <w:lang w:val="sq-AL"/>
        </w:rPr>
        <w:t>sfidat e qeverisjes dhe zhvillimin n</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zon</w:t>
      </w:r>
      <w:r w:rsidR="005F41E6" w:rsidRPr="00BB648F">
        <w:rPr>
          <w:rFonts w:ascii="Times New Roman" w:hAnsi="Times New Roman"/>
          <w:sz w:val="24"/>
          <w:szCs w:val="24"/>
          <w:lang w:val="sq-AL"/>
        </w:rPr>
        <w:t>ë</w:t>
      </w:r>
      <w:r w:rsidRPr="00BB648F">
        <w:rPr>
          <w:rFonts w:ascii="Times New Roman" w:hAnsi="Times New Roman"/>
          <w:sz w:val="24"/>
          <w:szCs w:val="24"/>
          <w:lang w:val="sq-AL"/>
        </w:rPr>
        <w:t>n ADRION duke investuar n</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qeverisje shum</w:t>
      </w:r>
      <w:r w:rsidR="005F41E6" w:rsidRPr="00BB648F">
        <w:rPr>
          <w:rFonts w:ascii="Times New Roman" w:hAnsi="Times New Roman"/>
          <w:sz w:val="24"/>
          <w:szCs w:val="24"/>
          <w:lang w:val="sq-AL"/>
        </w:rPr>
        <w:t>ë</w:t>
      </w:r>
      <w:r w:rsidRPr="00BB648F">
        <w:rPr>
          <w:rFonts w:ascii="Times New Roman" w:hAnsi="Times New Roman"/>
          <w:sz w:val="24"/>
          <w:szCs w:val="24"/>
          <w:lang w:val="sq-AL"/>
        </w:rPr>
        <w:t>nivel</w:t>
      </w:r>
      <w:r w:rsidR="00050534">
        <w:rPr>
          <w:rFonts w:ascii="Times New Roman" w:hAnsi="Times New Roman"/>
          <w:sz w:val="24"/>
          <w:szCs w:val="24"/>
          <w:lang w:val="sq-AL"/>
        </w:rPr>
        <w:t>ë</w:t>
      </w:r>
      <w:r w:rsidRPr="00BB648F">
        <w:rPr>
          <w:rFonts w:ascii="Times New Roman" w:hAnsi="Times New Roman"/>
          <w:sz w:val="24"/>
          <w:szCs w:val="24"/>
          <w:lang w:val="sq-AL"/>
        </w:rPr>
        <w:t>she dhe shum</w:t>
      </w:r>
      <w:r w:rsidR="005F41E6" w:rsidRPr="00BB648F">
        <w:rPr>
          <w:rFonts w:ascii="Times New Roman" w:hAnsi="Times New Roman"/>
          <w:sz w:val="24"/>
          <w:szCs w:val="24"/>
          <w:lang w:val="sq-AL"/>
        </w:rPr>
        <w:t>ë</w:t>
      </w:r>
      <w:r w:rsidRPr="00BB648F">
        <w:rPr>
          <w:rFonts w:ascii="Times New Roman" w:hAnsi="Times New Roman"/>
          <w:sz w:val="24"/>
          <w:szCs w:val="24"/>
          <w:lang w:val="sq-AL"/>
        </w:rPr>
        <w:t>komb</w:t>
      </w:r>
      <w:r w:rsidR="005F41E6" w:rsidRPr="00BB648F">
        <w:rPr>
          <w:rFonts w:ascii="Times New Roman" w:hAnsi="Times New Roman"/>
          <w:sz w:val="24"/>
          <w:szCs w:val="24"/>
          <w:lang w:val="sq-AL"/>
        </w:rPr>
        <w:t>ë</w:t>
      </w:r>
      <w:r w:rsidRPr="00BB648F">
        <w:rPr>
          <w:rFonts w:ascii="Times New Roman" w:hAnsi="Times New Roman"/>
          <w:sz w:val="24"/>
          <w:szCs w:val="24"/>
          <w:lang w:val="sq-AL"/>
        </w:rPr>
        <w:t>she n</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detyrat, përqasjet, shërbimet dhe proceset e administratës publike dhe t</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aktor</w:t>
      </w:r>
      <w:r w:rsidR="005F41E6" w:rsidRPr="00BB648F">
        <w:rPr>
          <w:rFonts w:ascii="Times New Roman" w:hAnsi="Times New Roman"/>
          <w:sz w:val="24"/>
          <w:szCs w:val="24"/>
          <w:lang w:val="sq-AL"/>
        </w:rPr>
        <w:t>ë</w:t>
      </w:r>
      <w:r w:rsidRPr="00BB648F">
        <w:rPr>
          <w:rFonts w:ascii="Times New Roman" w:hAnsi="Times New Roman"/>
          <w:sz w:val="24"/>
          <w:szCs w:val="24"/>
          <w:lang w:val="sq-AL"/>
        </w:rPr>
        <w:t>ve kyç n</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kuadrin e zbatimit t</w:t>
      </w:r>
      <w:r w:rsidR="005F41E6" w:rsidRPr="00BB648F">
        <w:rPr>
          <w:rFonts w:ascii="Times New Roman" w:hAnsi="Times New Roman"/>
          <w:sz w:val="24"/>
          <w:szCs w:val="24"/>
          <w:lang w:val="sq-AL"/>
        </w:rPr>
        <w:t>ë</w:t>
      </w:r>
      <w:r w:rsidRPr="00BB648F">
        <w:rPr>
          <w:rFonts w:ascii="Times New Roman" w:hAnsi="Times New Roman"/>
          <w:sz w:val="24"/>
          <w:szCs w:val="24"/>
          <w:lang w:val="sq-AL"/>
        </w:rPr>
        <w:t xml:space="preserve"> EUSAIR. </w:t>
      </w:r>
    </w:p>
    <w:p w14:paraId="20EF7B93" w14:textId="77777777" w:rsidR="00D632FF" w:rsidRPr="00BB648F" w:rsidRDefault="00D632FF" w:rsidP="000F2323">
      <w:pPr>
        <w:pStyle w:val="mStandard"/>
        <w:spacing w:before="0" w:after="120" w:line="276" w:lineRule="auto"/>
        <w:ind w:left="720"/>
        <w:rPr>
          <w:rFonts w:ascii="Times New Roman" w:hAnsi="Times New Roman"/>
          <w:sz w:val="24"/>
          <w:szCs w:val="24"/>
          <w:lang w:val="sq-AL"/>
        </w:rPr>
        <w:sectPr w:rsidR="00D632FF" w:rsidRPr="00BB648F" w:rsidSect="00A961B0">
          <w:pgSz w:w="11906" w:h="16838"/>
          <w:pgMar w:top="1417" w:right="1134" w:bottom="1134" w:left="1134" w:header="601" w:footer="680" w:gutter="0"/>
          <w:cols w:space="720"/>
          <w:titlePg/>
          <w:docGrid w:linePitch="326"/>
        </w:sectPr>
      </w:pPr>
    </w:p>
    <w:p w14:paraId="20EF7B94" w14:textId="77777777" w:rsidR="00DF4E40" w:rsidRPr="00BB648F" w:rsidRDefault="00DF4E40">
      <w:pPr>
        <w:pStyle w:val="Text1"/>
        <w:ind w:left="0"/>
        <w:rPr>
          <w:b/>
          <w:sz w:val="22"/>
          <w:szCs w:val="22"/>
          <w:lang w:val="sq-AL"/>
        </w:rPr>
      </w:pPr>
      <w:r w:rsidRPr="00BB648F">
        <w:rPr>
          <w:b/>
          <w:sz w:val="22"/>
          <w:szCs w:val="22"/>
          <w:lang w:val="sq-AL"/>
        </w:rPr>
        <w:t>Tab</w:t>
      </w:r>
      <w:r w:rsidR="00050534">
        <w:rPr>
          <w:b/>
          <w:sz w:val="22"/>
          <w:szCs w:val="22"/>
          <w:lang w:val="sq-AL"/>
        </w:rPr>
        <w:t>ela</w:t>
      </w:r>
      <w:r w:rsidRPr="00BB648F">
        <w:rPr>
          <w:b/>
          <w:sz w:val="22"/>
          <w:szCs w:val="22"/>
          <w:lang w:val="sq-AL"/>
        </w:rPr>
        <w:t xml:space="preserve"> 2:</w:t>
      </w:r>
      <w:r w:rsidR="006F57A0" w:rsidRPr="00BB648F">
        <w:rPr>
          <w:b/>
          <w:sz w:val="22"/>
          <w:szCs w:val="22"/>
          <w:lang w:val="sq-AL"/>
        </w:rPr>
        <w:t xml:space="preserve"> P</w:t>
      </w:r>
      <w:r w:rsidR="005F41E6" w:rsidRPr="00BB648F">
        <w:rPr>
          <w:b/>
          <w:sz w:val="22"/>
          <w:szCs w:val="22"/>
          <w:lang w:val="sq-AL"/>
        </w:rPr>
        <w:t>ë</w:t>
      </w:r>
      <w:r w:rsidR="006F57A0" w:rsidRPr="00BB648F">
        <w:rPr>
          <w:b/>
          <w:sz w:val="22"/>
          <w:szCs w:val="22"/>
          <w:lang w:val="sq-AL"/>
        </w:rPr>
        <w:t>rmbledhje e strategjis</w:t>
      </w:r>
      <w:r w:rsidR="005F41E6" w:rsidRPr="00BB648F">
        <w:rPr>
          <w:b/>
          <w:sz w:val="22"/>
          <w:szCs w:val="22"/>
          <w:lang w:val="sq-AL"/>
        </w:rPr>
        <w:t>ë</w:t>
      </w:r>
      <w:r w:rsidR="006F57A0" w:rsidRPr="00BB648F">
        <w:rPr>
          <w:b/>
          <w:sz w:val="22"/>
          <w:szCs w:val="22"/>
          <w:lang w:val="sq-AL"/>
        </w:rPr>
        <w:t xml:space="preserve"> s</w:t>
      </w:r>
      <w:r w:rsidR="005F41E6" w:rsidRPr="00BB648F">
        <w:rPr>
          <w:b/>
          <w:sz w:val="22"/>
          <w:szCs w:val="22"/>
          <w:lang w:val="sq-AL"/>
        </w:rPr>
        <w:t>ë</w:t>
      </w:r>
      <w:r w:rsidR="006F57A0" w:rsidRPr="00BB648F">
        <w:rPr>
          <w:b/>
          <w:sz w:val="22"/>
          <w:szCs w:val="22"/>
          <w:lang w:val="sq-AL"/>
        </w:rPr>
        <w:t xml:space="preserve"> investimit t</w:t>
      </w:r>
      <w:r w:rsidR="005F41E6" w:rsidRPr="00BB648F">
        <w:rPr>
          <w:b/>
          <w:sz w:val="22"/>
          <w:szCs w:val="22"/>
          <w:lang w:val="sq-AL"/>
        </w:rPr>
        <w:t>ë</w:t>
      </w:r>
      <w:r w:rsidR="006F57A0" w:rsidRPr="00BB648F">
        <w:rPr>
          <w:b/>
          <w:sz w:val="22"/>
          <w:szCs w:val="22"/>
          <w:lang w:val="sq-AL"/>
        </w:rPr>
        <w:t xml:space="preserve"> programit t</w:t>
      </w:r>
      <w:r w:rsidR="005F41E6" w:rsidRPr="00BB648F">
        <w:rPr>
          <w:b/>
          <w:sz w:val="22"/>
          <w:szCs w:val="22"/>
          <w:lang w:val="sq-AL"/>
        </w:rPr>
        <w:t>ë</w:t>
      </w:r>
      <w:r w:rsidR="006F57A0" w:rsidRPr="00BB648F">
        <w:rPr>
          <w:b/>
          <w:sz w:val="22"/>
          <w:szCs w:val="22"/>
          <w:lang w:val="sq-AL"/>
        </w:rPr>
        <w:t xml:space="preserve"> bashk</w:t>
      </w:r>
      <w:r w:rsidR="005F41E6" w:rsidRPr="00BB648F">
        <w:rPr>
          <w:b/>
          <w:sz w:val="22"/>
          <w:szCs w:val="22"/>
          <w:lang w:val="sq-AL"/>
        </w:rPr>
        <w:t>ë</w:t>
      </w:r>
      <w:r w:rsidR="006F57A0" w:rsidRPr="00BB648F">
        <w:rPr>
          <w:b/>
          <w:sz w:val="22"/>
          <w:szCs w:val="22"/>
          <w:lang w:val="sq-AL"/>
        </w:rPr>
        <w:t xml:space="preserve">punimit </w:t>
      </w:r>
    </w:p>
    <w:tbl>
      <w:tblPr>
        <w:tblW w:w="15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1276"/>
        <w:gridCol w:w="1048"/>
        <w:gridCol w:w="1145"/>
        <w:gridCol w:w="1260"/>
        <w:gridCol w:w="1980"/>
        <w:gridCol w:w="2844"/>
        <w:gridCol w:w="2126"/>
        <w:gridCol w:w="2552"/>
      </w:tblGrid>
      <w:tr w:rsidR="00AD02BA" w:rsidRPr="00BB648F" w14:paraId="20EF7B9C" w14:textId="77777777" w:rsidTr="001C6FAE">
        <w:trPr>
          <w:trHeight w:val="522"/>
          <w:jc w:val="center"/>
        </w:trPr>
        <w:tc>
          <w:tcPr>
            <w:tcW w:w="1363" w:type="dxa"/>
            <w:vMerge w:val="restart"/>
            <w:shd w:val="clear" w:color="auto" w:fill="C6D9F1"/>
            <w:vAlign w:val="center"/>
          </w:tcPr>
          <w:p w14:paraId="20EF7B95" w14:textId="77777777" w:rsidR="00DF4E40" w:rsidRPr="00BB648F" w:rsidRDefault="00614EDC">
            <w:pPr>
              <w:pStyle w:val="Text1"/>
              <w:ind w:left="0"/>
              <w:jc w:val="center"/>
              <w:rPr>
                <w:b/>
                <w:sz w:val="20"/>
                <w:lang w:val="sq-AL"/>
              </w:rPr>
            </w:pPr>
            <w:r w:rsidRPr="00BB648F">
              <w:rPr>
                <w:b/>
                <w:sz w:val="20"/>
                <w:lang w:val="sq-AL"/>
              </w:rPr>
              <w:t>Aksi prioritar</w:t>
            </w:r>
          </w:p>
        </w:tc>
        <w:tc>
          <w:tcPr>
            <w:tcW w:w="1276" w:type="dxa"/>
            <w:vMerge w:val="restart"/>
            <w:shd w:val="clear" w:color="auto" w:fill="C6D9F1"/>
            <w:vAlign w:val="center"/>
          </w:tcPr>
          <w:p w14:paraId="20EF7B96" w14:textId="77777777" w:rsidR="00DF4E40" w:rsidRPr="00BB648F" w:rsidRDefault="00614EDC">
            <w:pPr>
              <w:pStyle w:val="Text1"/>
              <w:ind w:left="0"/>
              <w:jc w:val="center"/>
              <w:rPr>
                <w:b/>
                <w:sz w:val="20"/>
                <w:lang w:val="sq-AL"/>
              </w:rPr>
            </w:pPr>
            <w:r w:rsidRPr="00BB648F">
              <w:rPr>
                <w:b/>
                <w:sz w:val="20"/>
                <w:lang w:val="sq-AL"/>
              </w:rPr>
              <w:t>Mb</w:t>
            </w:r>
            <w:r w:rsidR="005F41E6" w:rsidRPr="00BB648F">
              <w:rPr>
                <w:b/>
                <w:sz w:val="20"/>
                <w:lang w:val="sq-AL"/>
              </w:rPr>
              <w:t>ë</w:t>
            </w:r>
            <w:r w:rsidRPr="00BB648F">
              <w:rPr>
                <w:b/>
                <w:sz w:val="20"/>
                <w:lang w:val="sq-AL"/>
              </w:rPr>
              <w:t>shtetja e ERDF (EURO)</w:t>
            </w:r>
          </w:p>
        </w:tc>
        <w:tc>
          <w:tcPr>
            <w:tcW w:w="3453" w:type="dxa"/>
            <w:gridSpan w:val="3"/>
            <w:shd w:val="clear" w:color="auto" w:fill="C6D9F1"/>
            <w:vAlign w:val="center"/>
          </w:tcPr>
          <w:p w14:paraId="20EF7B97" w14:textId="77777777" w:rsidR="00DF4E40" w:rsidRPr="00BB648F" w:rsidRDefault="00614EDC" w:rsidP="00614EDC">
            <w:pPr>
              <w:pStyle w:val="Text1"/>
              <w:ind w:left="0"/>
              <w:jc w:val="center"/>
              <w:rPr>
                <w:b/>
                <w:sz w:val="20"/>
                <w:lang w:val="sq-AL"/>
              </w:rPr>
            </w:pPr>
            <w:r w:rsidRPr="00BB648F">
              <w:rPr>
                <w:b/>
                <w:sz w:val="20"/>
                <w:lang w:val="sq-AL"/>
              </w:rPr>
              <w:t>Ndarja e mb</w:t>
            </w:r>
            <w:r w:rsidR="005F41E6" w:rsidRPr="00BB648F">
              <w:rPr>
                <w:b/>
                <w:sz w:val="20"/>
                <w:lang w:val="sq-AL"/>
              </w:rPr>
              <w:t>ë</w:t>
            </w:r>
            <w:r w:rsidRPr="00BB648F">
              <w:rPr>
                <w:b/>
                <w:sz w:val="20"/>
                <w:lang w:val="sq-AL"/>
              </w:rPr>
              <w:t>shtetjes totale t</w:t>
            </w:r>
            <w:r w:rsidR="005F41E6" w:rsidRPr="00BB648F">
              <w:rPr>
                <w:b/>
                <w:sz w:val="20"/>
                <w:lang w:val="sq-AL"/>
              </w:rPr>
              <w:t>ë</w:t>
            </w:r>
            <w:r w:rsidRPr="00BB648F">
              <w:rPr>
                <w:b/>
                <w:sz w:val="20"/>
                <w:lang w:val="sq-AL"/>
              </w:rPr>
              <w:t xml:space="preserve"> Unionit n</w:t>
            </w:r>
            <w:r w:rsidR="005F41E6" w:rsidRPr="00BB648F">
              <w:rPr>
                <w:b/>
                <w:sz w:val="20"/>
                <w:lang w:val="sq-AL"/>
              </w:rPr>
              <w:t>ë</w:t>
            </w:r>
            <w:r w:rsidRPr="00BB648F">
              <w:rPr>
                <w:b/>
                <w:sz w:val="20"/>
                <w:lang w:val="sq-AL"/>
              </w:rPr>
              <w:t xml:space="preserve"> Programin e Bashk</w:t>
            </w:r>
            <w:r w:rsidR="005F41E6" w:rsidRPr="00BB648F">
              <w:rPr>
                <w:b/>
                <w:sz w:val="20"/>
                <w:lang w:val="sq-AL"/>
              </w:rPr>
              <w:t>ë</w:t>
            </w:r>
            <w:r w:rsidRPr="00BB648F">
              <w:rPr>
                <w:b/>
                <w:sz w:val="20"/>
                <w:lang w:val="sq-AL"/>
              </w:rPr>
              <w:t>punimit (sipas fondit</w:t>
            </w:r>
            <w:r w:rsidR="00DF4E40" w:rsidRPr="00BB648F">
              <w:rPr>
                <w:b/>
                <w:sz w:val="20"/>
                <w:lang w:val="sq-AL"/>
              </w:rPr>
              <w:t>)</w:t>
            </w:r>
            <w:r w:rsidR="00DF4E40" w:rsidRPr="00BB648F">
              <w:rPr>
                <w:rStyle w:val="FootnoteReference"/>
                <w:b/>
                <w:sz w:val="20"/>
                <w:vertAlign w:val="baseline"/>
                <w:lang w:val="sq-AL"/>
              </w:rPr>
              <w:footnoteReference w:id="4"/>
            </w:r>
          </w:p>
        </w:tc>
        <w:tc>
          <w:tcPr>
            <w:tcW w:w="1980" w:type="dxa"/>
            <w:vMerge w:val="restart"/>
            <w:shd w:val="clear" w:color="auto" w:fill="C6D9F1"/>
            <w:vAlign w:val="center"/>
          </w:tcPr>
          <w:p w14:paraId="20EF7B98" w14:textId="77777777" w:rsidR="00DF4E40" w:rsidRPr="00BB648F" w:rsidRDefault="00614EDC">
            <w:pPr>
              <w:pStyle w:val="Text1"/>
              <w:ind w:left="0"/>
              <w:jc w:val="center"/>
              <w:rPr>
                <w:b/>
                <w:sz w:val="20"/>
                <w:lang w:val="sq-AL"/>
              </w:rPr>
            </w:pPr>
            <w:r w:rsidRPr="00BB648F">
              <w:rPr>
                <w:b/>
                <w:sz w:val="20"/>
                <w:lang w:val="sq-AL"/>
              </w:rPr>
              <w:t>Objektivi tematik</w:t>
            </w:r>
            <w:r w:rsidR="00DF4E40" w:rsidRPr="00BB648F">
              <w:rPr>
                <w:rStyle w:val="FootnoteReference"/>
                <w:b/>
                <w:sz w:val="20"/>
                <w:lang w:val="sq-AL"/>
              </w:rPr>
              <w:footnoteReference w:id="5"/>
            </w:r>
          </w:p>
        </w:tc>
        <w:tc>
          <w:tcPr>
            <w:tcW w:w="2844" w:type="dxa"/>
            <w:vMerge w:val="restart"/>
            <w:shd w:val="clear" w:color="auto" w:fill="C6D9F1"/>
            <w:vAlign w:val="center"/>
          </w:tcPr>
          <w:p w14:paraId="20EF7B99" w14:textId="77777777" w:rsidR="00DF4E40" w:rsidRPr="00BB648F" w:rsidRDefault="00106E85">
            <w:pPr>
              <w:pStyle w:val="Text1"/>
              <w:ind w:left="0"/>
              <w:jc w:val="center"/>
              <w:rPr>
                <w:b/>
                <w:sz w:val="20"/>
                <w:lang w:val="sq-AL"/>
              </w:rPr>
            </w:pPr>
            <w:r w:rsidRPr="00BB648F">
              <w:rPr>
                <w:b/>
                <w:sz w:val="20"/>
                <w:lang w:val="sq-AL"/>
              </w:rPr>
              <w:t>Prioritetet e investimeve</w:t>
            </w:r>
            <w:r w:rsidR="00DF4E40" w:rsidRPr="00BB648F">
              <w:rPr>
                <w:rStyle w:val="FootnoteReference"/>
                <w:b/>
                <w:sz w:val="20"/>
                <w:lang w:val="sq-AL"/>
              </w:rPr>
              <w:footnoteReference w:id="6"/>
            </w:r>
          </w:p>
        </w:tc>
        <w:tc>
          <w:tcPr>
            <w:tcW w:w="2126" w:type="dxa"/>
            <w:vMerge w:val="restart"/>
            <w:shd w:val="clear" w:color="auto" w:fill="C6D9F1"/>
            <w:vAlign w:val="center"/>
          </w:tcPr>
          <w:p w14:paraId="20EF7B9A" w14:textId="77777777" w:rsidR="00DF4E40" w:rsidRPr="00BB648F" w:rsidRDefault="00106E85">
            <w:pPr>
              <w:pStyle w:val="Text1"/>
              <w:ind w:left="0"/>
              <w:jc w:val="center"/>
              <w:rPr>
                <w:b/>
                <w:sz w:val="20"/>
                <w:lang w:val="sq-AL"/>
              </w:rPr>
            </w:pPr>
            <w:r w:rsidRPr="00BB648F">
              <w:rPr>
                <w:b/>
                <w:sz w:val="20"/>
                <w:lang w:val="sq-AL"/>
              </w:rPr>
              <w:t xml:space="preserve">Objektivat specifike </w:t>
            </w:r>
          </w:p>
        </w:tc>
        <w:tc>
          <w:tcPr>
            <w:tcW w:w="2552" w:type="dxa"/>
            <w:vMerge w:val="restart"/>
            <w:shd w:val="clear" w:color="auto" w:fill="C6D9F1"/>
            <w:vAlign w:val="center"/>
          </w:tcPr>
          <w:p w14:paraId="20EF7B9B" w14:textId="77777777" w:rsidR="00DF4E40" w:rsidRPr="00BB648F" w:rsidRDefault="00106E85">
            <w:pPr>
              <w:pStyle w:val="Text1"/>
              <w:ind w:left="0"/>
              <w:jc w:val="center"/>
              <w:rPr>
                <w:b/>
                <w:sz w:val="20"/>
                <w:lang w:val="sq-AL"/>
              </w:rPr>
            </w:pPr>
            <w:r w:rsidRPr="00BB648F">
              <w:rPr>
                <w:b/>
                <w:sz w:val="20"/>
                <w:lang w:val="sq-AL"/>
              </w:rPr>
              <w:t>Treguesit e rezultatit q</w:t>
            </w:r>
            <w:r w:rsidR="005F41E6" w:rsidRPr="00BB648F">
              <w:rPr>
                <w:b/>
                <w:sz w:val="20"/>
                <w:lang w:val="sq-AL"/>
              </w:rPr>
              <w:t>ë</w:t>
            </w:r>
            <w:r w:rsidRPr="00BB648F">
              <w:rPr>
                <w:b/>
                <w:sz w:val="20"/>
                <w:lang w:val="sq-AL"/>
              </w:rPr>
              <w:t xml:space="preserve"> korrespondojn</w:t>
            </w:r>
            <w:r w:rsidR="005F41E6" w:rsidRPr="00BB648F">
              <w:rPr>
                <w:b/>
                <w:sz w:val="20"/>
                <w:lang w:val="sq-AL"/>
              </w:rPr>
              <w:t>ë</w:t>
            </w:r>
            <w:r w:rsidRPr="00BB648F">
              <w:rPr>
                <w:b/>
                <w:sz w:val="20"/>
                <w:lang w:val="sq-AL"/>
              </w:rPr>
              <w:t xml:space="preserve"> me Objektivin Specifik </w:t>
            </w:r>
          </w:p>
        </w:tc>
      </w:tr>
      <w:tr w:rsidR="00A90DA2" w:rsidRPr="00BB648F" w14:paraId="20EF7BA6" w14:textId="77777777" w:rsidTr="001C6FAE">
        <w:trPr>
          <w:trHeight w:val="521"/>
          <w:jc w:val="center"/>
        </w:trPr>
        <w:tc>
          <w:tcPr>
            <w:tcW w:w="1363" w:type="dxa"/>
            <w:vMerge/>
          </w:tcPr>
          <w:p w14:paraId="20EF7B9D" w14:textId="77777777" w:rsidR="00DF4E40" w:rsidRPr="00BB648F" w:rsidRDefault="00DF4E40">
            <w:pPr>
              <w:pStyle w:val="Text1"/>
              <w:rPr>
                <w:b/>
                <w:sz w:val="20"/>
                <w:lang w:val="sq-AL"/>
              </w:rPr>
            </w:pPr>
          </w:p>
        </w:tc>
        <w:tc>
          <w:tcPr>
            <w:tcW w:w="1276" w:type="dxa"/>
            <w:vMerge/>
          </w:tcPr>
          <w:p w14:paraId="20EF7B9E" w14:textId="77777777" w:rsidR="00DF4E40" w:rsidRPr="00BB648F" w:rsidRDefault="00DF4E40">
            <w:pPr>
              <w:pStyle w:val="Text1"/>
              <w:rPr>
                <w:sz w:val="20"/>
                <w:lang w:val="sq-AL"/>
              </w:rPr>
            </w:pPr>
          </w:p>
        </w:tc>
        <w:tc>
          <w:tcPr>
            <w:tcW w:w="1048" w:type="dxa"/>
            <w:shd w:val="clear" w:color="auto" w:fill="C6D9F1"/>
            <w:vAlign w:val="center"/>
          </w:tcPr>
          <w:p w14:paraId="20EF7B9F" w14:textId="77777777" w:rsidR="00DF4E40" w:rsidRPr="00BB648F" w:rsidRDefault="00DF4E40">
            <w:pPr>
              <w:pStyle w:val="Text1"/>
              <w:ind w:left="0"/>
              <w:jc w:val="center"/>
              <w:rPr>
                <w:b/>
                <w:sz w:val="20"/>
                <w:lang w:val="sq-AL"/>
              </w:rPr>
            </w:pPr>
            <w:r w:rsidRPr="00BB648F">
              <w:rPr>
                <w:b/>
                <w:sz w:val="20"/>
                <w:lang w:val="sq-AL"/>
              </w:rPr>
              <w:t>ERDF</w:t>
            </w:r>
          </w:p>
        </w:tc>
        <w:tc>
          <w:tcPr>
            <w:tcW w:w="1145" w:type="dxa"/>
            <w:shd w:val="clear" w:color="auto" w:fill="C6D9F1"/>
            <w:vAlign w:val="center"/>
          </w:tcPr>
          <w:p w14:paraId="20EF7BA0" w14:textId="77777777" w:rsidR="00DF4E40" w:rsidRPr="00BB648F" w:rsidRDefault="00DF4E40" w:rsidP="00614EDC">
            <w:pPr>
              <w:pStyle w:val="Text1"/>
              <w:ind w:left="0"/>
              <w:jc w:val="center"/>
              <w:rPr>
                <w:b/>
                <w:sz w:val="20"/>
                <w:lang w:val="sq-AL"/>
              </w:rPr>
            </w:pPr>
            <w:r w:rsidRPr="00BB648F">
              <w:rPr>
                <w:b/>
                <w:sz w:val="20"/>
                <w:lang w:val="sq-AL"/>
              </w:rPr>
              <w:t>ENI (</w:t>
            </w:r>
            <w:r w:rsidR="00614EDC" w:rsidRPr="00BB648F">
              <w:rPr>
                <w:b/>
                <w:sz w:val="20"/>
                <w:lang w:val="sq-AL"/>
              </w:rPr>
              <w:t>ku aplikohet</w:t>
            </w:r>
            <w:r w:rsidRPr="00BB648F">
              <w:rPr>
                <w:b/>
                <w:sz w:val="20"/>
                <w:lang w:val="sq-AL"/>
              </w:rPr>
              <w:t>)</w:t>
            </w:r>
          </w:p>
        </w:tc>
        <w:tc>
          <w:tcPr>
            <w:tcW w:w="1260" w:type="dxa"/>
            <w:shd w:val="clear" w:color="auto" w:fill="C6D9F1"/>
            <w:vAlign w:val="center"/>
          </w:tcPr>
          <w:p w14:paraId="20EF7BA1" w14:textId="77777777" w:rsidR="00DF4E40" w:rsidRPr="00BB648F" w:rsidRDefault="00DF4E40" w:rsidP="00614EDC">
            <w:pPr>
              <w:pStyle w:val="Text1"/>
              <w:ind w:left="0"/>
              <w:jc w:val="center"/>
              <w:rPr>
                <w:b/>
                <w:sz w:val="20"/>
                <w:lang w:val="sq-AL"/>
              </w:rPr>
            </w:pPr>
            <w:r w:rsidRPr="00BB648F">
              <w:rPr>
                <w:b/>
                <w:sz w:val="20"/>
                <w:lang w:val="sq-AL"/>
              </w:rPr>
              <w:t>IPA (</w:t>
            </w:r>
            <w:r w:rsidR="00614EDC" w:rsidRPr="00BB648F">
              <w:rPr>
                <w:b/>
                <w:sz w:val="20"/>
                <w:lang w:val="sq-AL"/>
              </w:rPr>
              <w:t>ku aplikohet</w:t>
            </w:r>
            <w:r w:rsidRPr="00BB648F">
              <w:rPr>
                <w:b/>
                <w:sz w:val="20"/>
                <w:lang w:val="sq-AL"/>
              </w:rPr>
              <w:t>)</w:t>
            </w:r>
          </w:p>
        </w:tc>
        <w:tc>
          <w:tcPr>
            <w:tcW w:w="1980" w:type="dxa"/>
            <w:vMerge/>
          </w:tcPr>
          <w:p w14:paraId="20EF7BA2" w14:textId="77777777" w:rsidR="00DF4E40" w:rsidRPr="00BB648F" w:rsidRDefault="00DF4E40">
            <w:pPr>
              <w:pStyle w:val="Text1"/>
              <w:rPr>
                <w:sz w:val="20"/>
                <w:lang w:val="sq-AL"/>
              </w:rPr>
            </w:pPr>
          </w:p>
        </w:tc>
        <w:tc>
          <w:tcPr>
            <w:tcW w:w="2844" w:type="dxa"/>
            <w:vMerge/>
          </w:tcPr>
          <w:p w14:paraId="20EF7BA3" w14:textId="77777777" w:rsidR="00DF4E40" w:rsidRPr="00BB648F" w:rsidRDefault="00DF4E40">
            <w:pPr>
              <w:pStyle w:val="Text1"/>
              <w:rPr>
                <w:sz w:val="20"/>
                <w:lang w:val="sq-AL"/>
              </w:rPr>
            </w:pPr>
          </w:p>
        </w:tc>
        <w:tc>
          <w:tcPr>
            <w:tcW w:w="2126" w:type="dxa"/>
            <w:vMerge/>
          </w:tcPr>
          <w:p w14:paraId="20EF7BA4" w14:textId="77777777" w:rsidR="00DF4E40" w:rsidRPr="00BB648F" w:rsidRDefault="00DF4E40">
            <w:pPr>
              <w:pStyle w:val="Text1"/>
              <w:rPr>
                <w:sz w:val="20"/>
                <w:lang w:val="sq-AL"/>
              </w:rPr>
            </w:pPr>
          </w:p>
        </w:tc>
        <w:tc>
          <w:tcPr>
            <w:tcW w:w="2552" w:type="dxa"/>
            <w:vMerge/>
          </w:tcPr>
          <w:p w14:paraId="20EF7BA5" w14:textId="77777777" w:rsidR="00DF4E40" w:rsidRPr="00BB648F" w:rsidRDefault="00DF4E40">
            <w:pPr>
              <w:pStyle w:val="Text1"/>
              <w:rPr>
                <w:sz w:val="20"/>
                <w:lang w:val="sq-AL"/>
              </w:rPr>
            </w:pPr>
          </w:p>
        </w:tc>
      </w:tr>
      <w:tr w:rsidR="00953CF5" w:rsidRPr="00BB648F" w14:paraId="20EF7BB2" w14:textId="77777777" w:rsidTr="001C6FAE">
        <w:trPr>
          <w:trHeight w:val="274"/>
          <w:jc w:val="center"/>
        </w:trPr>
        <w:tc>
          <w:tcPr>
            <w:tcW w:w="1363" w:type="dxa"/>
          </w:tcPr>
          <w:p w14:paraId="20EF7BA7" w14:textId="77777777" w:rsidR="00953CF5" w:rsidRPr="00BB648F" w:rsidRDefault="00953CF5">
            <w:pPr>
              <w:pStyle w:val="Text1"/>
              <w:ind w:left="0"/>
              <w:jc w:val="left"/>
              <w:rPr>
                <w:b/>
                <w:sz w:val="20"/>
                <w:lang w:val="sq-AL"/>
              </w:rPr>
            </w:pPr>
            <w:r w:rsidRPr="00BB648F">
              <w:rPr>
                <w:b/>
                <w:sz w:val="20"/>
                <w:lang w:val="sq-AL"/>
              </w:rPr>
              <w:t>1.</w:t>
            </w:r>
          </w:p>
        </w:tc>
        <w:tc>
          <w:tcPr>
            <w:tcW w:w="1276" w:type="dxa"/>
          </w:tcPr>
          <w:p w14:paraId="20EF7BA8" w14:textId="77777777" w:rsidR="00953CF5" w:rsidRPr="00BB648F" w:rsidRDefault="00953CF5">
            <w:pPr>
              <w:jc w:val="left"/>
              <w:rPr>
                <w:color w:val="000000"/>
                <w:sz w:val="20"/>
                <w:lang w:val="sq-AL"/>
              </w:rPr>
            </w:pPr>
            <w:r w:rsidRPr="00BB648F">
              <w:rPr>
                <w:color w:val="000000"/>
                <w:sz w:val="20"/>
                <w:lang w:val="sq-AL"/>
              </w:rPr>
              <w:t>16.693.</w:t>
            </w:r>
            <w:r w:rsidR="00F374B3" w:rsidRPr="00BB648F">
              <w:rPr>
                <w:color w:val="000000"/>
                <w:sz w:val="20"/>
                <w:lang w:val="sq-AL"/>
              </w:rPr>
              <w:t>547</w:t>
            </w:r>
          </w:p>
          <w:p w14:paraId="20EF7BA9" w14:textId="77777777" w:rsidR="00953CF5" w:rsidRPr="00BB648F" w:rsidRDefault="00953CF5">
            <w:pPr>
              <w:pStyle w:val="Text1"/>
              <w:ind w:left="0"/>
              <w:jc w:val="left"/>
              <w:rPr>
                <w:sz w:val="20"/>
                <w:lang w:val="sq-AL"/>
              </w:rPr>
            </w:pPr>
          </w:p>
        </w:tc>
        <w:tc>
          <w:tcPr>
            <w:tcW w:w="1048" w:type="dxa"/>
          </w:tcPr>
          <w:p w14:paraId="20EF7BAA" w14:textId="77777777" w:rsidR="00953CF5" w:rsidRPr="00BB648F" w:rsidRDefault="00953CF5" w:rsidP="004C5DFD">
            <w:pPr>
              <w:pStyle w:val="Text1"/>
              <w:ind w:left="0"/>
              <w:jc w:val="left"/>
              <w:rPr>
                <w:sz w:val="20"/>
                <w:lang w:val="sq-AL"/>
              </w:rPr>
            </w:pPr>
            <w:r w:rsidRPr="00BB648F">
              <w:rPr>
                <w:sz w:val="20"/>
                <w:lang w:val="sq-AL"/>
              </w:rPr>
              <w:t>20%</w:t>
            </w:r>
          </w:p>
        </w:tc>
        <w:tc>
          <w:tcPr>
            <w:tcW w:w="1145" w:type="dxa"/>
          </w:tcPr>
          <w:p w14:paraId="20EF7BAB" w14:textId="77777777" w:rsidR="00953CF5" w:rsidRPr="00BB648F" w:rsidRDefault="00953CF5" w:rsidP="004C5DFD">
            <w:pPr>
              <w:pStyle w:val="Text1"/>
              <w:ind w:left="0"/>
              <w:jc w:val="left"/>
              <w:rPr>
                <w:sz w:val="20"/>
                <w:lang w:val="sq-AL"/>
              </w:rPr>
            </w:pPr>
          </w:p>
        </w:tc>
        <w:tc>
          <w:tcPr>
            <w:tcW w:w="1260" w:type="dxa"/>
          </w:tcPr>
          <w:p w14:paraId="20EF7BAC" w14:textId="77777777" w:rsidR="00953CF5" w:rsidRPr="00BB648F" w:rsidRDefault="00953CF5" w:rsidP="004C5DFD">
            <w:pPr>
              <w:pStyle w:val="Text1"/>
              <w:ind w:left="0"/>
              <w:jc w:val="left"/>
              <w:rPr>
                <w:sz w:val="20"/>
                <w:lang w:val="sq-AL"/>
              </w:rPr>
            </w:pPr>
            <w:r w:rsidRPr="00BB648F">
              <w:rPr>
                <w:sz w:val="20"/>
                <w:lang w:val="sq-AL"/>
              </w:rPr>
              <w:t>19%</w:t>
            </w:r>
          </w:p>
        </w:tc>
        <w:tc>
          <w:tcPr>
            <w:tcW w:w="1980" w:type="dxa"/>
          </w:tcPr>
          <w:p w14:paraId="20EF7BAD" w14:textId="77777777" w:rsidR="00106E85" w:rsidRPr="00BB648F" w:rsidRDefault="00953CF5">
            <w:pPr>
              <w:pStyle w:val="Text1"/>
              <w:ind w:left="0"/>
              <w:jc w:val="left"/>
              <w:rPr>
                <w:sz w:val="20"/>
                <w:lang w:val="sq-AL"/>
              </w:rPr>
            </w:pPr>
            <w:r w:rsidRPr="00BB648F">
              <w:rPr>
                <w:sz w:val="20"/>
                <w:lang w:val="sq-AL"/>
              </w:rPr>
              <w:t xml:space="preserve">1. </w:t>
            </w:r>
            <w:r w:rsidR="00106E85" w:rsidRPr="00BB648F">
              <w:rPr>
                <w:sz w:val="20"/>
                <w:lang w:val="sq-AL"/>
              </w:rPr>
              <w:t>Forcimi i k</w:t>
            </w:r>
            <w:r w:rsidR="005F41E6" w:rsidRPr="00BB648F">
              <w:rPr>
                <w:sz w:val="20"/>
                <w:lang w:val="sq-AL"/>
              </w:rPr>
              <w:t>ë</w:t>
            </w:r>
            <w:r w:rsidR="00106E85" w:rsidRPr="00BB648F">
              <w:rPr>
                <w:sz w:val="20"/>
                <w:lang w:val="sq-AL"/>
              </w:rPr>
              <w:t>rkimit, zhvillimit t</w:t>
            </w:r>
            <w:r w:rsidR="005F41E6" w:rsidRPr="00BB648F">
              <w:rPr>
                <w:sz w:val="20"/>
                <w:lang w:val="sq-AL"/>
              </w:rPr>
              <w:t>ë</w:t>
            </w:r>
            <w:r w:rsidR="00106E85" w:rsidRPr="00BB648F">
              <w:rPr>
                <w:sz w:val="20"/>
                <w:lang w:val="sq-AL"/>
              </w:rPr>
              <w:t xml:space="preserve"> teknologjis</w:t>
            </w:r>
            <w:r w:rsidR="005F41E6" w:rsidRPr="00BB648F">
              <w:rPr>
                <w:sz w:val="20"/>
                <w:lang w:val="sq-AL"/>
              </w:rPr>
              <w:t>ë</w:t>
            </w:r>
            <w:r w:rsidR="00106E85" w:rsidRPr="00BB648F">
              <w:rPr>
                <w:sz w:val="20"/>
                <w:lang w:val="sq-AL"/>
              </w:rPr>
              <w:t xml:space="preserve"> dhe inovacion </w:t>
            </w:r>
          </w:p>
        </w:tc>
        <w:tc>
          <w:tcPr>
            <w:tcW w:w="2844" w:type="dxa"/>
          </w:tcPr>
          <w:p w14:paraId="20EF7BAE" w14:textId="77777777" w:rsidR="00953CF5" w:rsidRPr="00BB648F" w:rsidRDefault="00106E85">
            <w:pPr>
              <w:jc w:val="left"/>
              <w:rPr>
                <w:b/>
                <w:sz w:val="20"/>
                <w:lang w:val="sq-AL" w:eastAsia="fr-BE"/>
              </w:rPr>
            </w:pPr>
            <w:r w:rsidRPr="00BB648F">
              <w:rPr>
                <w:b/>
                <w:sz w:val="20"/>
                <w:lang w:val="sq-AL" w:eastAsia="fr-BE"/>
              </w:rPr>
              <w:t>PI</w:t>
            </w:r>
            <w:r w:rsidR="00953CF5" w:rsidRPr="00BB648F">
              <w:rPr>
                <w:b/>
                <w:sz w:val="20"/>
                <w:lang w:val="sq-AL" w:eastAsia="fr-BE"/>
              </w:rPr>
              <w:t xml:space="preserve"> 1.b</w:t>
            </w:r>
          </w:p>
          <w:p w14:paraId="20EF7BAF" w14:textId="77777777" w:rsidR="00106E85" w:rsidRPr="00BB648F" w:rsidRDefault="00106E85">
            <w:pPr>
              <w:pStyle w:val="Text1"/>
              <w:ind w:left="0"/>
              <w:jc w:val="left"/>
              <w:rPr>
                <w:sz w:val="20"/>
                <w:lang w:val="sq-AL" w:eastAsia="fr-BE"/>
              </w:rPr>
            </w:pPr>
            <w:r w:rsidRPr="00BB648F">
              <w:rPr>
                <w:sz w:val="20"/>
                <w:lang w:val="sq-AL" w:eastAsia="fr-BE"/>
              </w:rPr>
              <w:t>Promovimi i investimeve n</w:t>
            </w:r>
            <w:r w:rsidR="005F41E6" w:rsidRPr="00BB648F">
              <w:rPr>
                <w:sz w:val="20"/>
                <w:lang w:val="sq-AL" w:eastAsia="fr-BE"/>
              </w:rPr>
              <w:t>ë</w:t>
            </w:r>
            <w:r w:rsidRPr="00BB648F">
              <w:rPr>
                <w:sz w:val="20"/>
                <w:lang w:val="sq-AL" w:eastAsia="fr-BE"/>
              </w:rPr>
              <w:t xml:space="preserve"> biznes R&amp;I, zhvillimi i lidhjeve dhe sinergjive mes nd</w:t>
            </w:r>
            <w:r w:rsidR="005F41E6" w:rsidRPr="00BB648F">
              <w:rPr>
                <w:sz w:val="20"/>
                <w:lang w:val="sq-AL" w:eastAsia="fr-BE"/>
              </w:rPr>
              <w:t>ë</w:t>
            </w:r>
            <w:r w:rsidRPr="00BB648F">
              <w:rPr>
                <w:sz w:val="20"/>
                <w:lang w:val="sq-AL" w:eastAsia="fr-BE"/>
              </w:rPr>
              <w:t xml:space="preserve">rmarrjeve, </w:t>
            </w:r>
            <w:r w:rsidR="00050534" w:rsidRPr="00BB648F">
              <w:rPr>
                <w:sz w:val="20"/>
                <w:lang w:val="sq-AL" w:eastAsia="fr-BE"/>
              </w:rPr>
              <w:t>qendrave</w:t>
            </w:r>
            <w:r w:rsidRPr="00BB648F">
              <w:rPr>
                <w:sz w:val="20"/>
                <w:lang w:val="sq-AL" w:eastAsia="fr-BE"/>
              </w:rPr>
              <w:t xml:space="preserve"> k</w:t>
            </w:r>
            <w:r w:rsidR="005F41E6" w:rsidRPr="00BB648F">
              <w:rPr>
                <w:sz w:val="20"/>
                <w:lang w:val="sq-AL" w:eastAsia="fr-BE"/>
              </w:rPr>
              <w:t>ë</w:t>
            </w:r>
            <w:r w:rsidRPr="00BB648F">
              <w:rPr>
                <w:sz w:val="20"/>
                <w:lang w:val="sq-AL" w:eastAsia="fr-BE"/>
              </w:rPr>
              <w:t>rkimore dhe zhvillimore si dhe arsimit t</w:t>
            </w:r>
            <w:r w:rsidR="005F41E6" w:rsidRPr="00BB648F">
              <w:rPr>
                <w:sz w:val="20"/>
                <w:lang w:val="sq-AL" w:eastAsia="fr-BE"/>
              </w:rPr>
              <w:t>ë</w:t>
            </w:r>
            <w:r w:rsidRPr="00BB648F">
              <w:rPr>
                <w:sz w:val="20"/>
                <w:lang w:val="sq-AL" w:eastAsia="fr-BE"/>
              </w:rPr>
              <w:t xml:space="preserve"> lart</w:t>
            </w:r>
            <w:r w:rsidR="005F41E6" w:rsidRPr="00BB648F">
              <w:rPr>
                <w:sz w:val="20"/>
                <w:lang w:val="sq-AL" w:eastAsia="fr-BE"/>
              </w:rPr>
              <w:t>ë</w:t>
            </w:r>
            <w:r w:rsidRPr="00BB648F">
              <w:rPr>
                <w:sz w:val="20"/>
                <w:lang w:val="sq-AL" w:eastAsia="fr-BE"/>
              </w:rPr>
              <w:t xml:space="preserve"> (...)</w:t>
            </w:r>
          </w:p>
        </w:tc>
        <w:tc>
          <w:tcPr>
            <w:tcW w:w="2126" w:type="dxa"/>
          </w:tcPr>
          <w:p w14:paraId="20EF7BB0" w14:textId="77777777" w:rsidR="00106E85" w:rsidRPr="00BB648F" w:rsidRDefault="00050534">
            <w:pPr>
              <w:jc w:val="left"/>
              <w:rPr>
                <w:sz w:val="20"/>
                <w:lang w:val="sq-AL"/>
              </w:rPr>
            </w:pPr>
            <w:r w:rsidRPr="00BB648F">
              <w:rPr>
                <w:sz w:val="20"/>
                <w:lang w:val="sq-AL"/>
              </w:rPr>
              <w:t>Mbështetje</w:t>
            </w:r>
            <w:r w:rsidR="00106E85" w:rsidRPr="00BB648F">
              <w:rPr>
                <w:sz w:val="20"/>
                <w:lang w:val="sq-AL"/>
              </w:rPr>
              <w:t xml:space="preserve"> zhvillimit t</w:t>
            </w:r>
            <w:r w:rsidR="005F41E6" w:rsidRPr="00BB648F">
              <w:rPr>
                <w:sz w:val="20"/>
                <w:lang w:val="sq-AL"/>
              </w:rPr>
              <w:t>ë</w:t>
            </w:r>
            <w:r w:rsidR="00106E85" w:rsidRPr="00BB648F">
              <w:rPr>
                <w:sz w:val="20"/>
                <w:lang w:val="sq-AL"/>
              </w:rPr>
              <w:t xml:space="preserve"> nj</w:t>
            </w:r>
            <w:r w:rsidR="005F41E6" w:rsidRPr="00BB648F">
              <w:rPr>
                <w:sz w:val="20"/>
                <w:lang w:val="sq-AL"/>
              </w:rPr>
              <w:t>ë</w:t>
            </w:r>
            <w:r w:rsidR="00106E85" w:rsidRPr="00BB648F">
              <w:rPr>
                <w:sz w:val="20"/>
                <w:lang w:val="sq-AL"/>
              </w:rPr>
              <w:t xml:space="preserve"> sistemi inovativ rajonal p</w:t>
            </w:r>
            <w:r w:rsidR="005F41E6" w:rsidRPr="00BB648F">
              <w:rPr>
                <w:sz w:val="20"/>
                <w:lang w:val="sq-AL"/>
              </w:rPr>
              <w:t>ë</w:t>
            </w:r>
            <w:r w:rsidR="00106E85" w:rsidRPr="00BB648F">
              <w:rPr>
                <w:sz w:val="20"/>
                <w:lang w:val="sq-AL"/>
              </w:rPr>
              <w:t>r zon</w:t>
            </w:r>
            <w:r w:rsidR="005F41E6" w:rsidRPr="00BB648F">
              <w:rPr>
                <w:sz w:val="20"/>
                <w:lang w:val="sq-AL"/>
              </w:rPr>
              <w:t>ë</w:t>
            </w:r>
            <w:r w:rsidR="00106E85" w:rsidRPr="00BB648F">
              <w:rPr>
                <w:sz w:val="20"/>
                <w:lang w:val="sq-AL"/>
              </w:rPr>
              <w:t>n Adriatik- Jon</w:t>
            </w:r>
          </w:p>
        </w:tc>
        <w:tc>
          <w:tcPr>
            <w:tcW w:w="2552" w:type="dxa"/>
          </w:tcPr>
          <w:p w14:paraId="20EF7BB1" w14:textId="77777777" w:rsidR="00106E85" w:rsidRPr="00BB648F" w:rsidRDefault="00106E85">
            <w:pPr>
              <w:ind w:right="425"/>
              <w:jc w:val="left"/>
              <w:rPr>
                <w:sz w:val="20"/>
                <w:lang w:val="sq-AL"/>
              </w:rPr>
            </w:pPr>
            <w:r w:rsidRPr="00BB648F">
              <w:rPr>
                <w:sz w:val="20"/>
                <w:lang w:val="sq-AL"/>
              </w:rPr>
              <w:t>Niveli i kapacitetit t</w:t>
            </w:r>
            <w:r w:rsidR="005F41E6" w:rsidRPr="00BB648F">
              <w:rPr>
                <w:sz w:val="20"/>
                <w:lang w:val="sq-AL"/>
              </w:rPr>
              <w:t>ë</w:t>
            </w:r>
            <w:r w:rsidRPr="00BB648F">
              <w:rPr>
                <w:sz w:val="20"/>
                <w:lang w:val="sq-AL"/>
              </w:rPr>
              <w:t xml:space="preserve"> aktor</w:t>
            </w:r>
            <w:r w:rsidR="005F41E6" w:rsidRPr="00BB648F">
              <w:rPr>
                <w:sz w:val="20"/>
                <w:lang w:val="sq-AL"/>
              </w:rPr>
              <w:t>ë</w:t>
            </w:r>
            <w:r w:rsidRPr="00BB648F">
              <w:rPr>
                <w:sz w:val="20"/>
                <w:lang w:val="sq-AL"/>
              </w:rPr>
              <w:t>ve kryesor</w:t>
            </w:r>
            <w:r w:rsidR="005F41E6" w:rsidRPr="00BB648F">
              <w:rPr>
                <w:sz w:val="20"/>
                <w:lang w:val="sq-AL"/>
              </w:rPr>
              <w:t>ë</w:t>
            </w:r>
            <w:r w:rsidRPr="00BB648F">
              <w:rPr>
                <w:sz w:val="20"/>
                <w:lang w:val="sq-AL"/>
              </w:rPr>
              <w:t xml:space="preserve"> inovativ</w:t>
            </w:r>
            <w:r w:rsidR="005F41E6" w:rsidRPr="00BB648F">
              <w:rPr>
                <w:sz w:val="20"/>
                <w:lang w:val="sq-AL"/>
              </w:rPr>
              <w:t>ë</w:t>
            </w:r>
            <w:r w:rsidRPr="00BB648F">
              <w:rPr>
                <w:sz w:val="20"/>
                <w:lang w:val="sq-AL"/>
              </w:rPr>
              <w:t xml:space="preserve"> q</w:t>
            </w:r>
            <w:r w:rsidR="005F41E6" w:rsidRPr="00BB648F">
              <w:rPr>
                <w:sz w:val="20"/>
                <w:lang w:val="sq-AL"/>
              </w:rPr>
              <w:t>ë</w:t>
            </w:r>
            <w:r w:rsidRPr="00BB648F">
              <w:rPr>
                <w:sz w:val="20"/>
                <w:lang w:val="sq-AL"/>
              </w:rPr>
              <w:t xml:space="preserve"> do t</w:t>
            </w:r>
            <w:r w:rsidR="005F41E6" w:rsidRPr="00BB648F">
              <w:rPr>
                <w:sz w:val="20"/>
                <w:lang w:val="sq-AL"/>
              </w:rPr>
              <w:t>ë</w:t>
            </w:r>
            <w:r w:rsidRPr="00BB648F">
              <w:rPr>
                <w:sz w:val="20"/>
                <w:lang w:val="sq-AL"/>
              </w:rPr>
              <w:t xml:space="preserve"> p</w:t>
            </w:r>
            <w:r w:rsidR="005F41E6" w:rsidRPr="00BB648F">
              <w:rPr>
                <w:sz w:val="20"/>
                <w:lang w:val="sq-AL"/>
              </w:rPr>
              <w:t>ë</w:t>
            </w:r>
            <w:r w:rsidRPr="00BB648F">
              <w:rPr>
                <w:sz w:val="20"/>
                <w:lang w:val="sq-AL"/>
              </w:rPr>
              <w:t>rfshihen n</w:t>
            </w:r>
            <w:r w:rsidR="005F41E6" w:rsidRPr="00BB648F">
              <w:rPr>
                <w:sz w:val="20"/>
                <w:lang w:val="sq-AL"/>
              </w:rPr>
              <w:t>ë</w:t>
            </w:r>
            <w:r w:rsidRPr="00BB648F">
              <w:rPr>
                <w:sz w:val="20"/>
                <w:lang w:val="sq-AL"/>
              </w:rPr>
              <w:t xml:space="preserve"> m</w:t>
            </w:r>
            <w:r w:rsidR="005F41E6" w:rsidRPr="00BB648F">
              <w:rPr>
                <w:sz w:val="20"/>
                <w:lang w:val="sq-AL"/>
              </w:rPr>
              <w:t>ë</w:t>
            </w:r>
            <w:r w:rsidRPr="00BB648F">
              <w:rPr>
                <w:sz w:val="20"/>
                <w:lang w:val="sq-AL"/>
              </w:rPr>
              <w:t>nyr</w:t>
            </w:r>
            <w:r w:rsidR="005F41E6" w:rsidRPr="00BB648F">
              <w:rPr>
                <w:sz w:val="20"/>
                <w:lang w:val="sq-AL"/>
              </w:rPr>
              <w:t>ë</w:t>
            </w:r>
            <w:r w:rsidRPr="00BB648F">
              <w:rPr>
                <w:sz w:val="20"/>
                <w:lang w:val="sq-AL"/>
              </w:rPr>
              <w:t xml:space="preserve"> efektive n</w:t>
            </w:r>
            <w:r w:rsidR="005F41E6" w:rsidRPr="00BB648F">
              <w:rPr>
                <w:sz w:val="20"/>
                <w:lang w:val="sq-AL"/>
              </w:rPr>
              <w:t>ë</w:t>
            </w:r>
            <w:r w:rsidRPr="00BB648F">
              <w:rPr>
                <w:sz w:val="20"/>
                <w:lang w:val="sq-AL"/>
              </w:rPr>
              <w:t xml:space="preserve"> aksionet transnacionale p</w:t>
            </w:r>
            <w:r w:rsidR="005F41E6" w:rsidRPr="00BB648F">
              <w:rPr>
                <w:sz w:val="20"/>
                <w:lang w:val="sq-AL"/>
              </w:rPr>
              <w:t>ë</w:t>
            </w:r>
            <w:r w:rsidRPr="00BB648F">
              <w:rPr>
                <w:sz w:val="20"/>
                <w:lang w:val="sq-AL"/>
              </w:rPr>
              <w:t xml:space="preserve">r zhvillimin e sistemit inovativ rajonal </w:t>
            </w:r>
          </w:p>
        </w:tc>
      </w:tr>
      <w:tr w:rsidR="00953CF5" w:rsidRPr="00BB648F" w14:paraId="20EF7BBE" w14:textId="77777777" w:rsidTr="001C6FAE">
        <w:trPr>
          <w:trHeight w:val="1638"/>
          <w:jc w:val="center"/>
        </w:trPr>
        <w:tc>
          <w:tcPr>
            <w:tcW w:w="1363" w:type="dxa"/>
            <w:vMerge w:val="restart"/>
          </w:tcPr>
          <w:p w14:paraId="20EF7BB3" w14:textId="77777777" w:rsidR="00953CF5" w:rsidRPr="00BB648F" w:rsidRDefault="00953CF5">
            <w:pPr>
              <w:pStyle w:val="Text1"/>
              <w:ind w:left="0"/>
              <w:jc w:val="left"/>
              <w:rPr>
                <w:b/>
                <w:sz w:val="20"/>
                <w:lang w:val="sq-AL"/>
              </w:rPr>
            </w:pPr>
            <w:r w:rsidRPr="00BB648F">
              <w:rPr>
                <w:b/>
                <w:sz w:val="20"/>
                <w:lang w:val="sq-AL"/>
              </w:rPr>
              <w:t xml:space="preserve">2. </w:t>
            </w:r>
          </w:p>
        </w:tc>
        <w:tc>
          <w:tcPr>
            <w:tcW w:w="1276" w:type="dxa"/>
            <w:vMerge w:val="restart"/>
          </w:tcPr>
          <w:p w14:paraId="20EF7BB4" w14:textId="77777777" w:rsidR="00953CF5" w:rsidRPr="00BB648F" w:rsidRDefault="00953CF5">
            <w:pPr>
              <w:jc w:val="left"/>
              <w:rPr>
                <w:color w:val="000000"/>
                <w:sz w:val="20"/>
                <w:lang w:val="sq-AL"/>
              </w:rPr>
            </w:pPr>
            <w:r w:rsidRPr="00BB648F">
              <w:rPr>
                <w:color w:val="000000"/>
                <w:sz w:val="20"/>
                <w:lang w:val="sq-AL"/>
              </w:rPr>
              <w:t>38.395.155</w:t>
            </w:r>
          </w:p>
          <w:p w14:paraId="20EF7BB5" w14:textId="77777777" w:rsidR="00953CF5" w:rsidRPr="00BB648F" w:rsidRDefault="00953CF5">
            <w:pPr>
              <w:pStyle w:val="Text1"/>
              <w:ind w:left="0"/>
              <w:jc w:val="left"/>
              <w:rPr>
                <w:sz w:val="20"/>
                <w:lang w:val="sq-AL"/>
              </w:rPr>
            </w:pPr>
          </w:p>
        </w:tc>
        <w:tc>
          <w:tcPr>
            <w:tcW w:w="1048" w:type="dxa"/>
            <w:vMerge w:val="restart"/>
          </w:tcPr>
          <w:p w14:paraId="20EF7BB6" w14:textId="77777777" w:rsidR="00953CF5" w:rsidRPr="00BB648F" w:rsidRDefault="00953CF5" w:rsidP="004C5DFD">
            <w:pPr>
              <w:pStyle w:val="Text1"/>
              <w:ind w:left="0"/>
              <w:jc w:val="left"/>
              <w:rPr>
                <w:sz w:val="20"/>
                <w:lang w:val="sq-AL"/>
              </w:rPr>
            </w:pPr>
            <w:r w:rsidRPr="00BB648F">
              <w:rPr>
                <w:sz w:val="20"/>
                <w:lang w:val="sq-AL"/>
              </w:rPr>
              <w:t>46%</w:t>
            </w:r>
          </w:p>
        </w:tc>
        <w:tc>
          <w:tcPr>
            <w:tcW w:w="1145" w:type="dxa"/>
            <w:vMerge w:val="restart"/>
          </w:tcPr>
          <w:p w14:paraId="20EF7BB7" w14:textId="77777777" w:rsidR="00953CF5" w:rsidRPr="00BB648F" w:rsidRDefault="00953CF5" w:rsidP="004C5DFD">
            <w:pPr>
              <w:pStyle w:val="Text1"/>
              <w:ind w:left="0"/>
              <w:jc w:val="left"/>
              <w:rPr>
                <w:sz w:val="20"/>
                <w:lang w:val="sq-AL"/>
              </w:rPr>
            </w:pPr>
          </w:p>
        </w:tc>
        <w:tc>
          <w:tcPr>
            <w:tcW w:w="1260" w:type="dxa"/>
            <w:vMerge w:val="restart"/>
          </w:tcPr>
          <w:p w14:paraId="20EF7BB8" w14:textId="77777777" w:rsidR="00953CF5" w:rsidRPr="00BB648F" w:rsidRDefault="00953CF5" w:rsidP="004C5DFD">
            <w:pPr>
              <w:pStyle w:val="Text1"/>
              <w:ind w:left="0"/>
              <w:jc w:val="left"/>
              <w:rPr>
                <w:sz w:val="20"/>
                <w:lang w:val="sq-AL"/>
              </w:rPr>
            </w:pPr>
            <w:r w:rsidRPr="00BB648F">
              <w:rPr>
                <w:sz w:val="20"/>
                <w:lang w:val="sq-AL"/>
              </w:rPr>
              <w:t>45%</w:t>
            </w:r>
          </w:p>
        </w:tc>
        <w:tc>
          <w:tcPr>
            <w:tcW w:w="1980" w:type="dxa"/>
            <w:vMerge w:val="restart"/>
          </w:tcPr>
          <w:p w14:paraId="20EF7BB9" w14:textId="77777777" w:rsidR="00106E85" w:rsidRPr="00BB648F" w:rsidRDefault="00953CF5" w:rsidP="00050534">
            <w:pPr>
              <w:pStyle w:val="Text1"/>
              <w:ind w:left="0"/>
              <w:jc w:val="left"/>
              <w:rPr>
                <w:sz w:val="20"/>
                <w:lang w:val="sq-AL"/>
              </w:rPr>
            </w:pPr>
            <w:r w:rsidRPr="00BB648F">
              <w:rPr>
                <w:sz w:val="20"/>
                <w:lang w:val="sq-AL"/>
              </w:rPr>
              <w:t xml:space="preserve">6. </w:t>
            </w:r>
            <w:r w:rsidR="00106E85" w:rsidRPr="00BB648F">
              <w:rPr>
                <w:sz w:val="20"/>
                <w:lang w:val="sq-AL"/>
              </w:rPr>
              <w:t>Ruajtja dhe mbrojtja e mjedisit dhe promovimi i efi</w:t>
            </w:r>
            <w:r w:rsidR="00050534">
              <w:rPr>
                <w:sz w:val="20"/>
                <w:lang w:val="sq-AL"/>
              </w:rPr>
              <w:t>ç</w:t>
            </w:r>
            <w:r w:rsidR="00106E85" w:rsidRPr="00BB648F">
              <w:rPr>
                <w:sz w:val="20"/>
                <w:lang w:val="sq-AL"/>
              </w:rPr>
              <w:t>enc</w:t>
            </w:r>
            <w:r w:rsidR="005F41E6" w:rsidRPr="00BB648F">
              <w:rPr>
                <w:sz w:val="20"/>
                <w:lang w:val="sq-AL"/>
              </w:rPr>
              <w:t>ë</w:t>
            </w:r>
            <w:r w:rsidR="00106E85" w:rsidRPr="00BB648F">
              <w:rPr>
                <w:sz w:val="20"/>
                <w:lang w:val="sq-AL"/>
              </w:rPr>
              <w:t>s s</w:t>
            </w:r>
            <w:r w:rsidR="005F41E6" w:rsidRPr="00BB648F">
              <w:rPr>
                <w:sz w:val="20"/>
                <w:lang w:val="sq-AL"/>
              </w:rPr>
              <w:t>ë</w:t>
            </w:r>
            <w:r w:rsidR="00106E85" w:rsidRPr="00BB648F">
              <w:rPr>
                <w:sz w:val="20"/>
                <w:lang w:val="sq-AL"/>
              </w:rPr>
              <w:t xml:space="preserve"> burimeve</w:t>
            </w:r>
          </w:p>
        </w:tc>
        <w:tc>
          <w:tcPr>
            <w:tcW w:w="2844" w:type="dxa"/>
          </w:tcPr>
          <w:p w14:paraId="20EF7BBA" w14:textId="77777777" w:rsidR="00953CF5" w:rsidRPr="00BB648F" w:rsidRDefault="001C6FAE">
            <w:pPr>
              <w:pStyle w:val="Text1"/>
              <w:ind w:left="0"/>
              <w:jc w:val="left"/>
              <w:rPr>
                <w:b/>
                <w:sz w:val="20"/>
                <w:lang w:val="sq-AL"/>
              </w:rPr>
            </w:pPr>
            <w:r w:rsidRPr="00BB648F">
              <w:rPr>
                <w:b/>
                <w:sz w:val="20"/>
                <w:lang w:val="sq-AL" w:eastAsia="fr-BE"/>
              </w:rPr>
              <w:t>PI</w:t>
            </w:r>
            <w:r w:rsidR="00953CF5" w:rsidRPr="00BB648F">
              <w:rPr>
                <w:b/>
                <w:sz w:val="20"/>
                <w:lang w:val="sq-AL"/>
              </w:rPr>
              <w:t xml:space="preserve"> 6.c</w:t>
            </w:r>
          </w:p>
          <w:p w14:paraId="20EF7BBB" w14:textId="77777777" w:rsidR="00106E85" w:rsidRPr="00BB648F" w:rsidRDefault="00106E85">
            <w:pPr>
              <w:pStyle w:val="Text1"/>
              <w:ind w:left="0"/>
              <w:jc w:val="left"/>
              <w:rPr>
                <w:sz w:val="20"/>
                <w:lang w:val="sq-AL"/>
              </w:rPr>
            </w:pPr>
            <w:r w:rsidRPr="00BB648F">
              <w:rPr>
                <w:sz w:val="20"/>
                <w:lang w:val="sq-AL"/>
              </w:rPr>
              <w:t>Ruajtja, mbrojtja, promovimi dhe zhvillimi i trash</w:t>
            </w:r>
            <w:r w:rsidR="005F41E6" w:rsidRPr="00BB648F">
              <w:rPr>
                <w:sz w:val="20"/>
                <w:lang w:val="sq-AL"/>
              </w:rPr>
              <w:t>ë</w:t>
            </w:r>
            <w:r w:rsidRPr="00BB648F">
              <w:rPr>
                <w:sz w:val="20"/>
                <w:lang w:val="sq-AL"/>
              </w:rPr>
              <w:t>gimis</w:t>
            </w:r>
            <w:r w:rsidR="005F41E6" w:rsidRPr="00BB648F">
              <w:rPr>
                <w:sz w:val="20"/>
                <w:lang w:val="sq-AL"/>
              </w:rPr>
              <w:t>ë</w:t>
            </w:r>
            <w:r w:rsidRPr="00BB648F">
              <w:rPr>
                <w:sz w:val="20"/>
                <w:lang w:val="sq-AL"/>
              </w:rPr>
              <w:t xml:space="preserve"> natyrore dhe kulturore </w:t>
            </w:r>
          </w:p>
        </w:tc>
        <w:tc>
          <w:tcPr>
            <w:tcW w:w="2126" w:type="dxa"/>
          </w:tcPr>
          <w:p w14:paraId="20EF7BBC" w14:textId="77777777" w:rsidR="00106E85" w:rsidRPr="00BB648F" w:rsidRDefault="00106E85">
            <w:pPr>
              <w:pStyle w:val="Text1"/>
              <w:ind w:left="0"/>
              <w:jc w:val="left"/>
              <w:rPr>
                <w:sz w:val="20"/>
                <w:lang w:val="sq-AL"/>
              </w:rPr>
            </w:pPr>
            <w:r w:rsidRPr="00BB648F">
              <w:rPr>
                <w:sz w:val="20"/>
                <w:lang w:val="sq-AL"/>
              </w:rPr>
              <w:t>Promovim t</w:t>
            </w:r>
            <w:r w:rsidR="005F41E6" w:rsidRPr="00BB648F">
              <w:rPr>
                <w:sz w:val="20"/>
                <w:lang w:val="sq-AL"/>
              </w:rPr>
              <w:t>ë</w:t>
            </w:r>
            <w:r w:rsidRPr="00BB648F">
              <w:rPr>
                <w:sz w:val="20"/>
                <w:lang w:val="sq-AL"/>
              </w:rPr>
              <w:t xml:space="preserve"> vler</w:t>
            </w:r>
            <w:r w:rsidR="005F41E6" w:rsidRPr="00BB648F">
              <w:rPr>
                <w:sz w:val="20"/>
                <w:lang w:val="sq-AL"/>
              </w:rPr>
              <w:t>ë</w:t>
            </w:r>
            <w:r w:rsidRPr="00BB648F">
              <w:rPr>
                <w:sz w:val="20"/>
                <w:lang w:val="sq-AL"/>
              </w:rPr>
              <w:t>simit t</w:t>
            </w:r>
            <w:r w:rsidR="005F41E6" w:rsidRPr="00BB648F">
              <w:rPr>
                <w:sz w:val="20"/>
                <w:lang w:val="sq-AL"/>
              </w:rPr>
              <w:t>ë</w:t>
            </w:r>
            <w:r w:rsidRPr="00BB648F">
              <w:rPr>
                <w:sz w:val="20"/>
                <w:lang w:val="sq-AL"/>
              </w:rPr>
              <w:t xml:space="preserve"> q</w:t>
            </w:r>
            <w:r w:rsidR="005F41E6" w:rsidRPr="00BB648F">
              <w:rPr>
                <w:sz w:val="20"/>
                <w:lang w:val="sq-AL"/>
              </w:rPr>
              <w:t>ë</w:t>
            </w:r>
            <w:r w:rsidRPr="00BB648F">
              <w:rPr>
                <w:sz w:val="20"/>
                <w:lang w:val="sq-AL"/>
              </w:rPr>
              <w:t>ndruesh</w:t>
            </w:r>
            <w:r w:rsidR="005F41E6" w:rsidRPr="00BB648F">
              <w:rPr>
                <w:sz w:val="20"/>
                <w:lang w:val="sq-AL"/>
              </w:rPr>
              <w:t>ë</w:t>
            </w:r>
            <w:r w:rsidRPr="00BB648F">
              <w:rPr>
                <w:sz w:val="20"/>
                <w:lang w:val="sq-AL"/>
              </w:rPr>
              <w:t>m dhe ruajtjes s</w:t>
            </w:r>
            <w:r w:rsidR="005F41E6" w:rsidRPr="00BB648F">
              <w:rPr>
                <w:sz w:val="20"/>
                <w:lang w:val="sq-AL"/>
              </w:rPr>
              <w:t>ë</w:t>
            </w:r>
            <w:r w:rsidRPr="00BB648F">
              <w:rPr>
                <w:sz w:val="20"/>
                <w:lang w:val="sq-AL"/>
              </w:rPr>
              <w:t xml:space="preserve"> trash</w:t>
            </w:r>
            <w:r w:rsidR="005F41E6" w:rsidRPr="00BB648F">
              <w:rPr>
                <w:sz w:val="20"/>
                <w:lang w:val="sq-AL"/>
              </w:rPr>
              <w:t>ë</w:t>
            </w:r>
            <w:r w:rsidRPr="00BB648F">
              <w:rPr>
                <w:sz w:val="20"/>
                <w:lang w:val="sq-AL"/>
              </w:rPr>
              <w:t>gimis</w:t>
            </w:r>
            <w:r w:rsidR="005F41E6" w:rsidRPr="00BB648F">
              <w:rPr>
                <w:sz w:val="20"/>
                <w:lang w:val="sq-AL"/>
              </w:rPr>
              <w:t>ë</w:t>
            </w:r>
            <w:r w:rsidRPr="00BB648F">
              <w:rPr>
                <w:sz w:val="20"/>
                <w:lang w:val="sq-AL"/>
              </w:rPr>
              <w:t xml:space="preserve"> natyrore dh</w:t>
            </w:r>
            <w:r w:rsidR="00050534">
              <w:rPr>
                <w:sz w:val="20"/>
                <w:lang w:val="sq-AL"/>
              </w:rPr>
              <w:t>e kulturore si a</w:t>
            </w:r>
            <w:r w:rsidRPr="00BB648F">
              <w:rPr>
                <w:sz w:val="20"/>
                <w:lang w:val="sq-AL"/>
              </w:rPr>
              <w:t>set zhvillimi n</w:t>
            </w:r>
            <w:r w:rsidR="005F41E6" w:rsidRPr="00BB648F">
              <w:rPr>
                <w:sz w:val="20"/>
                <w:lang w:val="sq-AL"/>
              </w:rPr>
              <w:t>ë</w:t>
            </w:r>
            <w:r w:rsidRPr="00BB648F">
              <w:rPr>
                <w:sz w:val="20"/>
                <w:lang w:val="sq-AL"/>
              </w:rPr>
              <w:t xml:space="preserve"> zon</w:t>
            </w:r>
            <w:r w:rsidR="005F41E6" w:rsidRPr="00BB648F">
              <w:rPr>
                <w:sz w:val="20"/>
                <w:lang w:val="sq-AL"/>
              </w:rPr>
              <w:t>ë</w:t>
            </w:r>
            <w:r w:rsidRPr="00BB648F">
              <w:rPr>
                <w:sz w:val="20"/>
                <w:lang w:val="sq-AL"/>
              </w:rPr>
              <w:t>n Adriatik- Jon</w:t>
            </w:r>
          </w:p>
        </w:tc>
        <w:tc>
          <w:tcPr>
            <w:tcW w:w="2552" w:type="dxa"/>
          </w:tcPr>
          <w:p w14:paraId="20EF7BBD" w14:textId="77777777" w:rsidR="00106E85" w:rsidRPr="00BB648F" w:rsidRDefault="00106E85">
            <w:pPr>
              <w:pStyle w:val="Text1"/>
              <w:ind w:left="0"/>
              <w:jc w:val="left"/>
              <w:rPr>
                <w:sz w:val="20"/>
                <w:lang w:val="sq-AL"/>
              </w:rPr>
            </w:pPr>
            <w:r w:rsidRPr="00BB648F">
              <w:rPr>
                <w:sz w:val="20"/>
                <w:lang w:val="sq-AL"/>
              </w:rPr>
              <w:t>Niveli i kapacitetit p</w:t>
            </w:r>
            <w:r w:rsidR="005F41E6" w:rsidRPr="00BB648F">
              <w:rPr>
                <w:sz w:val="20"/>
                <w:lang w:val="sq-AL"/>
              </w:rPr>
              <w:t>ë</w:t>
            </w:r>
            <w:r w:rsidRPr="00BB648F">
              <w:rPr>
                <w:sz w:val="20"/>
                <w:lang w:val="sq-AL"/>
              </w:rPr>
              <w:t>r pal</w:t>
            </w:r>
            <w:r w:rsidR="005F41E6" w:rsidRPr="00BB648F">
              <w:rPr>
                <w:sz w:val="20"/>
                <w:lang w:val="sq-AL"/>
              </w:rPr>
              <w:t>ë</w:t>
            </w:r>
            <w:r w:rsidRPr="00BB648F">
              <w:rPr>
                <w:sz w:val="20"/>
                <w:lang w:val="sq-AL"/>
              </w:rPr>
              <w:t>t e interesuara n</w:t>
            </w:r>
            <w:r w:rsidR="005F41E6" w:rsidRPr="00BB648F">
              <w:rPr>
                <w:sz w:val="20"/>
                <w:lang w:val="sq-AL"/>
              </w:rPr>
              <w:t>ë</w:t>
            </w:r>
            <w:r w:rsidRPr="00BB648F">
              <w:rPr>
                <w:sz w:val="20"/>
                <w:lang w:val="sq-AL"/>
              </w:rPr>
              <w:t xml:space="preserve"> fush</w:t>
            </w:r>
            <w:r w:rsidR="005F41E6" w:rsidRPr="00BB648F">
              <w:rPr>
                <w:sz w:val="20"/>
                <w:lang w:val="sq-AL"/>
              </w:rPr>
              <w:t>ë</w:t>
            </w:r>
            <w:r w:rsidRPr="00BB648F">
              <w:rPr>
                <w:sz w:val="20"/>
                <w:lang w:val="sq-AL"/>
              </w:rPr>
              <w:t>n e mbrojtjes s</w:t>
            </w:r>
            <w:r w:rsidR="005F41E6" w:rsidRPr="00BB648F">
              <w:rPr>
                <w:sz w:val="20"/>
                <w:lang w:val="sq-AL"/>
              </w:rPr>
              <w:t>ë</w:t>
            </w:r>
            <w:r w:rsidRPr="00BB648F">
              <w:rPr>
                <w:sz w:val="20"/>
                <w:lang w:val="sq-AL"/>
              </w:rPr>
              <w:t xml:space="preserve"> trash</w:t>
            </w:r>
            <w:r w:rsidR="005F41E6" w:rsidRPr="00BB648F">
              <w:rPr>
                <w:sz w:val="20"/>
                <w:lang w:val="sq-AL"/>
              </w:rPr>
              <w:t>ë</w:t>
            </w:r>
            <w:r w:rsidRPr="00BB648F">
              <w:rPr>
                <w:sz w:val="20"/>
                <w:lang w:val="sq-AL"/>
              </w:rPr>
              <w:t>gimis</w:t>
            </w:r>
            <w:r w:rsidR="005F41E6" w:rsidRPr="00BB648F">
              <w:rPr>
                <w:sz w:val="20"/>
                <w:lang w:val="sq-AL"/>
              </w:rPr>
              <w:t>ë</w:t>
            </w:r>
            <w:r w:rsidRPr="00BB648F">
              <w:rPr>
                <w:sz w:val="20"/>
                <w:lang w:val="sq-AL"/>
              </w:rPr>
              <w:t xml:space="preserve"> natyrore dhe kulturore dhe turizmit p</w:t>
            </w:r>
            <w:r w:rsidR="005F41E6" w:rsidRPr="00BB648F">
              <w:rPr>
                <w:sz w:val="20"/>
                <w:lang w:val="sq-AL"/>
              </w:rPr>
              <w:t>ë</w:t>
            </w:r>
            <w:r w:rsidRPr="00BB648F">
              <w:rPr>
                <w:sz w:val="20"/>
                <w:lang w:val="sq-AL"/>
              </w:rPr>
              <w:t>r t</w:t>
            </w:r>
            <w:r w:rsidR="005F41E6" w:rsidRPr="00BB648F">
              <w:rPr>
                <w:sz w:val="20"/>
                <w:lang w:val="sq-AL"/>
              </w:rPr>
              <w:t>ë</w:t>
            </w:r>
            <w:r w:rsidRPr="00BB648F">
              <w:rPr>
                <w:sz w:val="20"/>
                <w:lang w:val="sq-AL"/>
              </w:rPr>
              <w:t xml:space="preserve"> vler</w:t>
            </w:r>
            <w:r w:rsidR="005F41E6" w:rsidRPr="00BB648F">
              <w:rPr>
                <w:sz w:val="20"/>
                <w:lang w:val="sq-AL"/>
              </w:rPr>
              <w:t>ë</w:t>
            </w:r>
            <w:r w:rsidRPr="00BB648F">
              <w:rPr>
                <w:sz w:val="20"/>
                <w:lang w:val="sq-AL"/>
              </w:rPr>
              <w:t>suar n</w:t>
            </w:r>
            <w:r w:rsidR="005F41E6" w:rsidRPr="00BB648F">
              <w:rPr>
                <w:sz w:val="20"/>
                <w:lang w:val="sq-AL"/>
              </w:rPr>
              <w:t>ë</w:t>
            </w:r>
            <w:r w:rsidRPr="00BB648F">
              <w:rPr>
                <w:sz w:val="20"/>
                <w:lang w:val="sq-AL"/>
              </w:rPr>
              <w:t xml:space="preserve"> m</w:t>
            </w:r>
            <w:r w:rsidR="005F41E6" w:rsidRPr="00BB648F">
              <w:rPr>
                <w:sz w:val="20"/>
                <w:lang w:val="sq-AL"/>
              </w:rPr>
              <w:t>ë</w:t>
            </w:r>
            <w:r w:rsidRPr="00BB648F">
              <w:rPr>
                <w:sz w:val="20"/>
                <w:lang w:val="sq-AL"/>
              </w:rPr>
              <w:t>nyr</w:t>
            </w:r>
            <w:r w:rsidR="005F41E6" w:rsidRPr="00BB648F">
              <w:rPr>
                <w:sz w:val="20"/>
                <w:lang w:val="sq-AL"/>
              </w:rPr>
              <w:t>ë</w:t>
            </w:r>
            <w:r w:rsidRPr="00BB648F">
              <w:rPr>
                <w:sz w:val="20"/>
                <w:lang w:val="sq-AL"/>
              </w:rPr>
              <w:t xml:space="preserve"> t</w:t>
            </w:r>
            <w:r w:rsidR="005F41E6" w:rsidRPr="00BB648F">
              <w:rPr>
                <w:sz w:val="20"/>
                <w:lang w:val="sq-AL"/>
              </w:rPr>
              <w:t>ë</w:t>
            </w:r>
            <w:r w:rsidRPr="00BB648F">
              <w:rPr>
                <w:sz w:val="20"/>
                <w:lang w:val="sq-AL"/>
              </w:rPr>
              <w:t xml:space="preserve"> q</w:t>
            </w:r>
            <w:r w:rsidR="005F41E6" w:rsidRPr="00BB648F">
              <w:rPr>
                <w:sz w:val="20"/>
                <w:lang w:val="sq-AL"/>
              </w:rPr>
              <w:t>ë</w:t>
            </w:r>
            <w:r w:rsidRPr="00BB648F">
              <w:rPr>
                <w:sz w:val="20"/>
                <w:lang w:val="sq-AL"/>
              </w:rPr>
              <w:t>ndrueshme trash</w:t>
            </w:r>
            <w:r w:rsidR="005F41E6" w:rsidRPr="00BB648F">
              <w:rPr>
                <w:sz w:val="20"/>
                <w:lang w:val="sq-AL"/>
              </w:rPr>
              <w:t>ë</w:t>
            </w:r>
            <w:r w:rsidRPr="00BB648F">
              <w:rPr>
                <w:sz w:val="20"/>
                <w:lang w:val="sq-AL"/>
              </w:rPr>
              <w:t>gimin</w:t>
            </w:r>
            <w:r w:rsidR="005F41E6" w:rsidRPr="00BB648F">
              <w:rPr>
                <w:sz w:val="20"/>
                <w:lang w:val="sq-AL"/>
              </w:rPr>
              <w:t>ë</w:t>
            </w:r>
            <w:r w:rsidRPr="00BB648F">
              <w:rPr>
                <w:sz w:val="20"/>
                <w:lang w:val="sq-AL"/>
              </w:rPr>
              <w:t xml:space="preserve"> natyrore dhe kulturore si nj</w:t>
            </w:r>
            <w:r w:rsidR="005F41E6" w:rsidRPr="00BB648F">
              <w:rPr>
                <w:sz w:val="20"/>
                <w:lang w:val="sq-AL"/>
              </w:rPr>
              <w:t>ë</w:t>
            </w:r>
            <w:r w:rsidR="00050534">
              <w:rPr>
                <w:sz w:val="20"/>
                <w:lang w:val="sq-AL"/>
              </w:rPr>
              <w:t xml:space="preserve"> a</w:t>
            </w:r>
            <w:r w:rsidRPr="00BB648F">
              <w:rPr>
                <w:sz w:val="20"/>
                <w:lang w:val="sq-AL"/>
              </w:rPr>
              <w:t xml:space="preserve">set zhvillimi </w:t>
            </w:r>
          </w:p>
        </w:tc>
      </w:tr>
      <w:tr w:rsidR="00953CF5" w:rsidRPr="00BB648F" w14:paraId="20EF7BCB" w14:textId="77777777" w:rsidTr="001C6FAE">
        <w:trPr>
          <w:jc w:val="center"/>
        </w:trPr>
        <w:tc>
          <w:tcPr>
            <w:tcW w:w="1363" w:type="dxa"/>
            <w:vMerge/>
          </w:tcPr>
          <w:p w14:paraId="20EF7BBF" w14:textId="77777777" w:rsidR="00953CF5" w:rsidRPr="00BB648F" w:rsidRDefault="00953CF5">
            <w:pPr>
              <w:pStyle w:val="Text1"/>
              <w:ind w:left="0"/>
              <w:jc w:val="left"/>
              <w:rPr>
                <w:b/>
                <w:sz w:val="20"/>
                <w:lang w:val="sq-AL"/>
              </w:rPr>
            </w:pPr>
          </w:p>
        </w:tc>
        <w:tc>
          <w:tcPr>
            <w:tcW w:w="1276" w:type="dxa"/>
            <w:vMerge/>
          </w:tcPr>
          <w:p w14:paraId="20EF7BC0" w14:textId="77777777" w:rsidR="00953CF5" w:rsidRPr="00BB648F" w:rsidRDefault="00953CF5">
            <w:pPr>
              <w:pStyle w:val="Text1"/>
              <w:ind w:left="0"/>
              <w:jc w:val="left"/>
              <w:rPr>
                <w:sz w:val="20"/>
                <w:lang w:val="sq-AL"/>
              </w:rPr>
            </w:pPr>
          </w:p>
        </w:tc>
        <w:tc>
          <w:tcPr>
            <w:tcW w:w="1048" w:type="dxa"/>
            <w:vMerge/>
          </w:tcPr>
          <w:p w14:paraId="20EF7BC1" w14:textId="77777777" w:rsidR="00953CF5" w:rsidRPr="00BB648F" w:rsidRDefault="00953CF5">
            <w:pPr>
              <w:pStyle w:val="Text1"/>
              <w:ind w:left="0"/>
              <w:jc w:val="left"/>
              <w:rPr>
                <w:sz w:val="20"/>
                <w:lang w:val="sq-AL"/>
              </w:rPr>
            </w:pPr>
          </w:p>
        </w:tc>
        <w:tc>
          <w:tcPr>
            <w:tcW w:w="1145" w:type="dxa"/>
            <w:vMerge/>
          </w:tcPr>
          <w:p w14:paraId="20EF7BC2" w14:textId="77777777" w:rsidR="00953CF5" w:rsidRPr="00BB648F" w:rsidRDefault="00953CF5">
            <w:pPr>
              <w:pStyle w:val="Text1"/>
              <w:ind w:left="0"/>
              <w:jc w:val="left"/>
              <w:rPr>
                <w:sz w:val="20"/>
                <w:lang w:val="sq-AL"/>
              </w:rPr>
            </w:pPr>
          </w:p>
        </w:tc>
        <w:tc>
          <w:tcPr>
            <w:tcW w:w="1260" w:type="dxa"/>
            <w:vMerge/>
          </w:tcPr>
          <w:p w14:paraId="20EF7BC3" w14:textId="77777777" w:rsidR="00953CF5" w:rsidRPr="00BB648F" w:rsidRDefault="00953CF5">
            <w:pPr>
              <w:pStyle w:val="Text1"/>
              <w:ind w:left="0"/>
              <w:jc w:val="left"/>
              <w:rPr>
                <w:sz w:val="20"/>
                <w:lang w:val="sq-AL"/>
              </w:rPr>
            </w:pPr>
          </w:p>
        </w:tc>
        <w:tc>
          <w:tcPr>
            <w:tcW w:w="1980" w:type="dxa"/>
            <w:vMerge/>
          </w:tcPr>
          <w:p w14:paraId="20EF7BC4" w14:textId="77777777" w:rsidR="00953CF5" w:rsidRPr="00BB648F" w:rsidRDefault="00953CF5">
            <w:pPr>
              <w:pStyle w:val="Text1"/>
              <w:ind w:left="0"/>
              <w:jc w:val="left"/>
              <w:rPr>
                <w:sz w:val="20"/>
                <w:lang w:val="sq-AL"/>
              </w:rPr>
            </w:pPr>
          </w:p>
        </w:tc>
        <w:tc>
          <w:tcPr>
            <w:tcW w:w="2844" w:type="dxa"/>
          </w:tcPr>
          <w:p w14:paraId="20EF7BC5" w14:textId="77777777" w:rsidR="00953CF5" w:rsidRPr="00BB648F" w:rsidRDefault="001C6FAE">
            <w:pPr>
              <w:jc w:val="left"/>
              <w:rPr>
                <w:b/>
                <w:sz w:val="20"/>
                <w:lang w:val="sq-AL" w:eastAsia="fr-BE"/>
              </w:rPr>
            </w:pPr>
            <w:r w:rsidRPr="00BB648F">
              <w:rPr>
                <w:b/>
                <w:sz w:val="20"/>
                <w:lang w:val="sq-AL" w:eastAsia="fr-BE"/>
              </w:rPr>
              <w:t>PI</w:t>
            </w:r>
            <w:r w:rsidR="00953CF5" w:rsidRPr="00BB648F">
              <w:rPr>
                <w:b/>
                <w:sz w:val="20"/>
                <w:lang w:val="sq-AL" w:eastAsia="fr-BE"/>
              </w:rPr>
              <w:t xml:space="preserve"> 6.d</w:t>
            </w:r>
          </w:p>
          <w:p w14:paraId="20EF7BC6" w14:textId="77777777" w:rsidR="00106E85" w:rsidRPr="00BB648F" w:rsidRDefault="00106E85" w:rsidP="005400ED">
            <w:pPr>
              <w:pStyle w:val="Text1"/>
              <w:ind w:left="0"/>
              <w:jc w:val="left"/>
              <w:rPr>
                <w:sz w:val="20"/>
                <w:lang w:val="sq-AL"/>
              </w:rPr>
            </w:pPr>
            <w:r w:rsidRPr="00BB648F">
              <w:rPr>
                <w:sz w:val="20"/>
                <w:lang w:val="sq-AL" w:eastAsia="fr-BE"/>
              </w:rPr>
              <w:t xml:space="preserve">Mbrojtja dhe </w:t>
            </w:r>
            <w:r w:rsidR="005400ED" w:rsidRPr="00BB648F">
              <w:rPr>
                <w:sz w:val="20"/>
                <w:lang w:val="sq-AL" w:eastAsia="fr-BE"/>
              </w:rPr>
              <w:t>restaurimi i biodiversitetit e tok</w:t>
            </w:r>
            <w:r w:rsidR="005F41E6" w:rsidRPr="00BB648F">
              <w:rPr>
                <w:sz w:val="20"/>
                <w:lang w:val="sq-AL" w:eastAsia="fr-BE"/>
              </w:rPr>
              <w:t>ë</w:t>
            </w:r>
            <w:r w:rsidR="005400ED" w:rsidRPr="00BB648F">
              <w:rPr>
                <w:sz w:val="20"/>
                <w:lang w:val="sq-AL" w:eastAsia="fr-BE"/>
              </w:rPr>
              <w:t>s, si dhe promovimi i sh</w:t>
            </w:r>
            <w:r w:rsidR="005F41E6" w:rsidRPr="00BB648F">
              <w:rPr>
                <w:sz w:val="20"/>
                <w:lang w:val="sq-AL" w:eastAsia="fr-BE"/>
              </w:rPr>
              <w:t>ë</w:t>
            </w:r>
            <w:r w:rsidR="005400ED" w:rsidRPr="00BB648F">
              <w:rPr>
                <w:sz w:val="20"/>
                <w:lang w:val="sq-AL" w:eastAsia="fr-BE"/>
              </w:rPr>
              <w:t>rbimeve t</w:t>
            </w:r>
            <w:r w:rsidR="005F41E6" w:rsidRPr="00BB648F">
              <w:rPr>
                <w:sz w:val="20"/>
                <w:lang w:val="sq-AL" w:eastAsia="fr-BE"/>
              </w:rPr>
              <w:t>ë</w:t>
            </w:r>
            <w:r w:rsidR="005400ED" w:rsidRPr="00BB648F">
              <w:rPr>
                <w:sz w:val="20"/>
                <w:lang w:val="sq-AL" w:eastAsia="fr-BE"/>
              </w:rPr>
              <w:t xml:space="preserve"> ekosistemit p</w:t>
            </w:r>
            <w:r w:rsidR="005F41E6" w:rsidRPr="00BB648F">
              <w:rPr>
                <w:sz w:val="20"/>
                <w:lang w:val="sq-AL" w:eastAsia="fr-BE"/>
              </w:rPr>
              <w:t>ë</w:t>
            </w:r>
            <w:r w:rsidR="005400ED" w:rsidRPr="00BB648F">
              <w:rPr>
                <w:sz w:val="20"/>
                <w:lang w:val="sq-AL" w:eastAsia="fr-BE"/>
              </w:rPr>
              <w:t>rmes Natura2000 dhe infrastruktur</w:t>
            </w:r>
            <w:r w:rsidR="005F41E6" w:rsidRPr="00BB648F">
              <w:rPr>
                <w:sz w:val="20"/>
                <w:lang w:val="sq-AL" w:eastAsia="fr-BE"/>
              </w:rPr>
              <w:t>ë</w:t>
            </w:r>
            <w:r w:rsidR="005400ED" w:rsidRPr="00BB648F">
              <w:rPr>
                <w:sz w:val="20"/>
                <w:lang w:val="sq-AL" w:eastAsia="fr-BE"/>
              </w:rPr>
              <w:t>s s</w:t>
            </w:r>
            <w:r w:rsidR="005F41E6" w:rsidRPr="00BB648F">
              <w:rPr>
                <w:sz w:val="20"/>
                <w:lang w:val="sq-AL" w:eastAsia="fr-BE"/>
              </w:rPr>
              <w:t>ë</w:t>
            </w:r>
            <w:r w:rsidR="005400ED" w:rsidRPr="00BB648F">
              <w:rPr>
                <w:sz w:val="20"/>
                <w:lang w:val="sq-AL" w:eastAsia="fr-BE"/>
              </w:rPr>
              <w:t xml:space="preserve"> </w:t>
            </w:r>
            <w:r w:rsidR="00050534" w:rsidRPr="00BB648F">
              <w:rPr>
                <w:sz w:val="20"/>
                <w:lang w:val="sq-AL" w:eastAsia="fr-BE"/>
              </w:rPr>
              <w:t>gjelbër</w:t>
            </w:r>
            <w:r w:rsidR="005400ED" w:rsidRPr="00BB648F">
              <w:rPr>
                <w:sz w:val="20"/>
                <w:lang w:val="sq-AL" w:eastAsia="fr-BE"/>
              </w:rPr>
              <w:t xml:space="preserve"> </w:t>
            </w:r>
          </w:p>
        </w:tc>
        <w:tc>
          <w:tcPr>
            <w:tcW w:w="2126" w:type="dxa"/>
          </w:tcPr>
          <w:p w14:paraId="20EF7BC7" w14:textId="77777777" w:rsidR="00953CF5" w:rsidRPr="00BB648F" w:rsidRDefault="00953CF5">
            <w:pPr>
              <w:pStyle w:val="Text1"/>
              <w:ind w:left="0"/>
              <w:jc w:val="left"/>
              <w:rPr>
                <w:sz w:val="20"/>
                <w:lang w:val="sq-AL"/>
              </w:rPr>
            </w:pPr>
          </w:p>
          <w:p w14:paraId="20EF7BC8" w14:textId="77777777" w:rsidR="005400ED" w:rsidRPr="00BB648F" w:rsidRDefault="005400ED">
            <w:pPr>
              <w:pStyle w:val="Text1"/>
              <w:ind w:left="0"/>
              <w:jc w:val="left"/>
              <w:rPr>
                <w:sz w:val="20"/>
                <w:lang w:val="sq-AL"/>
              </w:rPr>
            </w:pPr>
            <w:r w:rsidRPr="00BB648F">
              <w:rPr>
                <w:sz w:val="20"/>
                <w:lang w:val="sq-AL"/>
              </w:rPr>
              <w:t>P</w:t>
            </w:r>
            <w:r w:rsidR="005F41E6" w:rsidRPr="00BB648F">
              <w:rPr>
                <w:sz w:val="20"/>
                <w:lang w:val="sq-AL"/>
              </w:rPr>
              <w:t>ë</w:t>
            </w:r>
            <w:r w:rsidRPr="00BB648F">
              <w:rPr>
                <w:sz w:val="20"/>
                <w:lang w:val="sq-AL"/>
              </w:rPr>
              <w:t>rmir</w:t>
            </w:r>
            <w:r w:rsidR="005F41E6" w:rsidRPr="00BB648F">
              <w:rPr>
                <w:sz w:val="20"/>
                <w:lang w:val="sq-AL"/>
              </w:rPr>
              <w:t>ë</w:t>
            </w:r>
            <w:r w:rsidRPr="00BB648F">
              <w:rPr>
                <w:sz w:val="20"/>
                <w:lang w:val="sq-AL"/>
              </w:rPr>
              <w:t>simi i kapaciteteve n</w:t>
            </w:r>
            <w:r w:rsidR="005F41E6" w:rsidRPr="00BB648F">
              <w:rPr>
                <w:sz w:val="20"/>
                <w:lang w:val="sq-AL"/>
              </w:rPr>
              <w:t>ë</w:t>
            </w:r>
            <w:r w:rsidRPr="00BB648F">
              <w:rPr>
                <w:sz w:val="20"/>
                <w:lang w:val="sq-AL"/>
              </w:rPr>
              <w:t xml:space="preserve"> ndjekjen transnacionale t</w:t>
            </w:r>
            <w:r w:rsidR="005F41E6" w:rsidRPr="00BB648F">
              <w:rPr>
                <w:sz w:val="20"/>
                <w:lang w:val="sq-AL"/>
              </w:rPr>
              <w:t>ë</w:t>
            </w:r>
            <w:r w:rsidRPr="00BB648F">
              <w:rPr>
                <w:sz w:val="20"/>
                <w:lang w:val="sq-AL"/>
              </w:rPr>
              <w:t xml:space="preserve"> rrezikut t</w:t>
            </w:r>
            <w:r w:rsidR="005F41E6" w:rsidRPr="00BB648F">
              <w:rPr>
                <w:sz w:val="20"/>
                <w:lang w:val="sq-AL"/>
              </w:rPr>
              <w:t>ë</w:t>
            </w:r>
            <w:r w:rsidRPr="00BB648F">
              <w:rPr>
                <w:sz w:val="20"/>
                <w:lang w:val="sq-AL"/>
              </w:rPr>
              <w:t xml:space="preserve"> mjedisit, ndarja dhe ruajtja e sh</w:t>
            </w:r>
            <w:r w:rsidR="005F41E6" w:rsidRPr="00BB648F">
              <w:rPr>
                <w:sz w:val="20"/>
                <w:lang w:val="sq-AL"/>
              </w:rPr>
              <w:t>ë</w:t>
            </w:r>
            <w:r w:rsidRPr="00BB648F">
              <w:rPr>
                <w:sz w:val="20"/>
                <w:lang w:val="sq-AL"/>
              </w:rPr>
              <w:t>rbimeve t</w:t>
            </w:r>
            <w:r w:rsidR="005F41E6" w:rsidRPr="00BB648F">
              <w:rPr>
                <w:sz w:val="20"/>
                <w:lang w:val="sq-AL"/>
              </w:rPr>
              <w:t>ë</w:t>
            </w:r>
            <w:r w:rsidRPr="00BB648F">
              <w:rPr>
                <w:sz w:val="20"/>
                <w:lang w:val="sq-AL"/>
              </w:rPr>
              <w:t xml:space="preserve"> ekosistemit n</w:t>
            </w:r>
            <w:r w:rsidR="005F41E6" w:rsidRPr="00BB648F">
              <w:rPr>
                <w:sz w:val="20"/>
                <w:lang w:val="sq-AL"/>
              </w:rPr>
              <w:t>ë</w:t>
            </w:r>
            <w:r w:rsidRPr="00BB648F">
              <w:rPr>
                <w:sz w:val="20"/>
                <w:lang w:val="sq-AL"/>
              </w:rPr>
              <w:t xml:space="preserve"> zon</w:t>
            </w:r>
            <w:r w:rsidR="005F41E6" w:rsidRPr="00BB648F">
              <w:rPr>
                <w:sz w:val="20"/>
                <w:lang w:val="sq-AL"/>
              </w:rPr>
              <w:t>ë</w:t>
            </w:r>
            <w:r w:rsidRPr="00BB648F">
              <w:rPr>
                <w:sz w:val="20"/>
                <w:lang w:val="sq-AL"/>
              </w:rPr>
              <w:t>n Adriatik- Jon</w:t>
            </w:r>
          </w:p>
        </w:tc>
        <w:tc>
          <w:tcPr>
            <w:tcW w:w="2552" w:type="dxa"/>
          </w:tcPr>
          <w:p w14:paraId="20EF7BC9" w14:textId="77777777" w:rsidR="005400ED" w:rsidRPr="00BB648F" w:rsidRDefault="005400ED">
            <w:pPr>
              <w:pStyle w:val="Text1"/>
              <w:ind w:left="0"/>
              <w:jc w:val="left"/>
              <w:rPr>
                <w:sz w:val="20"/>
                <w:lang w:val="sq-AL"/>
              </w:rPr>
            </w:pPr>
          </w:p>
          <w:p w14:paraId="20EF7BCA" w14:textId="77777777" w:rsidR="005400ED" w:rsidRPr="00BB648F" w:rsidRDefault="005400ED">
            <w:pPr>
              <w:pStyle w:val="Text1"/>
              <w:ind w:left="0"/>
              <w:jc w:val="left"/>
              <w:rPr>
                <w:sz w:val="20"/>
                <w:lang w:val="sq-AL"/>
              </w:rPr>
            </w:pPr>
            <w:r w:rsidRPr="00BB648F">
              <w:rPr>
                <w:sz w:val="20"/>
                <w:lang w:val="sq-AL"/>
              </w:rPr>
              <w:t>Niveli i kapacitetit t</w:t>
            </w:r>
            <w:r w:rsidR="005F41E6" w:rsidRPr="00BB648F">
              <w:rPr>
                <w:sz w:val="20"/>
                <w:lang w:val="sq-AL"/>
              </w:rPr>
              <w:t>ë</w:t>
            </w:r>
            <w:r w:rsidRPr="00BB648F">
              <w:rPr>
                <w:sz w:val="20"/>
                <w:lang w:val="sq-AL"/>
              </w:rPr>
              <w:t xml:space="preserve"> organizatave t</w:t>
            </w:r>
            <w:r w:rsidR="005F41E6" w:rsidRPr="00BB648F">
              <w:rPr>
                <w:sz w:val="20"/>
                <w:lang w:val="sq-AL"/>
              </w:rPr>
              <w:t>ë</w:t>
            </w:r>
            <w:r w:rsidRPr="00BB648F">
              <w:rPr>
                <w:sz w:val="20"/>
                <w:lang w:val="sq-AL"/>
              </w:rPr>
              <w:t xml:space="preserve"> p</w:t>
            </w:r>
            <w:r w:rsidR="005F41E6" w:rsidRPr="00BB648F">
              <w:rPr>
                <w:sz w:val="20"/>
                <w:lang w:val="sq-AL"/>
              </w:rPr>
              <w:t>ë</w:t>
            </w:r>
            <w:r w:rsidRPr="00BB648F">
              <w:rPr>
                <w:sz w:val="20"/>
                <w:lang w:val="sq-AL"/>
              </w:rPr>
              <w:t>rfshira n</w:t>
            </w:r>
            <w:r w:rsidR="005F41E6" w:rsidRPr="00BB648F">
              <w:rPr>
                <w:sz w:val="20"/>
                <w:lang w:val="sq-AL"/>
              </w:rPr>
              <w:t>ë</w:t>
            </w:r>
            <w:r w:rsidRPr="00BB648F">
              <w:rPr>
                <w:sz w:val="20"/>
                <w:lang w:val="sq-AL"/>
              </w:rPr>
              <w:t xml:space="preserve"> veprimet transnacionale, duke ofruar sh</w:t>
            </w:r>
            <w:r w:rsidR="005F41E6" w:rsidRPr="00BB648F">
              <w:rPr>
                <w:sz w:val="20"/>
                <w:lang w:val="sq-AL"/>
              </w:rPr>
              <w:t>ë</w:t>
            </w:r>
            <w:r w:rsidRPr="00BB648F">
              <w:rPr>
                <w:sz w:val="20"/>
                <w:lang w:val="sq-AL"/>
              </w:rPr>
              <w:t>rbime dhe menaxhim lidhur me rrezikun n</w:t>
            </w:r>
            <w:r w:rsidR="005F41E6" w:rsidRPr="00BB648F">
              <w:rPr>
                <w:sz w:val="20"/>
                <w:lang w:val="sq-AL"/>
              </w:rPr>
              <w:t>ë</w:t>
            </w:r>
            <w:r w:rsidRPr="00BB648F">
              <w:rPr>
                <w:sz w:val="20"/>
                <w:lang w:val="sq-AL"/>
              </w:rPr>
              <w:t xml:space="preserve"> mjedis, ndarjen dhe ruajtjen e sh</w:t>
            </w:r>
            <w:r w:rsidR="005F41E6" w:rsidRPr="00BB648F">
              <w:rPr>
                <w:sz w:val="20"/>
                <w:lang w:val="sq-AL"/>
              </w:rPr>
              <w:t>ë</w:t>
            </w:r>
            <w:r w:rsidRPr="00BB648F">
              <w:rPr>
                <w:sz w:val="20"/>
                <w:lang w:val="sq-AL"/>
              </w:rPr>
              <w:t>rbimeve t</w:t>
            </w:r>
            <w:r w:rsidR="005F41E6" w:rsidRPr="00BB648F">
              <w:rPr>
                <w:sz w:val="20"/>
                <w:lang w:val="sq-AL"/>
              </w:rPr>
              <w:t>ë</w:t>
            </w:r>
            <w:r w:rsidRPr="00BB648F">
              <w:rPr>
                <w:sz w:val="20"/>
                <w:lang w:val="sq-AL"/>
              </w:rPr>
              <w:t xml:space="preserve"> ekosistemit </w:t>
            </w:r>
          </w:p>
        </w:tc>
      </w:tr>
      <w:tr w:rsidR="00953CF5" w:rsidRPr="00BB648F" w14:paraId="20EF7BD8" w14:textId="77777777" w:rsidTr="001C6FAE">
        <w:trPr>
          <w:jc w:val="center"/>
        </w:trPr>
        <w:tc>
          <w:tcPr>
            <w:tcW w:w="1363" w:type="dxa"/>
          </w:tcPr>
          <w:p w14:paraId="20EF7BCC" w14:textId="77777777" w:rsidR="00953CF5" w:rsidRPr="00BB648F" w:rsidRDefault="00953CF5">
            <w:pPr>
              <w:pStyle w:val="Text1"/>
              <w:ind w:left="0"/>
              <w:jc w:val="left"/>
              <w:rPr>
                <w:b/>
                <w:sz w:val="20"/>
                <w:lang w:val="sq-AL"/>
              </w:rPr>
            </w:pPr>
            <w:r w:rsidRPr="00BB648F">
              <w:rPr>
                <w:b/>
                <w:sz w:val="20"/>
                <w:lang w:val="sq-AL"/>
              </w:rPr>
              <w:t>3</w:t>
            </w:r>
          </w:p>
        </w:tc>
        <w:tc>
          <w:tcPr>
            <w:tcW w:w="1276" w:type="dxa"/>
          </w:tcPr>
          <w:p w14:paraId="20EF7BCD" w14:textId="77777777" w:rsidR="00953CF5" w:rsidRPr="00BB648F" w:rsidRDefault="00953CF5">
            <w:pPr>
              <w:jc w:val="left"/>
              <w:rPr>
                <w:color w:val="000000"/>
                <w:sz w:val="20"/>
                <w:lang w:val="sq-AL"/>
              </w:rPr>
            </w:pPr>
            <w:r w:rsidRPr="00BB648F">
              <w:rPr>
                <w:color w:val="000000"/>
                <w:sz w:val="20"/>
                <w:lang w:val="sq-AL"/>
              </w:rPr>
              <w:t>15.024.191</w:t>
            </w:r>
          </w:p>
          <w:p w14:paraId="20EF7BCE" w14:textId="77777777" w:rsidR="00953CF5" w:rsidRPr="00BB648F" w:rsidRDefault="00953CF5">
            <w:pPr>
              <w:pStyle w:val="Text1"/>
              <w:ind w:left="0"/>
              <w:jc w:val="left"/>
              <w:rPr>
                <w:sz w:val="20"/>
                <w:lang w:val="sq-AL"/>
              </w:rPr>
            </w:pPr>
          </w:p>
        </w:tc>
        <w:tc>
          <w:tcPr>
            <w:tcW w:w="1048" w:type="dxa"/>
          </w:tcPr>
          <w:p w14:paraId="20EF7BCF" w14:textId="77777777" w:rsidR="00953CF5" w:rsidRPr="00BB648F" w:rsidRDefault="00953CF5" w:rsidP="004C5DFD">
            <w:pPr>
              <w:pStyle w:val="Text1"/>
              <w:ind w:left="0"/>
              <w:jc w:val="left"/>
              <w:rPr>
                <w:sz w:val="20"/>
                <w:lang w:val="sq-AL"/>
              </w:rPr>
            </w:pPr>
            <w:r w:rsidRPr="00BB648F">
              <w:rPr>
                <w:sz w:val="20"/>
                <w:lang w:val="sq-AL"/>
              </w:rPr>
              <w:t>18%</w:t>
            </w:r>
          </w:p>
        </w:tc>
        <w:tc>
          <w:tcPr>
            <w:tcW w:w="1145" w:type="dxa"/>
          </w:tcPr>
          <w:p w14:paraId="20EF7BD0" w14:textId="77777777" w:rsidR="00953CF5" w:rsidRPr="00BB648F" w:rsidRDefault="00953CF5" w:rsidP="004C5DFD">
            <w:pPr>
              <w:pStyle w:val="Text1"/>
              <w:ind w:left="0"/>
              <w:jc w:val="left"/>
              <w:rPr>
                <w:sz w:val="20"/>
                <w:lang w:val="sq-AL"/>
              </w:rPr>
            </w:pPr>
          </w:p>
        </w:tc>
        <w:tc>
          <w:tcPr>
            <w:tcW w:w="1260" w:type="dxa"/>
          </w:tcPr>
          <w:p w14:paraId="20EF7BD1" w14:textId="77777777" w:rsidR="00953CF5" w:rsidRPr="00BB648F" w:rsidRDefault="00953CF5" w:rsidP="004C5DFD">
            <w:pPr>
              <w:pStyle w:val="Text1"/>
              <w:ind w:left="0"/>
              <w:jc w:val="left"/>
              <w:rPr>
                <w:sz w:val="20"/>
                <w:lang w:val="sq-AL"/>
              </w:rPr>
            </w:pPr>
            <w:r w:rsidRPr="00BB648F">
              <w:rPr>
                <w:sz w:val="20"/>
                <w:lang w:val="sq-AL"/>
              </w:rPr>
              <w:t>17%</w:t>
            </w:r>
          </w:p>
        </w:tc>
        <w:tc>
          <w:tcPr>
            <w:tcW w:w="1980" w:type="dxa"/>
          </w:tcPr>
          <w:p w14:paraId="20EF7BD2" w14:textId="77777777" w:rsidR="005400ED" w:rsidRPr="00BB648F" w:rsidRDefault="00953CF5" w:rsidP="005400ED">
            <w:pPr>
              <w:pStyle w:val="Text1"/>
              <w:ind w:left="0"/>
              <w:jc w:val="left"/>
              <w:rPr>
                <w:sz w:val="20"/>
                <w:lang w:val="sq-AL"/>
              </w:rPr>
            </w:pPr>
            <w:r w:rsidRPr="00BB648F">
              <w:rPr>
                <w:sz w:val="20"/>
                <w:lang w:val="sq-AL"/>
              </w:rPr>
              <w:t xml:space="preserve">7. </w:t>
            </w:r>
            <w:r w:rsidR="005400ED" w:rsidRPr="00BB648F">
              <w:rPr>
                <w:sz w:val="20"/>
                <w:lang w:val="sq-AL"/>
              </w:rPr>
              <w:t>Promovimi i transportit t</w:t>
            </w:r>
            <w:r w:rsidR="005F41E6" w:rsidRPr="00BB648F">
              <w:rPr>
                <w:sz w:val="20"/>
                <w:lang w:val="sq-AL"/>
              </w:rPr>
              <w:t>ë</w:t>
            </w:r>
            <w:r w:rsidR="005400ED" w:rsidRPr="00BB648F">
              <w:rPr>
                <w:sz w:val="20"/>
                <w:lang w:val="sq-AL"/>
              </w:rPr>
              <w:t xml:space="preserve"> q</w:t>
            </w:r>
            <w:r w:rsidR="005F41E6" w:rsidRPr="00BB648F">
              <w:rPr>
                <w:sz w:val="20"/>
                <w:lang w:val="sq-AL"/>
              </w:rPr>
              <w:t>ë</w:t>
            </w:r>
            <w:r w:rsidR="005400ED" w:rsidRPr="00BB648F">
              <w:rPr>
                <w:sz w:val="20"/>
                <w:lang w:val="sq-AL"/>
              </w:rPr>
              <w:t>ndruesh</w:t>
            </w:r>
            <w:r w:rsidR="005F41E6" w:rsidRPr="00BB648F">
              <w:rPr>
                <w:sz w:val="20"/>
                <w:lang w:val="sq-AL"/>
              </w:rPr>
              <w:t>ë</w:t>
            </w:r>
            <w:r w:rsidR="005400ED" w:rsidRPr="00BB648F">
              <w:rPr>
                <w:sz w:val="20"/>
                <w:lang w:val="sq-AL"/>
              </w:rPr>
              <w:t>m dhe heqja e ngushtimeve t</w:t>
            </w:r>
            <w:r w:rsidR="005F41E6" w:rsidRPr="00BB648F">
              <w:rPr>
                <w:sz w:val="20"/>
                <w:lang w:val="sq-AL"/>
              </w:rPr>
              <w:t>ë</w:t>
            </w:r>
            <w:r w:rsidR="005400ED" w:rsidRPr="00BB648F">
              <w:rPr>
                <w:sz w:val="20"/>
                <w:lang w:val="sq-AL"/>
              </w:rPr>
              <w:t xml:space="preserve"> rrug</w:t>
            </w:r>
            <w:r w:rsidR="005F41E6" w:rsidRPr="00BB648F">
              <w:rPr>
                <w:sz w:val="20"/>
                <w:lang w:val="sq-AL"/>
              </w:rPr>
              <w:t>ë</w:t>
            </w:r>
            <w:r w:rsidR="005400ED" w:rsidRPr="00BB648F">
              <w:rPr>
                <w:sz w:val="20"/>
                <w:lang w:val="sq-AL"/>
              </w:rPr>
              <w:t>s n</w:t>
            </w:r>
            <w:r w:rsidR="005F41E6" w:rsidRPr="00BB648F">
              <w:rPr>
                <w:sz w:val="20"/>
                <w:lang w:val="sq-AL"/>
              </w:rPr>
              <w:t>ë</w:t>
            </w:r>
            <w:r w:rsidR="005400ED" w:rsidRPr="00BB648F">
              <w:rPr>
                <w:sz w:val="20"/>
                <w:lang w:val="sq-AL"/>
              </w:rPr>
              <w:t xml:space="preserve"> infrastrukturat kyçe t</w:t>
            </w:r>
            <w:r w:rsidR="005F41E6" w:rsidRPr="00BB648F">
              <w:rPr>
                <w:sz w:val="20"/>
                <w:lang w:val="sq-AL"/>
              </w:rPr>
              <w:t>ë</w:t>
            </w:r>
            <w:r w:rsidR="005400ED" w:rsidRPr="00BB648F">
              <w:rPr>
                <w:sz w:val="20"/>
                <w:lang w:val="sq-AL"/>
              </w:rPr>
              <w:t xml:space="preserve"> rrjetit </w:t>
            </w:r>
          </w:p>
        </w:tc>
        <w:tc>
          <w:tcPr>
            <w:tcW w:w="2844" w:type="dxa"/>
          </w:tcPr>
          <w:p w14:paraId="20EF7BD3" w14:textId="77777777" w:rsidR="00953CF5" w:rsidRPr="00BB648F" w:rsidRDefault="001C6FAE">
            <w:pPr>
              <w:pStyle w:val="Text1"/>
              <w:ind w:left="0"/>
              <w:jc w:val="left"/>
              <w:rPr>
                <w:sz w:val="20"/>
                <w:lang w:val="sq-AL"/>
              </w:rPr>
            </w:pPr>
            <w:r w:rsidRPr="00BB648F">
              <w:rPr>
                <w:b/>
                <w:sz w:val="20"/>
                <w:lang w:val="sq-AL" w:eastAsia="fr-BE"/>
              </w:rPr>
              <w:t>PI</w:t>
            </w:r>
            <w:r w:rsidR="00953CF5" w:rsidRPr="00BB648F">
              <w:rPr>
                <w:b/>
                <w:sz w:val="20"/>
                <w:lang w:val="sq-AL"/>
              </w:rPr>
              <w:t xml:space="preserve"> 7.c</w:t>
            </w:r>
          </w:p>
          <w:p w14:paraId="20EF7BD4" w14:textId="77777777" w:rsidR="001C6FAE" w:rsidRPr="00BB648F" w:rsidRDefault="001C6FAE" w:rsidP="001C6FAE">
            <w:pPr>
              <w:pStyle w:val="Text1"/>
              <w:ind w:left="0"/>
              <w:rPr>
                <w:sz w:val="20"/>
                <w:lang w:val="sq-AL"/>
              </w:rPr>
            </w:pPr>
            <w:r w:rsidRPr="00BB648F">
              <w:rPr>
                <w:sz w:val="20"/>
                <w:lang w:val="sq-AL"/>
              </w:rPr>
              <w:t>Zhvillimin dhe përmirësimin e sistemeve t</w:t>
            </w:r>
            <w:r w:rsidR="005F41E6" w:rsidRPr="00BB648F">
              <w:rPr>
                <w:sz w:val="20"/>
                <w:lang w:val="sq-AL"/>
              </w:rPr>
              <w:t>ë</w:t>
            </w:r>
            <w:r w:rsidRPr="00BB648F">
              <w:rPr>
                <w:sz w:val="20"/>
                <w:lang w:val="sq-AL"/>
              </w:rPr>
              <w:t xml:space="preserve"> transportit miqësor me mjedisin (përfshirë zhurm</w:t>
            </w:r>
            <w:r w:rsidR="005F41E6" w:rsidRPr="00BB648F">
              <w:rPr>
                <w:sz w:val="20"/>
                <w:lang w:val="sq-AL"/>
              </w:rPr>
              <w:t>ë</w:t>
            </w:r>
            <w:r w:rsidRPr="00BB648F">
              <w:rPr>
                <w:sz w:val="20"/>
                <w:lang w:val="sq-AL"/>
              </w:rPr>
              <w:t>n e ul</w:t>
            </w:r>
            <w:r w:rsidR="005F41E6" w:rsidRPr="00BB648F">
              <w:rPr>
                <w:sz w:val="20"/>
                <w:lang w:val="sq-AL"/>
              </w:rPr>
              <w:t>ë</w:t>
            </w:r>
            <w:r w:rsidRPr="00BB648F">
              <w:rPr>
                <w:sz w:val="20"/>
                <w:lang w:val="sq-AL"/>
              </w:rPr>
              <w:t>t) dhe me karbon t</w:t>
            </w:r>
            <w:r w:rsidR="005F41E6" w:rsidRPr="00BB648F">
              <w:rPr>
                <w:sz w:val="20"/>
                <w:lang w:val="sq-AL"/>
              </w:rPr>
              <w:t>ë</w:t>
            </w:r>
            <w:r w:rsidRPr="00BB648F">
              <w:rPr>
                <w:sz w:val="20"/>
                <w:lang w:val="sq-AL"/>
              </w:rPr>
              <w:t xml:space="preserve"> ul</w:t>
            </w:r>
            <w:r w:rsidR="005F41E6" w:rsidRPr="00BB648F">
              <w:rPr>
                <w:sz w:val="20"/>
                <w:lang w:val="sq-AL"/>
              </w:rPr>
              <w:t>ë</w:t>
            </w:r>
            <w:r w:rsidRPr="00BB648F">
              <w:rPr>
                <w:sz w:val="20"/>
                <w:lang w:val="sq-AL"/>
              </w:rPr>
              <w:t>t, duke përfshirë rrugët ujore në brendësi dhe transportin detar, portet, lidhjet multimodale dhe infrastrukturën e aeroportit, me qëllim nxitjen e lëvizshmërisë së qëndrueshme rajonale dhe lokale</w:t>
            </w:r>
          </w:p>
          <w:p w14:paraId="20EF7BD5" w14:textId="77777777" w:rsidR="001C6FAE" w:rsidRPr="00BB648F" w:rsidRDefault="001C6FAE">
            <w:pPr>
              <w:pStyle w:val="Text1"/>
              <w:ind w:left="0"/>
              <w:jc w:val="left"/>
              <w:rPr>
                <w:sz w:val="20"/>
                <w:lang w:val="sq-AL"/>
              </w:rPr>
            </w:pPr>
          </w:p>
        </w:tc>
        <w:tc>
          <w:tcPr>
            <w:tcW w:w="2126" w:type="dxa"/>
          </w:tcPr>
          <w:p w14:paraId="20EF7BD6" w14:textId="77777777" w:rsidR="001C6FAE" w:rsidRPr="00BB648F" w:rsidRDefault="001C6FAE" w:rsidP="001C6FAE">
            <w:pPr>
              <w:pStyle w:val="Text1"/>
              <w:ind w:left="0"/>
              <w:jc w:val="left"/>
              <w:rPr>
                <w:sz w:val="20"/>
                <w:lang w:val="sq-AL"/>
              </w:rPr>
            </w:pPr>
            <w:r w:rsidRPr="00BB648F">
              <w:rPr>
                <w:sz w:val="20"/>
                <w:lang w:val="sq-AL"/>
              </w:rPr>
              <w:t>P</w:t>
            </w:r>
            <w:r w:rsidR="005F41E6" w:rsidRPr="00BB648F">
              <w:rPr>
                <w:sz w:val="20"/>
                <w:lang w:val="sq-AL"/>
              </w:rPr>
              <w:t>ë</w:t>
            </w:r>
            <w:r w:rsidRPr="00BB648F">
              <w:rPr>
                <w:sz w:val="20"/>
                <w:lang w:val="sq-AL"/>
              </w:rPr>
              <w:t>rmir</w:t>
            </w:r>
            <w:r w:rsidR="005F41E6" w:rsidRPr="00BB648F">
              <w:rPr>
                <w:sz w:val="20"/>
                <w:lang w:val="sq-AL"/>
              </w:rPr>
              <w:t>ë</w:t>
            </w:r>
            <w:r w:rsidRPr="00BB648F">
              <w:rPr>
                <w:sz w:val="20"/>
                <w:lang w:val="sq-AL"/>
              </w:rPr>
              <w:t>sim t</w:t>
            </w:r>
            <w:r w:rsidR="005F41E6" w:rsidRPr="00BB648F">
              <w:rPr>
                <w:sz w:val="20"/>
                <w:lang w:val="sq-AL"/>
              </w:rPr>
              <w:t>ë</w:t>
            </w:r>
            <w:r w:rsidRPr="00BB648F">
              <w:rPr>
                <w:sz w:val="20"/>
                <w:lang w:val="sq-AL"/>
              </w:rPr>
              <w:t xml:space="preserve"> kapacitetit p</w:t>
            </w:r>
            <w:r w:rsidR="005F41E6" w:rsidRPr="00BB648F">
              <w:rPr>
                <w:sz w:val="20"/>
                <w:lang w:val="sq-AL"/>
              </w:rPr>
              <w:t>ë</w:t>
            </w:r>
            <w:r w:rsidRPr="00BB648F">
              <w:rPr>
                <w:sz w:val="20"/>
                <w:lang w:val="sq-AL"/>
              </w:rPr>
              <w:t>r sh</w:t>
            </w:r>
            <w:r w:rsidR="005F41E6" w:rsidRPr="00BB648F">
              <w:rPr>
                <w:sz w:val="20"/>
                <w:lang w:val="sq-AL"/>
              </w:rPr>
              <w:t>ë</w:t>
            </w:r>
            <w:r w:rsidRPr="00BB648F">
              <w:rPr>
                <w:sz w:val="20"/>
                <w:lang w:val="sq-AL"/>
              </w:rPr>
              <w:t>rbimet e transportit dhe l</w:t>
            </w:r>
            <w:r w:rsidR="005F41E6" w:rsidRPr="00BB648F">
              <w:rPr>
                <w:sz w:val="20"/>
                <w:lang w:val="sq-AL"/>
              </w:rPr>
              <w:t>ë</w:t>
            </w:r>
            <w:r w:rsidRPr="00BB648F">
              <w:rPr>
                <w:sz w:val="20"/>
                <w:lang w:val="sq-AL"/>
              </w:rPr>
              <w:t>vizshm</w:t>
            </w:r>
            <w:r w:rsidR="005F41E6" w:rsidRPr="00BB648F">
              <w:rPr>
                <w:sz w:val="20"/>
                <w:lang w:val="sq-AL"/>
              </w:rPr>
              <w:t>ë</w:t>
            </w:r>
            <w:r w:rsidRPr="00BB648F">
              <w:rPr>
                <w:sz w:val="20"/>
                <w:lang w:val="sq-AL"/>
              </w:rPr>
              <w:t>ris</w:t>
            </w:r>
            <w:r w:rsidR="005F41E6" w:rsidRPr="00BB648F">
              <w:rPr>
                <w:sz w:val="20"/>
                <w:lang w:val="sq-AL"/>
              </w:rPr>
              <w:t>ë</w:t>
            </w:r>
            <w:r w:rsidRPr="00BB648F">
              <w:rPr>
                <w:sz w:val="20"/>
                <w:lang w:val="sq-AL"/>
              </w:rPr>
              <w:t xml:space="preserve"> dhe multimodalitetit n</w:t>
            </w:r>
            <w:r w:rsidR="005F41E6" w:rsidRPr="00BB648F">
              <w:rPr>
                <w:sz w:val="20"/>
                <w:lang w:val="sq-AL"/>
              </w:rPr>
              <w:t>ë</w:t>
            </w:r>
            <w:r w:rsidRPr="00BB648F">
              <w:rPr>
                <w:sz w:val="20"/>
                <w:lang w:val="sq-AL"/>
              </w:rPr>
              <w:t xml:space="preserve"> zon</w:t>
            </w:r>
            <w:r w:rsidR="005F41E6" w:rsidRPr="00BB648F">
              <w:rPr>
                <w:sz w:val="20"/>
                <w:lang w:val="sq-AL"/>
              </w:rPr>
              <w:t>ë</w:t>
            </w:r>
            <w:r w:rsidRPr="00BB648F">
              <w:rPr>
                <w:sz w:val="20"/>
                <w:lang w:val="sq-AL"/>
              </w:rPr>
              <w:t xml:space="preserve">n Adriatik- Jon </w:t>
            </w:r>
          </w:p>
        </w:tc>
        <w:tc>
          <w:tcPr>
            <w:tcW w:w="2552" w:type="dxa"/>
          </w:tcPr>
          <w:p w14:paraId="20EF7BD7" w14:textId="77777777" w:rsidR="001C6FAE" w:rsidRPr="00BB648F" w:rsidRDefault="001C6FAE" w:rsidP="00050534">
            <w:pPr>
              <w:jc w:val="left"/>
              <w:rPr>
                <w:bCs/>
                <w:sz w:val="20"/>
                <w:lang w:val="sq-AL" w:eastAsia="fr-FR"/>
              </w:rPr>
            </w:pPr>
            <w:r w:rsidRPr="00BB648F">
              <w:rPr>
                <w:sz w:val="20"/>
                <w:lang w:val="sq-AL"/>
              </w:rPr>
              <w:t>Niveli i kapacitetit t</w:t>
            </w:r>
            <w:r w:rsidR="005F41E6" w:rsidRPr="00BB648F">
              <w:rPr>
                <w:sz w:val="20"/>
                <w:lang w:val="sq-AL"/>
              </w:rPr>
              <w:t>ë</w:t>
            </w:r>
            <w:r w:rsidRPr="00BB648F">
              <w:rPr>
                <w:sz w:val="20"/>
                <w:lang w:val="sq-AL"/>
              </w:rPr>
              <w:t xml:space="preserve"> organizatave n</w:t>
            </w:r>
            <w:r w:rsidR="005F41E6" w:rsidRPr="00BB648F">
              <w:rPr>
                <w:sz w:val="20"/>
                <w:lang w:val="sq-AL"/>
              </w:rPr>
              <w:t>ë</w:t>
            </w:r>
            <w:r w:rsidRPr="00BB648F">
              <w:rPr>
                <w:sz w:val="20"/>
                <w:lang w:val="sq-AL"/>
              </w:rPr>
              <w:t xml:space="preserve"> fush</w:t>
            </w:r>
            <w:r w:rsidR="005F41E6" w:rsidRPr="00BB648F">
              <w:rPr>
                <w:sz w:val="20"/>
                <w:lang w:val="sq-AL"/>
              </w:rPr>
              <w:t>ë</w:t>
            </w:r>
            <w:r w:rsidRPr="00BB648F">
              <w:rPr>
                <w:sz w:val="20"/>
                <w:lang w:val="sq-AL"/>
              </w:rPr>
              <w:t>n e transportit dhe l</w:t>
            </w:r>
            <w:r w:rsidR="005F41E6" w:rsidRPr="00BB648F">
              <w:rPr>
                <w:sz w:val="20"/>
                <w:lang w:val="sq-AL"/>
              </w:rPr>
              <w:t>ë</w:t>
            </w:r>
            <w:r w:rsidRPr="00BB648F">
              <w:rPr>
                <w:sz w:val="20"/>
                <w:lang w:val="sq-AL"/>
              </w:rPr>
              <w:t>vizshm</w:t>
            </w:r>
            <w:r w:rsidR="005F41E6" w:rsidRPr="00BB648F">
              <w:rPr>
                <w:sz w:val="20"/>
                <w:lang w:val="sq-AL"/>
              </w:rPr>
              <w:t>ë</w:t>
            </w:r>
            <w:r w:rsidRPr="00BB648F">
              <w:rPr>
                <w:sz w:val="20"/>
                <w:lang w:val="sq-AL"/>
              </w:rPr>
              <w:t>ris</w:t>
            </w:r>
            <w:r w:rsidR="005F41E6" w:rsidRPr="00BB648F">
              <w:rPr>
                <w:sz w:val="20"/>
                <w:lang w:val="sq-AL"/>
              </w:rPr>
              <w:t>ë</w:t>
            </w:r>
            <w:r w:rsidRPr="00BB648F">
              <w:rPr>
                <w:sz w:val="20"/>
                <w:lang w:val="sq-AL"/>
              </w:rPr>
              <w:t xml:space="preserve"> p</w:t>
            </w:r>
            <w:r w:rsidR="005F41E6" w:rsidRPr="00BB648F">
              <w:rPr>
                <w:sz w:val="20"/>
                <w:lang w:val="sq-AL"/>
              </w:rPr>
              <w:t>ë</w:t>
            </w:r>
            <w:r w:rsidRPr="00BB648F">
              <w:rPr>
                <w:sz w:val="20"/>
                <w:lang w:val="sq-AL"/>
              </w:rPr>
              <w:t>r t</w:t>
            </w:r>
            <w:r w:rsidR="005F41E6" w:rsidRPr="00BB648F">
              <w:rPr>
                <w:sz w:val="20"/>
                <w:lang w:val="sq-AL"/>
              </w:rPr>
              <w:t>ë</w:t>
            </w:r>
            <w:r w:rsidRPr="00BB648F">
              <w:rPr>
                <w:sz w:val="20"/>
                <w:lang w:val="sq-AL"/>
              </w:rPr>
              <w:t xml:space="preserve"> planifikuar n</w:t>
            </w:r>
            <w:r w:rsidR="005F41E6" w:rsidRPr="00BB648F">
              <w:rPr>
                <w:sz w:val="20"/>
                <w:lang w:val="sq-AL"/>
              </w:rPr>
              <w:t>ë</w:t>
            </w:r>
            <w:r w:rsidRPr="00BB648F">
              <w:rPr>
                <w:sz w:val="20"/>
                <w:lang w:val="sq-AL"/>
              </w:rPr>
              <w:t xml:space="preserve"> nivel transnacional dhe p</w:t>
            </w:r>
            <w:r w:rsidR="005F41E6" w:rsidRPr="00BB648F">
              <w:rPr>
                <w:sz w:val="20"/>
                <w:lang w:val="sq-AL"/>
              </w:rPr>
              <w:t>ë</w:t>
            </w:r>
            <w:r w:rsidRPr="00BB648F">
              <w:rPr>
                <w:sz w:val="20"/>
                <w:lang w:val="sq-AL"/>
              </w:rPr>
              <w:t>r t</w:t>
            </w:r>
            <w:r w:rsidR="005F41E6" w:rsidRPr="00BB648F">
              <w:rPr>
                <w:sz w:val="20"/>
                <w:lang w:val="sq-AL"/>
              </w:rPr>
              <w:t>ë</w:t>
            </w:r>
            <w:r w:rsidRPr="00BB648F">
              <w:rPr>
                <w:sz w:val="20"/>
                <w:lang w:val="sq-AL"/>
              </w:rPr>
              <w:t xml:space="preserve"> zbatuar n</w:t>
            </w:r>
            <w:r w:rsidR="005F41E6" w:rsidRPr="00BB648F">
              <w:rPr>
                <w:sz w:val="20"/>
                <w:lang w:val="sq-AL"/>
              </w:rPr>
              <w:t>ë</w:t>
            </w:r>
            <w:r w:rsidRPr="00BB648F">
              <w:rPr>
                <w:sz w:val="20"/>
                <w:lang w:val="sq-AL"/>
              </w:rPr>
              <w:t xml:space="preserve"> m</w:t>
            </w:r>
            <w:r w:rsidR="005F41E6" w:rsidRPr="00BB648F">
              <w:rPr>
                <w:sz w:val="20"/>
                <w:lang w:val="sq-AL"/>
              </w:rPr>
              <w:t>ë</w:t>
            </w:r>
            <w:r w:rsidRPr="00BB648F">
              <w:rPr>
                <w:sz w:val="20"/>
                <w:lang w:val="sq-AL"/>
              </w:rPr>
              <w:t>nyr</w:t>
            </w:r>
            <w:r w:rsidR="005F41E6" w:rsidRPr="00BB648F">
              <w:rPr>
                <w:sz w:val="20"/>
                <w:lang w:val="sq-AL"/>
              </w:rPr>
              <w:t>ë</w:t>
            </w:r>
            <w:r w:rsidRPr="00BB648F">
              <w:rPr>
                <w:sz w:val="20"/>
                <w:lang w:val="sq-AL"/>
              </w:rPr>
              <w:t xml:space="preserve"> t</w:t>
            </w:r>
            <w:r w:rsidR="005F41E6" w:rsidRPr="00BB648F">
              <w:rPr>
                <w:sz w:val="20"/>
                <w:lang w:val="sq-AL"/>
              </w:rPr>
              <w:t>ë</w:t>
            </w:r>
            <w:r w:rsidRPr="00BB648F">
              <w:rPr>
                <w:sz w:val="20"/>
                <w:lang w:val="sq-AL"/>
              </w:rPr>
              <w:t xml:space="preserve"> q</w:t>
            </w:r>
            <w:r w:rsidR="005F41E6" w:rsidRPr="00BB648F">
              <w:rPr>
                <w:sz w:val="20"/>
                <w:lang w:val="sq-AL"/>
              </w:rPr>
              <w:t>ë</w:t>
            </w:r>
            <w:r w:rsidRPr="00BB648F">
              <w:rPr>
                <w:sz w:val="20"/>
                <w:lang w:val="sq-AL"/>
              </w:rPr>
              <w:t>ndrueshme si dhe t</w:t>
            </w:r>
            <w:r w:rsidR="005F41E6" w:rsidRPr="00BB648F">
              <w:rPr>
                <w:sz w:val="20"/>
                <w:lang w:val="sq-AL"/>
              </w:rPr>
              <w:t>ë</w:t>
            </w:r>
            <w:r w:rsidRPr="00BB648F">
              <w:rPr>
                <w:sz w:val="20"/>
                <w:lang w:val="sq-AL"/>
              </w:rPr>
              <w:t xml:space="preserve"> fush</w:t>
            </w:r>
            <w:r w:rsidR="005F41E6" w:rsidRPr="00BB648F">
              <w:rPr>
                <w:sz w:val="20"/>
                <w:lang w:val="sq-AL"/>
              </w:rPr>
              <w:t>ë</w:t>
            </w:r>
            <w:r w:rsidRPr="00BB648F">
              <w:rPr>
                <w:sz w:val="20"/>
                <w:lang w:val="sq-AL"/>
              </w:rPr>
              <w:t>s s</w:t>
            </w:r>
            <w:r w:rsidR="005F41E6" w:rsidRPr="00BB648F">
              <w:rPr>
                <w:sz w:val="20"/>
                <w:lang w:val="sq-AL"/>
              </w:rPr>
              <w:t>ë</w:t>
            </w:r>
            <w:r w:rsidRPr="00BB648F">
              <w:rPr>
                <w:sz w:val="20"/>
                <w:lang w:val="sq-AL"/>
              </w:rPr>
              <w:t xml:space="preserve"> transportit multimodal e m</w:t>
            </w:r>
            <w:r w:rsidR="00050534">
              <w:rPr>
                <w:sz w:val="20"/>
                <w:lang w:val="sq-AL"/>
              </w:rPr>
              <w:t>u</w:t>
            </w:r>
            <w:r w:rsidRPr="00BB648F">
              <w:rPr>
                <w:sz w:val="20"/>
                <w:lang w:val="sq-AL"/>
              </w:rPr>
              <w:t>nd</w:t>
            </w:r>
            <w:r w:rsidR="005F41E6" w:rsidRPr="00BB648F">
              <w:rPr>
                <w:sz w:val="20"/>
                <w:lang w:val="sq-AL"/>
              </w:rPr>
              <w:t>ë</w:t>
            </w:r>
            <w:r w:rsidRPr="00BB648F">
              <w:rPr>
                <w:sz w:val="20"/>
                <w:lang w:val="sq-AL"/>
              </w:rPr>
              <w:t>sive t</w:t>
            </w:r>
            <w:r w:rsidR="005F41E6" w:rsidRPr="00BB648F">
              <w:rPr>
                <w:sz w:val="20"/>
                <w:lang w:val="sq-AL"/>
              </w:rPr>
              <w:t>ë</w:t>
            </w:r>
            <w:r w:rsidRPr="00BB648F">
              <w:rPr>
                <w:sz w:val="20"/>
                <w:lang w:val="sq-AL"/>
              </w:rPr>
              <w:t xml:space="preserve"> l</w:t>
            </w:r>
            <w:r w:rsidR="005F41E6" w:rsidRPr="00BB648F">
              <w:rPr>
                <w:sz w:val="20"/>
                <w:lang w:val="sq-AL"/>
              </w:rPr>
              <w:t>ë</w:t>
            </w:r>
            <w:r w:rsidRPr="00BB648F">
              <w:rPr>
                <w:sz w:val="20"/>
                <w:lang w:val="sq-AL"/>
              </w:rPr>
              <w:t>vizshm</w:t>
            </w:r>
            <w:r w:rsidR="005F41E6" w:rsidRPr="00BB648F">
              <w:rPr>
                <w:sz w:val="20"/>
                <w:lang w:val="sq-AL"/>
              </w:rPr>
              <w:t>ë</w:t>
            </w:r>
            <w:r w:rsidRPr="00BB648F">
              <w:rPr>
                <w:sz w:val="20"/>
                <w:lang w:val="sq-AL"/>
              </w:rPr>
              <w:t>ris</w:t>
            </w:r>
            <w:r w:rsidR="005F41E6" w:rsidRPr="00BB648F">
              <w:rPr>
                <w:sz w:val="20"/>
                <w:lang w:val="sq-AL"/>
              </w:rPr>
              <w:t>ë</w:t>
            </w:r>
            <w:r w:rsidRPr="00BB648F">
              <w:rPr>
                <w:sz w:val="20"/>
                <w:lang w:val="sq-AL"/>
              </w:rPr>
              <w:t xml:space="preserve"> </w:t>
            </w:r>
          </w:p>
        </w:tc>
      </w:tr>
      <w:tr w:rsidR="00953CF5" w:rsidRPr="00BB648F" w14:paraId="20EF7BE4" w14:textId="77777777" w:rsidTr="001C6FAE">
        <w:trPr>
          <w:jc w:val="center"/>
        </w:trPr>
        <w:tc>
          <w:tcPr>
            <w:tcW w:w="1363" w:type="dxa"/>
          </w:tcPr>
          <w:p w14:paraId="20EF7BD9" w14:textId="77777777" w:rsidR="00953CF5" w:rsidRPr="00BB648F" w:rsidRDefault="00953CF5">
            <w:pPr>
              <w:pStyle w:val="Text1"/>
              <w:ind w:left="0"/>
              <w:jc w:val="left"/>
              <w:rPr>
                <w:b/>
                <w:sz w:val="20"/>
                <w:lang w:val="sq-AL"/>
              </w:rPr>
            </w:pPr>
            <w:r w:rsidRPr="00BB648F">
              <w:rPr>
                <w:b/>
                <w:sz w:val="20"/>
                <w:lang w:val="sq-AL"/>
              </w:rPr>
              <w:t xml:space="preserve">4. </w:t>
            </w:r>
          </w:p>
        </w:tc>
        <w:tc>
          <w:tcPr>
            <w:tcW w:w="1276" w:type="dxa"/>
          </w:tcPr>
          <w:p w14:paraId="20EF7BDA" w14:textId="77777777" w:rsidR="00953CF5" w:rsidRPr="00BB648F" w:rsidRDefault="00953CF5">
            <w:pPr>
              <w:jc w:val="left"/>
              <w:rPr>
                <w:color w:val="000000"/>
                <w:sz w:val="20"/>
                <w:lang w:val="sq-AL"/>
              </w:rPr>
            </w:pPr>
            <w:r w:rsidRPr="00BB648F">
              <w:rPr>
                <w:color w:val="000000"/>
                <w:sz w:val="20"/>
                <w:lang w:val="sq-AL"/>
              </w:rPr>
              <w:t>8.346.773</w:t>
            </w:r>
          </w:p>
          <w:p w14:paraId="20EF7BDB" w14:textId="77777777" w:rsidR="00953CF5" w:rsidRPr="00BB648F" w:rsidRDefault="00953CF5">
            <w:pPr>
              <w:pStyle w:val="Text1"/>
              <w:ind w:left="0"/>
              <w:jc w:val="left"/>
              <w:rPr>
                <w:sz w:val="20"/>
                <w:lang w:val="sq-AL"/>
              </w:rPr>
            </w:pPr>
          </w:p>
        </w:tc>
        <w:tc>
          <w:tcPr>
            <w:tcW w:w="1048" w:type="dxa"/>
          </w:tcPr>
          <w:p w14:paraId="20EF7BDC" w14:textId="77777777" w:rsidR="00953CF5" w:rsidRPr="00BB648F" w:rsidRDefault="00953CF5" w:rsidP="004C5DFD">
            <w:pPr>
              <w:pStyle w:val="Text1"/>
              <w:ind w:left="0"/>
              <w:jc w:val="left"/>
              <w:rPr>
                <w:sz w:val="20"/>
                <w:lang w:val="sq-AL"/>
              </w:rPr>
            </w:pPr>
            <w:r w:rsidRPr="00BB648F">
              <w:rPr>
                <w:sz w:val="20"/>
                <w:lang w:val="sq-AL"/>
              </w:rPr>
              <w:t>10%</w:t>
            </w:r>
          </w:p>
        </w:tc>
        <w:tc>
          <w:tcPr>
            <w:tcW w:w="1145" w:type="dxa"/>
          </w:tcPr>
          <w:p w14:paraId="20EF7BDD" w14:textId="77777777" w:rsidR="00953CF5" w:rsidRPr="00BB648F" w:rsidRDefault="00953CF5" w:rsidP="004C5DFD">
            <w:pPr>
              <w:pStyle w:val="Text1"/>
              <w:ind w:left="0"/>
              <w:jc w:val="left"/>
              <w:rPr>
                <w:sz w:val="20"/>
                <w:lang w:val="sq-AL"/>
              </w:rPr>
            </w:pPr>
          </w:p>
        </w:tc>
        <w:tc>
          <w:tcPr>
            <w:tcW w:w="1260" w:type="dxa"/>
          </w:tcPr>
          <w:p w14:paraId="20EF7BDE" w14:textId="77777777" w:rsidR="00953CF5" w:rsidRPr="00BB648F" w:rsidRDefault="00953CF5" w:rsidP="004C5DFD">
            <w:pPr>
              <w:pStyle w:val="Text1"/>
              <w:ind w:left="0"/>
              <w:jc w:val="left"/>
              <w:rPr>
                <w:sz w:val="20"/>
                <w:lang w:val="sq-AL"/>
              </w:rPr>
            </w:pPr>
            <w:r w:rsidRPr="00BB648F">
              <w:rPr>
                <w:sz w:val="20"/>
                <w:lang w:val="sq-AL"/>
              </w:rPr>
              <w:t>9%</w:t>
            </w:r>
          </w:p>
        </w:tc>
        <w:tc>
          <w:tcPr>
            <w:tcW w:w="1980" w:type="dxa"/>
          </w:tcPr>
          <w:p w14:paraId="20EF7BDF" w14:textId="77777777" w:rsidR="005400ED" w:rsidRPr="00BB648F" w:rsidRDefault="00953CF5">
            <w:pPr>
              <w:pStyle w:val="Text1"/>
              <w:ind w:left="0"/>
              <w:jc w:val="left"/>
              <w:rPr>
                <w:sz w:val="20"/>
                <w:lang w:val="sq-AL"/>
              </w:rPr>
            </w:pPr>
            <w:r w:rsidRPr="00BB648F">
              <w:rPr>
                <w:sz w:val="20"/>
                <w:lang w:val="sq-AL"/>
              </w:rPr>
              <w:t xml:space="preserve">11. </w:t>
            </w:r>
            <w:r w:rsidR="005400ED" w:rsidRPr="00BB648F">
              <w:rPr>
                <w:sz w:val="20"/>
                <w:lang w:val="sq-AL"/>
              </w:rPr>
              <w:t>P</w:t>
            </w:r>
            <w:r w:rsidR="005F41E6" w:rsidRPr="00BB648F">
              <w:rPr>
                <w:sz w:val="20"/>
                <w:lang w:val="sq-AL"/>
              </w:rPr>
              <w:t>ë</w:t>
            </w:r>
            <w:r w:rsidR="005400ED" w:rsidRPr="00BB648F">
              <w:rPr>
                <w:sz w:val="20"/>
                <w:lang w:val="sq-AL"/>
              </w:rPr>
              <w:t>rmir</w:t>
            </w:r>
            <w:r w:rsidR="005F41E6" w:rsidRPr="00BB648F">
              <w:rPr>
                <w:sz w:val="20"/>
                <w:lang w:val="sq-AL"/>
              </w:rPr>
              <w:t>ë</w:t>
            </w:r>
            <w:r w:rsidR="005400ED" w:rsidRPr="00BB648F">
              <w:rPr>
                <w:sz w:val="20"/>
                <w:lang w:val="sq-AL"/>
              </w:rPr>
              <w:t>simi i kapaciteteve institucionale t</w:t>
            </w:r>
            <w:r w:rsidR="005F41E6" w:rsidRPr="00BB648F">
              <w:rPr>
                <w:sz w:val="20"/>
                <w:lang w:val="sq-AL"/>
              </w:rPr>
              <w:t>ë</w:t>
            </w:r>
            <w:r w:rsidR="005400ED" w:rsidRPr="00BB648F">
              <w:rPr>
                <w:sz w:val="20"/>
                <w:lang w:val="sq-AL"/>
              </w:rPr>
              <w:t xml:space="preserve"> autoriteteve publike dhe pal</w:t>
            </w:r>
            <w:r w:rsidR="005F41E6" w:rsidRPr="00BB648F">
              <w:rPr>
                <w:sz w:val="20"/>
                <w:lang w:val="sq-AL"/>
              </w:rPr>
              <w:t>ë</w:t>
            </w:r>
            <w:r w:rsidR="005400ED" w:rsidRPr="00BB648F">
              <w:rPr>
                <w:sz w:val="20"/>
                <w:lang w:val="sq-AL"/>
              </w:rPr>
              <w:t>ve t</w:t>
            </w:r>
            <w:r w:rsidR="005F41E6" w:rsidRPr="00BB648F">
              <w:rPr>
                <w:sz w:val="20"/>
                <w:lang w:val="sq-AL"/>
              </w:rPr>
              <w:t>ë</w:t>
            </w:r>
            <w:r w:rsidR="005400ED" w:rsidRPr="00BB648F">
              <w:rPr>
                <w:sz w:val="20"/>
                <w:lang w:val="sq-AL"/>
              </w:rPr>
              <w:t xml:space="preserve"> interesuara (...) </w:t>
            </w:r>
          </w:p>
        </w:tc>
        <w:tc>
          <w:tcPr>
            <w:tcW w:w="2844" w:type="dxa"/>
          </w:tcPr>
          <w:p w14:paraId="20EF7BE0" w14:textId="77777777" w:rsidR="00953CF5" w:rsidRPr="00BB648F" w:rsidRDefault="001C6FAE">
            <w:pPr>
              <w:pStyle w:val="Text1"/>
              <w:ind w:left="0"/>
              <w:jc w:val="left"/>
              <w:rPr>
                <w:b/>
                <w:sz w:val="20"/>
                <w:lang w:val="sq-AL"/>
              </w:rPr>
            </w:pPr>
            <w:r w:rsidRPr="00BB648F">
              <w:rPr>
                <w:b/>
                <w:sz w:val="20"/>
                <w:lang w:val="sq-AL" w:eastAsia="fr-BE"/>
              </w:rPr>
              <w:t>PI</w:t>
            </w:r>
            <w:r w:rsidR="00953CF5" w:rsidRPr="00BB648F">
              <w:rPr>
                <w:b/>
                <w:sz w:val="20"/>
                <w:lang w:val="sq-AL" w:eastAsia="fr-BE"/>
              </w:rPr>
              <w:t xml:space="preserve"> 11 </w:t>
            </w:r>
            <w:r w:rsidRPr="00BB648F">
              <w:rPr>
                <w:b/>
                <w:sz w:val="20"/>
                <w:lang w:val="sq-AL"/>
              </w:rPr>
              <w:t>Neni</w:t>
            </w:r>
            <w:r w:rsidR="00953CF5" w:rsidRPr="00BB648F">
              <w:rPr>
                <w:b/>
                <w:sz w:val="20"/>
                <w:lang w:val="sq-AL"/>
              </w:rPr>
              <w:t xml:space="preserve"> 7 (b) R</w:t>
            </w:r>
            <w:r w:rsidRPr="00BB648F">
              <w:rPr>
                <w:b/>
                <w:sz w:val="20"/>
                <w:lang w:val="sq-AL"/>
              </w:rPr>
              <w:t xml:space="preserve">reg. </w:t>
            </w:r>
            <w:r w:rsidR="00050534">
              <w:rPr>
                <w:b/>
                <w:sz w:val="20"/>
                <w:lang w:val="sq-AL"/>
              </w:rPr>
              <w:t>n</w:t>
            </w:r>
            <w:r w:rsidRPr="00BB648F">
              <w:rPr>
                <w:b/>
                <w:sz w:val="20"/>
                <w:lang w:val="sq-AL"/>
              </w:rPr>
              <w:t>r</w:t>
            </w:r>
            <w:r w:rsidR="00050534">
              <w:rPr>
                <w:b/>
                <w:sz w:val="20"/>
                <w:lang w:val="sq-AL"/>
              </w:rPr>
              <w:t>.</w:t>
            </w:r>
            <w:r w:rsidRPr="00BB648F">
              <w:rPr>
                <w:b/>
                <w:sz w:val="20"/>
                <w:lang w:val="sq-AL"/>
              </w:rPr>
              <w:t xml:space="preserve"> </w:t>
            </w:r>
            <w:r w:rsidR="00953CF5" w:rsidRPr="00BB648F">
              <w:rPr>
                <w:b/>
                <w:sz w:val="20"/>
                <w:lang w:val="sq-AL"/>
              </w:rPr>
              <w:t>1299/2013</w:t>
            </w:r>
          </w:p>
          <w:p w14:paraId="20EF7BE1" w14:textId="77777777" w:rsidR="001C6FAE" w:rsidRPr="00BB648F" w:rsidRDefault="001C6FAE">
            <w:pPr>
              <w:pStyle w:val="Text1"/>
              <w:ind w:left="0"/>
              <w:jc w:val="left"/>
              <w:rPr>
                <w:sz w:val="20"/>
                <w:lang w:val="sq-AL"/>
              </w:rPr>
            </w:pPr>
            <w:r w:rsidRPr="00BB648F">
              <w:rPr>
                <w:sz w:val="20"/>
                <w:lang w:val="sq-AL"/>
              </w:rPr>
              <w:t>Rritja e kapaciteteve institucionale t</w:t>
            </w:r>
            <w:r w:rsidR="005F41E6" w:rsidRPr="00BB648F">
              <w:rPr>
                <w:sz w:val="20"/>
                <w:lang w:val="sq-AL"/>
              </w:rPr>
              <w:t>ë</w:t>
            </w:r>
            <w:r w:rsidRPr="00BB648F">
              <w:rPr>
                <w:sz w:val="20"/>
                <w:lang w:val="sq-AL"/>
              </w:rPr>
              <w:t xml:space="preserve"> autoriteteve publike dhe pal</w:t>
            </w:r>
            <w:r w:rsidR="005F41E6" w:rsidRPr="00BB648F">
              <w:rPr>
                <w:sz w:val="20"/>
                <w:lang w:val="sq-AL"/>
              </w:rPr>
              <w:t>ë</w:t>
            </w:r>
            <w:r w:rsidRPr="00BB648F">
              <w:rPr>
                <w:sz w:val="20"/>
                <w:lang w:val="sq-AL"/>
              </w:rPr>
              <w:t>ve t</w:t>
            </w:r>
            <w:r w:rsidR="005F41E6" w:rsidRPr="00BB648F">
              <w:rPr>
                <w:sz w:val="20"/>
                <w:lang w:val="sq-AL"/>
              </w:rPr>
              <w:t>ë</w:t>
            </w:r>
            <w:r w:rsidRPr="00BB648F">
              <w:rPr>
                <w:sz w:val="20"/>
                <w:lang w:val="sq-AL"/>
              </w:rPr>
              <w:t xml:space="preserve"> interesuara dhe administrat</w:t>
            </w:r>
            <w:r w:rsidR="005F41E6" w:rsidRPr="00BB648F">
              <w:rPr>
                <w:sz w:val="20"/>
                <w:lang w:val="sq-AL"/>
              </w:rPr>
              <w:t>ë</w:t>
            </w:r>
            <w:r w:rsidRPr="00BB648F">
              <w:rPr>
                <w:sz w:val="20"/>
                <w:lang w:val="sq-AL"/>
              </w:rPr>
              <w:t>s efikase publike p</w:t>
            </w:r>
            <w:r w:rsidR="005F41E6" w:rsidRPr="00BB648F">
              <w:rPr>
                <w:sz w:val="20"/>
                <w:lang w:val="sq-AL"/>
              </w:rPr>
              <w:t>ë</w:t>
            </w:r>
            <w:r w:rsidRPr="00BB648F">
              <w:rPr>
                <w:sz w:val="20"/>
                <w:lang w:val="sq-AL"/>
              </w:rPr>
              <w:t>rmes zhvillimit dhe koordinimit t</w:t>
            </w:r>
            <w:r w:rsidR="005F41E6" w:rsidRPr="00BB648F">
              <w:rPr>
                <w:sz w:val="20"/>
                <w:lang w:val="sq-AL"/>
              </w:rPr>
              <w:t>ë</w:t>
            </w:r>
            <w:r w:rsidRPr="00BB648F">
              <w:rPr>
                <w:sz w:val="20"/>
                <w:lang w:val="sq-AL"/>
              </w:rPr>
              <w:t xml:space="preserve"> strategjive makro-rajonale dhe t</w:t>
            </w:r>
            <w:r w:rsidR="005F41E6" w:rsidRPr="00BB648F">
              <w:rPr>
                <w:sz w:val="20"/>
                <w:lang w:val="sq-AL"/>
              </w:rPr>
              <w:t>ë</w:t>
            </w:r>
            <w:r w:rsidRPr="00BB648F">
              <w:rPr>
                <w:sz w:val="20"/>
                <w:lang w:val="sq-AL"/>
              </w:rPr>
              <w:t xml:space="preserve"> baseneve detare </w:t>
            </w:r>
          </w:p>
        </w:tc>
        <w:tc>
          <w:tcPr>
            <w:tcW w:w="2126" w:type="dxa"/>
          </w:tcPr>
          <w:p w14:paraId="20EF7BE2" w14:textId="77777777" w:rsidR="001C6FAE" w:rsidRPr="00BB648F" w:rsidRDefault="001C6FAE">
            <w:pPr>
              <w:pStyle w:val="Text1"/>
              <w:ind w:left="0"/>
              <w:jc w:val="left"/>
              <w:rPr>
                <w:sz w:val="20"/>
                <w:lang w:val="sq-AL"/>
              </w:rPr>
            </w:pPr>
            <w:r w:rsidRPr="00BB648F">
              <w:rPr>
                <w:sz w:val="20"/>
                <w:lang w:val="sq-AL"/>
              </w:rPr>
              <w:t>Leht</w:t>
            </w:r>
            <w:r w:rsidR="005F41E6" w:rsidRPr="00BB648F">
              <w:rPr>
                <w:sz w:val="20"/>
                <w:lang w:val="sq-AL"/>
              </w:rPr>
              <w:t>ë</w:t>
            </w:r>
            <w:r w:rsidRPr="00BB648F">
              <w:rPr>
                <w:sz w:val="20"/>
                <w:lang w:val="sq-AL"/>
              </w:rPr>
              <w:t>sim t</w:t>
            </w:r>
            <w:r w:rsidR="005F41E6" w:rsidRPr="00BB648F">
              <w:rPr>
                <w:sz w:val="20"/>
                <w:lang w:val="sq-AL"/>
              </w:rPr>
              <w:t>ë</w:t>
            </w:r>
            <w:r w:rsidRPr="00BB648F">
              <w:rPr>
                <w:sz w:val="20"/>
                <w:lang w:val="sq-AL"/>
              </w:rPr>
              <w:t xml:space="preserve"> koordinimit dhe zbatimit t</w:t>
            </w:r>
            <w:r w:rsidR="005F41E6" w:rsidRPr="00BB648F">
              <w:rPr>
                <w:sz w:val="20"/>
                <w:lang w:val="sq-AL"/>
              </w:rPr>
              <w:t>ë</w:t>
            </w:r>
            <w:r w:rsidRPr="00BB648F">
              <w:rPr>
                <w:sz w:val="20"/>
                <w:lang w:val="sq-AL"/>
              </w:rPr>
              <w:t xml:space="preserve"> EUSAIR p</w:t>
            </w:r>
            <w:r w:rsidR="005F41E6" w:rsidRPr="00BB648F">
              <w:rPr>
                <w:sz w:val="20"/>
                <w:lang w:val="sq-AL"/>
              </w:rPr>
              <w:t>ë</w:t>
            </w:r>
            <w:r w:rsidRPr="00BB648F">
              <w:rPr>
                <w:sz w:val="20"/>
                <w:lang w:val="sq-AL"/>
              </w:rPr>
              <w:t>rmes rritjes s</w:t>
            </w:r>
            <w:r w:rsidR="005F41E6" w:rsidRPr="00BB648F">
              <w:rPr>
                <w:sz w:val="20"/>
                <w:lang w:val="sq-AL"/>
              </w:rPr>
              <w:t>ë</w:t>
            </w:r>
            <w:r w:rsidRPr="00BB648F">
              <w:rPr>
                <w:sz w:val="20"/>
                <w:lang w:val="sq-AL"/>
              </w:rPr>
              <w:t xml:space="preserve"> kapaciteteve institucionale t</w:t>
            </w:r>
            <w:r w:rsidR="005F41E6" w:rsidRPr="00BB648F">
              <w:rPr>
                <w:sz w:val="20"/>
                <w:lang w:val="sq-AL"/>
              </w:rPr>
              <w:t>ë</w:t>
            </w:r>
            <w:r w:rsidRPr="00BB648F">
              <w:rPr>
                <w:sz w:val="20"/>
                <w:lang w:val="sq-AL"/>
              </w:rPr>
              <w:t xml:space="preserve"> administrat</w:t>
            </w:r>
            <w:r w:rsidR="005F41E6" w:rsidRPr="00BB648F">
              <w:rPr>
                <w:sz w:val="20"/>
                <w:lang w:val="sq-AL"/>
              </w:rPr>
              <w:t>ë</w:t>
            </w:r>
            <w:r w:rsidRPr="00BB648F">
              <w:rPr>
                <w:sz w:val="20"/>
                <w:lang w:val="sq-AL"/>
              </w:rPr>
              <w:t>s publike dhe pal</w:t>
            </w:r>
            <w:r w:rsidR="005F41E6" w:rsidRPr="00BB648F">
              <w:rPr>
                <w:sz w:val="20"/>
                <w:lang w:val="sq-AL"/>
              </w:rPr>
              <w:t>ë</w:t>
            </w:r>
            <w:r w:rsidRPr="00BB648F">
              <w:rPr>
                <w:sz w:val="20"/>
                <w:lang w:val="sq-AL"/>
              </w:rPr>
              <w:t xml:space="preserve">ve </w:t>
            </w:r>
            <w:r w:rsidR="00050534" w:rsidRPr="00BB648F">
              <w:rPr>
                <w:sz w:val="20"/>
                <w:lang w:val="sq-AL"/>
              </w:rPr>
              <w:t>kyçe</w:t>
            </w:r>
            <w:r w:rsidRPr="00BB648F">
              <w:rPr>
                <w:sz w:val="20"/>
                <w:lang w:val="sq-AL"/>
              </w:rPr>
              <w:t xml:space="preserve"> t</w:t>
            </w:r>
            <w:r w:rsidR="005F41E6" w:rsidRPr="00BB648F">
              <w:rPr>
                <w:sz w:val="20"/>
                <w:lang w:val="sq-AL"/>
              </w:rPr>
              <w:t>ë</w:t>
            </w:r>
            <w:r w:rsidRPr="00BB648F">
              <w:rPr>
                <w:sz w:val="20"/>
                <w:lang w:val="sq-AL"/>
              </w:rPr>
              <w:t xml:space="preserve"> interesuara dhe p</w:t>
            </w:r>
            <w:r w:rsidR="005F41E6" w:rsidRPr="00BB648F">
              <w:rPr>
                <w:sz w:val="20"/>
                <w:lang w:val="sq-AL"/>
              </w:rPr>
              <w:t>ë</w:t>
            </w:r>
            <w:r w:rsidRPr="00BB648F">
              <w:rPr>
                <w:sz w:val="20"/>
                <w:lang w:val="sq-AL"/>
              </w:rPr>
              <w:t>rmes ndihm</w:t>
            </w:r>
            <w:r w:rsidR="005F41E6" w:rsidRPr="00BB648F">
              <w:rPr>
                <w:sz w:val="20"/>
                <w:lang w:val="sq-AL"/>
              </w:rPr>
              <w:t>ë</w:t>
            </w:r>
            <w:r w:rsidRPr="00BB648F">
              <w:rPr>
                <w:sz w:val="20"/>
                <w:lang w:val="sq-AL"/>
              </w:rPr>
              <w:t>s n</w:t>
            </w:r>
            <w:r w:rsidR="005F41E6" w:rsidRPr="00BB648F">
              <w:rPr>
                <w:sz w:val="20"/>
                <w:lang w:val="sq-AL"/>
              </w:rPr>
              <w:t>ë</w:t>
            </w:r>
            <w:r w:rsidRPr="00BB648F">
              <w:rPr>
                <w:sz w:val="20"/>
                <w:lang w:val="sq-AL"/>
              </w:rPr>
              <w:t xml:space="preserve"> progresin e zbatimit t</w:t>
            </w:r>
            <w:r w:rsidR="005F41E6" w:rsidRPr="00BB648F">
              <w:rPr>
                <w:sz w:val="20"/>
                <w:lang w:val="sq-AL"/>
              </w:rPr>
              <w:t>ë</w:t>
            </w:r>
            <w:r w:rsidRPr="00BB648F">
              <w:rPr>
                <w:sz w:val="20"/>
                <w:lang w:val="sq-AL"/>
              </w:rPr>
              <w:t xml:space="preserve"> prioriteteve t</w:t>
            </w:r>
            <w:r w:rsidR="005F41E6" w:rsidRPr="00BB648F">
              <w:rPr>
                <w:sz w:val="20"/>
                <w:lang w:val="sq-AL"/>
              </w:rPr>
              <w:t>ë</w:t>
            </w:r>
            <w:r w:rsidRPr="00BB648F">
              <w:rPr>
                <w:sz w:val="20"/>
                <w:lang w:val="sq-AL"/>
              </w:rPr>
              <w:t xml:space="preserve"> p</w:t>
            </w:r>
            <w:r w:rsidR="005F41E6" w:rsidRPr="00BB648F">
              <w:rPr>
                <w:sz w:val="20"/>
                <w:lang w:val="sq-AL"/>
              </w:rPr>
              <w:t>ë</w:t>
            </w:r>
            <w:r w:rsidRPr="00BB648F">
              <w:rPr>
                <w:sz w:val="20"/>
                <w:lang w:val="sq-AL"/>
              </w:rPr>
              <w:t>rbashk</w:t>
            </w:r>
            <w:r w:rsidR="005F41E6" w:rsidRPr="00BB648F">
              <w:rPr>
                <w:sz w:val="20"/>
                <w:lang w:val="sq-AL"/>
              </w:rPr>
              <w:t>ë</w:t>
            </w:r>
            <w:r w:rsidRPr="00BB648F">
              <w:rPr>
                <w:sz w:val="20"/>
                <w:lang w:val="sq-AL"/>
              </w:rPr>
              <w:t xml:space="preserve">ta </w:t>
            </w:r>
          </w:p>
        </w:tc>
        <w:tc>
          <w:tcPr>
            <w:tcW w:w="2552" w:type="dxa"/>
          </w:tcPr>
          <w:p w14:paraId="20EF7BE3" w14:textId="77777777" w:rsidR="001C6FAE" w:rsidRPr="00BB648F" w:rsidRDefault="00050534">
            <w:pPr>
              <w:jc w:val="left"/>
              <w:rPr>
                <w:bCs/>
                <w:sz w:val="20"/>
                <w:lang w:val="sq-AL" w:eastAsia="fr-FR"/>
              </w:rPr>
            </w:pPr>
            <w:r>
              <w:rPr>
                <w:sz w:val="20"/>
                <w:lang w:val="sq-AL"/>
              </w:rPr>
              <w:t>Statusi i</w:t>
            </w:r>
            <w:r w:rsidR="001C6FAE" w:rsidRPr="00BB648F">
              <w:rPr>
                <w:sz w:val="20"/>
                <w:lang w:val="sq-AL"/>
              </w:rPr>
              <w:t xml:space="preserve"> kapaciteteve menaxhuese t</w:t>
            </w:r>
            <w:r w:rsidR="005F41E6" w:rsidRPr="00BB648F">
              <w:rPr>
                <w:sz w:val="20"/>
                <w:lang w:val="sq-AL"/>
              </w:rPr>
              <w:t>ë</w:t>
            </w:r>
            <w:r w:rsidR="001C6FAE" w:rsidRPr="00BB648F">
              <w:rPr>
                <w:sz w:val="20"/>
                <w:lang w:val="sq-AL"/>
              </w:rPr>
              <w:t xml:space="preserve"> </w:t>
            </w:r>
            <w:r w:rsidR="00781E62" w:rsidRPr="00BB648F">
              <w:rPr>
                <w:sz w:val="20"/>
                <w:lang w:val="sq-AL"/>
              </w:rPr>
              <w:t>strukturave t</w:t>
            </w:r>
            <w:r w:rsidR="005F41E6" w:rsidRPr="00BB648F">
              <w:rPr>
                <w:sz w:val="20"/>
                <w:lang w:val="sq-AL"/>
              </w:rPr>
              <w:t>ë</w:t>
            </w:r>
            <w:r w:rsidR="00781E62" w:rsidRPr="00BB648F">
              <w:rPr>
                <w:sz w:val="20"/>
                <w:lang w:val="sq-AL"/>
              </w:rPr>
              <w:t xml:space="preserve"> </w:t>
            </w:r>
            <w:r w:rsidR="001C6FAE" w:rsidRPr="00BB648F">
              <w:rPr>
                <w:sz w:val="20"/>
                <w:lang w:val="sq-AL"/>
              </w:rPr>
              <w:t xml:space="preserve">qeverisjes EUSAIR </w:t>
            </w:r>
            <w:r w:rsidR="00781E62" w:rsidRPr="00BB648F">
              <w:rPr>
                <w:sz w:val="20"/>
                <w:lang w:val="sq-AL"/>
              </w:rPr>
              <w:t>p</w:t>
            </w:r>
            <w:r w:rsidR="005F41E6" w:rsidRPr="00BB648F">
              <w:rPr>
                <w:sz w:val="20"/>
                <w:lang w:val="sq-AL"/>
              </w:rPr>
              <w:t>ë</w:t>
            </w:r>
            <w:r w:rsidR="00781E62" w:rsidRPr="00BB648F">
              <w:rPr>
                <w:sz w:val="20"/>
                <w:lang w:val="sq-AL"/>
              </w:rPr>
              <w:t>r t</w:t>
            </w:r>
            <w:r w:rsidR="005F41E6" w:rsidRPr="00BB648F">
              <w:rPr>
                <w:sz w:val="20"/>
                <w:lang w:val="sq-AL"/>
              </w:rPr>
              <w:t>ë</w:t>
            </w:r>
            <w:r w:rsidR="00781E62" w:rsidRPr="00BB648F">
              <w:rPr>
                <w:sz w:val="20"/>
                <w:lang w:val="sq-AL"/>
              </w:rPr>
              <w:t xml:space="preserve"> zbatuar n</w:t>
            </w:r>
            <w:r w:rsidR="005F41E6" w:rsidRPr="00BB648F">
              <w:rPr>
                <w:sz w:val="20"/>
                <w:lang w:val="sq-AL"/>
              </w:rPr>
              <w:t>ë</w:t>
            </w:r>
            <w:r w:rsidR="00781E62" w:rsidRPr="00BB648F">
              <w:rPr>
                <w:sz w:val="20"/>
                <w:lang w:val="sq-AL"/>
              </w:rPr>
              <w:t xml:space="preserve"> m</w:t>
            </w:r>
            <w:r w:rsidR="005F41E6" w:rsidRPr="00BB648F">
              <w:rPr>
                <w:sz w:val="20"/>
                <w:lang w:val="sq-AL"/>
              </w:rPr>
              <w:t>ë</w:t>
            </w:r>
            <w:r w:rsidR="00781E62" w:rsidRPr="00BB648F">
              <w:rPr>
                <w:sz w:val="20"/>
                <w:lang w:val="sq-AL"/>
              </w:rPr>
              <w:t>nyr</w:t>
            </w:r>
            <w:r w:rsidR="005F41E6" w:rsidRPr="00BB648F">
              <w:rPr>
                <w:sz w:val="20"/>
                <w:lang w:val="sq-AL"/>
              </w:rPr>
              <w:t>ë</w:t>
            </w:r>
            <w:r w:rsidR="00781E62" w:rsidRPr="00BB648F">
              <w:rPr>
                <w:sz w:val="20"/>
                <w:lang w:val="sq-AL"/>
              </w:rPr>
              <w:t xml:space="preserve"> efikase EUSAIR dhe planin e saj t</w:t>
            </w:r>
            <w:r w:rsidR="005F41E6" w:rsidRPr="00BB648F">
              <w:rPr>
                <w:sz w:val="20"/>
                <w:lang w:val="sq-AL"/>
              </w:rPr>
              <w:t>ë</w:t>
            </w:r>
            <w:r w:rsidR="00781E62" w:rsidRPr="00BB648F">
              <w:rPr>
                <w:sz w:val="20"/>
                <w:lang w:val="sq-AL"/>
              </w:rPr>
              <w:t xml:space="preserve"> veprimit, p</w:t>
            </w:r>
            <w:r w:rsidR="005F41E6" w:rsidRPr="00BB648F">
              <w:rPr>
                <w:sz w:val="20"/>
                <w:lang w:val="sq-AL"/>
              </w:rPr>
              <w:t>ë</w:t>
            </w:r>
            <w:r w:rsidR="00781E62" w:rsidRPr="00BB648F">
              <w:rPr>
                <w:sz w:val="20"/>
                <w:lang w:val="sq-AL"/>
              </w:rPr>
              <w:t>r arritjen e objektivave dhe q</w:t>
            </w:r>
            <w:r w:rsidR="005F41E6" w:rsidRPr="00BB648F">
              <w:rPr>
                <w:sz w:val="20"/>
                <w:lang w:val="sq-AL"/>
              </w:rPr>
              <w:t>ë</w:t>
            </w:r>
            <w:r w:rsidR="00781E62" w:rsidRPr="00BB648F">
              <w:rPr>
                <w:sz w:val="20"/>
                <w:lang w:val="sq-AL"/>
              </w:rPr>
              <w:t>llimeve t</w:t>
            </w:r>
            <w:r w:rsidR="005F41E6" w:rsidRPr="00BB648F">
              <w:rPr>
                <w:sz w:val="20"/>
                <w:lang w:val="sq-AL"/>
              </w:rPr>
              <w:t>ë</w:t>
            </w:r>
            <w:r w:rsidR="00781E62" w:rsidRPr="00BB648F">
              <w:rPr>
                <w:sz w:val="20"/>
                <w:lang w:val="sq-AL"/>
              </w:rPr>
              <w:t xml:space="preserve"> tyre </w:t>
            </w:r>
          </w:p>
        </w:tc>
      </w:tr>
      <w:tr w:rsidR="00050534" w:rsidRPr="00BB648F" w14:paraId="20EF7BEE" w14:textId="77777777" w:rsidTr="001C6FAE">
        <w:trPr>
          <w:jc w:val="center"/>
        </w:trPr>
        <w:tc>
          <w:tcPr>
            <w:tcW w:w="1363" w:type="dxa"/>
          </w:tcPr>
          <w:p w14:paraId="20EF7BE5" w14:textId="77777777" w:rsidR="00050534" w:rsidRPr="00BB648F" w:rsidRDefault="00050534">
            <w:pPr>
              <w:pStyle w:val="Text1"/>
              <w:ind w:left="0"/>
              <w:jc w:val="left"/>
              <w:rPr>
                <w:b/>
                <w:sz w:val="20"/>
                <w:lang w:val="sq-AL"/>
              </w:rPr>
            </w:pPr>
            <w:r w:rsidRPr="00BB648F">
              <w:rPr>
                <w:b/>
                <w:sz w:val="20"/>
                <w:lang w:val="sq-AL"/>
              </w:rPr>
              <w:t>Asistenca Teknike</w:t>
            </w:r>
          </w:p>
        </w:tc>
        <w:tc>
          <w:tcPr>
            <w:tcW w:w="1276" w:type="dxa"/>
          </w:tcPr>
          <w:p w14:paraId="20EF7BE6" w14:textId="77777777" w:rsidR="00050534" w:rsidRPr="00BB648F" w:rsidRDefault="00050534">
            <w:pPr>
              <w:pStyle w:val="Text1"/>
              <w:ind w:left="0"/>
              <w:jc w:val="left"/>
              <w:rPr>
                <w:sz w:val="20"/>
                <w:lang w:val="sq-AL"/>
              </w:rPr>
            </w:pPr>
            <w:r w:rsidRPr="00BB648F">
              <w:rPr>
                <w:color w:val="000000"/>
                <w:sz w:val="20"/>
                <w:lang w:val="sq-AL" w:eastAsia="es-ES"/>
              </w:rPr>
              <w:t>5.008.063</w:t>
            </w:r>
          </w:p>
        </w:tc>
        <w:tc>
          <w:tcPr>
            <w:tcW w:w="1048" w:type="dxa"/>
          </w:tcPr>
          <w:p w14:paraId="20EF7BE7" w14:textId="77777777" w:rsidR="00050534" w:rsidRPr="00BB648F" w:rsidRDefault="00050534" w:rsidP="004C5DFD">
            <w:pPr>
              <w:pStyle w:val="Text1"/>
              <w:ind w:left="0"/>
              <w:jc w:val="left"/>
              <w:rPr>
                <w:sz w:val="20"/>
                <w:lang w:val="sq-AL"/>
              </w:rPr>
            </w:pPr>
            <w:r w:rsidRPr="00BB648F">
              <w:rPr>
                <w:sz w:val="20"/>
                <w:lang w:val="sq-AL"/>
              </w:rPr>
              <w:t>6%</w:t>
            </w:r>
          </w:p>
        </w:tc>
        <w:tc>
          <w:tcPr>
            <w:tcW w:w="1145" w:type="dxa"/>
          </w:tcPr>
          <w:p w14:paraId="20EF7BE8" w14:textId="77777777" w:rsidR="00050534" w:rsidRPr="00BB648F" w:rsidRDefault="00050534" w:rsidP="004C5DFD">
            <w:pPr>
              <w:pStyle w:val="Text1"/>
              <w:ind w:left="0"/>
              <w:jc w:val="left"/>
              <w:rPr>
                <w:sz w:val="20"/>
                <w:lang w:val="sq-AL"/>
              </w:rPr>
            </w:pPr>
          </w:p>
        </w:tc>
        <w:tc>
          <w:tcPr>
            <w:tcW w:w="1260" w:type="dxa"/>
          </w:tcPr>
          <w:p w14:paraId="20EF7BE9" w14:textId="77777777" w:rsidR="00050534" w:rsidRPr="00BB648F" w:rsidRDefault="00050534" w:rsidP="004C5DFD">
            <w:pPr>
              <w:pStyle w:val="Text1"/>
              <w:ind w:left="0"/>
              <w:jc w:val="left"/>
              <w:rPr>
                <w:sz w:val="20"/>
                <w:lang w:val="sq-AL"/>
              </w:rPr>
            </w:pPr>
          </w:p>
        </w:tc>
        <w:tc>
          <w:tcPr>
            <w:tcW w:w="1980" w:type="dxa"/>
          </w:tcPr>
          <w:p w14:paraId="20EF7BEA" w14:textId="77777777" w:rsidR="00050534" w:rsidRPr="00BB648F" w:rsidRDefault="00050534">
            <w:pPr>
              <w:pStyle w:val="Text1"/>
              <w:ind w:left="0"/>
              <w:jc w:val="left"/>
              <w:rPr>
                <w:sz w:val="20"/>
                <w:lang w:val="sq-AL"/>
              </w:rPr>
            </w:pPr>
            <w:r>
              <w:rPr>
                <w:sz w:val="20"/>
                <w:lang w:val="sq-AL"/>
              </w:rPr>
              <w:t>E pazbatueshme</w:t>
            </w:r>
          </w:p>
        </w:tc>
        <w:tc>
          <w:tcPr>
            <w:tcW w:w="2844" w:type="dxa"/>
          </w:tcPr>
          <w:p w14:paraId="20EF7BEB" w14:textId="77777777" w:rsidR="00050534" w:rsidRPr="00BB648F" w:rsidRDefault="00050534" w:rsidP="00AF0487">
            <w:pPr>
              <w:pStyle w:val="Text1"/>
              <w:ind w:left="0"/>
              <w:jc w:val="left"/>
              <w:rPr>
                <w:sz w:val="20"/>
                <w:lang w:val="sq-AL"/>
              </w:rPr>
            </w:pPr>
            <w:r>
              <w:rPr>
                <w:sz w:val="20"/>
                <w:lang w:val="sq-AL"/>
              </w:rPr>
              <w:t>E pazbatueshme</w:t>
            </w:r>
          </w:p>
        </w:tc>
        <w:tc>
          <w:tcPr>
            <w:tcW w:w="2126" w:type="dxa"/>
          </w:tcPr>
          <w:p w14:paraId="20EF7BEC" w14:textId="77777777" w:rsidR="00050534" w:rsidRPr="00BB648F" w:rsidRDefault="00050534" w:rsidP="00AF0487">
            <w:pPr>
              <w:pStyle w:val="Text1"/>
              <w:ind w:left="0"/>
              <w:jc w:val="left"/>
              <w:rPr>
                <w:sz w:val="20"/>
                <w:lang w:val="sq-AL"/>
              </w:rPr>
            </w:pPr>
            <w:r>
              <w:rPr>
                <w:sz w:val="20"/>
                <w:lang w:val="sq-AL"/>
              </w:rPr>
              <w:t>E pazbatueshme</w:t>
            </w:r>
          </w:p>
        </w:tc>
        <w:tc>
          <w:tcPr>
            <w:tcW w:w="2552" w:type="dxa"/>
          </w:tcPr>
          <w:p w14:paraId="20EF7BED" w14:textId="77777777" w:rsidR="00050534" w:rsidRPr="00BB648F" w:rsidRDefault="00050534" w:rsidP="00AF0487">
            <w:pPr>
              <w:pStyle w:val="Text1"/>
              <w:ind w:left="0"/>
              <w:jc w:val="left"/>
              <w:rPr>
                <w:sz w:val="20"/>
                <w:lang w:val="sq-AL"/>
              </w:rPr>
            </w:pPr>
            <w:r>
              <w:rPr>
                <w:sz w:val="20"/>
                <w:lang w:val="sq-AL"/>
              </w:rPr>
              <w:t>E pazbatueshme</w:t>
            </w:r>
          </w:p>
        </w:tc>
      </w:tr>
    </w:tbl>
    <w:p w14:paraId="20EF7BEF" w14:textId="77777777" w:rsidR="00DF4E40" w:rsidRPr="00BB648F" w:rsidRDefault="00DF4E40">
      <w:pPr>
        <w:pStyle w:val="Text1"/>
        <w:rPr>
          <w:sz w:val="22"/>
          <w:szCs w:val="22"/>
          <w:lang w:val="sq-AL"/>
        </w:rPr>
      </w:pPr>
    </w:p>
    <w:p w14:paraId="20EF7BF0" w14:textId="77777777" w:rsidR="00F92654" w:rsidRPr="00BB648F" w:rsidRDefault="00F92654" w:rsidP="005400ED">
      <w:pPr>
        <w:pStyle w:val="Text1"/>
        <w:ind w:left="0"/>
        <w:rPr>
          <w:sz w:val="22"/>
          <w:szCs w:val="22"/>
          <w:lang w:val="sq-AL"/>
        </w:rPr>
        <w:sectPr w:rsidR="00F92654" w:rsidRPr="00BB648F" w:rsidSect="00A961B0">
          <w:pgSz w:w="16838" w:h="11906" w:orient="landscape"/>
          <w:pgMar w:top="1417" w:right="1134" w:bottom="1134" w:left="1134" w:header="601" w:footer="1077" w:gutter="0"/>
          <w:cols w:space="720"/>
        </w:sectPr>
      </w:pPr>
    </w:p>
    <w:p w14:paraId="20EF7BF1" w14:textId="77777777" w:rsidR="00C33482" w:rsidRPr="00BB648F" w:rsidRDefault="00C33482" w:rsidP="00C33482">
      <w:pPr>
        <w:spacing w:after="0"/>
        <w:rPr>
          <w:b/>
          <w:lang w:val="sq-AL"/>
        </w:rPr>
      </w:pPr>
      <w:bookmarkStart w:id="40" w:name="_Toc420652495"/>
      <w:bookmarkStart w:id="41" w:name="_Toc421076847"/>
      <w:r w:rsidRPr="00BB648F">
        <w:rPr>
          <w:b/>
          <w:lang w:val="sq-AL"/>
        </w:rPr>
        <w:t>SEKSIONI 2: Akset Prioritare</w:t>
      </w:r>
    </w:p>
    <w:p w14:paraId="20EF7BF2" w14:textId="77777777" w:rsidR="00C33482" w:rsidRPr="00BB648F" w:rsidRDefault="00C33482" w:rsidP="00C33482">
      <w:pPr>
        <w:spacing w:after="0"/>
        <w:rPr>
          <w:i/>
          <w:lang w:val="sq-AL"/>
        </w:rPr>
      </w:pPr>
      <w:r w:rsidRPr="00BB648F">
        <w:rPr>
          <w:i/>
          <w:lang w:val="sq-AL"/>
        </w:rPr>
        <w:t>(Referenca: pikat (b) dhe (c) të nenit 8(2) të Rregullores BE me Nr. 1299/2013)</w:t>
      </w:r>
    </w:p>
    <w:p w14:paraId="20EF7BF3" w14:textId="77777777" w:rsidR="00C33482" w:rsidRPr="00BB648F" w:rsidRDefault="00C33482" w:rsidP="00C33482">
      <w:pPr>
        <w:spacing w:after="0"/>
        <w:rPr>
          <w:i/>
          <w:lang w:val="sq-AL"/>
        </w:rPr>
      </w:pPr>
    </w:p>
    <w:p w14:paraId="20EF7BF4" w14:textId="77777777" w:rsidR="00C33482" w:rsidRPr="00BB648F" w:rsidRDefault="00C33482" w:rsidP="00C33482">
      <w:pPr>
        <w:tabs>
          <w:tab w:val="right" w:pos="9026"/>
        </w:tabs>
        <w:spacing w:after="0"/>
        <w:rPr>
          <w:b/>
          <w:lang w:val="sq-AL"/>
        </w:rPr>
      </w:pPr>
      <w:r w:rsidRPr="00BB648F">
        <w:rPr>
          <w:b/>
          <w:lang w:val="sq-AL"/>
        </w:rPr>
        <w:t>SEKSIONI 2.A Përshkrimi i akseve prioritare përveç asistencës teknike</w:t>
      </w:r>
      <w:r w:rsidRPr="00BB648F">
        <w:rPr>
          <w:b/>
          <w:lang w:val="sq-AL"/>
        </w:rPr>
        <w:tab/>
      </w:r>
    </w:p>
    <w:p w14:paraId="20EF7BF5" w14:textId="77777777" w:rsidR="00C33482" w:rsidRPr="00BB648F" w:rsidRDefault="00C33482" w:rsidP="00C33482">
      <w:pPr>
        <w:spacing w:after="0"/>
        <w:rPr>
          <w:i/>
          <w:lang w:val="sq-AL"/>
        </w:rPr>
      </w:pPr>
      <w:r w:rsidRPr="00BB648F">
        <w:rPr>
          <w:lang w:val="sq-AL"/>
        </w:rPr>
        <w:t>(</w:t>
      </w:r>
      <w:r w:rsidRPr="00BB648F">
        <w:rPr>
          <w:i/>
          <w:lang w:val="sq-AL"/>
        </w:rPr>
        <w:t>Referenca: pikat (b) të nenit 8(2) të Rregullores ETC)</w:t>
      </w:r>
    </w:p>
    <w:p w14:paraId="20EF7BF6" w14:textId="77777777" w:rsidR="00C33482" w:rsidRPr="00BB648F" w:rsidRDefault="00C33482" w:rsidP="00C33482">
      <w:pPr>
        <w:spacing w:after="0"/>
        <w:rPr>
          <w:i/>
          <w:lang w:val="sq-AL"/>
        </w:rPr>
      </w:pPr>
    </w:p>
    <w:p w14:paraId="20EF7BF7" w14:textId="77777777" w:rsidR="00C33482" w:rsidRPr="00BB648F" w:rsidRDefault="00C33482" w:rsidP="00C33482">
      <w:pPr>
        <w:spacing w:after="0"/>
        <w:rPr>
          <w:b/>
          <w:lang w:val="sq-AL"/>
        </w:rPr>
      </w:pPr>
      <w:r w:rsidRPr="00BB648F">
        <w:rPr>
          <w:b/>
          <w:lang w:val="sq-AL"/>
        </w:rPr>
        <w:t>2.A.1 Aksi prioritar 1</w:t>
      </w:r>
    </w:p>
    <w:p w14:paraId="20EF7BF8" w14:textId="77777777" w:rsidR="00C33482" w:rsidRPr="00BB648F" w:rsidRDefault="00C33482" w:rsidP="00C33482">
      <w:pPr>
        <w:spacing w:after="0"/>
        <w:rPr>
          <w:b/>
          <w:lang w:val="sq-AL"/>
        </w:rPr>
      </w:pPr>
    </w:p>
    <w:tbl>
      <w:tblPr>
        <w:tblStyle w:val="TableGrid"/>
        <w:tblW w:w="0" w:type="auto"/>
        <w:tblLook w:val="04A0" w:firstRow="1" w:lastRow="0" w:firstColumn="1" w:lastColumn="0" w:noHBand="0" w:noVBand="1"/>
      </w:tblPr>
      <w:tblGrid>
        <w:gridCol w:w="2802"/>
        <w:gridCol w:w="6440"/>
      </w:tblGrid>
      <w:tr w:rsidR="00C33482" w:rsidRPr="00BB648F" w14:paraId="20EF7BFB" w14:textId="77777777" w:rsidTr="003C463C">
        <w:tc>
          <w:tcPr>
            <w:tcW w:w="2802" w:type="dxa"/>
          </w:tcPr>
          <w:p w14:paraId="20EF7BF9" w14:textId="77777777" w:rsidR="00C33482" w:rsidRPr="00BB648F" w:rsidRDefault="00C33482" w:rsidP="003C463C">
            <w:pPr>
              <w:spacing w:before="240"/>
              <w:rPr>
                <w:b/>
                <w:lang w:val="sq-AL"/>
              </w:rPr>
            </w:pPr>
            <w:r w:rsidRPr="00BB648F">
              <w:rPr>
                <w:b/>
                <w:lang w:val="sq-AL"/>
              </w:rPr>
              <w:t>ID</w:t>
            </w:r>
          </w:p>
        </w:tc>
        <w:tc>
          <w:tcPr>
            <w:tcW w:w="6440" w:type="dxa"/>
          </w:tcPr>
          <w:p w14:paraId="20EF7BFA" w14:textId="77777777" w:rsidR="00C33482" w:rsidRPr="00BB648F" w:rsidRDefault="00C33482" w:rsidP="003C463C">
            <w:pPr>
              <w:spacing w:before="240"/>
              <w:rPr>
                <w:b/>
                <w:lang w:val="sq-AL"/>
              </w:rPr>
            </w:pPr>
            <w:r w:rsidRPr="00BB648F">
              <w:rPr>
                <w:b/>
                <w:lang w:val="sq-AL"/>
              </w:rPr>
              <w:t>Aksi prioritar 1</w:t>
            </w:r>
          </w:p>
        </w:tc>
      </w:tr>
      <w:tr w:rsidR="00C33482" w:rsidRPr="00BB648F" w14:paraId="20EF7BFF" w14:textId="77777777" w:rsidTr="003C463C">
        <w:trPr>
          <w:trHeight w:val="590"/>
        </w:trPr>
        <w:tc>
          <w:tcPr>
            <w:tcW w:w="2802" w:type="dxa"/>
          </w:tcPr>
          <w:p w14:paraId="20EF7BFC" w14:textId="77777777" w:rsidR="00C33482" w:rsidRPr="00BB648F" w:rsidRDefault="00C33482" w:rsidP="003C463C">
            <w:pPr>
              <w:spacing w:before="240"/>
              <w:rPr>
                <w:b/>
                <w:lang w:val="sq-AL"/>
              </w:rPr>
            </w:pPr>
            <w:r w:rsidRPr="00BB648F">
              <w:rPr>
                <w:b/>
                <w:lang w:val="sq-AL"/>
              </w:rPr>
              <w:t>Titulli</w:t>
            </w:r>
          </w:p>
        </w:tc>
        <w:tc>
          <w:tcPr>
            <w:tcW w:w="6440" w:type="dxa"/>
          </w:tcPr>
          <w:p w14:paraId="20EF7BFD" w14:textId="77777777" w:rsidR="00C33482" w:rsidRPr="00BB648F" w:rsidRDefault="00C33482" w:rsidP="003C463C">
            <w:pPr>
              <w:pStyle w:val="HTMLPreformatted"/>
              <w:shd w:val="clear" w:color="auto" w:fill="FFFFFF"/>
              <w:jc w:val="both"/>
              <w:rPr>
                <w:rFonts w:ascii="Times New Roman" w:hAnsi="Times New Roman" w:cs="Times New Roman"/>
                <w:b/>
                <w:color w:val="212121"/>
                <w:sz w:val="22"/>
                <w:szCs w:val="22"/>
                <w:lang w:val="sq-AL"/>
              </w:rPr>
            </w:pPr>
          </w:p>
          <w:p w14:paraId="20EF7BFE" w14:textId="77777777" w:rsidR="00C33482" w:rsidRPr="00BB648F" w:rsidRDefault="00C33482" w:rsidP="003C463C">
            <w:pPr>
              <w:pStyle w:val="HTMLPreformatted"/>
              <w:shd w:val="clear" w:color="auto" w:fill="FFFFFF"/>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Rajone të reja dhe inteligjente</w:t>
            </w:r>
          </w:p>
        </w:tc>
      </w:tr>
    </w:tbl>
    <w:p w14:paraId="20EF7C00" w14:textId="77777777" w:rsidR="00C33482" w:rsidRPr="00BB648F" w:rsidRDefault="00C33482" w:rsidP="00C33482">
      <w:pPr>
        <w:spacing w:before="240" w:after="0"/>
        <w:rPr>
          <w:lang w:val="sq-AL"/>
        </w:rPr>
      </w:pPr>
    </w:p>
    <w:p w14:paraId="20EF7C01" w14:textId="1EF7B79C" w:rsidR="00C33482" w:rsidRPr="00BB648F" w:rsidRDefault="00020CB9" w:rsidP="004F5B6B">
      <w:pPr>
        <w:pStyle w:val="HTMLPreformatted"/>
        <w:shd w:val="clear" w:color="auto" w:fill="FFFFFF"/>
        <w:spacing w:line="276" w:lineRule="auto"/>
        <w:jc w:val="both"/>
        <w:rPr>
          <w:rFonts w:ascii="Times New Roman" w:hAnsi="Times New Roman" w:cs="Times New Roman"/>
          <w:color w:val="212121"/>
          <w:sz w:val="22"/>
          <w:szCs w:val="22"/>
          <w:lang w:val="sq-AL"/>
        </w:rPr>
      </w:pPr>
      <w:r>
        <w:rPr>
          <w:rFonts w:ascii="Times New Roman" w:hAnsi="Times New Roman" w:cs="Times New Roman"/>
          <w:noProof/>
          <w:color w:val="212121"/>
          <w:sz w:val="22"/>
          <w:szCs w:val="22"/>
          <w:lang w:val="es-ES_tradnl" w:eastAsia="es-ES_tradnl"/>
        </w:rPr>
        <mc:AlternateContent>
          <mc:Choice Requires="wps">
            <w:drawing>
              <wp:anchor distT="0" distB="0" distL="114300" distR="114300" simplePos="0" relativeHeight="251658752" behindDoc="0" locked="0" layoutInCell="1" allowOverlap="1" wp14:anchorId="20EF8770" wp14:editId="7397BB42">
                <wp:simplePos x="0" y="0"/>
                <wp:positionH relativeFrom="column">
                  <wp:posOffset>-92710</wp:posOffset>
                </wp:positionH>
                <wp:positionV relativeFrom="paragraph">
                  <wp:posOffset>20320</wp:posOffset>
                </wp:positionV>
                <wp:extent cx="127635" cy="138430"/>
                <wp:effectExtent l="8255" t="9525" r="6985" b="1397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1DB00" id="Rectangle 2" o:spid="_x0000_s1026" style="position:absolute;margin-left:-7.3pt;margin-top:1.6pt;width:10.05pt;height:10.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7KWIgIAADw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VUu5wzAx3V&#10;6DOpBmarJSuiPr3zJYU9uUeMGXr3YMU3z4xdtRQl7xBt30qoiVUe47MXD6Lh6Snb9B9sTeiwCzZJ&#10;dWiwi4AkAjukihzPFZGHwARd5sX11WTGmSBXPplPJ6liGZTPjx368E7ajsVDxZGoJ3DYP/gQyUD5&#10;HJLIW63qtdI6GbjdrDSyPVBzrNNK/CnHyzBtWF/xm1kxS8gvfP4SYpzW3yA6FajLteoqPj8HQRlV&#10;e2vq1IMBlB7ORFmbk4xRuaECG1sfSUW0QwvTyNGhtfiDs57at+L++w5QcqbfG6rETT6dxn5PxnR2&#10;XZCBl57NpQeMIKiKB86G4yoMM7JzqLYt/ZSn3I29o+o1KikbKzuwOpGlFk2Cn8YpzsClnaJ+Df3y&#10;JwAAAP//AwBQSwMEFAAGAAgAAAAhAAtC0lvcAAAABgEAAA8AAABkcnMvZG93bnJldi54bWxMjsFO&#10;wzAQRO9I/IO1SNxauympIGRTIVCROLbphdsmNkkgXkex0wa+HnMqx9GM3rx8O9tenMzoO8cIq6UC&#10;Ybh2uuMG4VjuFvcgfCDW1Ds2CN/Gw7a4vsop0+7Me3M6hEZECPuMENoQhkxKX7fGkl+6wXDsPtxo&#10;KcQ4NlKPdI5w28tEqY201HF8aGkwz62pvw6TRai65Eg/+/JV2YfdOrzN5ef0/oJ4ezM/PYIIZg6X&#10;MfzpR3UoolPlJtZe9AiL1d0mThHWCYjYpymICiFJFcgil//1i18AAAD//wMAUEsBAi0AFAAGAAgA&#10;AAAhALaDOJL+AAAA4QEAABMAAAAAAAAAAAAAAAAAAAAAAFtDb250ZW50X1R5cGVzXS54bWxQSwEC&#10;LQAUAAYACAAAACEAOP0h/9YAAACUAQAACwAAAAAAAAAAAAAAAAAvAQAAX3JlbHMvLnJlbHNQSwEC&#10;LQAUAAYACAAAACEAqFOyliICAAA8BAAADgAAAAAAAAAAAAAAAAAuAgAAZHJzL2Uyb0RvYy54bWxQ&#10;SwECLQAUAAYACAAAACEAC0LSW9wAAAAGAQAADwAAAAAAAAAAAAAAAAB8BAAAZHJzL2Rvd25yZXYu&#10;eG1sUEsFBgAAAAAEAAQA8wAAAIUFAAAAAA==&#10;"/>
            </w:pict>
          </mc:Fallback>
        </mc:AlternateContent>
      </w:r>
      <w:r w:rsidR="004F5B6B" w:rsidRPr="00BB648F">
        <w:rPr>
          <w:rFonts w:ascii="Times New Roman" w:hAnsi="Times New Roman" w:cs="Times New Roman"/>
          <w:color w:val="212121"/>
          <w:sz w:val="22"/>
          <w:szCs w:val="22"/>
          <w:lang w:val="sq-AL"/>
        </w:rPr>
        <w:t xml:space="preserve">  </w:t>
      </w:r>
      <w:r w:rsidR="00C33482" w:rsidRPr="00BB648F">
        <w:rPr>
          <w:rFonts w:ascii="Times New Roman" w:hAnsi="Times New Roman" w:cs="Times New Roman"/>
          <w:color w:val="212121"/>
          <w:sz w:val="22"/>
          <w:szCs w:val="22"/>
          <w:lang w:val="sq-AL"/>
        </w:rPr>
        <w:t>I gjithë aksi prioritar do të zbatohet vetëm përmes instrumenteve financiare</w:t>
      </w:r>
    </w:p>
    <w:p w14:paraId="20EF7C02" w14:textId="3213A4BA" w:rsidR="00C33482" w:rsidRPr="00BB648F" w:rsidRDefault="00020CB9" w:rsidP="004F5B6B">
      <w:pPr>
        <w:pStyle w:val="HTMLPreformatted"/>
        <w:shd w:val="clear" w:color="auto" w:fill="FFFFFF"/>
        <w:spacing w:line="276" w:lineRule="auto"/>
        <w:jc w:val="both"/>
        <w:rPr>
          <w:rFonts w:ascii="Times New Roman" w:hAnsi="Times New Roman" w:cs="Times New Roman"/>
          <w:color w:val="212121"/>
          <w:sz w:val="22"/>
          <w:szCs w:val="22"/>
          <w:lang w:val="sq-AL"/>
        </w:rPr>
      </w:pPr>
      <w:r>
        <w:rPr>
          <w:rFonts w:ascii="Times New Roman" w:hAnsi="Times New Roman" w:cs="Times New Roman"/>
          <w:noProof/>
          <w:color w:val="212121"/>
          <w:sz w:val="22"/>
          <w:szCs w:val="22"/>
          <w:lang w:val="es-ES_tradnl" w:eastAsia="es-ES_tradnl"/>
        </w:rPr>
        <mc:AlternateContent>
          <mc:Choice Requires="wps">
            <w:drawing>
              <wp:anchor distT="0" distB="0" distL="114300" distR="114300" simplePos="0" relativeHeight="251659776" behindDoc="0" locked="0" layoutInCell="1" allowOverlap="1" wp14:anchorId="20EF8771" wp14:editId="64F5503A">
                <wp:simplePos x="0" y="0"/>
                <wp:positionH relativeFrom="column">
                  <wp:posOffset>-92710</wp:posOffset>
                </wp:positionH>
                <wp:positionV relativeFrom="paragraph">
                  <wp:posOffset>27305</wp:posOffset>
                </wp:positionV>
                <wp:extent cx="127635" cy="138430"/>
                <wp:effectExtent l="8255" t="10795" r="6985" b="1270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89578" id="Rectangle 3" o:spid="_x0000_s1026" style="position:absolute;margin-left:-7.3pt;margin-top:2.15pt;width:10.05pt;height:10.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961IgIAADw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VR7UgeAx3V&#10;6DOpBqbRkk2jPr3zBYU9uUeMGXr3YMU3z4xdtxQl7xBt30qoiFUe47MXD6Lh6Snb9h9sReiwCzZJ&#10;daixi4AkAjukihzPFZGHwARd5pPrq+mcM0GufLqYTVPFMiieHzv04Z20HYuHkiNRT+Cwf/AhkoHi&#10;OSSRt1pVG6V1MrDZrjWyPVBzbNJK/CnHyzBtWF/ym/lknpBf+PwlxDitv0F0KlCXa9WVfHEOgiKq&#10;9tZUqQcDKD2cibI2JxmjckMFtrY6kopohxamkaNDa/EHZz21b8n99x2g5Ey/N1SJm3w2i/2ejNn8&#10;ekIGXnq2lx4wgqBKHjgbjuswzMjOoWpa+ilPuRt7R9WrVVI2VnZgdSJLLZoEP41TnIFLO0X9GvrV&#10;TwAAAP//AwBQSwMEFAAGAAgAAAAhABSzUgTcAAAABgEAAA8AAABkcnMvZG93bnJldi54bWxMjsFO&#10;g0AURfcm/sPkmbhrB2hLLPJojKYmLlu6cfdgXgFlZggztOjXO650eXNvzj35bta9uPDoOmsQ4mUE&#10;gk1tVWcahFO5XzyAcJ6Mot4aRvhiB7vi9ianTNmrOfDl6BsRIMZlhNB6P2RSurplTW5pBzahO9tR&#10;kw9xbKQa6RrgupdJFKVSU2fCQ0sDP7dcfx4njVB1yYm+D+VrpLf7lX+by4/p/QXx/m5+egThefZ/&#10;Y/jVD+pQBKfKTkY50SMs4nUapgjrFYjQbzYgKoQkjUEWufyvX/wAAAD//wMAUEsBAi0AFAAGAAgA&#10;AAAhALaDOJL+AAAA4QEAABMAAAAAAAAAAAAAAAAAAAAAAFtDb250ZW50X1R5cGVzXS54bWxQSwEC&#10;LQAUAAYACAAAACEAOP0h/9YAAACUAQAACwAAAAAAAAAAAAAAAAAvAQAAX3JlbHMvLnJlbHNQSwEC&#10;LQAUAAYACAAAACEAQYvetSICAAA8BAAADgAAAAAAAAAAAAAAAAAuAgAAZHJzL2Uyb0RvYy54bWxQ&#10;SwECLQAUAAYACAAAACEAFLNSBNwAAAAGAQAADwAAAAAAAAAAAAAAAAB8BAAAZHJzL2Rvd25yZXYu&#10;eG1sUEsFBgAAAAAEAAQA8wAAAIUFAAAAAA==&#10;"/>
            </w:pict>
          </mc:Fallback>
        </mc:AlternateContent>
      </w:r>
      <w:r w:rsidR="004F5B6B" w:rsidRPr="00BB648F">
        <w:rPr>
          <w:rFonts w:ascii="Times New Roman" w:hAnsi="Times New Roman" w:cs="Times New Roman"/>
          <w:color w:val="212121"/>
          <w:sz w:val="22"/>
          <w:szCs w:val="22"/>
          <w:lang w:val="sq-AL"/>
        </w:rPr>
        <w:t xml:space="preserve">  </w:t>
      </w:r>
      <w:r w:rsidR="00C33482" w:rsidRPr="00BB648F">
        <w:rPr>
          <w:rFonts w:ascii="Times New Roman" w:hAnsi="Times New Roman" w:cs="Times New Roman"/>
          <w:color w:val="212121"/>
          <w:sz w:val="22"/>
          <w:szCs w:val="22"/>
          <w:lang w:val="sq-AL"/>
        </w:rPr>
        <w:t>I gjithë aksi prioritar do të zbatohet vetëm përmes instrumenteve financiare të përcaktuara në nivel të Bashkimit Evropian</w:t>
      </w:r>
    </w:p>
    <w:p w14:paraId="20EF7C03" w14:textId="0E820DF4" w:rsidR="00C33482" w:rsidRPr="00BB648F" w:rsidRDefault="00020CB9" w:rsidP="004F5B6B">
      <w:pPr>
        <w:pStyle w:val="HTMLPreformatted"/>
        <w:shd w:val="clear" w:color="auto" w:fill="FFFFFF"/>
        <w:spacing w:line="276" w:lineRule="auto"/>
        <w:jc w:val="both"/>
        <w:rPr>
          <w:rFonts w:ascii="Times New Roman" w:hAnsi="Times New Roman" w:cs="Times New Roman"/>
          <w:color w:val="212121"/>
          <w:sz w:val="22"/>
          <w:szCs w:val="22"/>
          <w:lang w:val="sq-AL"/>
        </w:rPr>
      </w:pPr>
      <w:r>
        <w:rPr>
          <w:rFonts w:ascii="Times New Roman" w:hAnsi="Times New Roman" w:cs="Times New Roman"/>
          <w:noProof/>
          <w:color w:val="212121"/>
          <w:sz w:val="22"/>
          <w:szCs w:val="22"/>
          <w:lang w:val="es-ES_tradnl" w:eastAsia="es-ES_tradnl"/>
        </w:rPr>
        <mc:AlternateContent>
          <mc:Choice Requires="wps">
            <w:drawing>
              <wp:anchor distT="0" distB="0" distL="114300" distR="114300" simplePos="0" relativeHeight="251660800" behindDoc="0" locked="0" layoutInCell="1" allowOverlap="1" wp14:anchorId="20EF8772" wp14:editId="1613BE8E">
                <wp:simplePos x="0" y="0"/>
                <wp:positionH relativeFrom="column">
                  <wp:posOffset>-92710</wp:posOffset>
                </wp:positionH>
                <wp:positionV relativeFrom="paragraph">
                  <wp:posOffset>11430</wp:posOffset>
                </wp:positionV>
                <wp:extent cx="127635" cy="138430"/>
                <wp:effectExtent l="8255" t="12065" r="6985" b="1143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43147" id="Rectangle 4" o:spid="_x0000_s1026" style="position:absolute;margin-left:-7.3pt;margin-top:.9pt;width:10.05pt;height:10.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t58IQIAADs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WV/IYzAx2V&#10;6DOJBqbRks2iPL3zBUU9uUeMCXr3YMU3z4xdtxQl7xBt30qoiFQe47MXD6Lh6Snb9h9sReiwCzYp&#10;daixi4CkATukghzPBZGHwARd5pPrq+mcM0GufLqYTVPBMiieHzv04Z20HYuHkiNRT+Cwf/AhkoHi&#10;OSSRt1pVG6V1MrDZrjWyPVBvbNJK/CnHyzBtWE/qzCfzhPzC5y8hxmn9DaJTgZpcq67ki3MQFFG1&#10;t6ZKLRhA6eFMlLU5yRiVGyqwtdWRVEQ7dDBNHB1aiz8466l7S+6/7wAlZ/q9oUrc5LNZbPdkzObX&#10;EzLw0rO99IARBFXywNlwXIdhRHYOVdPST3nK3dg7ql6tkrKxsgOrE1nq0CT4aZriCFzaKerXzK9+&#10;AgAA//8DAFBLAwQUAAYACAAAACEAgdAHsNsAAAAGAQAADwAAAGRycy9kb3ducmV2LnhtbEyPQU+D&#10;QBCF7yb+h82YeGuXUksUWRqjqYnHll68DTACys4SdmnRX+94qsfJ9/LeN9l2tr060eg7xwZWywgU&#10;ceXqjhsDx2K3uAflA3KNvWMy8E0etvn1VYZp7c68p9MhNEpK2KdooA1hSLX2VUsW/dINxMI+3Ggx&#10;yDk2uh7xLOW213EUJdpix7LQ4kDPLVVfh8kaKLv4iD/74jWyD7t1eJuLz+n9xZjbm/npEVSgOVzC&#10;8Kcv6pCLU+kmrr3qDSxWd4lEBcgHwjcbUKWBeJ2AzjP9Xz//BQAA//8DAFBLAQItABQABgAIAAAA&#10;IQC2gziS/gAAAOEBAAATAAAAAAAAAAAAAAAAAAAAAABbQ29udGVudF9UeXBlc10ueG1sUEsBAi0A&#10;FAAGAAgAAAAhADj9If/WAAAAlAEAAAsAAAAAAAAAAAAAAAAALwEAAF9yZWxzLy5yZWxzUEsBAi0A&#10;FAAGAAgAAAAhADXa3nwhAgAAOwQAAA4AAAAAAAAAAAAAAAAALgIAAGRycy9lMm9Eb2MueG1sUEsB&#10;Ai0AFAAGAAgAAAAhAIHQB7DbAAAABgEAAA8AAAAAAAAAAAAAAAAAewQAAGRycy9kb3ducmV2Lnht&#10;bFBLBQYAAAAABAAEAPMAAACDBQAAAAA=&#10;"/>
            </w:pict>
          </mc:Fallback>
        </mc:AlternateContent>
      </w:r>
      <w:r w:rsidR="004F5B6B" w:rsidRPr="00BB648F">
        <w:rPr>
          <w:rFonts w:ascii="Times New Roman" w:hAnsi="Times New Roman" w:cs="Times New Roman"/>
          <w:color w:val="212121"/>
          <w:sz w:val="22"/>
          <w:szCs w:val="22"/>
          <w:lang w:val="sq-AL"/>
        </w:rPr>
        <w:t xml:space="preserve">  </w:t>
      </w:r>
      <w:r w:rsidR="00C33482" w:rsidRPr="00BB648F">
        <w:rPr>
          <w:rFonts w:ascii="Times New Roman" w:hAnsi="Times New Roman" w:cs="Times New Roman"/>
          <w:color w:val="212121"/>
          <w:sz w:val="22"/>
          <w:szCs w:val="22"/>
          <w:lang w:val="sq-AL"/>
        </w:rPr>
        <w:t>I gjithë aksi prioritar do të zbatohet përmes zhvillimit vendas e udhëhequr nga komuniteti</w:t>
      </w:r>
    </w:p>
    <w:p w14:paraId="20EF7C04" w14:textId="77777777" w:rsidR="00C33482" w:rsidRPr="00BB648F" w:rsidRDefault="00C33482" w:rsidP="00C33482">
      <w:pPr>
        <w:rPr>
          <w:lang w:val="sq-AL"/>
        </w:rPr>
      </w:pPr>
    </w:p>
    <w:p w14:paraId="20EF7C05" w14:textId="77777777" w:rsidR="00C33482" w:rsidRPr="00BB648F" w:rsidRDefault="00C33482" w:rsidP="00C33482">
      <w:pPr>
        <w:pStyle w:val="HTMLPreformatted"/>
        <w:shd w:val="clear" w:color="auto" w:fill="FFFFFF"/>
        <w:spacing w:line="276" w:lineRule="auto"/>
        <w:jc w:val="both"/>
        <w:rPr>
          <w:rFonts w:ascii="Times New Roman" w:hAnsi="Times New Roman" w:cs="Times New Roman"/>
          <w:b/>
          <w:color w:val="212121"/>
          <w:sz w:val="24"/>
          <w:szCs w:val="24"/>
          <w:lang w:val="sq-AL"/>
        </w:rPr>
      </w:pPr>
      <w:r w:rsidRPr="00BB648F">
        <w:rPr>
          <w:rFonts w:ascii="Times New Roman" w:hAnsi="Times New Roman" w:cs="Times New Roman"/>
          <w:b/>
          <w:sz w:val="24"/>
          <w:szCs w:val="24"/>
          <w:lang w:val="sq-AL"/>
        </w:rPr>
        <w:t xml:space="preserve">2.A.2 </w:t>
      </w:r>
      <w:r w:rsidR="00F7362C" w:rsidRPr="00BB648F">
        <w:rPr>
          <w:rFonts w:ascii="Times New Roman" w:hAnsi="Times New Roman" w:cs="Times New Roman"/>
          <w:b/>
          <w:color w:val="212121"/>
          <w:sz w:val="24"/>
          <w:szCs w:val="24"/>
          <w:lang w:val="sq-AL"/>
        </w:rPr>
        <w:t>Arsyetimi</w:t>
      </w:r>
      <w:r w:rsidRPr="00BB648F">
        <w:rPr>
          <w:rFonts w:ascii="Times New Roman" w:hAnsi="Times New Roman" w:cs="Times New Roman"/>
          <w:b/>
          <w:color w:val="212121"/>
          <w:sz w:val="24"/>
          <w:szCs w:val="24"/>
          <w:lang w:val="sq-AL"/>
        </w:rPr>
        <w:t xml:space="preserve"> për krijimin e një aksi prioritar që mbulon më shumë se një objektiv tematik</w:t>
      </w:r>
    </w:p>
    <w:p w14:paraId="20EF7C06" w14:textId="77777777" w:rsidR="00C33482" w:rsidRPr="00BB648F" w:rsidRDefault="00C33482" w:rsidP="00C33482">
      <w:pPr>
        <w:pStyle w:val="HTMLPreformatted"/>
        <w:shd w:val="clear" w:color="auto" w:fill="FFFFFF"/>
        <w:spacing w:line="276" w:lineRule="auto"/>
        <w:jc w:val="both"/>
        <w:rPr>
          <w:rFonts w:ascii="Times New Roman" w:hAnsi="Times New Roman" w:cs="Times New Roman"/>
          <w:i/>
          <w:color w:val="212121"/>
          <w:sz w:val="22"/>
          <w:szCs w:val="22"/>
          <w:lang w:val="sq-AL"/>
        </w:rPr>
      </w:pPr>
      <w:r w:rsidRPr="00BB648F">
        <w:rPr>
          <w:rFonts w:ascii="Times New Roman" w:hAnsi="Times New Roman" w:cs="Times New Roman"/>
          <w:i/>
          <w:color w:val="212121"/>
          <w:sz w:val="22"/>
          <w:szCs w:val="22"/>
          <w:lang w:val="sq-AL"/>
        </w:rPr>
        <w:t>(Referenca: neni 8(1) të Rregullores së ETC</w:t>
      </w:r>
    </w:p>
    <w:p w14:paraId="20EF7C07" w14:textId="77777777" w:rsidR="00C33482" w:rsidRPr="00BB648F" w:rsidRDefault="00C33482" w:rsidP="00C33482">
      <w:pPr>
        <w:rPr>
          <w:i/>
          <w:lang w:val="sq-AL"/>
        </w:rPr>
      </w:pPr>
    </w:p>
    <w:p w14:paraId="20EF7C08" w14:textId="77777777" w:rsidR="00C33482" w:rsidRPr="00BB648F" w:rsidRDefault="00C33482" w:rsidP="00C33482">
      <w:pPr>
        <w:rPr>
          <w:lang w:val="sq-AL"/>
        </w:rPr>
      </w:pPr>
      <w:r w:rsidRPr="00BB648F">
        <w:rPr>
          <w:lang w:val="sq-AL"/>
        </w:rPr>
        <w:t xml:space="preserve">Nuk </w:t>
      </w:r>
      <w:r w:rsidR="004F5B6B" w:rsidRPr="00BB648F">
        <w:rPr>
          <w:lang w:val="sq-AL"/>
        </w:rPr>
        <w:t>aplikohet</w:t>
      </w:r>
    </w:p>
    <w:p w14:paraId="20EF7C09" w14:textId="77777777" w:rsidR="00C33482" w:rsidRPr="00BB648F" w:rsidRDefault="00C33482" w:rsidP="00C33482">
      <w:pPr>
        <w:rPr>
          <w:lang w:val="sq-AL"/>
        </w:rPr>
      </w:pPr>
    </w:p>
    <w:p w14:paraId="20EF7C0A" w14:textId="77777777" w:rsidR="00C33482" w:rsidRPr="00BB648F" w:rsidRDefault="00C33482" w:rsidP="00C33482">
      <w:pPr>
        <w:rPr>
          <w:b/>
          <w:lang w:val="sq-AL"/>
        </w:rPr>
      </w:pPr>
      <w:r w:rsidRPr="00BB648F">
        <w:rPr>
          <w:b/>
          <w:lang w:val="sq-AL"/>
        </w:rPr>
        <w:t xml:space="preserve">2.A.3 Fondi  dhe </w:t>
      </w:r>
      <w:r w:rsidR="00781E62" w:rsidRPr="00BB648F">
        <w:rPr>
          <w:b/>
          <w:lang w:val="sq-AL"/>
        </w:rPr>
        <w:t>baza e përllogaritjes</w:t>
      </w:r>
      <w:r w:rsidRPr="00BB648F">
        <w:rPr>
          <w:b/>
          <w:lang w:val="sq-AL"/>
        </w:rPr>
        <w:t xml:space="preserve"> për mbështetjen e Bashkimit Evropian</w:t>
      </w:r>
    </w:p>
    <w:tbl>
      <w:tblPr>
        <w:tblStyle w:val="TableGrid"/>
        <w:tblW w:w="0" w:type="auto"/>
        <w:tblLook w:val="04A0" w:firstRow="1" w:lastRow="0" w:firstColumn="1" w:lastColumn="0" w:noHBand="0" w:noVBand="1"/>
      </w:tblPr>
      <w:tblGrid>
        <w:gridCol w:w="4621"/>
        <w:gridCol w:w="4621"/>
      </w:tblGrid>
      <w:tr w:rsidR="00C33482" w:rsidRPr="00BB648F" w14:paraId="20EF7C0F" w14:textId="77777777" w:rsidTr="003C463C">
        <w:tc>
          <w:tcPr>
            <w:tcW w:w="4621" w:type="dxa"/>
          </w:tcPr>
          <w:p w14:paraId="20EF7C0B" w14:textId="77777777" w:rsidR="00C33482" w:rsidRPr="00BB648F" w:rsidRDefault="00C33482" w:rsidP="003C463C">
            <w:pPr>
              <w:rPr>
                <w:lang w:val="sq-AL"/>
              </w:rPr>
            </w:pPr>
          </w:p>
          <w:p w14:paraId="20EF7C0C" w14:textId="77777777" w:rsidR="00C33482" w:rsidRPr="00BB648F" w:rsidRDefault="00C33482" w:rsidP="003C463C">
            <w:pPr>
              <w:rPr>
                <w:lang w:val="sq-AL"/>
              </w:rPr>
            </w:pPr>
            <w:r w:rsidRPr="00BB648F">
              <w:rPr>
                <w:lang w:val="sq-AL"/>
              </w:rPr>
              <w:t>Fondi</w:t>
            </w:r>
          </w:p>
        </w:tc>
        <w:tc>
          <w:tcPr>
            <w:tcW w:w="4621" w:type="dxa"/>
          </w:tcPr>
          <w:p w14:paraId="20EF7C0D" w14:textId="77777777" w:rsidR="00C33482" w:rsidRPr="00BB648F" w:rsidRDefault="00C33482" w:rsidP="003C463C">
            <w:pPr>
              <w:rPr>
                <w:b/>
                <w:highlight w:val="yellow"/>
                <w:lang w:val="sq-AL" w:eastAsia="fr-BE"/>
              </w:rPr>
            </w:pPr>
          </w:p>
          <w:p w14:paraId="20EF7C0E" w14:textId="77777777" w:rsidR="00C33482" w:rsidRPr="00BB648F" w:rsidRDefault="00C33482" w:rsidP="003C463C">
            <w:pPr>
              <w:rPr>
                <w:lang w:val="sq-AL"/>
              </w:rPr>
            </w:pPr>
            <w:r w:rsidRPr="00BB648F">
              <w:rPr>
                <w:b/>
                <w:lang w:val="sq-AL" w:eastAsia="fr-BE"/>
              </w:rPr>
              <w:t>ERDF+ IPA</w:t>
            </w:r>
          </w:p>
        </w:tc>
      </w:tr>
      <w:tr w:rsidR="00C33482" w:rsidRPr="00BB648F" w14:paraId="20EF7C14" w14:textId="77777777" w:rsidTr="003C463C">
        <w:tc>
          <w:tcPr>
            <w:tcW w:w="4621" w:type="dxa"/>
          </w:tcPr>
          <w:p w14:paraId="20EF7C10" w14:textId="77777777" w:rsidR="00C33482" w:rsidRPr="00BB648F" w:rsidRDefault="00C33482" w:rsidP="003C463C">
            <w:pPr>
              <w:rPr>
                <w:lang w:val="sq-AL"/>
              </w:rPr>
            </w:pPr>
          </w:p>
          <w:p w14:paraId="20EF7C11" w14:textId="77777777" w:rsidR="00C33482" w:rsidRPr="00BB648F" w:rsidRDefault="00050534" w:rsidP="00050534">
            <w:pPr>
              <w:rPr>
                <w:lang w:val="sq-AL"/>
              </w:rPr>
            </w:pPr>
            <w:r>
              <w:rPr>
                <w:lang w:val="sq-AL"/>
              </w:rPr>
              <w:t>Baza e ll</w:t>
            </w:r>
            <w:r w:rsidR="00781E62" w:rsidRPr="00BB648F">
              <w:rPr>
                <w:lang w:val="sq-AL"/>
              </w:rPr>
              <w:t>ogaritjes</w:t>
            </w:r>
            <w:r w:rsidR="00C33482" w:rsidRPr="00BB648F">
              <w:rPr>
                <w:lang w:val="sq-AL"/>
              </w:rPr>
              <w:t xml:space="preserve"> (shpenzime</w:t>
            </w:r>
            <w:r w:rsidR="00770F0C" w:rsidRPr="00BB648F">
              <w:rPr>
                <w:lang w:val="sq-AL"/>
              </w:rPr>
              <w:t>t në total të zbatue</w:t>
            </w:r>
            <w:r w:rsidR="00C33482" w:rsidRPr="00BB648F">
              <w:rPr>
                <w:lang w:val="sq-AL"/>
              </w:rPr>
              <w:t xml:space="preserve">shme) </w:t>
            </w:r>
          </w:p>
        </w:tc>
        <w:tc>
          <w:tcPr>
            <w:tcW w:w="4621" w:type="dxa"/>
          </w:tcPr>
          <w:p w14:paraId="20EF7C12" w14:textId="77777777" w:rsidR="00C33482" w:rsidRPr="00BB648F" w:rsidRDefault="00C33482" w:rsidP="003C463C">
            <w:pPr>
              <w:rPr>
                <w:lang w:val="sq-AL" w:eastAsia="fr-BE"/>
              </w:rPr>
            </w:pPr>
          </w:p>
          <w:p w14:paraId="20EF7C13" w14:textId="77777777" w:rsidR="00C33482" w:rsidRPr="00BB648F" w:rsidRDefault="00C33482" w:rsidP="003C463C">
            <w:pPr>
              <w:rPr>
                <w:lang w:val="sq-AL"/>
              </w:rPr>
            </w:pPr>
            <w:r w:rsidRPr="00BB648F">
              <w:rPr>
                <w:color w:val="000000"/>
                <w:lang w:val="sq-AL"/>
              </w:rPr>
              <w:t>19.691.658 EURO</w:t>
            </w:r>
          </w:p>
        </w:tc>
      </w:tr>
    </w:tbl>
    <w:p w14:paraId="20EF7C15" w14:textId="77777777" w:rsidR="00C33482" w:rsidRPr="00BB648F" w:rsidRDefault="00C33482" w:rsidP="00C33482">
      <w:pPr>
        <w:rPr>
          <w:lang w:val="sq-AL"/>
        </w:rPr>
      </w:pPr>
    </w:p>
    <w:p w14:paraId="20EF7C16" w14:textId="77777777" w:rsidR="00C33482" w:rsidRPr="00BB648F" w:rsidRDefault="00C33482">
      <w:pPr>
        <w:spacing w:after="0"/>
        <w:jc w:val="left"/>
        <w:rPr>
          <w:i/>
          <w:color w:val="002060"/>
          <w:sz w:val="22"/>
          <w:szCs w:val="22"/>
          <w:lang w:val="sq-AL" w:eastAsia="fr-BE"/>
        </w:rPr>
      </w:pPr>
      <w:r w:rsidRPr="00BB648F">
        <w:rPr>
          <w:b/>
          <w:color w:val="002060"/>
          <w:sz w:val="22"/>
          <w:szCs w:val="22"/>
          <w:lang w:val="sq-AL"/>
        </w:rPr>
        <w:br w:type="page"/>
      </w:r>
    </w:p>
    <w:bookmarkEnd w:id="40"/>
    <w:bookmarkEnd w:id="41"/>
    <w:p w14:paraId="20EF7C17" w14:textId="77777777" w:rsidR="00C33482" w:rsidRPr="00BB648F" w:rsidRDefault="00C33482" w:rsidP="00C33482">
      <w:pPr>
        <w:rPr>
          <w:b/>
          <w:lang w:val="sq-AL"/>
        </w:rPr>
      </w:pPr>
      <w:r w:rsidRPr="00BB648F">
        <w:rPr>
          <w:b/>
          <w:lang w:val="sq-AL"/>
        </w:rPr>
        <w:t>2.A.4. Prioriteti i Investimit 1.b</w:t>
      </w:r>
    </w:p>
    <w:p w14:paraId="20EF7C18" w14:textId="77777777" w:rsidR="00C33482" w:rsidRPr="00BB648F" w:rsidRDefault="00C33482" w:rsidP="00C33482">
      <w:pPr>
        <w:rPr>
          <w:i/>
          <w:lang w:val="sq-AL"/>
        </w:rPr>
      </w:pPr>
      <w:r w:rsidRPr="00BB648F">
        <w:rPr>
          <w:i/>
          <w:lang w:val="sq-AL"/>
        </w:rPr>
        <w:t>(Referenca: pikat (b)-(a) të nenit 8(2) të Rregullores BE me Nr. 1299/2013)</w:t>
      </w:r>
    </w:p>
    <w:tbl>
      <w:tblPr>
        <w:tblStyle w:val="TableGrid"/>
        <w:tblW w:w="0" w:type="auto"/>
        <w:tblLook w:val="04A0" w:firstRow="1" w:lastRow="0" w:firstColumn="1" w:lastColumn="0" w:noHBand="0" w:noVBand="1"/>
      </w:tblPr>
      <w:tblGrid>
        <w:gridCol w:w="9242"/>
      </w:tblGrid>
      <w:tr w:rsidR="00C33482" w:rsidRPr="00BB648F" w14:paraId="20EF7C1B" w14:textId="77777777" w:rsidTr="003C463C">
        <w:tc>
          <w:tcPr>
            <w:tcW w:w="9242" w:type="dxa"/>
          </w:tcPr>
          <w:p w14:paraId="20EF7C19" w14:textId="77777777" w:rsidR="00C33482" w:rsidRPr="00BB648F" w:rsidRDefault="00C33482" w:rsidP="003C463C">
            <w:pPr>
              <w:rPr>
                <w:b/>
                <w:lang w:val="sq-AL"/>
              </w:rPr>
            </w:pPr>
            <w:r w:rsidRPr="00BB648F">
              <w:rPr>
                <w:b/>
                <w:lang w:val="sq-AL"/>
              </w:rPr>
              <w:t>Prioriteti i Investimit 1.b</w:t>
            </w:r>
          </w:p>
          <w:p w14:paraId="20EF7C1A" w14:textId="77777777" w:rsidR="00C33482" w:rsidRPr="00BB648F" w:rsidRDefault="00C33482" w:rsidP="003C463C">
            <w:pPr>
              <w:rPr>
                <w:b/>
                <w:lang w:val="sq-AL"/>
              </w:rPr>
            </w:pPr>
          </w:p>
        </w:tc>
      </w:tr>
      <w:tr w:rsidR="00C33482" w:rsidRPr="00BB648F" w14:paraId="20EF7C1E" w14:textId="77777777" w:rsidTr="003C463C">
        <w:tc>
          <w:tcPr>
            <w:tcW w:w="9242" w:type="dxa"/>
          </w:tcPr>
          <w:p w14:paraId="20EF7C1C" w14:textId="77777777" w:rsidR="00C33482" w:rsidRPr="00BB648F" w:rsidRDefault="00C33482" w:rsidP="003C46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lang w:val="sq-AL" w:eastAsia="en-GB"/>
              </w:rPr>
            </w:pPr>
            <w:r w:rsidRPr="00BB648F">
              <w:rPr>
                <w:b/>
                <w:color w:val="212121"/>
                <w:lang w:val="sq-AL" w:eastAsia="en-GB"/>
              </w:rPr>
              <w:t xml:space="preserve">Promovimi i investimeve të biznesit në R &amp; I, zhvillimi i lidhjeve dhe </w:t>
            </w:r>
            <w:r w:rsidRPr="00BB648F">
              <w:rPr>
                <w:b/>
                <w:lang w:val="sq-AL" w:eastAsia="en-GB"/>
              </w:rPr>
              <w:t>sinergjisë ndërmjet ndërmarrjeve, qendrat e kërkimit dhe të zhvillimit dhe sektorit të arsimit</w:t>
            </w:r>
            <w:r w:rsidRPr="00BB648F">
              <w:rPr>
                <w:b/>
                <w:color w:val="212121"/>
                <w:lang w:val="sq-AL" w:eastAsia="en-GB"/>
              </w:rPr>
              <w:t xml:space="preserve"> të lartë, në veçanti promovimin e investimeve në prodhimtari dhe në zhvillimin e shërbimeve, transferimin e teknologjisë, inovacionin social, eko- inovacionin, aplikimet ne shërbimin publik, stimulimin e kërkesës, krijimi i rrjeteve, </w:t>
            </w:r>
            <w:r w:rsidRPr="00BB648F">
              <w:rPr>
                <w:b/>
                <w:lang w:val="sq-AL" w:eastAsia="en-GB"/>
              </w:rPr>
              <w:t>grupimet e hapura dhe të inovacionit përmes specializimit të zgjuar</w:t>
            </w:r>
            <w:r w:rsidRPr="00BB648F">
              <w:rPr>
                <w:b/>
                <w:color w:val="212121"/>
                <w:lang w:val="sq-AL" w:eastAsia="en-GB"/>
              </w:rPr>
              <w:t>, dhe mbështetjen teknologjike dhe të aplikuar, linjat pilote, veprime të hershme për vlefshmërinë e produktit, aftësi të përparuara të prodhimit dhe të prodhimit të parë, veçanërisht në teknologjinë kyç që mundëson dhe përhapjen e teknologjive me qëllim të përgjithshëm.</w:t>
            </w:r>
          </w:p>
          <w:p w14:paraId="20EF7C1D" w14:textId="77777777" w:rsidR="00C33482" w:rsidRPr="00BB648F" w:rsidRDefault="00C33482" w:rsidP="003C463C">
            <w:pPr>
              <w:rPr>
                <w:b/>
                <w:lang w:val="sq-AL"/>
              </w:rPr>
            </w:pPr>
          </w:p>
        </w:tc>
      </w:tr>
    </w:tbl>
    <w:p w14:paraId="20EF7C1F" w14:textId="77777777" w:rsidR="00C33482" w:rsidRPr="00BB648F" w:rsidRDefault="00C33482" w:rsidP="00C33482">
      <w:pPr>
        <w:pStyle w:val="HTMLPreformatted"/>
        <w:shd w:val="clear" w:color="auto" w:fill="FFFFFF"/>
        <w:jc w:val="both"/>
        <w:rPr>
          <w:rFonts w:ascii="Times New Roman" w:hAnsi="Times New Roman" w:cs="Times New Roman"/>
          <w:sz w:val="22"/>
          <w:szCs w:val="22"/>
          <w:lang w:val="sq-AL"/>
        </w:rPr>
      </w:pPr>
    </w:p>
    <w:p w14:paraId="20EF7C20" w14:textId="77777777" w:rsidR="00C33482" w:rsidRPr="00BB648F" w:rsidRDefault="00C33482" w:rsidP="00C33482">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sz w:val="22"/>
          <w:szCs w:val="22"/>
          <w:lang w:val="sq-AL"/>
        </w:rPr>
        <w:t>2.A.5.</w:t>
      </w:r>
      <w:r w:rsidRPr="00BB648F">
        <w:rPr>
          <w:rFonts w:ascii="Times New Roman" w:hAnsi="Times New Roman" w:cs="Times New Roman"/>
          <w:b/>
          <w:color w:val="212121"/>
          <w:sz w:val="22"/>
          <w:szCs w:val="22"/>
          <w:lang w:val="sq-AL"/>
        </w:rPr>
        <w:t xml:space="preserve"> Objektivi specifik që korrespondon me prioritet e investimeve dhe rezultateve të pritshme</w:t>
      </w:r>
    </w:p>
    <w:p w14:paraId="20EF7C21" w14:textId="77777777" w:rsidR="00C33482" w:rsidRPr="00BB648F" w:rsidRDefault="00C33482" w:rsidP="00C33482">
      <w:pPr>
        <w:rPr>
          <w:i/>
          <w:lang w:val="sq-AL"/>
        </w:rPr>
      </w:pPr>
      <w:r w:rsidRPr="00BB648F">
        <w:rPr>
          <w:i/>
          <w:lang w:val="sq-AL"/>
        </w:rPr>
        <w:t>(Referenca: pikat (b)-(i) dhe (iii) të nenit 8(2) të Rregullores BE me Nr. 1299/2013)</w:t>
      </w:r>
    </w:p>
    <w:tbl>
      <w:tblPr>
        <w:tblStyle w:val="TableGrid"/>
        <w:tblW w:w="0" w:type="auto"/>
        <w:tblLook w:val="04A0" w:firstRow="1" w:lastRow="0" w:firstColumn="1" w:lastColumn="0" w:noHBand="0" w:noVBand="1"/>
      </w:tblPr>
      <w:tblGrid>
        <w:gridCol w:w="1526"/>
        <w:gridCol w:w="7716"/>
      </w:tblGrid>
      <w:tr w:rsidR="00C33482" w:rsidRPr="00BB648F" w14:paraId="20EF7C24" w14:textId="77777777" w:rsidTr="003C463C">
        <w:tc>
          <w:tcPr>
            <w:tcW w:w="1526" w:type="dxa"/>
          </w:tcPr>
          <w:p w14:paraId="20EF7C22" w14:textId="77777777" w:rsidR="00C33482" w:rsidRPr="00BB648F" w:rsidRDefault="00C33482" w:rsidP="003C463C">
            <w:pPr>
              <w:spacing w:line="276" w:lineRule="auto"/>
              <w:rPr>
                <w:lang w:val="sq-AL"/>
              </w:rPr>
            </w:pPr>
            <w:r w:rsidRPr="00BB648F">
              <w:rPr>
                <w:lang w:val="sq-AL"/>
              </w:rPr>
              <w:t>ID</w:t>
            </w:r>
          </w:p>
        </w:tc>
        <w:tc>
          <w:tcPr>
            <w:tcW w:w="7716" w:type="dxa"/>
          </w:tcPr>
          <w:p w14:paraId="20EF7C23" w14:textId="77777777" w:rsidR="00C33482" w:rsidRPr="00BB648F" w:rsidRDefault="00C33482" w:rsidP="003C463C">
            <w:pPr>
              <w:spacing w:line="276" w:lineRule="auto"/>
              <w:rPr>
                <w:lang w:val="sq-AL"/>
              </w:rPr>
            </w:pPr>
            <w:r w:rsidRPr="00BB648F">
              <w:rPr>
                <w:lang w:val="sq-AL"/>
              </w:rPr>
              <w:t>1.1</w:t>
            </w:r>
          </w:p>
        </w:tc>
      </w:tr>
      <w:tr w:rsidR="00C33482" w:rsidRPr="00BB648F" w14:paraId="20EF7C27" w14:textId="77777777" w:rsidTr="003C463C">
        <w:tc>
          <w:tcPr>
            <w:tcW w:w="1526" w:type="dxa"/>
          </w:tcPr>
          <w:p w14:paraId="20EF7C25" w14:textId="77777777" w:rsidR="00C33482" w:rsidRPr="00BB648F" w:rsidRDefault="00C33482" w:rsidP="003C463C">
            <w:pPr>
              <w:spacing w:line="276" w:lineRule="auto"/>
              <w:rPr>
                <w:lang w:val="sq-AL"/>
              </w:rPr>
            </w:pPr>
            <w:r w:rsidRPr="00BB648F">
              <w:rPr>
                <w:lang w:val="sq-AL"/>
              </w:rPr>
              <w:t>Objektivi specifik</w:t>
            </w:r>
          </w:p>
        </w:tc>
        <w:tc>
          <w:tcPr>
            <w:tcW w:w="7716" w:type="dxa"/>
          </w:tcPr>
          <w:p w14:paraId="20EF7C26" w14:textId="77777777" w:rsidR="00C33482" w:rsidRPr="00BB648F" w:rsidRDefault="00C33482"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Mbështetje për zhvillimin e një sistemi inovativ rajonal për zonën Adriatiko-Joniane</w:t>
            </w:r>
          </w:p>
        </w:tc>
      </w:tr>
      <w:tr w:rsidR="00C33482" w:rsidRPr="00BB648F" w14:paraId="20EF7C3F" w14:textId="77777777" w:rsidTr="003C463C">
        <w:tc>
          <w:tcPr>
            <w:tcW w:w="1526" w:type="dxa"/>
          </w:tcPr>
          <w:p w14:paraId="20EF7C28" w14:textId="77777777" w:rsidR="00C33482" w:rsidRPr="00BB648F" w:rsidRDefault="00C33482" w:rsidP="003C463C">
            <w:pPr>
              <w:spacing w:line="276" w:lineRule="auto"/>
              <w:rPr>
                <w:lang w:val="sq-AL"/>
              </w:rPr>
            </w:pPr>
            <w:r w:rsidRPr="00BB648F">
              <w:rPr>
                <w:lang w:val="sq-AL"/>
              </w:rPr>
              <w:t>Rezultatet e pritshme</w:t>
            </w:r>
          </w:p>
          <w:p w14:paraId="20EF7C29" w14:textId="77777777" w:rsidR="00C33482" w:rsidRPr="00BB648F" w:rsidRDefault="00C33482" w:rsidP="003C463C">
            <w:pPr>
              <w:spacing w:line="276" w:lineRule="auto"/>
              <w:rPr>
                <w:lang w:val="sq-AL"/>
              </w:rPr>
            </w:pPr>
          </w:p>
          <w:p w14:paraId="20EF7C2A" w14:textId="77777777" w:rsidR="00C33482" w:rsidRPr="00BB648F" w:rsidRDefault="00C33482" w:rsidP="00050534">
            <w:pPr>
              <w:spacing w:line="276" w:lineRule="auto"/>
              <w:rPr>
                <w:lang w:val="sq-AL"/>
              </w:rPr>
            </w:pPr>
            <w:r w:rsidRPr="00BB648F">
              <w:rPr>
                <w:lang w:val="sq-AL"/>
              </w:rPr>
              <w:t>3500 karaktere ma</w:t>
            </w:r>
            <w:r w:rsidR="00050534">
              <w:rPr>
                <w:lang w:val="sq-AL"/>
              </w:rPr>
              <w:t>ks</w:t>
            </w:r>
            <w:r w:rsidRPr="00BB648F">
              <w:rPr>
                <w:lang w:val="sq-AL"/>
              </w:rPr>
              <w:t>.</w:t>
            </w:r>
          </w:p>
        </w:tc>
        <w:tc>
          <w:tcPr>
            <w:tcW w:w="7716" w:type="dxa"/>
          </w:tcPr>
          <w:p w14:paraId="20EF7C2B" w14:textId="77777777" w:rsidR="00C33482" w:rsidRPr="00BB648F" w:rsidRDefault="00C33482"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Zona ADRION karakterizohet nga një performancë e ulët e inovacionit (modelet e inovacionit më shumë bazohen në diversifikim sesa në rrugëdaljet e inovacionit), kapacitetin e kufizuar të </w:t>
            </w:r>
            <w:r w:rsidR="00CC1C8C" w:rsidRPr="00BB648F">
              <w:rPr>
                <w:rFonts w:ascii="Times New Roman" w:hAnsi="Times New Roman" w:cs="Times New Roman"/>
                <w:color w:val="212121"/>
                <w:sz w:val="22"/>
                <w:szCs w:val="22"/>
                <w:lang w:val="sq-AL"/>
              </w:rPr>
              <w:t>SME</w:t>
            </w:r>
            <w:r w:rsidRPr="00BB648F">
              <w:rPr>
                <w:rFonts w:ascii="Times New Roman" w:hAnsi="Times New Roman" w:cs="Times New Roman"/>
                <w:color w:val="212121"/>
                <w:sz w:val="22"/>
                <w:szCs w:val="22"/>
                <w:lang w:val="sq-AL"/>
              </w:rPr>
              <w:t xml:space="preserve">-ve, bashkëpunimit të pamjaftueshëm midis kompanive, qendrave kërkimore dhe agjencive publike, mungesa e skemave mbështetëse dhe </w:t>
            </w:r>
            <w:r w:rsidR="00882E79" w:rsidRPr="00BB648F">
              <w:rPr>
                <w:rFonts w:ascii="Times New Roman" w:hAnsi="Times New Roman" w:cs="Times New Roman"/>
                <w:color w:val="212121"/>
                <w:sz w:val="22"/>
                <w:szCs w:val="22"/>
                <w:lang w:val="sq-AL"/>
              </w:rPr>
              <w:t>kapitalit burimor</w:t>
            </w:r>
            <w:r w:rsidRPr="00BB648F">
              <w:rPr>
                <w:rFonts w:ascii="Times New Roman" w:hAnsi="Times New Roman" w:cs="Times New Roman"/>
                <w:color w:val="212121"/>
                <w:sz w:val="22"/>
                <w:szCs w:val="22"/>
                <w:lang w:val="sq-AL"/>
              </w:rPr>
              <w:t xml:space="preserve">, aplikime të vjetra teknologjike, mungesa e fokusit në çështjet specifike që mund të jetë avantazh konkurrues për zonën ( </w:t>
            </w:r>
            <w:r w:rsidRPr="00BB648F">
              <w:rPr>
                <w:rFonts w:ascii="Times New Roman" w:hAnsi="Times New Roman" w:cs="Times New Roman"/>
                <w:i/>
                <w:color w:val="212121"/>
                <w:sz w:val="22"/>
                <w:szCs w:val="22"/>
                <w:lang w:val="sq-AL"/>
              </w:rPr>
              <w:t xml:space="preserve">p.sh. </w:t>
            </w:r>
            <w:r w:rsidRPr="00BB648F">
              <w:rPr>
                <w:rFonts w:ascii="Times New Roman" w:hAnsi="Times New Roman" w:cs="Times New Roman"/>
                <w:b/>
                <w:i/>
                <w:color w:val="212121"/>
                <w:sz w:val="22"/>
                <w:szCs w:val="22"/>
                <w:lang w:val="sq-AL"/>
              </w:rPr>
              <w:t>rritjen blu</w:t>
            </w:r>
            <w:r w:rsidRPr="00BB648F">
              <w:rPr>
                <w:rFonts w:ascii="Times New Roman" w:hAnsi="Times New Roman" w:cs="Times New Roman"/>
                <w:color w:val="212121"/>
                <w:sz w:val="22"/>
                <w:szCs w:val="22"/>
                <w:lang w:val="sq-AL"/>
              </w:rPr>
              <w:t xml:space="preserve"> ), specializime të kufizuara sektoriale  dhe ndër- sektoriale, mungesa e shërbimeve me vlerë të lartë të shtuar, të kuptuarit të pap</w:t>
            </w:r>
            <w:r w:rsidR="005F41E6" w:rsidRPr="00BB648F">
              <w:rPr>
                <w:rFonts w:ascii="Times New Roman" w:hAnsi="Times New Roman" w:cs="Times New Roman"/>
                <w:color w:val="212121"/>
                <w:sz w:val="22"/>
                <w:szCs w:val="22"/>
                <w:lang w:val="sq-AL"/>
              </w:rPr>
              <w:t>ë</w:t>
            </w:r>
            <w:r w:rsidRPr="00BB648F">
              <w:rPr>
                <w:rFonts w:ascii="Times New Roman" w:hAnsi="Times New Roman" w:cs="Times New Roman"/>
                <w:color w:val="212121"/>
                <w:sz w:val="22"/>
                <w:szCs w:val="22"/>
                <w:lang w:val="sq-AL"/>
              </w:rPr>
              <w:t>rshtatsh</w:t>
            </w:r>
            <w:r w:rsidR="005F41E6" w:rsidRPr="00BB648F">
              <w:rPr>
                <w:rFonts w:ascii="Times New Roman" w:hAnsi="Times New Roman" w:cs="Times New Roman"/>
                <w:color w:val="212121"/>
                <w:sz w:val="22"/>
                <w:szCs w:val="22"/>
                <w:lang w:val="sq-AL"/>
              </w:rPr>
              <w:t>ë</w:t>
            </w:r>
            <w:r w:rsidRPr="00BB648F">
              <w:rPr>
                <w:rFonts w:ascii="Times New Roman" w:hAnsi="Times New Roman" w:cs="Times New Roman"/>
                <w:color w:val="212121"/>
                <w:sz w:val="22"/>
                <w:szCs w:val="22"/>
                <w:lang w:val="sq-AL"/>
              </w:rPr>
              <w:t>m për rëndësinë e pronësisë intelektuale, etj.</w:t>
            </w:r>
          </w:p>
          <w:p w14:paraId="20EF7C2C" w14:textId="77777777" w:rsidR="00C33482" w:rsidRPr="00BB648F" w:rsidRDefault="00C33482"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2D" w14:textId="77777777" w:rsidR="00C33482" w:rsidRPr="00BB648F" w:rsidRDefault="00C33482"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Nga ana tjetër, ka një numër të grupeve kërkimit dhe të inovacionit shumë aktiv dhe konkurrues, edhe pse me aktivitet të pakët të përbashkët brenda rajonit </w:t>
            </w:r>
            <w:r w:rsidR="006C3F19" w:rsidRPr="00BB648F">
              <w:rPr>
                <w:rFonts w:ascii="Times New Roman" w:hAnsi="Times New Roman" w:cs="Times New Roman"/>
                <w:color w:val="212121"/>
                <w:sz w:val="22"/>
                <w:szCs w:val="22"/>
                <w:lang w:val="sq-AL"/>
              </w:rPr>
              <w:t>veçanërisht</w:t>
            </w:r>
            <w:r w:rsidRPr="00BB648F">
              <w:rPr>
                <w:rFonts w:ascii="Times New Roman" w:hAnsi="Times New Roman" w:cs="Times New Roman"/>
                <w:color w:val="212121"/>
                <w:sz w:val="22"/>
                <w:szCs w:val="22"/>
                <w:lang w:val="sq-AL"/>
              </w:rPr>
              <w:t xml:space="preserve"> në aksin Lindje-Perëndim. Një pikë tjetër e fortë është ekzistenca e RIS3. Këto ofrojnë mundësinë e fokus tematik në njërën anë dhe ofrimin e një modeli të procesit nga ana tjetër, </w:t>
            </w:r>
            <w:r w:rsidR="006C3F19" w:rsidRPr="00BB648F">
              <w:rPr>
                <w:rFonts w:ascii="Times New Roman" w:hAnsi="Times New Roman" w:cs="Times New Roman"/>
                <w:color w:val="212121"/>
                <w:sz w:val="22"/>
                <w:szCs w:val="22"/>
                <w:lang w:val="sq-AL"/>
              </w:rPr>
              <w:t>veçanërisht</w:t>
            </w:r>
            <w:r w:rsidRPr="00BB648F">
              <w:rPr>
                <w:rFonts w:ascii="Times New Roman" w:hAnsi="Times New Roman" w:cs="Times New Roman"/>
                <w:color w:val="212121"/>
                <w:sz w:val="22"/>
                <w:szCs w:val="22"/>
                <w:lang w:val="sq-AL"/>
              </w:rPr>
              <w:t xml:space="preserve"> për shtetet partnere me </w:t>
            </w:r>
            <w:r w:rsidR="00050534">
              <w:rPr>
                <w:rFonts w:ascii="Times New Roman" w:hAnsi="Times New Roman" w:cs="Times New Roman"/>
                <w:color w:val="212121"/>
                <w:sz w:val="22"/>
                <w:szCs w:val="22"/>
                <w:lang w:val="sq-AL"/>
              </w:rPr>
              <w:t xml:space="preserve">IPA-n . Megjithatë qeverisja e </w:t>
            </w:r>
            <w:r w:rsidRPr="00BB648F">
              <w:rPr>
                <w:rFonts w:ascii="Times New Roman" w:hAnsi="Times New Roman" w:cs="Times New Roman"/>
                <w:color w:val="212121"/>
                <w:sz w:val="22"/>
                <w:szCs w:val="22"/>
                <w:lang w:val="sq-AL"/>
              </w:rPr>
              <w:t>inovacionit në nivel ndërkombëtar mbetet e dobët.</w:t>
            </w:r>
          </w:p>
          <w:p w14:paraId="20EF7C2E" w14:textId="77777777" w:rsidR="00C33482" w:rsidRPr="00BB648F" w:rsidRDefault="00C33482"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Në kuadër për sa më sipër, rajoni ka një seri të fushave të përbashkëta të interesit, ku bashkëpunimi ndërkombëtar mund të përqendrohet, për të zhvilluar një masë kritike . Zonat treguese janë:</w:t>
            </w:r>
          </w:p>
          <w:p w14:paraId="20EF7C2F" w14:textId="77777777" w:rsidR="00C33482" w:rsidRPr="00BB648F" w:rsidRDefault="00C33482"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30" w14:textId="77777777" w:rsidR="00C33482" w:rsidRPr="00BB648F" w:rsidRDefault="00C33482" w:rsidP="003F4F45">
            <w:pPr>
              <w:pStyle w:val="HTMLPreformatted"/>
              <w:numPr>
                <w:ilvl w:val="0"/>
                <w:numId w:val="52"/>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Sektorët tradicionalë, të tilla si ndërtimi i anijeve, logjistika dhe peshkimi;</w:t>
            </w:r>
          </w:p>
          <w:p w14:paraId="20EF7C31" w14:textId="77777777" w:rsidR="00C33482" w:rsidRPr="00BB648F" w:rsidRDefault="00C33482" w:rsidP="003F4F45">
            <w:pPr>
              <w:pStyle w:val="HTMLPreformatted"/>
              <w:numPr>
                <w:ilvl w:val="0"/>
                <w:numId w:val="52"/>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Sektorët në zhvillim, të tilla si teknologjitë blu duke përfshirë bio-teknologjinë detare dhe akuakulturën, robotikë</w:t>
            </w:r>
            <w:r w:rsidR="00140FF3" w:rsidRPr="00BB648F">
              <w:rPr>
                <w:rFonts w:ascii="Times New Roman" w:hAnsi="Times New Roman" w:cs="Times New Roman"/>
                <w:color w:val="212121"/>
                <w:sz w:val="22"/>
                <w:szCs w:val="22"/>
                <w:lang w:val="sq-AL"/>
              </w:rPr>
              <w:t>n</w:t>
            </w:r>
            <w:r w:rsidRPr="00BB648F">
              <w:rPr>
                <w:rFonts w:ascii="Times New Roman" w:hAnsi="Times New Roman" w:cs="Times New Roman"/>
                <w:color w:val="212121"/>
                <w:sz w:val="22"/>
                <w:szCs w:val="22"/>
                <w:lang w:val="sq-AL"/>
              </w:rPr>
              <w:t>, materialet, monitorimin e detit</w:t>
            </w:r>
            <w:r w:rsidR="00140FF3" w:rsidRPr="00BB648F">
              <w:rPr>
                <w:rFonts w:ascii="Times New Roman" w:hAnsi="Times New Roman" w:cs="Times New Roman"/>
                <w:color w:val="212121"/>
                <w:sz w:val="22"/>
                <w:szCs w:val="22"/>
                <w:lang w:val="sq-AL"/>
              </w:rPr>
              <w:t>,</w:t>
            </w:r>
            <w:r w:rsidRPr="00BB648F">
              <w:rPr>
                <w:rFonts w:ascii="Times New Roman" w:hAnsi="Times New Roman" w:cs="Times New Roman"/>
                <w:color w:val="212121"/>
                <w:sz w:val="22"/>
                <w:szCs w:val="22"/>
                <w:lang w:val="sq-AL"/>
              </w:rPr>
              <w:t xml:space="preserve"> </w:t>
            </w:r>
            <w:r w:rsidR="00140FF3" w:rsidRPr="00BB648F">
              <w:rPr>
                <w:rFonts w:ascii="Times New Roman" w:hAnsi="Times New Roman" w:cs="Times New Roman"/>
                <w:color w:val="212121"/>
                <w:sz w:val="22"/>
                <w:szCs w:val="22"/>
                <w:lang w:val="sq-AL"/>
              </w:rPr>
              <w:t xml:space="preserve">për </w:t>
            </w:r>
            <w:r w:rsidR="00C12A6B" w:rsidRPr="00BB648F">
              <w:rPr>
                <w:rFonts w:ascii="Times New Roman" w:hAnsi="Times New Roman" w:cs="Times New Roman"/>
                <w:color w:val="212121"/>
                <w:sz w:val="22"/>
                <w:szCs w:val="22"/>
                <w:lang w:val="sq-AL"/>
              </w:rPr>
              <w:t>lëvizshmërinë n</w:t>
            </w:r>
            <w:r w:rsidR="005F41E6" w:rsidRPr="00BB648F">
              <w:rPr>
                <w:rFonts w:ascii="Times New Roman" w:hAnsi="Times New Roman" w:cs="Times New Roman"/>
                <w:color w:val="212121"/>
                <w:sz w:val="22"/>
                <w:szCs w:val="22"/>
                <w:lang w:val="sq-AL"/>
              </w:rPr>
              <w:t>ë</w:t>
            </w:r>
            <w:r w:rsidR="00C12A6B" w:rsidRPr="00BB648F">
              <w:rPr>
                <w:rFonts w:ascii="Times New Roman" w:hAnsi="Times New Roman" w:cs="Times New Roman"/>
                <w:color w:val="212121"/>
                <w:sz w:val="22"/>
                <w:szCs w:val="22"/>
                <w:lang w:val="sq-AL"/>
              </w:rPr>
              <w:t xml:space="preserve"> detin</w:t>
            </w:r>
            <w:r w:rsidRPr="00BB648F">
              <w:rPr>
                <w:rFonts w:ascii="Times New Roman" w:hAnsi="Times New Roman" w:cs="Times New Roman"/>
                <w:color w:val="212121"/>
                <w:sz w:val="22"/>
                <w:szCs w:val="22"/>
                <w:lang w:val="sq-AL"/>
              </w:rPr>
              <w:t xml:space="preserve"> </w:t>
            </w:r>
            <w:r w:rsidR="00C12A6B" w:rsidRPr="00BB648F">
              <w:rPr>
                <w:rFonts w:ascii="Times New Roman" w:hAnsi="Times New Roman" w:cs="Times New Roman"/>
                <w:color w:val="212121"/>
                <w:sz w:val="22"/>
                <w:szCs w:val="22"/>
                <w:lang w:val="sq-AL"/>
              </w:rPr>
              <w:t xml:space="preserve">e </w:t>
            </w:r>
            <w:r w:rsidRPr="00BB648F">
              <w:rPr>
                <w:rFonts w:ascii="Times New Roman" w:hAnsi="Times New Roman" w:cs="Times New Roman"/>
                <w:color w:val="212121"/>
                <w:sz w:val="22"/>
                <w:szCs w:val="22"/>
                <w:lang w:val="sq-AL"/>
              </w:rPr>
              <w:t xml:space="preserve">gjelbër, burimet </w:t>
            </w:r>
            <w:r w:rsidR="00140FF3" w:rsidRPr="00BB648F">
              <w:rPr>
                <w:rFonts w:ascii="Times New Roman" w:hAnsi="Times New Roman" w:cs="Times New Roman"/>
                <w:color w:val="212121"/>
                <w:sz w:val="22"/>
                <w:szCs w:val="22"/>
                <w:lang w:val="sq-AL"/>
              </w:rPr>
              <w:t>në thellësi të detit</w:t>
            </w:r>
            <w:r w:rsidRPr="00BB648F">
              <w:rPr>
                <w:rFonts w:ascii="Times New Roman" w:hAnsi="Times New Roman" w:cs="Times New Roman"/>
                <w:color w:val="212121"/>
                <w:sz w:val="22"/>
                <w:szCs w:val="22"/>
                <w:lang w:val="sq-AL"/>
              </w:rPr>
              <w:t>, bio-sigurinë dhe bio- teknologjinë</w:t>
            </w:r>
            <w:r w:rsidR="00140FF3" w:rsidRPr="00BB648F">
              <w:rPr>
                <w:rFonts w:ascii="Times New Roman" w:hAnsi="Times New Roman" w:cs="Times New Roman"/>
                <w:color w:val="212121"/>
                <w:sz w:val="22"/>
                <w:szCs w:val="22"/>
                <w:lang w:val="sq-AL"/>
              </w:rPr>
              <w:t xml:space="preserve"> etj</w:t>
            </w:r>
            <w:r w:rsidRPr="00BB648F">
              <w:rPr>
                <w:rFonts w:ascii="Times New Roman" w:hAnsi="Times New Roman" w:cs="Times New Roman"/>
                <w:color w:val="212121"/>
                <w:sz w:val="22"/>
                <w:szCs w:val="22"/>
                <w:lang w:val="sq-AL"/>
              </w:rPr>
              <w:t>;</w:t>
            </w:r>
          </w:p>
          <w:p w14:paraId="20EF7C32" w14:textId="77777777" w:rsidR="00C33482" w:rsidRPr="00BB648F" w:rsidRDefault="00C33482" w:rsidP="003F4F45">
            <w:pPr>
              <w:pStyle w:val="HTMLPreformatted"/>
              <w:numPr>
                <w:ilvl w:val="0"/>
                <w:numId w:val="52"/>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Teknologjitë mjedisore dhe të energjisë ( "teknologjia e pastër</w:t>
            </w:r>
            <w:r w:rsidR="00140FF3" w:rsidRPr="00BB648F">
              <w:rPr>
                <w:rFonts w:ascii="Times New Roman" w:hAnsi="Times New Roman" w:cs="Times New Roman"/>
                <w:color w:val="212121"/>
                <w:sz w:val="22"/>
                <w:szCs w:val="22"/>
                <w:lang w:val="sq-AL"/>
              </w:rPr>
              <w:t>" dhe "</w:t>
            </w:r>
            <w:r w:rsidRPr="00BB648F">
              <w:rPr>
                <w:rFonts w:ascii="Times New Roman" w:hAnsi="Times New Roman" w:cs="Times New Roman"/>
                <w:color w:val="212121"/>
                <w:sz w:val="22"/>
                <w:szCs w:val="22"/>
                <w:lang w:val="sq-AL"/>
              </w:rPr>
              <w:t>teknologjia mjedisore ", BRE , e- shërbimet</w:t>
            </w:r>
            <w:r w:rsidR="00140FF3" w:rsidRPr="00BB648F">
              <w:rPr>
                <w:rFonts w:ascii="Times New Roman" w:hAnsi="Times New Roman" w:cs="Times New Roman"/>
                <w:color w:val="212121"/>
                <w:sz w:val="22"/>
                <w:szCs w:val="22"/>
                <w:lang w:val="sq-AL"/>
              </w:rPr>
              <w:t>)</w:t>
            </w:r>
            <w:r w:rsidRPr="00BB648F">
              <w:rPr>
                <w:rFonts w:ascii="Times New Roman" w:hAnsi="Times New Roman" w:cs="Times New Roman"/>
                <w:color w:val="212121"/>
                <w:sz w:val="22"/>
                <w:szCs w:val="22"/>
                <w:lang w:val="sq-AL"/>
              </w:rPr>
              <w:t>;</w:t>
            </w:r>
          </w:p>
          <w:p w14:paraId="20EF7C33" w14:textId="77777777" w:rsidR="00C33482" w:rsidRPr="00BB648F" w:rsidRDefault="00C33482" w:rsidP="003F4F45">
            <w:pPr>
              <w:pStyle w:val="HTMLPreformatted"/>
              <w:numPr>
                <w:ilvl w:val="0"/>
                <w:numId w:val="52"/>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Turizmi, trashëgimia kulturore dhe natyrale (inovacione e produktit dhe të procesit, menaxhimi i qëndrueshëm i rrjedhës turistike, kërkesat për vizitorët e mundshëm dhe të tanishëm, industritë krijuese, inovacioni social, njohuritë tradicionale për aftësitë</w:t>
            </w:r>
            <w:r w:rsidR="00140FF3" w:rsidRPr="00BB648F">
              <w:rPr>
                <w:rFonts w:ascii="Times New Roman" w:hAnsi="Times New Roman" w:cs="Times New Roman"/>
                <w:color w:val="212121"/>
                <w:sz w:val="22"/>
                <w:szCs w:val="22"/>
                <w:lang w:val="sq-AL"/>
              </w:rPr>
              <w:t>)</w:t>
            </w:r>
            <w:r w:rsidRPr="00BB648F">
              <w:rPr>
                <w:rFonts w:ascii="Times New Roman" w:hAnsi="Times New Roman" w:cs="Times New Roman"/>
                <w:color w:val="212121"/>
                <w:sz w:val="22"/>
                <w:szCs w:val="22"/>
                <w:lang w:val="sq-AL"/>
              </w:rPr>
              <w:t>;</w:t>
            </w:r>
          </w:p>
          <w:p w14:paraId="20EF7C34" w14:textId="77777777" w:rsidR="00C33482" w:rsidRPr="00BB648F" w:rsidRDefault="00C33482" w:rsidP="003F4F45">
            <w:pPr>
              <w:pStyle w:val="HTMLPreformatted"/>
              <w:numPr>
                <w:ilvl w:val="0"/>
                <w:numId w:val="52"/>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 E-qeverisja dhe e-mjetet për menaxhimin e prokurimit dhe shërbimeve ndaj qytetarëve.</w:t>
            </w:r>
          </w:p>
          <w:p w14:paraId="20EF7C35" w14:textId="77777777" w:rsidR="00C33482" w:rsidRPr="00BB648F" w:rsidRDefault="00C33482"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36" w14:textId="77777777" w:rsidR="00C33482" w:rsidRPr="00BB648F" w:rsidRDefault="00C33482"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Rezultatet e pritshme mund të shihet në :</w:t>
            </w:r>
          </w:p>
          <w:p w14:paraId="20EF7C37" w14:textId="77777777" w:rsidR="00C33482" w:rsidRPr="00BB648F" w:rsidRDefault="00C33482" w:rsidP="003F4F45">
            <w:pPr>
              <w:pStyle w:val="HTMLPreformatted"/>
              <w:numPr>
                <w:ilvl w:val="0"/>
                <w:numId w:val="53"/>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Mirëkuptimin e përbashkët nëpërmjet shteteve partnere me Adrion në fushat e mundshme të veprimeve të inovacionit ndërkombëtar dhe nxitjen e përhapjes dhe marrjes së inovacionit;</w:t>
            </w:r>
          </w:p>
          <w:p w14:paraId="20EF7C38" w14:textId="77777777" w:rsidR="00C33482" w:rsidRPr="00BB648F" w:rsidRDefault="00C33482" w:rsidP="003F4F45">
            <w:pPr>
              <w:pStyle w:val="HTMLPreformatted"/>
              <w:numPr>
                <w:ilvl w:val="0"/>
                <w:numId w:val="53"/>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Rritjen e kompetencave dhe aftësive të palëve të përfshira;</w:t>
            </w:r>
          </w:p>
          <w:p w14:paraId="20EF7C39" w14:textId="77777777" w:rsidR="00C33482" w:rsidRPr="00BB648F" w:rsidRDefault="00C33482" w:rsidP="003F4F45">
            <w:pPr>
              <w:pStyle w:val="HTMLPreformatted"/>
              <w:numPr>
                <w:ilvl w:val="0"/>
                <w:numId w:val="53"/>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Përmirësimin e kushteve strukturore(ndërgjegjësimit dhe largpamësinë, aspektet ligjore dhe ekonomike, qeverisjen risi, çështjet organizative, zgjidhjet e politikave, vlerësimet e ndikimit të  teknologjisë); </w:t>
            </w:r>
          </w:p>
          <w:p w14:paraId="20EF7C3A" w14:textId="77777777" w:rsidR="00C33482" w:rsidRPr="00BB648F" w:rsidRDefault="00C33482" w:rsidP="003F4F45">
            <w:pPr>
              <w:pStyle w:val="HTMLPreformatted"/>
              <w:numPr>
                <w:ilvl w:val="0"/>
                <w:numId w:val="53"/>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Mobilizimin e palëve të interesuara në fushat e kërkimit, inovacionit dhe shfrytëzimit me qëllim rritjen e transferimin të njohurive në biznes, tek përdoruesit, grupet akademike dhe të administratës (qasje e </w:t>
            </w:r>
            <w:r w:rsidR="00140FF3" w:rsidRPr="00BB648F">
              <w:rPr>
                <w:rFonts w:ascii="Times New Roman" w:hAnsi="Times New Roman" w:cs="Times New Roman"/>
                <w:color w:val="212121"/>
                <w:sz w:val="22"/>
                <w:szCs w:val="22"/>
                <w:lang w:val="sq-AL"/>
              </w:rPr>
              <w:t xml:space="preserve">spirales së </w:t>
            </w:r>
            <w:r w:rsidRPr="00BB648F">
              <w:rPr>
                <w:rFonts w:ascii="Times New Roman" w:hAnsi="Times New Roman" w:cs="Times New Roman"/>
                <w:color w:val="212121"/>
                <w:sz w:val="22"/>
                <w:szCs w:val="22"/>
                <w:lang w:val="sq-AL"/>
              </w:rPr>
              <w:t>katërfishtë helix );</w:t>
            </w:r>
          </w:p>
          <w:p w14:paraId="20EF7C3B" w14:textId="77777777" w:rsidR="00C33482" w:rsidRPr="00BB648F" w:rsidRDefault="00C33482" w:rsidP="003F4F45">
            <w:pPr>
              <w:pStyle w:val="HTMLPreformatted"/>
              <w:numPr>
                <w:ilvl w:val="0"/>
                <w:numId w:val="53"/>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Identifikimi i mundësive të zhvillimit të tregut në lidhje me avantazhet  konkurruese në zonën e programit, në fushat e EUSAIR dhe strategjitë e zgjuara të specializimit të rajoneve në mënyrë që të zhvillohet një " masë kritike " ADRION </w:t>
            </w:r>
          </w:p>
          <w:p w14:paraId="20EF7C3C" w14:textId="77777777" w:rsidR="00C33482" w:rsidRPr="00BB648F" w:rsidRDefault="00C33482" w:rsidP="003F4F45">
            <w:pPr>
              <w:pStyle w:val="HTMLPreformatted"/>
              <w:numPr>
                <w:ilvl w:val="0"/>
                <w:numId w:val="53"/>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Koordinim më i mirë në politikat e inovacionit dhe të strategjive </w:t>
            </w:r>
            <w:r w:rsidR="00050534" w:rsidRPr="00BB648F">
              <w:rPr>
                <w:rFonts w:ascii="Times New Roman" w:hAnsi="Times New Roman" w:cs="Times New Roman"/>
                <w:color w:val="212121"/>
                <w:sz w:val="22"/>
                <w:szCs w:val="22"/>
                <w:lang w:val="sq-AL"/>
              </w:rPr>
              <w:t>p.sh.</w:t>
            </w:r>
            <w:r w:rsidRPr="00BB648F">
              <w:rPr>
                <w:rFonts w:ascii="Times New Roman" w:hAnsi="Times New Roman" w:cs="Times New Roman"/>
                <w:color w:val="212121"/>
                <w:sz w:val="22"/>
                <w:szCs w:val="22"/>
                <w:lang w:val="sq-AL"/>
              </w:rPr>
              <w:t xml:space="preserve"> në nivel RIS .</w:t>
            </w:r>
          </w:p>
          <w:p w14:paraId="20EF7C3D" w14:textId="77777777" w:rsidR="00C33482" w:rsidRPr="00BB648F" w:rsidRDefault="00C33482"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3E" w14:textId="77777777" w:rsidR="00C33482" w:rsidRPr="00BB648F" w:rsidRDefault="00C33482" w:rsidP="003C463C">
            <w:pPr>
              <w:spacing w:line="276" w:lineRule="auto"/>
              <w:rPr>
                <w:lang w:val="sq-AL"/>
              </w:rPr>
            </w:pPr>
          </w:p>
        </w:tc>
      </w:tr>
    </w:tbl>
    <w:p w14:paraId="20EF7C40" w14:textId="77777777" w:rsidR="00DF4E40" w:rsidRPr="00BB648F" w:rsidRDefault="00DF4E40">
      <w:pPr>
        <w:rPr>
          <w:sz w:val="22"/>
          <w:szCs w:val="22"/>
          <w:lang w:val="sq-AL"/>
        </w:rPr>
      </w:pPr>
    </w:p>
    <w:p w14:paraId="20EF7C41" w14:textId="77777777" w:rsidR="00F92654" w:rsidRPr="00BB648F" w:rsidRDefault="00F92654">
      <w:pPr>
        <w:pStyle w:val="ListBullet"/>
        <w:rPr>
          <w:sz w:val="22"/>
          <w:szCs w:val="22"/>
          <w:lang w:val="sq-AL"/>
        </w:rPr>
        <w:sectPr w:rsidR="00F92654" w:rsidRPr="00BB648F" w:rsidSect="00A961B0">
          <w:pgSz w:w="11906" w:h="16838"/>
          <w:pgMar w:top="1417" w:right="1134" w:bottom="1134" w:left="1134" w:header="601" w:footer="1077" w:gutter="0"/>
          <w:cols w:space="720"/>
          <w:docGrid w:linePitch="326"/>
        </w:sectPr>
      </w:pPr>
    </w:p>
    <w:p w14:paraId="20EF7C42" w14:textId="77777777" w:rsidR="00140FF3" w:rsidRPr="00BB648F" w:rsidRDefault="00140FF3" w:rsidP="00882E79">
      <w:pPr>
        <w:pStyle w:val="ListBullet"/>
        <w:numPr>
          <w:ilvl w:val="0"/>
          <w:numId w:val="0"/>
        </w:numPr>
        <w:ind w:left="284"/>
        <w:rPr>
          <w:b/>
          <w:lang w:val="sq-AL"/>
        </w:rPr>
      </w:pPr>
      <w:bookmarkStart w:id="42" w:name="_Toc365660123"/>
      <w:bookmarkStart w:id="43" w:name="_Toc366097038"/>
      <w:bookmarkStart w:id="44" w:name="_Toc377402552"/>
      <w:bookmarkStart w:id="45" w:name="_Toc420652497"/>
      <w:bookmarkStart w:id="46" w:name="_Toc421076849"/>
      <w:r w:rsidRPr="00BB648F">
        <w:rPr>
          <w:b/>
          <w:lang w:val="sq-AL"/>
        </w:rPr>
        <w:t xml:space="preserve">Tabela 3: Treguesit specifikë të rezultatit të programit (sipas objektivit specifik) </w:t>
      </w:r>
    </w:p>
    <w:p w14:paraId="20EF7C43" w14:textId="77777777" w:rsidR="00140FF3" w:rsidRPr="00BB648F" w:rsidRDefault="00140FF3" w:rsidP="00882E79">
      <w:pPr>
        <w:pStyle w:val="ListBullet"/>
        <w:numPr>
          <w:ilvl w:val="0"/>
          <w:numId w:val="0"/>
        </w:numPr>
        <w:ind w:left="567" w:hanging="283"/>
        <w:rPr>
          <w:lang w:val="sq-AL"/>
        </w:rPr>
      </w:pPr>
      <w:r w:rsidRPr="00BB648F">
        <w:rPr>
          <w:lang w:val="sq-AL"/>
        </w:rPr>
        <w:t xml:space="preserve">(Referenca: pika (b) (ii) të nenit 8 (2) të Rregullores (BE) me Nr. 1299/ 2013) </w:t>
      </w:r>
    </w:p>
    <w:p w14:paraId="20EF7C44" w14:textId="77777777" w:rsidR="00140FF3" w:rsidRPr="00BB648F" w:rsidRDefault="00140FF3" w:rsidP="00882E79">
      <w:pPr>
        <w:pStyle w:val="ListBullet"/>
        <w:numPr>
          <w:ilvl w:val="0"/>
          <w:numId w:val="0"/>
        </w:numPr>
        <w:ind w:left="567" w:hanging="283"/>
        <w:rPr>
          <w:i/>
          <w:lang w:val="sq-AL"/>
        </w:rPr>
      </w:pPr>
      <w:r w:rsidRPr="00BB648F">
        <w:rPr>
          <w:i/>
          <w:lang w:val="sq-AL"/>
        </w:rPr>
        <w:t xml:space="preserve">Një (nëse është e mundur) dhe jo me shumë se dy tregues të rezultatit duhet të përdoren për secilin objektiv specifik. </w:t>
      </w:r>
    </w:p>
    <w:tbl>
      <w:tblPr>
        <w:tblStyle w:val="TableGrid"/>
        <w:tblW w:w="0" w:type="auto"/>
        <w:tblLook w:val="04A0" w:firstRow="1" w:lastRow="0" w:firstColumn="1" w:lastColumn="0" w:noHBand="0" w:noVBand="1"/>
      </w:tblPr>
      <w:tblGrid>
        <w:gridCol w:w="738"/>
        <w:gridCol w:w="2160"/>
        <w:gridCol w:w="900"/>
        <w:gridCol w:w="1170"/>
        <w:gridCol w:w="750"/>
        <w:gridCol w:w="1149"/>
        <w:gridCol w:w="1150"/>
        <w:gridCol w:w="1416"/>
      </w:tblGrid>
      <w:tr w:rsidR="00140FF3" w:rsidRPr="00BB648F" w14:paraId="20EF7C50" w14:textId="77777777" w:rsidTr="00140FF3">
        <w:tc>
          <w:tcPr>
            <w:tcW w:w="738" w:type="dxa"/>
          </w:tcPr>
          <w:p w14:paraId="20EF7C45" w14:textId="77777777" w:rsidR="00140FF3" w:rsidRPr="00BB648F" w:rsidRDefault="00140FF3" w:rsidP="003C463C">
            <w:pPr>
              <w:rPr>
                <w:sz w:val="20"/>
                <w:lang w:val="sq-AL"/>
              </w:rPr>
            </w:pPr>
            <w:r w:rsidRPr="00BB648F">
              <w:rPr>
                <w:sz w:val="20"/>
                <w:lang w:val="sq-AL"/>
              </w:rPr>
              <w:t>ID</w:t>
            </w:r>
          </w:p>
        </w:tc>
        <w:tc>
          <w:tcPr>
            <w:tcW w:w="2160" w:type="dxa"/>
          </w:tcPr>
          <w:p w14:paraId="20EF7C46" w14:textId="77777777" w:rsidR="00140FF3" w:rsidRPr="00BB648F" w:rsidRDefault="00140FF3" w:rsidP="003C463C">
            <w:pPr>
              <w:rPr>
                <w:sz w:val="20"/>
                <w:lang w:val="sq-AL"/>
              </w:rPr>
            </w:pPr>
            <w:r w:rsidRPr="00BB648F">
              <w:rPr>
                <w:sz w:val="20"/>
                <w:lang w:val="sq-AL"/>
              </w:rPr>
              <w:t xml:space="preserve">Treguesi i rezultatit </w:t>
            </w:r>
          </w:p>
        </w:tc>
        <w:tc>
          <w:tcPr>
            <w:tcW w:w="900" w:type="dxa"/>
          </w:tcPr>
          <w:p w14:paraId="20EF7C47" w14:textId="77777777" w:rsidR="00140FF3" w:rsidRPr="00BB648F" w:rsidRDefault="00140FF3" w:rsidP="003C463C">
            <w:pPr>
              <w:rPr>
                <w:sz w:val="20"/>
                <w:lang w:val="sq-AL"/>
              </w:rPr>
            </w:pPr>
            <w:r w:rsidRPr="00BB648F">
              <w:rPr>
                <w:sz w:val="20"/>
                <w:lang w:val="sq-AL"/>
              </w:rPr>
              <w:t>Njësia e matjes</w:t>
            </w:r>
          </w:p>
        </w:tc>
        <w:tc>
          <w:tcPr>
            <w:tcW w:w="1170" w:type="dxa"/>
          </w:tcPr>
          <w:p w14:paraId="20EF7C48" w14:textId="77777777" w:rsidR="00140FF3" w:rsidRPr="00BB648F" w:rsidRDefault="00140FF3" w:rsidP="003C463C">
            <w:pPr>
              <w:rPr>
                <w:sz w:val="20"/>
                <w:lang w:val="sq-AL"/>
              </w:rPr>
            </w:pPr>
            <w:r w:rsidRPr="00BB648F">
              <w:rPr>
                <w:sz w:val="20"/>
                <w:lang w:val="sq-AL"/>
              </w:rPr>
              <w:t xml:space="preserve">Vlera bazë </w:t>
            </w:r>
          </w:p>
        </w:tc>
        <w:tc>
          <w:tcPr>
            <w:tcW w:w="750" w:type="dxa"/>
          </w:tcPr>
          <w:p w14:paraId="20EF7C49" w14:textId="77777777" w:rsidR="00140FF3" w:rsidRPr="00BB648F" w:rsidRDefault="00140FF3" w:rsidP="003C463C">
            <w:pPr>
              <w:rPr>
                <w:sz w:val="20"/>
                <w:lang w:val="sq-AL"/>
              </w:rPr>
            </w:pPr>
            <w:r w:rsidRPr="00BB648F">
              <w:rPr>
                <w:sz w:val="20"/>
                <w:lang w:val="sq-AL"/>
              </w:rPr>
              <w:t>Viti bazë</w:t>
            </w:r>
          </w:p>
        </w:tc>
        <w:tc>
          <w:tcPr>
            <w:tcW w:w="1149" w:type="dxa"/>
          </w:tcPr>
          <w:p w14:paraId="20EF7C4A" w14:textId="77777777" w:rsidR="00140FF3" w:rsidRPr="00BB648F" w:rsidRDefault="00140FF3" w:rsidP="003C463C">
            <w:pPr>
              <w:rPr>
                <w:sz w:val="20"/>
                <w:lang w:val="sq-AL"/>
              </w:rPr>
            </w:pPr>
            <w:r w:rsidRPr="00BB648F">
              <w:rPr>
                <w:sz w:val="20"/>
                <w:lang w:val="sq-AL"/>
              </w:rPr>
              <w:t>Vlera e synuar</w:t>
            </w:r>
            <w:r w:rsidRPr="00BB648F">
              <w:rPr>
                <w:sz w:val="20"/>
                <w:vertAlign w:val="superscript"/>
                <w:lang w:val="sq-AL"/>
              </w:rPr>
              <w:t xml:space="preserve">7 </w:t>
            </w:r>
            <w:r w:rsidRPr="00BB648F">
              <w:rPr>
                <w:sz w:val="20"/>
                <w:lang w:val="sq-AL"/>
              </w:rPr>
              <w:t>(2023)</w:t>
            </w:r>
          </w:p>
          <w:p w14:paraId="20EF7C4B" w14:textId="77777777" w:rsidR="00140FF3" w:rsidRPr="00BB648F" w:rsidRDefault="00140FF3" w:rsidP="00050534">
            <w:pPr>
              <w:rPr>
                <w:i/>
                <w:sz w:val="20"/>
                <w:lang w:val="sq-AL"/>
              </w:rPr>
            </w:pPr>
            <w:r w:rsidRPr="00BB648F">
              <w:rPr>
                <w:i/>
                <w:sz w:val="20"/>
                <w:lang w:val="sq-AL"/>
              </w:rPr>
              <w:t>Ma</w:t>
            </w:r>
            <w:r w:rsidR="00050534">
              <w:rPr>
                <w:i/>
                <w:sz w:val="20"/>
                <w:lang w:val="sq-AL"/>
              </w:rPr>
              <w:t>ks</w:t>
            </w:r>
            <w:r w:rsidRPr="00BB648F">
              <w:rPr>
                <w:i/>
                <w:sz w:val="20"/>
                <w:lang w:val="sq-AL"/>
              </w:rPr>
              <w:t>. 100 karaktere</w:t>
            </w:r>
          </w:p>
        </w:tc>
        <w:tc>
          <w:tcPr>
            <w:tcW w:w="1150" w:type="dxa"/>
          </w:tcPr>
          <w:p w14:paraId="20EF7C4C" w14:textId="77777777" w:rsidR="00140FF3" w:rsidRPr="00BB648F" w:rsidRDefault="00140FF3" w:rsidP="003C463C">
            <w:pPr>
              <w:rPr>
                <w:sz w:val="20"/>
                <w:lang w:val="sq-AL"/>
              </w:rPr>
            </w:pPr>
            <w:r w:rsidRPr="00BB648F">
              <w:rPr>
                <w:sz w:val="20"/>
                <w:lang w:val="sq-AL"/>
              </w:rPr>
              <w:t xml:space="preserve">Burimi i të dhënave </w:t>
            </w:r>
          </w:p>
          <w:p w14:paraId="20EF7C4D" w14:textId="77777777" w:rsidR="00140FF3" w:rsidRPr="00BB648F" w:rsidRDefault="00140FF3" w:rsidP="00050534">
            <w:pPr>
              <w:rPr>
                <w:i/>
                <w:sz w:val="20"/>
                <w:lang w:val="sq-AL"/>
              </w:rPr>
            </w:pPr>
            <w:r w:rsidRPr="00BB648F">
              <w:rPr>
                <w:i/>
                <w:sz w:val="20"/>
                <w:lang w:val="sq-AL"/>
              </w:rPr>
              <w:t>M</w:t>
            </w:r>
            <w:r w:rsidR="00050534">
              <w:rPr>
                <w:i/>
                <w:sz w:val="20"/>
                <w:lang w:val="sq-AL"/>
              </w:rPr>
              <w:t>aks</w:t>
            </w:r>
            <w:r w:rsidRPr="00BB648F">
              <w:rPr>
                <w:i/>
                <w:sz w:val="20"/>
                <w:lang w:val="sq-AL"/>
              </w:rPr>
              <w:t>. 200 karaktere</w:t>
            </w:r>
          </w:p>
        </w:tc>
        <w:tc>
          <w:tcPr>
            <w:tcW w:w="1416" w:type="dxa"/>
          </w:tcPr>
          <w:p w14:paraId="20EF7C4E" w14:textId="77777777" w:rsidR="00140FF3" w:rsidRPr="00BB648F" w:rsidRDefault="00140FF3" w:rsidP="003C463C">
            <w:pPr>
              <w:rPr>
                <w:sz w:val="20"/>
                <w:lang w:val="sq-AL"/>
              </w:rPr>
            </w:pPr>
            <w:r w:rsidRPr="00BB648F">
              <w:rPr>
                <w:sz w:val="20"/>
                <w:lang w:val="sq-AL"/>
              </w:rPr>
              <w:t xml:space="preserve">Shpeshtësia e raportimeve </w:t>
            </w:r>
          </w:p>
          <w:p w14:paraId="20EF7C4F" w14:textId="77777777" w:rsidR="00140FF3" w:rsidRPr="00BB648F" w:rsidRDefault="00140FF3" w:rsidP="00050534">
            <w:pPr>
              <w:rPr>
                <w:i/>
                <w:sz w:val="20"/>
                <w:lang w:val="sq-AL"/>
              </w:rPr>
            </w:pPr>
            <w:r w:rsidRPr="00BB648F">
              <w:rPr>
                <w:i/>
                <w:sz w:val="20"/>
                <w:lang w:val="sq-AL"/>
              </w:rPr>
              <w:t>Ma</w:t>
            </w:r>
            <w:r w:rsidR="00050534">
              <w:rPr>
                <w:i/>
                <w:sz w:val="20"/>
                <w:lang w:val="sq-AL"/>
              </w:rPr>
              <w:t>ks</w:t>
            </w:r>
            <w:r w:rsidRPr="00BB648F">
              <w:rPr>
                <w:i/>
                <w:sz w:val="20"/>
                <w:lang w:val="sq-AL"/>
              </w:rPr>
              <w:t>. 100 karaktere</w:t>
            </w:r>
          </w:p>
        </w:tc>
      </w:tr>
      <w:tr w:rsidR="00140FF3" w:rsidRPr="00BB648F" w14:paraId="20EF7C5F" w14:textId="77777777" w:rsidTr="00140FF3">
        <w:tc>
          <w:tcPr>
            <w:tcW w:w="738" w:type="dxa"/>
          </w:tcPr>
          <w:p w14:paraId="20EF7C51" w14:textId="77777777" w:rsidR="00140FF3" w:rsidRPr="00BB648F" w:rsidRDefault="00140FF3" w:rsidP="003C463C">
            <w:pPr>
              <w:rPr>
                <w:sz w:val="20"/>
                <w:lang w:val="sq-AL"/>
              </w:rPr>
            </w:pPr>
            <w:r w:rsidRPr="00BB648F">
              <w:rPr>
                <w:sz w:val="20"/>
                <w:lang w:val="sq-AL"/>
              </w:rPr>
              <w:t>1b.1</w:t>
            </w:r>
          </w:p>
        </w:tc>
        <w:tc>
          <w:tcPr>
            <w:tcW w:w="2160" w:type="dxa"/>
          </w:tcPr>
          <w:p w14:paraId="20EF7C52" w14:textId="77777777" w:rsidR="00140FF3" w:rsidRPr="00BB648F" w:rsidRDefault="00140FF3" w:rsidP="003C463C">
            <w:pPr>
              <w:pStyle w:val="HTMLPreformatted"/>
              <w:shd w:val="clear" w:color="auto" w:fill="FFFFFF"/>
              <w:jc w:val="both"/>
              <w:rPr>
                <w:rFonts w:ascii="Times New Roman" w:hAnsi="Times New Roman" w:cs="Times New Roman"/>
                <w:color w:val="212121"/>
                <w:lang w:val="sq-AL"/>
              </w:rPr>
            </w:pPr>
            <w:r w:rsidRPr="00BB648F">
              <w:rPr>
                <w:rFonts w:ascii="Times New Roman" w:hAnsi="Times New Roman" w:cs="Times New Roman"/>
                <w:color w:val="212121"/>
                <w:lang w:val="sq-AL"/>
              </w:rPr>
              <w:t>Niveli i kapaciteteve të palëve kryesore të inovacionit që janë të përfshirë në mënyrë efektive në veprimet ndërkombëtare për zhvillimin e një sistemi rajonal</w:t>
            </w:r>
          </w:p>
          <w:p w14:paraId="20EF7C53" w14:textId="77777777" w:rsidR="00140FF3" w:rsidRPr="00BB648F" w:rsidRDefault="00140FF3" w:rsidP="003C463C">
            <w:pPr>
              <w:pStyle w:val="HTMLPreformatted"/>
              <w:shd w:val="clear" w:color="auto" w:fill="FFFFFF"/>
              <w:jc w:val="both"/>
              <w:rPr>
                <w:rFonts w:ascii="Times New Roman" w:hAnsi="Times New Roman" w:cs="Times New Roman"/>
                <w:lang w:val="sq-AL"/>
              </w:rPr>
            </w:pPr>
            <w:r w:rsidRPr="00BB648F">
              <w:rPr>
                <w:rFonts w:ascii="Times New Roman" w:hAnsi="Times New Roman" w:cs="Times New Roman"/>
                <w:color w:val="212121"/>
                <w:lang w:val="sq-AL"/>
              </w:rPr>
              <w:t xml:space="preserve">të inovacionit </w:t>
            </w:r>
          </w:p>
        </w:tc>
        <w:tc>
          <w:tcPr>
            <w:tcW w:w="900" w:type="dxa"/>
          </w:tcPr>
          <w:p w14:paraId="20EF7C54" w14:textId="77777777" w:rsidR="00140FF3" w:rsidRPr="00BB648F" w:rsidRDefault="00140FF3" w:rsidP="003C463C">
            <w:pPr>
              <w:rPr>
                <w:sz w:val="20"/>
                <w:lang w:val="sq-AL"/>
              </w:rPr>
            </w:pPr>
          </w:p>
          <w:p w14:paraId="20EF7C55" w14:textId="77777777" w:rsidR="00140FF3" w:rsidRPr="00BB648F" w:rsidRDefault="00140FF3" w:rsidP="003C463C">
            <w:pPr>
              <w:rPr>
                <w:sz w:val="20"/>
                <w:lang w:val="sq-AL"/>
              </w:rPr>
            </w:pPr>
            <w:r w:rsidRPr="00BB648F">
              <w:rPr>
                <w:sz w:val="20"/>
                <w:lang w:val="sq-AL"/>
              </w:rPr>
              <w:t>%</w:t>
            </w:r>
          </w:p>
        </w:tc>
        <w:tc>
          <w:tcPr>
            <w:tcW w:w="1170" w:type="dxa"/>
            <w:vAlign w:val="center"/>
          </w:tcPr>
          <w:p w14:paraId="20EF7C56" w14:textId="77777777" w:rsidR="00140FF3" w:rsidRPr="00BB648F" w:rsidRDefault="00140FF3" w:rsidP="003C463C">
            <w:pPr>
              <w:rPr>
                <w:color w:val="000000"/>
                <w:sz w:val="20"/>
                <w:lang w:val="sq-AL" w:eastAsia="de-DE"/>
              </w:rPr>
            </w:pPr>
            <w:r w:rsidRPr="00BB648F">
              <w:rPr>
                <w:color w:val="000000"/>
                <w:sz w:val="20"/>
                <w:lang w:val="sq-AL"/>
              </w:rPr>
              <w:t>60,19%</w:t>
            </w:r>
          </w:p>
        </w:tc>
        <w:tc>
          <w:tcPr>
            <w:tcW w:w="750" w:type="dxa"/>
            <w:vAlign w:val="center"/>
          </w:tcPr>
          <w:p w14:paraId="20EF7C57" w14:textId="77777777" w:rsidR="00140FF3" w:rsidRPr="00BB648F" w:rsidRDefault="00140FF3" w:rsidP="003C463C">
            <w:pPr>
              <w:rPr>
                <w:color w:val="000000"/>
                <w:sz w:val="20"/>
                <w:lang w:val="sq-AL" w:eastAsia="de-DE"/>
              </w:rPr>
            </w:pPr>
            <w:r w:rsidRPr="00BB648F">
              <w:rPr>
                <w:color w:val="000000"/>
                <w:sz w:val="20"/>
                <w:lang w:val="sq-AL"/>
              </w:rPr>
              <w:t>2014</w:t>
            </w:r>
          </w:p>
        </w:tc>
        <w:tc>
          <w:tcPr>
            <w:tcW w:w="1149" w:type="dxa"/>
          </w:tcPr>
          <w:p w14:paraId="20EF7C58" w14:textId="77777777" w:rsidR="00140FF3" w:rsidRPr="00BB648F" w:rsidRDefault="00140FF3" w:rsidP="003C463C">
            <w:pPr>
              <w:rPr>
                <w:sz w:val="20"/>
                <w:lang w:val="sq-AL"/>
              </w:rPr>
            </w:pPr>
          </w:p>
          <w:p w14:paraId="20EF7C59" w14:textId="77777777" w:rsidR="00140FF3" w:rsidRPr="00BB648F" w:rsidRDefault="00140FF3" w:rsidP="003C463C">
            <w:pPr>
              <w:rPr>
                <w:sz w:val="20"/>
                <w:lang w:val="sq-AL"/>
              </w:rPr>
            </w:pPr>
            <w:r w:rsidRPr="00BB648F">
              <w:rPr>
                <w:sz w:val="20"/>
                <w:lang w:val="sq-AL"/>
              </w:rPr>
              <w:t>Rritje</w:t>
            </w:r>
          </w:p>
        </w:tc>
        <w:tc>
          <w:tcPr>
            <w:tcW w:w="1150" w:type="dxa"/>
          </w:tcPr>
          <w:p w14:paraId="20EF7C5A" w14:textId="77777777" w:rsidR="00140FF3" w:rsidRPr="00BB648F" w:rsidRDefault="00140FF3" w:rsidP="003C463C">
            <w:pPr>
              <w:rPr>
                <w:sz w:val="20"/>
                <w:lang w:val="sq-AL"/>
              </w:rPr>
            </w:pPr>
          </w:p>
          <w:p w14:paraId="20EF7C5B" w14:textId="77777777" w:rsidR="00140FF3" w:rsidRPr="00BB648F" w:rsidRDefault="00140FF3" w:rsidP="003C463C">
            <w:pPr>
              <w:rPr>
                <w:sz w:val="20"/>
                <w:lang w:val="sq-AL"/>
              </w:rPr>
            </w:pPr>
            <w:r w:rsidRPr="00BB648F">
              <w:rPr>
                <w:sz w:val="20"/>
                <w:lang w:val="sq-AL"/>
              </w:rPr>
              <w:t>Sondazh</w:t>
            </w:r>
          </w:p>
        </w:tc>
        <w:tc>
          <w:tcPr>
            <w:tcW w:w="1416" w:type="dxa"/>
          </w:tcPr>
          <w:p w14:paraId="20EF7C5C" w14:textId="77777777" w:rsidR="00140FF3" w:rsidRPr="00BB648F" w:rsidRDefault="00140FF3" w:rsidP="003C463C">
            <w:pPr>
              <w:rPr>
                <w:color w:val="000000"/>
                <w:sz w:val="20"/>
                <w:lang w:val="sq-AL"/>
              </w:rPr>
            </w:pPr>
            <w:r w:rsidRPr="00BB648F">
              <w:rPr>
                <w:color w:val="000000"/>
                <w:sz w:val="20"/>
                <w:lang w:val="sq-AL"/>
              </w:rPr>
              <w:t>2018</w:t>
            </w:r>
          </w:p>
          <w:p w14:paraId="20EF7C5D" w14:textId="77777777" w:rsidR="00140FF3" w:rsidRPr="00BB648F" w:rsidRDefault="00140FF3" w:rsidP="003C463C">
            <w:pPr>
              <w:rPr>
                <w:color w:val="000000"/>
                <w:sz w:val="20"/>
                <w:lang w:val="sq-AL"/>
              </w:rPr>
            </w:pPr>
            <w:r w:rsidRPr="00BB648F">
              <w:rPr>
                <w:color w:val="000000"/>
                <w:sz w:val="20"/>
                <w:lang w:val="sq-AL"/>
              </w:rPr>
              <w:t>2020</w:t>
            </w:r>
          </w:p>
          <w:p w14:paraId="20EF7C5E" w14:textId="77777777" w:rsidR="00140FF3" w:rsidRPr="00BB648F" w:rsidRDefault="00140FF3" w:rsidP="003C463C">
            <w:pPr>
              <w:rPr>
                <w:sz w:val="20"/>
                <w:lang w:val="sq-AL"/>
              </w:rPr>
            </w:pPr>
            <w:r w:rsidRPr="00BB648F">
              <w:rPr>
                <w:color w:val="000000"/>
                <w:sz w:val="20"/>
                <w:lang w:val="sq-AL"/>
              </w:rPr>
              <w:t>2023</w:t>
            </w:r>
          </w:p>
        </w:tc>
      </w:tr>
    </w:tbl>
    <w:p w14:paraId="20EF7C60" w14:textId="77777777" w:rsidR="00140FF3" w:rsidRPr="00BB648F" w:rsidRDefault="00140FF3" w:rsidP="00140FF3">
      <w:pPr>
        <w:pStyle w:val="ListBullet"/>
        <w:numPr>
          <w:ilvl w:val="0"/>
          <w:numId w:val="0"/>
        </w:numPr>
        <w:ind w:left="567"/>
        <w:rPr>
          <w:vertAlign w:val="superscript"/>
          <w:lang w:val="sq-AL"/>
        </w:rPr>
      </w:pPr>
    </w:p>
    <w:p w14:paraId="20EF7C61" w14:textId="77777777" w:rsidR="00140FF3" w:rsidRPr="00BB648F" w:rsidRDefault="00140FF3" w:rsidP="00140FF3">
      <w:pPr>
        <w:pStyle w:val="ListBullet"/>
        <w:numPr>
          <w:ilvl w:val="0"/>
          <w:numId w:val="0"/>
        </w:numPr>
        <w:ind w:left="567" w:hanging="283"/>
        <w:rPr>
          <w:vertAlign w:val="superscript"/>
          <w:lang w:val="sq-AL"/>
        </w:rPr>
      </w:pPr>
      <w:r w:rsidRPr="00BB648F">
        <w:rPr>
          <w:vertAlign w:val="superscript"/>
          <w:lang w:val="sq-AL"/>
        </w:rPr>
        <w:t xml:space="preserve">7 </w:t>
      </w:r>
      <w:r w:rsidRPr="00BB648F">
        <w:rPr>
          <w:lang w:val="sq-AL"/>
        </w:rPr>
        <w:t>Vlerat e synuara mund te jenë cilësore ose sasiore</w:t>
      </w:r>
    </w:p>
    <w:p w14:paraId="20EF7C62" w14:textId="77777777" w:rsidR="00140FF3" w:rsidRPr="00BB648F" w:rsidRDefault="00140FF3" w:rsidP="00A30AEC">
      <w:pPr>
        <w:pStyle w:val="Heading3"/>
        <w:spacing w:before="0" w:after="120"/>
        <w:ind w:left="0"/>
        <w:rPr>
          <w:b w:val="0"/>
          <w:noProof w:val="0"/>
          <w:color w:val="002060"/>
          <w:sz w:val="22"/>
          <w:szCs w:val="22"/>
          <w:lang w:val="sq-AL"/>
        </w:rPr>
      </w:pPr>
    </w:p>
    <w:p w14:paraId="20EF7C63" w14:textId="77777777" w:rsidR="00140FF3" w:rsidRPr="00BB648F" w:rsidRDefault="00140FF3">
      <w:pPr>
        <w:spacing w:after="0"/>
        <w:jc w:val="left"/>
        <w:rPr>
          <w:i/>
          <w:color w:val="002060"/>
          <w:sz w:val="22"/>
          <w:szCs w:val="22"/>
          <w:lang w:val="sq-AL" w:eastAsia="fr-BE"/>
        </w:rPr>
      </w:pPr>
      <w:r w:rsidRPr="00BB648F">
        <w:rPr>
          <w:b/>
          <w:color w:val="002060"/>
          <w:sz w:val="22"/>
          <w:szCs w:val="22"/>
          <w:lang w:val="sq-AL"/>
        </w:rPr>
        <w:br w:type="page"/>
      </w:r>
    </w:p>
    <w:p w14:paraId="20EF7C64" w14:textId="77777777" w:rsidR="00945D50" w:rsidRPr="00BB648F" w:rsidRDefault="00945D50" w:rsidP="00945D50">
      <w:pPr>
        <w:rPr>
          <w:b/>
          <w:lang w:val="sq-AL"/>
        </w:rPr>
      </w:pPr>
      <w:bookmarkStart w:id="47" w:name="_Toc365660125"/>
      <w:bookmarkEnd w:id="42"/>
      <w:bookmarkEnd w:id="43"/>
      <w:bookmarkEnd w:id="44"/>
      <w:bookmarkEnd w:id="45"/>
      <w:bookmarkEnd w:id="46"/>
      <w:r w:rsidRPr="00BB648F">
        <w:rPr>
          <w:b/>
          <w:lang w:val="sq-AL"/>
        </w:rPr>
        <w:t xml:space="preserve">2.A.6. Veprimet që do të mbështeten nën prioritetin e investimeve </w:t>
      </w:r>
    </w:p>
    <w:p w14:paraId="20EF7C65" w14:textId="77777777" w:rsidR="00945D50" w:rsidRPr="00BB648F" w:rsidRDefault="00945D50" w:rsidP="00945D50">
      <w:pPr>
        <w:rPr>
          <w:b/>
          <w:lang w:val="sq-AL"/>
        </w:rPr>
      </w:pPr>
      <w:r w:rsidRPr="00BB648F">
        <w:rPr>
          <w:b/>
          <w:lang w:val="sq-AL"/>
        </w:rPr>
        <w:t>2.A.6.1 Një përshkrim i llojit dhe shembujve të veprimeve që do të mbështeten dhe kontributi i tyre në objektivat specifikë, duke përfshirë, kur është e përshtatshme, identifikimin e grupeve kryesore të synuara, territore të veçanta të synuara dhe llojet e përfituesve.</w:t>
      </w:r>
    </w:p>
    <w:p w14:paraId="20EF7C66" w14:textId="77777777" w:rsidR="00945D50" w:rsidRPr="00BB648F" w:rsidRDefault="00945D50" w:rsidP="00945D50">
      <w:pPr>
        <w:rPr>
          <w:i/>
          <w:lang w:val="sq-AL"/>
        </w:rPr>
      </w:pPr>
      <w:r w:rsidRPr="00BB648F">
        <w:rPr>
          <w:i/>
          <w:lang w:val="sq-AL"/>
        </w:rPr>
        <w:t xml:space="preserve">(Referenca: pika (b)(iii) të nenit 8(2) të Rregullores (BE) me Nr. 1299/2013) </w:t>
      </w:r>
    </w:p>
    <w:tbl>
      <w:tblPr>
        <w:tblW w:w="99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3"/>
        <w:gridCol w:w="6987"/>
      </w:tblGrid>
      <w:tr w:rsidR="00945D50" w:rsidRPr="00BB648F" w14:paraId="20EF7C69" w14:textId="77777777" w:rsidTr="003C463C">
        <w:trPr>
          <w:trHeight w:val="887"/>
        </w:trPr>
        <w:tc>
          <w:tcPr>
            <w:tcW w:w="2993" w:type="dxa"/>
          </w:tcPr>
          <w:p w14:paraId="20EF7C67" w14:textId="77777777" w:rsidR="00945D50" w:rsidRPr="00BB648F" w:rsidRDefault="00945D50" w:rsidP="003C463C">
            <w:pPr>
              <w:rPr>
                <w:b/>
                <w:lang w:val="sq-AL"/>
              </w:rPr>
            </w:pPr>
            <w:r w:rsidRPr="00BB648F">
              <w:rPr>
                <w:b/>
                <w:lang w:val="sq-AL"/>
              </w:rPr>
              <w:t xml:space="preserve">Prioriteti i Investimit 1.b </w:t>
            </w:r>
          </w:p>
        </w:tc>
        <w:tc>
          <w:tcPr>
            <w:tcW w:w="6987" w:type="dxa"/>
          </w:tcPr>
          <w:p w14:paraId="20EF7C68" w14:textId="77777777" w:rsidR="00945D50" w:rsidRPr="00BB648F" w:rsidRDefault="00945D50" w:rsidP="003C463C">
            <w:pPr>
              <w:rPr>
                <w:lang w:val="sq-AL"/>
              </w:rPr>
            </w:pPr>
            <w:r w:rsidRPr="00BB648F">
              <w:rPr>
                <w:lang w:val="sq-AL"/>
              </w:rPr>
              <w:t>Promovimi i investimeve të biznesit ne R</w:t>
            </w:r>
            <w:r w:rsidR="00050534">
              <w:rPr>
                <w:lang w:val="sq-AL"/>
              </w:rPr>
              <w:t>&amp;I, zhvillimi i lidhjeve dhe si</w:t>
            </w:r>
            <w:r w:rsidRPr="00BB648F">
              <w:rPr>
                <w:lang w:val="sq-AL"/>
              </w:rPr>
              <w:t xml:space="preserve">nergjive nëpërmjet </w:t>
            </w:r>
            <w:r w:rsidR="00050534" w:rsidRPr="00BB648F">
              <w:rPr>
                <w:lang w:val="sq-AL"/>
              </w:rPr>
              <w:t>ndërmarrjeve</w:t>
            </w:r>
            <w:r w:rsidRPr="00BB648F">
              <w:rPr>
                <w:lang w:val="sq-AL"/>
              </w:rPr>
              <w:t xml:space="preserve">, </w:t>
            </w:r>
            <w:r w:rsidR="00050534" w:rsidRPr="00BB648F">
              <w:rPr>
                <w:lang w:val="sq-AL"/>
              </w:rPr>
              <w:t>qendrave</w:t>
            </w:r>
            <w:r w:rsidRPr="00BB648F">
              <w:rPr>
                <w:lang w:val="sq-AL"/>
              </w:rPr>
              <w:t xml:space="preserve"> të kërkimit dhe zhvillimit dhe sektorit të arsimit të lartë (…)</w:t>
            </w:r>
          </w:p>
        </w:tc>
      </w:tr>
      <w:tr w:rsidR="00945D50" w:rsidRPr="00BB648F" w14:paraId="20EF7C8F" w14:textId="77777777" w:rsidTr="003C463C">
        <w:trPr>
          <w:trHeight w:val="871"/>
        </w:trPr>
        <w:tc>
          <w:tcPr>
            <w:tcW w:w="9980" w:type="dxa"/>
            <w:gridSpan w:val="2"/>
          </w:tcPr>
          <w:p w14:paraId="20EF7C6A" w14:textId="77777777" w:rsidR="00945D50" w:rsidRPr="00BB648F" w:rsidRDefault="00945D50" w:rsidP="003C463C">
            <w:pPr>
              <w:pStyle w:val="HTMLPreformatted"/>
              <w:shd w:val="clear" w:color="auto" w:fill="FFFFFF"/>
              <w:jc w:val="both"/>
              <w:rPr>
                <w:rFonts w:ascii="Times New Roman" w:hAnsi="Times New Roman" w:cs="Times New Roman"/>
                <w:color w:val="212121"/>
                <w:sz w:val="22"/>
                <w:szCs w:val="22"/>
                <w:lang w:val="sq-AL"/>
              </w:rPr>
            </w:pPr>
          </w:p>
          <w:p w14:paraId="20EF7C6B"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Veprimet treguese që duhet të mbështeten janë :</w:t>
            </w:r>
          </w:p>
          <w:p w14:paraId="20EF7C6C"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6D" w14:textId="77777777" w:rsidR="00945D50" w:rsidRPr="00BB648F" w:rsidRDefault="00945D50" w:rsidP="003F4F45">
            <w:pPr>
              <w:pStyle w:val="HTMLPreformatted"/>
              <w:numPr>
                <w:ilvl w:val="0"/>
                <w:numId w:val="5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Krijimi i rrjeteve ndërkombëtare të inovacionit në mënyrë që të parashikohen veprimet e mundshme për bashkëpunim në fushën ADRION, për të identifikuar sektorët përkatës të interesit të përbashkët, kërkimit e hartës ekzistuese dhe burimeve të inovacionit dhe koordinimit të sigurt me EUSAIR, strategjitë rajonale dhe kombëtare RIS3, iniciativat e qeverisjes risi dhe rrjetet e kompetencave ;</w:t>
            </w:r>
          </w:p>
          <w:p w14:paraId="20EF7C6E" w14:textId="77777777" w:rsidR="00945D50" w:rsidRPr="00BB648F" w:rsidRDefault="00945D50" w:rsidP="003F4F45">
            <w:pPr>
              <w:pStyle w:val="HTMLPreformatted"/>
              <w:numPr>
                <w:ilvl w:val="0"/>
                <w:numId w:val="5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Analiza e kushtev</w:t>
            </w:r>
            <w:r w:rsidR="00CC1C8C" w:rsidRPr="00BB648F">
              <w:rPr>
                <w:rFonts w:ascii="Times New Roman" w:hAnsi="Times New Roman" w:cs="Times New Roman"/>
                <w:color w:val="212121"/>
                <w:sz w:val="22"/>
                <w:szCs w:val="22"/>
                <w:lang w:val="sq-AL"/>
              </w:rPr>
              <w:t>e strukturore për inovacionin (</w:t>
            </w:r>
            <w:r w:rsidRPr="00BB648F">
              <w:rPr>
                <w:rFonts w:ascii="Times New Roman" w:hAnsi="Times New Roman" w:cs="Times New Roman"/>
                <w:color w:val="212121"/>
                <w:sz w:val="22"/>
                <w:szCs w:val="22"/>
                <w:lang w:val="sq-AL"/>
              </w:rPr>
              <w:t>ligjor, financiar, administrativ, teknik, social, kulturor dhe mjedisor) në mënyrë që të përcaktojnë "fushën e zbatimit" si një risi në fushën ADRION;</w:t>
            </w:r>
          </w:p>
          <w:p w14:paraId="20EF7C6F" w14:textId="77777777" w:rsidR="00945D50" w:rsidRPr="00BB648F" w:rsidRDefault="00945D50" w:rsidP="003F4F45">
            <w:pPr>
              <w:pStyle w:val="HTMLPreformatted"/>
              <w:numPr>
                <w:ilvl w:val="0"/>
                <w:numId w:val="5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Zhvillimi i strukturave lidhur me konsultimin mbi pronën ligjore dhe intelektuale, çështjet teknike dhe financiare dhe ofrimin e shërbimeve </w:t>
            </w:r>
            <w:r w:rsidR="00CC1C8C" w:rsidRPr="00BB648F">
              <w:rPr>
                <w:rFonts w:ascii="Times New Roman" w:hAnsi="Times New Roman" w:cs="Times New Roman"/>
                <w:color w:val="212121"/>
                <w:sz w:val="22"/>
                <w:szCs w:val="22"/>
                <w:lang w:val="sq-AL"/>
              </w:rPr>
              <w:t xml:space="preserve">të lidhura </w:t>
            </w:r>
            <w:r w:rsidR="006C3F19" w:rsidRPr="00BB648F">
              <w:rPr>
                <w:rFonts w:ascii="Times New Roman" w:hAnsi="Times New Roman" w:cs="Times New Roman"/>
                <w:color w:val="212121"/>
                <w:sz w:val="22"/>
                <w:szCs w:val="22"/>
                <w:lang w:val="sq-AL"/>
              </w:rPr>
              <w:t>veçanërisht</w:t>
            </w:r>
            <w:r w:rsidR="00CC1C8C" w:rsidRPr="00BB648F">
              <w:rPr>
                <w:rFonts w:ascii="Times New Roman" w:hAnsi="Times New Roman" w:cs="Times New Roman"/>
                <w:color w:val="212121"/>
                <w:sz w:val="22"/>
                <w:szCs w:val="22"/>
                <w:lang w:val="sq-AL"/>
              </w:rPr>
              <w:t xml:space="preserve"> për SME-të (</w:t>
            </w:r>
            <w:r w:rsidRPr="00BB648F">
              <w:rPr>
                <w:rFonts w:ascii="Times New Roman" w:hAnsi="Times New Roman" w:cs="Times New Roman"/>
                <w:color w:val="212121"/>
                <w:sz w:val="22"/>
                <w:szCs w:val="22"/>
                <w:lang w:val="sq-AL"/>
              </w:rPr>
              <w:t>duke përfshirë edhe bizneset e reja, prodhimet dytësore, bashkëpunimet), të tilla si mbështetje për skemat identifikuese të qasjes për inxhinierinë financiare si një dëshmi të mekanizmave konceptuale për bizneset e reja;</w:t>
            </w:r>
          </w:p>
          <w:p w14:paraId="20EF7C70" w14:textId="77777777" w:rsidR="00945D50" w:rsidRPr="00BB648F" w:rsidRDefault="00945D50" w:rsidP="003F4F45">
            <w:pPr>
              <w:pStyle w:val="HTMLPreformatted"/>
              <w:numPr>
                <w:ilvl w:val="0"/>
                <w:numId w:val="5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Zhvillimi i veprimeve për ngritjen e kompetencave dhe aftësive të palëve të interesuara veçanërisht duke u fokusuar në përfshirjen e partnerëve nga vendet kandidate dhe potencialisht kandidate, duke përfshirë konceptet e arsimit dhe të trajnimit për marrjen dhe përhapjen e inovacionit dhe njohurive të menaxhimit duke promovuar fleksibilitetin e kandidatëve për Kërkime dhe Doktoraturë në rajonin ADRION;</w:t>
            </w:r>
          </w:p>
          <w:p w14:paraId="20EF7C71" w14:textId="77777777" w:rsidR="00945D50" w:rsidRPr="00BB648F" w:rsidRDefault="00945D50" w:rsidP="003F4F45">
            <w:pPr>
              <w:pStyle w:val="HTMLPreformatted"/>
              <w:numPr>
                <w:ilvl w:val="0"/>
                <w:numId w:val="5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Zhvillimi i platformave për shkëmbimin e njohurive (njohuritë e komuniteteve të reja, retë e të dhënave) dhe krijimin e rrjeteve funksionale të objekteve kërkimore të përbashkëta të shpërndara.</w:t>
            </w:r>
          </w:p>
          <w:p w14:paraId="20EF7C72" w14:textId="77777777" w:rsidR="00882E79" w:rsidRPr="00BB648F" w:rsidRDefault="00945D50" w:rsidP="003F4F45">
            <w:pPr>
              <w:pStyle w:val="HTMLPreformatted"/>
              <w:numPr>
                <w:ilvl w:val="0"/>
                <w:numId w:val="5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Zhvillimi i grupimeve ndërkombëtare "spiralja e katërfishtë" në fusha të interesit të përbashkët që trajtojnë të gjitha fazat e ciklit të inovacionit, duke përfshirë idetë e gjeneratës, konceptim dhe prototipin</w:t>
            </w:r>
            <w:r w:rsidRPr="00BB648F">
              <w:rPr>
                <w:rFonts w:ascii="Times New Roman" w:hAnsi="Times New Roman" w:cs="Times New Roman"/>
                <w:i/>
                <w:color w:val="212121"/>
                <w:sz w:val="22"/>
                <w:szCs w:val="22"/>
                <w:lang w:val="sq-AL"/>
              </w:rPr>
              <w:t xml:space="preserve"> ,</w:t>
            </w:r>
            <w:r w:rsidRPr="00BB648F">
              <w:rPr>
                <w:rFonts w:ascii="Times New Roman" w:hAnsi="Times New Roman" w:cs="Times New Roman"/>
                <w:color w:val="212121"/>
                <w:sz w:val="22"/>
                <w:szCs w:val="22"/>
                <w:lang w:val="sq-AL"/>
              </w:rPr>
              <w:t xml:space="preserve"> transferim, patentimin, komercializim, etj;</w:t>
            </w:r>
            <w:r w:rsidR="00882E79" w:rsidRPr="00BB648F">
              <w:rPr>
                <w:rFonts w:ascii="Times New Roman" w:hAnsi="Times New Roman" w:cs="Times New Roman"/>
                <w:color w:val="212121"/>
                <w:sz w:val="22"/>
                <w:szCs w:val="22"/>
                <w:lang w:val="sq-AL"/>
              </w:rPr>
              <w:t xml:space="preserve"> </w:t>
            </w:r>
          </w:p>
          <w:p w14:paraId="20EF7C73" w14:textId="77777777" w:rsidR="00945D50" w:rsidRPr="00BB648F" w:rsidRDefault="00945D50" w:rsidP="003F4F45">
            <w:pPr>
              <w:pStyle w:val="HTMLPreformatted"/>
              <w:numPr>
                <w:ilvl w:val="0"/>
                <w:numId w:val="5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Zhvillimi i modeleve ndërkombëtare për projektim, testim, </w:t>
            </w:r>
            <w:r w:rsidR="00EE1F23" w:rsidRPr="00BB648F">
              <w:rPr>
                <w:rFonts w:ascii="Times New Roman" w:hAnsi="Times New Roman" w:cs="Times New Roman"/>
                <w:bCs/>
                <w:sz w:val="22"/>
                <w:szCs w:val="22"/>
                <w:lang w:val="sq-AL"/>
              </w:rPr>
              <w:t>rritjen e cilësisë</w:t>
            </w:r>
            <w:r w:rsidRPr="00BB648F">
              <w:rPr>
                <w:rFonts w:ascii="Times New Roman" w:hAnsi="Times New Roman" w:cs="Times New Roman"/>
                <w:color w:val="212121"/>
                <w:sz w:val="22"/>
                <w:szCs w:val="22"/>
                <w:lang w:val="sq-AL"/>
              </w:rPr>
              <w:t>, krahasimin dhe vlerësimin e inovacioneve (politikat, mjetet, proceset, aktorët, organizatat dhe ndërfaqet);</w:t>
            </w:r>
          </w:p>
          <w:p w14:paraId="20EF7C74" w14:textId="77777777" w:rsidR="00945D50" w:rsidRPr="00BB648F" w:rsidRDefault="00945D50" w:rsidP="003F4F45">
            <w:pPr>
              <w:pStyle w:val="HTMLPreformatted"/>
              <w:numPr>
                <w:ilvl w:val="0"/>
                <w:numId w:val="5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Zhvillimi i produkteve të projektuara ndërshtetërore, shërbimet, modelet e investimeve dhe instrumenteve mbështetëse të financimit të qendrave për mbështetjen e biznesit, dhomën e tregtisë, administratës publike dhe institucioneve të financimit;</w:t>
            </w:r>
          </w:p>
          <w:p w14:paraId="20EF7C75" w14:textId="77777777" w:rsidR="00945D50" w:rsidRPr="00BB648F" w:rsidRDefault="00945D50" w:rsidP="003F4F45">
            <w:pPr>
              <w:pStyle w:val="HTMLPreformatted"/>
              <w:numPr>
                <w:ilvl w:val="0"/>
                <w:numId w:val="5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Zhvillimi i strategjive, skemave dhe mjeteve për përmirësimin e krijimtarisë dhe qasjeve të reja në të gjithë spektrin e shoqërisë, duke përfshirë arsimin, shërbimet sociale shëndetësore, organizatat vullnetare dhe ndërmarrjet shoqërore;</w:t>
            </w:r>
          </w:p>
          <w:p w14:paraId="20EF7C76" w14:textId="77777777" w:rsidR="00945D50" w:rsidRPr="00BB648F" w:rsidRDefault="00945D50" w:rsidP="003F4F45">
            <w:pPr>
              <w:pStyle w:val="HTMLPreformatted"/>
              <w:numPr>
                <w:ilvl w:val="0"/>
                <w:numId w:val="5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Ndërtimin e rrjeteve trans-nacionale për transferimin e njohurive në mesin e administratës publike për zgjidhje teknologjike;</w:t>
            </w:r>
          </w:p>
          <w:p w14:paraId="20EF7C77" w14:textId="77777777" w:rsidR="00945D50" w:rsidRPr="00BB648F" w:rsidRDefault="00945D50" w:rsidP="003F4F45">
            <w:pPr>
              <w:pStyle w:val="HTMLPreformatted"/>
              <w:numPr>
                <w:ilvl w:val="0"/>
                <w:numId w:val="5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Lehtësimin e studimit të politikave duke integruar edhe rezultatet e gjeneruara përmes iniciativave të mëparshme të BE-së që lidhen me inovacionin dhe mbështetjet e grupeve të interesit, për shembull rajonet e Njohurive ( FP7 ) në të cilën promovohet bashkëpunimi i gjerë evropian në mes të qendrave kërkimore publike dhe private, ndërmarrjeve dhe autoriteteve dhe grupimeve rajonale që mbështesin kërkimet;</w:t>
            </w:r>
          </w:p>
          <w:p w14:paraId="20EF7C78" w14:textId="77777777" w:rsidR="00945D50" w:rsidRPr="00BB648F" w:rsidRDefault="00945D50" w:rsidP="003F4F45">
            <w:pPr>
              <w:pStyle w:val="HTMLPreformatted"/>
              <w:numPr>
                <w:ilvl w:val="0"/>
                <w:numId w:val="5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Promovimi i zhvillimit të teknologjive të eko-inovacionit në lidhje me cilësinë e ajrit dhe kontrollin e emetimeve ( instalimet e brendshme të djegies, teknologjitë e kalimit të emetimit të karburantit ose furnizimit me energji elektrike nga bregu për anije në porte të qëndrueshme.</w:t>
            </w:r>
          </w:p>
          <w:p w14:paraId="20EF7C79"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7A"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Grupet e synuara</w:t>
            </w:r>
          </w:p>
          <w:p w14:paraId="20EF7C7B"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p>
          <w:p w14:paraId="20EF7C7C" w14:textId="77777777" w:rsidR="00945D50" w:rsidRPr="00BB648F" w:rsidRDefault="00945D50" w:rsidP="003F4F45">
            <w:pPr>
              <w:pStyle w:val="HTMLPreformatted"/>
              <w:numPr>
                <w:ilvl w:val="0"/>
                <w:numId w:val="55"/>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Publiku i gjerë;</w:t>
            </w:r>
          </w:p>
          <w:p w14:paraId="20EF7C7D" w14:textId="77777777" w:rsidR="00945D50" w:rsidRPr="00BB648F" w:rsidRDefault="00945D50" w:rsidP="003F4F45">
            <w:pPr>
              <w:pStyle w:val="HTMLPreformatted"/>
              <w:numPr>
                <w:ilvl w:val="0"/>
                <w:numId w:val="55"/>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Grupet </w:t>
            </w:r>
            <w:r w:rsidR="00050534">
              <w:rPr>
                <w:rFonts w:ascii="Times New Roman" w:hAnsi="Times New Roman" w:cs="Times New Roman"/>
                <w:color w:val="212121"/>
                <w:sz w:val="22"/>
                <w:szCs w:val="22"/>
                <w:lang w:val="sq-AL"/>
              </w:rPr>
              <w:t>e renditura</w:t>
            </w:r>
            <w:r w:rsidRPr="00BB648F">
              <w:rPr>
                <w:rFonts w:ascii="Times New Roman" w:hAnsi="Times New Roman" w:cs="Times New Roman"/>
                <w:color w:val="212121"/>
                <w:sz w:val="22"/>
                <w:szCs w:val="22"/>
                <w:lang w:val="sq-AL"/>
              </w:rPr>
              <w:t xml:space="preserve"> më poshtë nën titullin " llojet treguese të përfituesve ";</w:t>
            </w:r>
          </w:p>
          <w:p w14:paraId="20EF7C7E" w14:textId="77777777" w:rsidR="00945D50" w:rsidRPr="00BB648F" w:rsidRDefault="00945D50" w:rsidP="003F4F45">
            <w:pPr>
              <w:pStyle w:val="HTMLPreformatted"/>
              <w:numPr>
                <w:ilvl w:val="0"/>
                <w:numId w:val="55"/>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Institucionet financiare, bankat ;</w:t>
            </w:r>
          </w:p>
          <w:p w14:paraId="20EF7C7F" w14:textId="77777777" w:rsidR="00945D50" w:rsidRPr="00BB648F" w:rsidRDefault="00945D50" w:rsidP="003F4F45">
            <w:pPr>
              <w:pStyle w:val="HTMLPreformatted"/>
              <w:numPr>
                <w:ilvl w:val="0"/>
                <w:numId w:val="55"/>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Ndërmarrjet, duke përfshirë edhe SME-të .</w:t>
            </w:r>
          </w:p>
          <w:p w14:paraId="20EF7C80"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81"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Llojet treguese të përfituesve</w:t>
            </w:r>
          </w:p>
          <w:p w14:paraId="20EF7C82"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83" w14:textId="77777777" w:rsidR="00945D50" w:rsidRPr="00BB648F" w:rsidRDefault="00945D50" w:rsidP="003F4F45">
            <w:pPr>
              <w:pStyle w:val="HTMLPreformatted"/>
              <w:numPr>
                <w:ilvl w:val="0"/>
                <w:numId w:val="56"/>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Autoritetet publike vendore ;</w:t>
            </w:r>
          </w:p>
          <w:p w14:paraId="20EF7C84" w14:textId="77777777" w:rsidR="00945D50" w:rsidRPr="00BB648F" w:rsidRDefault="00945D50" w:rsidP="003F4F45">
            <w:pPr>
              <w:pStyle w:val="HTMLPreformatted"/>
              <w:numPr>
                <w:ilvl w:val="0"/>
                <w:numId w:val="56"/>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Autoritetet rajonale publike ;</w:t>
            </w:r>
          </w:p>
          <w:p w14:paraId="20EF7C85" w14:textId="77777777" w:rsidR="00945D50" w:rsidRPr="00BB648F" w:rsidRDefault="00945D50" w:rsidP="003F4F45">
            <w:pPr>
              <w:pStyle w:val="HTMLPreformatted"/>
              <w:numPr>
                <w:ilvl w:val="0"/>
                <w:numId w:val="56"/>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Autoritetet publike kombëtare ;</w:t>
            </w:r>
          </w:p>
          <w:p w14:paraId="20EF7C86" w14:textId="77777777" w:rsidR="00945D50" w:rsidRPr="00BB648F" w:rsidRDefault="00945D50" w:rsidP="003F4F45">
            <w:pPr>
              <w:pStyle w:val="HTMLPreformatted"/>
              <w:numPr>
                <w:ilvl w:val="0"/>
                <w:numId w:val="56"/>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Agjencitë ;</w:t>
            </w:r>
          </w:p>
          <w:p w14:paraId="20EF7C87" w14:textId="77777777" w:rsidR="00945D50" w:rsidRPr="00BB648F" w:rsidRDefault="00945D50" w:rsidP="003F4F45">
            <w:pPr>
              <w:pStyle w:val="HTMLPreformatted"/>
              <w:numPr>
                <w:ilvl w:val="0"/>
                <w:numId w:val="56"/>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Organizatat ndërkombëtare ;</w:t>
            </w:r>
          </w:p>
          <w:p w14:paraId="20EF7C88" w14:textId="77777777" w:rsidR="00945D50" w:rsidRPr="00BB648F" w:rsidRDefault="00945D50" w:rsidP="003F4F45">
            <w:pPr>
              <w:pStyle w:val="HTMLPreformatted"/>
              <w:numPr>
                <w:ilvl w:val="0"/>
                <w:numId w:val="56"/>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Organizatat hulumtuese ;</w:t>
            </w:r>
          </w:p>
          <w:p w14:paraId="20EF7C89" w14:textId="77777777" w:rsidR="00945D50" w:rsidRPr="00BB648F" w:rsidRDefault="00CC1C8C" w:rsidP="003F4F45">
            <w:pPr>
              <w:pStyle w:val="HTMLPreformatted"/>
              <w:numPr>
                <w:ilvl w:val="0"/>
                <w:numId w:val="56"/>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Ofruesit e shërbimeve (Publike</w:t>
            </w:r>
            <w:r w:rsidR="00945D50" w:rsidRPr="00BB648F">
              <w:rPr>
                <w:rFonts w:ascii="Times New Roman" w:hAnsi="Times New Roman" w:cs="Times New Roman"/>
                <w:color w:val="212121"/>
                <w:sz w:val="22"/>
                <w:szCs w:val="22"/>
                <w:lang w:val="sq-AL"/>
              </w:rPr>
              <w:t>) ;</w:t>
            </w:r>
          </w:p>
          <w:p w14:paraId="20EF7C8A" w14:textId="77777777" w:rsidR="00945D50" w:rsidRPr="00BB648F" w:rsidRDefault="00945D50" w:rsidP="003F4F45">
            <w:pPr>
              <w:pStyle w:val="HTMLPreformatted"/>
              <w:numPr>
                <w:ilvl w:val="0"/>
                <w:numId w:val="56"/>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Institucionet e arsimit të lartë ;</w:t>
            </w:r>
          </w:p>
          <w:p w14:paraId="20EF7C8B" w14:textId="77777777" w:rsidR="00945D50" w:rsidRPr="00BB648F" w:rsidRDefault="00945D50" w:rsidP="003F4F45">
            <w:pPr>
              <w:pStyle w:val="HTMLPreformatted"/>
              <w:numPr>
                <w:ilvl w:val="0"/>
                <w:numId w:val="56"/>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Qendrat e arsimit dhe trajnimit ;</w:t>
            </w:r>
          </w:p>
          <w:p w14:paraId="20EF7C8C" w14:textId="77777777" w:rsidR="00945D50" w:rsidRPr="00BB648F" w:rsidRDefault="00945D50" w:rsidP="003F4F45">
            <w:pPr>
              <w:pStyle w:val="HTMLPreformatted"/>
              <w:numPr>
                <w:ilvl w:val="0"/>
                <w:numId w:val="56"/>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Organizatat mbështetëse të biznesit;</w:t>
            </w:r>
          </w:p>
          <w:p w14:paraId="20EF7C8D" w14:textId="77777777" w:rsidR="00945D50" w:rsidRPr="00BB648F" w:rsidRDefault="00945D50" w:rsidP="003F4F45">
            <w:pPr>
              <w:pStyle w:val="HTMLPreformatted"/>
              <w:numPr>
                <w:ilvl w:val="0"/>
                <w:numId w:val="56"/>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Grupet e interesit, duke përfshirë OJQ-të dhe organizatat kulturore dhe qytetare.</w:t>
            </w:r>
          </w:p>
          <w:p w14:paraId="20EF7C8E" w14:textId="77777777" w:rsidR="00945D50" w:rsidRPr="00BB648F" w:rsidRDefault="00945D50" w:rsidP="003C463C">
            <w:pPr>
              <w:pStyle w:val="HTMLPreformatted"/>
              <w:shd w:val="clear" w:color="auto" w:fill="FFFFFF"/>
              <w:jc w:val="both"/>
              <w:rPr>
                <w:rFonts w:ascii="Times New Roman" w:hAnsi="Times New Roman" w:cs="Times New Roman"/>
                <w:color w:val="212121"/>
                <w:sz w:val="22"/>
                <w:szCs w:val="22"/>
                <w:lang w:val="sq-AL"/>
              </w:rPr>
            </w:pPr>
          </w:p>
        </w:tc>
      </w:tr>
    </w:tbl>
    <w:p w14:paraId="20EF7C90" w14:textId="77777777" w:rsidR="00DF4E40" w:rsidRPr="00BB648F" w:rsidRDefault="00DF4E40">
      <w:pPr>
        <w:rPr>
          <w:sz w:val="22"/>
          <w:szCs w:val="22"/>
          <w:lang w:val="sq-AL"/>
        </w:rPr>
      </w:pPr>
    </w:p>
    <w:p w14:paraId="20EF7C91" w14:textId="77777777" w:rsidR="00945D50" w:rsidRPr="00BB648F" w:rsidRDefault="00945D50" w:rsidP="00945D50">
      <w:pPr>
        <w:pStyle w:val="HTMLPreformatted"/>
        <w:shd w:val="clear" w:color="auto" w:fill="FFFFFF"/>
        <w:spacing w:line="276" w:lineRule="auto"/>
        <w:jc w:val="both"/>
        <w:rPr>
          <w:rFonts w:ascii="Times New Roman" w:hAnsi="Times New Roman" w:cs="Times New Roman"/>
          <w:b/>
          <w:color w:val="212121"/>
          <w:sz w:val="22"/>
          <w:szCs w:val="22"/>
          <w:lang w:val="sq-AL"/>
        </w:rPr>
      </w:pPr>
      <w:bookmarkStart w:id="48" w:name="_Toc365660126"/>
      <w:bookmarkEnd w:id="47"/>
      <w:r w:rsidRPr="00BB648F">
        <w:rPr>
          <w:rFonts w:ascii="Times New Roman" w:hAnsi="Times New Roman" w:cs="Times New Roman"/>
          <w:b/>
          <w:sz w:val="22"/>
          <w:szCs w:val="22"/>
          <w:lang w:val="sq-AL"/>
        </w:rPr>
        <w:t>2.A.6.2</w:t>
      </w:r>
      <w:r w:rsidRPr="00BB648F">
        <w:rPr>
          <w:rFonts w:ascii="Times New Roman" w:hAnsi="Times New Roman" w:cs="Times New Roman"/>
          <w:b/>
          <w:color w:val="212121"/>
          <w:sz w:val="22"/>
          <w:szCs w:val="22"/>
          <w:lang w:val="sq-AL"/>
        </w:rPr>
        <w:t xml:space="preserve"> Parimet drejtuese për përzgjedhjen e operacioneve</w:t>
      </w:r>
    </w:p>
    <w:p w14:paraId="20EF7C92" w14:textId="77777777" w:rsidR="00945D50" w:rsidRPr="00BB648F" w:rsidRDefault="00945D50" w:rsidP="00945D50">
      <w:pPr>
        <w:rPr>
          <w:i/>
          <w:lang w:val="sq-AL"/>
        </w:rPr>
      </w:pPr>
      <w:r w:rsidRPr="00BB648F">
        <w:rPr>
          <w:i/>
          <w:lang w:val="sq-AL"/>
        </w:rPr>
        <w:t xml:space="preserve">(Referenca: pika (b)(iii) të nenit 8(2) të Rregullores (BE) me Nr. 1299/2013)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0"/>
        <w:gridCol w:w="6452"/>
      </w:tblGrid>
      <w:tr w:rsidR="00945D50" w:rsidRPr="00BB648F" w14:paraId="20EF7C95" w14:textId="77777777" w:rsidTr="003C463C">
        <w:tc>
          <w:tcPr>
            <w:tcW w:w="2790" w:type="dxa"/>
            <w:shd w:val="clear" w:color="auto" w:fill="C6D9F1"/>
          </w:tcPr>
          <w:p w14:paraId="20EF7C93" w14:textId="77777777" w:rsidR="00945D50" w:rsidRPr="00BB648F" w:rsidRDefault="00945D50" w:rsidP="003C463C">
            <w:pPr>
              <w:rPr>
                <w:b/>
                <w:lang w:val="sq-AL"/>
              </w:rPr>
            </w:pPr>
            <w:r w:rsidRPr="00BB648F">
              <w:rPr>
                <w:b/>
                <w:lang w:val="sq-AL"/>
              </w:rPr>
              <w:t xml:space="preserve">Prioriteti i Investimit 1.b </w:t>
            </w:r>
          </w:p>
        </w:tc>
        <w:tc>
          <w:tcPr>
            <w:tcW w:w="6452" w:type="dxa"/>
            <w:shd w:val="clear" w:color="auto" w:fill="C6D9F1"/>
          </w:tcPr>
          <w:p w14:paraId="20EF7C94" w14:textId="77777777" w:rsidR="00945D50" w:rsidRPr="00BB648F" w:rsidRDefault="00945D50" w:rsidP="003C463C">
            <w:pPr>
              <w:rPr>
                <w:lang w:val="sq-AL"/>
              </w:rPr>
            </w:pPr>
            <w:r w:rsidRPr="00BB648F">
              <w:rPr>
                <w:lang w:val="sq-AL"/>
              </w:rPr>
              <w:t>Promovimi i investimeve të biznesit ne R</w:t>
            </w:r>
            <w:r w:rsidR="00050534">
              <w:rPr>
                <w:lang w:val="sq-AL"/>
              </w:rPr>
              <w:t>&amp;I, zhvillimi i lidhjeve dhe si</w:t>
            </w:r>
            <w:r w:rsidRPr="00BB648F">
              <w:rPr>
                <w:lang w:val="sq-AL"/>
              </w:rPr>
              <w:t xml:space="preserve">nergjive nëpërmjet </w:t>
            </w:r>
            <w:r w:rsidR="00050534" w:rsidRPr="00BB648F">
              <w:rPr>
                <w:lang w:val="sq-AL"/>
              </w:rPr>
              <w:t>ndërmarrjeve</w:t>
            </w:r>
            <w:r w:rsidRPr="00BB648F">
              <w:rPr>
                <w:lang w:val="sq-AL"/>
              </w:rPr>
              <w:t xml:space="preserve">, </w:t>
            </w:r>
            <w:r w:rsidR="00050534" w:rsidRPr="00BB648F">
              <w:rPr>
                <w:lang w:val="sq-AL"/>
              </w:rPr>
              <w:t>qendrave</w:t>
            </w:r>
            <w:r w:rsidRPr="00BB648F">
              <w:rPr>
                <w:lang w:val="sq-AL"/>
              </w:rPr>
              <w:t xml:space="preserve"> të kërkimit dhe zhvillimit dhe sektorit të arsimit të lartë (…)</w:t>
            </w:r>
          </w:p>
        </w:tc>
      </w:tr>
      <w:tr w:rsidR="00945D50" w:rsidRPr="00BB648F" w14:paraId="20EF7CBD" w14:textId="77777777" w:rsidTr="003C463C">
        <w:tc>
          <w:tcPr>
            <w:tcW w:w="9242" w:type="dxa"/>
            <w:gridSpan w:val="2"/>
          </w:tcPr>
          <w:p w14:paraId="20EF7C96"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Përzgjedhja e projekteve do të kryhet në përputhje me nenin 12 të rregullores ETC, duke ndjekur një procedurë të standardizuar të vlerësimit, qëllimi i të cilave përfshin:</w:t>
            </w:r>
          </w:p>
          <w:p w14:paraId="20EF7C97" w14:textId="77777777" w:rsidR="00945D50" w:rsidRPr="00BB648F" w:rsidRDefault="00945D50" w:rsidP="003F4F45">
            <w:pPr>
              <w:pStyle w:val="HTMLPreformatted"/>
              <w:numPr>
                <w:ilvl w:val="0"/>
                <w:numId w:val="57"/>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Vlerësimin e rëndësisë së një projekt propozimi;</w:t>
            </w:r>
          </w:p>
          <w:p w14:paraId="20EF7C98" w14:textId="77777777" w:rsidR="00945D50" w:rsidRPr="00BB648F" w:rsidRDefault="00945D50" w:rsidP="003F4F45">
            <w:pPr>
              <w:pStyle w:val="HTMLPreformatted"/>
              <w:numPr>
                <w:ilvl w:val="0"/>
                <w:numId w:val="57"/>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Vlerësimin e fizibilitetit të qasjes së propozuar ;</w:t>
            </w:r>
          </w:p>
          <w:p w14:paraId="20EF7C99" w14:textId="77777777" w:rsidR="00945D50" w:rsidRPr="00BB648F" w:rsidRDefault="00945D50" w:rsidP="003F4F45">
            <w:pPr>
              <w:pStyle w:val="HTMLPreformatted"/>
              <w:numPr>
                <w:ilvl w:val="0"/>
                <w:numId w:val="57"/>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Përcaktimin e një bazë transparente dhe objektive për vendimet e marra për propozimet e refuzuara ose të miratuara;</w:t>
            </w:r>
          </w:p>
          <w:p w14:paraId="20EF7C9A" w14:textId="77777777" w:rsidR="00945D50" w:rsidRPr="00BB648F" w:rsidRDefault="00945D50" w:rsidP="003F4F45">
            <w:pPr>
              <w:pStyle w:val="HTMLPreformatted"/>
              <w:numPr>
                <w:ilvl w:val="0"/>
                <w:numId w:val="57"/>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Sigurimin e një baze për komunikim dhe përmirësim mes organeve të Programit dhe aplikuesve.</w:t>
            </w:r>
          </w:p>
          <w:p w14:paraId="20EF7C9B"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9C"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Vlerësimi do të kryhet duke përdorur grupet e mëposhtme të kritereve:</w:t>
            </w:r>
          </w:p>
          <w:p w14:paraId="20EF7C9D"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 xml:space="preserve">Kriteri i vlerësimit strategjik </w:t>
            </w:r>
          </w:p>
          <w:p w14:paraId="20EF7C9E"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Këto kritere shqyrtojnë</w:t>
            </w:r>
            <w:r w:rsidRPr="00BB648F">
              <w:rPr>
                <w:rFonts w:ascii="Times New Roman" w:hAnsi="Times New Roman" w:cs="Times New Roman"/>
                <w:color w:val="212121"/>
                <w:sz w:val="22"/>
                <w:szCs w:val="22"/>
                <w:lang w:val="sq-AL"/>
              </w:rPr>
              <w:t>:</w:t>
            </w:r>
          </w:p>
          <w:p w14:paraId="20EF7C9F" w14:textId="77777777" w:rsidR="00945D50" w:rsidRPr="00BB648F" w:rsidRDefault="00945D50" w:rsidP="003F4F45">
            <w:pPr>
              <w:pStyle w:val="HTMLPreformatted"/>
              <w:numPr>
                <w:ilvl w:val="0"/>
                <w:numId w:val="58"/>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Rëndësinë, koherencën dhe kontributin e secilit projekt propozimi me objektivat e Programit ADRION dhe veçanërisht në lidhje me SO;</w:t>
            </w:r>
          </w:p>
          <w:p w14:paraId="20EF7CA0" w14:textId="77777777" w:rsidR="00945D50" w:rsidRPr="00BB648F" w:rsidRDefault="00945D50" w:rsidP="003F4F45">
            <w:pPr>
              <w:pStyle w:val="HTMLPreformatted"/>
              <w:numPr>
                <w:ilvl w:val="0"/>
                <w:numId w:val="58"/>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Kontributi në rezultatet e parashikuara për IP;</w:t>
            </w:r>
          </w:p>
          <w:p w14:paraId="20EF7CA1" w14:textId="77777777" w:rsidR="00945D50" w:rsidRPr="00BB648F" w:rsidRDefault="00945D50" w:rsidP="003F4F45">
            <w:pPr>
              <w:pStyle w:val="HTMLPreformatted"/>
              <w:numPr>
                <w:ilvl w:val="0"/>
                <w:numId w:val="58"/>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Saktësinë e konceptit dhe demonstrimin e nevojës për ndërhyrjen e propozuar në kontekstin e tij tematik dhe territorial;</w:t>
            </w:r>
          </w:p>
          <w:p w14:paraId="20EF7CA2" w14:textId="77777777" w:rsidR="00945D50" w:rsidRPr="00BB648F" w:rsidRDefault="00945D50" w:rsidP="003F4F45">
            <w:pPr>
              <w:pStyle w:val="HTMLPreformatted"/>
              <w:numPr>
                <w:ilvl w:val="0"/>
                <w:numId w:val="58"/>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Vlerën e shtuar të bashkëpunimit ndërkombëtar;</w:t>
            </w:r>
          </w:p>
          <w:p w14:paraId="20EF7CA3" w14:textId="77777777" w:rsidR="00945D50" w:rsidRPr="00BB648F" w:rsidRDefault="00945D50" w:rsidP="003F4F45">
            <w:pPr>
              <w:pStyle w:val="HTMLPreformatted"/>
              <w:numPr>
                <w:ilvl w:val="0"/>
                <w:numId w:val="58"/>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Rëndësia e propozuar partneritet me lart;</w:t>
            </w:r>
          </w:p>
          <w:p w14:paraId="20EF7CA4" w14:textId="77777777" w:rsidR="00945D50" w:rsidRPr="00BB648F" w:rsidRDefault="00945D50" w:rsidP="003F4F45">
            <w:pPr>
              <w:pStyle w:val="HTMLPreformatted"/>
              <w:numPr>
                <w:ilvl w:val="0"/>
                <w:numId w:val="58"/>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Rëndësia dhe koherenca e projektit me strategjinë EUSAIR dhe kontributin në arritjen e objektivave të tij;</w:t>
            </w:r>
          </w:p>
          <w:p w14:paraId="20EF7CA5" w14:textId="77777777" w:rsidR="00945D50" w:rsidRPr="00BB648F" w:rsidRDefault="00945D50" w:rsidP="003F4F45">
            <w:pPr>
              <w:pStyle w:val="HTMLPreformatted"/>
              <w:numPr>
                <w:ilvl w:val="0"/>
                <w:numId w:val="58"/>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Rëndësia dhe koherenca e projektit me strategjitë e tjera përkatëse të BE-së dhe ose politikave.</w:t>
            </w:r>
          </w:p>
          <w:p w14:paraId="20EF7CA6"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p>
          <w:p w14:paraId="20EF7CA7"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Kriteret e vlerësimit operacional</w:t>
            </w:r>
          </w:p>
          <w:p w14:paraId="20EF7CA8"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Këto kritere shqyrtojnë :</w:t>
            </w:r>
          </w:p>
          <w:p w14:paraId="20EF7CA9"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AA" w14:textId="77777777" w:rsidR="00945D50" w:rsidRPr="00BB648F" w:rsidRDefault="00945D50" w:rsidP="003F4F45">
            <w:pPr>
              <w:pStyle w:val="HTMLPreformatted"/>
              <w:numPr>
                <w:ilvl w:val="0"/>
                <w:numId w:val="59"/>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Përshtatshmërinë e dispozitave të menaxhimit në drejtim të strukturave, procedurave dhe kompetencave;</w:t>
            </w:r>
          </w:p>
          <w:p w14:paraId="20EF7CAB" w14:textId="77777777" w:rsidR="00945D50" w:rsidRPr="00BB648F" w:rsidRDefault="00945D50" w:rsidP="003F4F45">
            <w:pPr>
              <w:pStyle w:val="HTMLPreformatted"/>
              <w:numPr>
                <w:ilvl w:val="0"/>
                <w:numId w:val="59"/>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Cilësinë dhe efektivitetin e dispozitave të komunikimit;</w:t>
            </w:r>
          </w:p>
          <w:p w14:paraId="20EF7CAC" w14:textId="77777777" w:rsidR="00945D50" w:rsidRPr="00BB648F" w:rsidRDefault="00945D50" w:rsidP="003F4F45">
            <w:pPr>
              <w:pStyle w:val="HTMLPreformatted"/>
              <w:numPr>
                <w:ilvl w:val="0"/>
                <w:numId w:val="59"/>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Cilësinë e Planit të Punës në lidhje me qartësinë dhe koherencën e objektivave operative, aktivitetet dhe mjetet, fizibilitetin , efikasitetin e projektit dhe rezultatet e tij të mundshme për marrjen dhe rivendosjen e procedurave operative të partnerëve të përfshirë;</w:t>
            </w:r>
          </w:p>
          <w:p w14:paraId="20EF7CAD" w14:textId="77777777" w:rsidR="00945D50" w:rsidRPr="00BB648F" w:rsidRDefault="00945D50" w:rsidP="003F4F45">
            <w:pPr>
              <w:pStyle w:val="HTMLPreformatted"/>
              <w:numPr>
                <w:ilvl w:val="0"/>
                <w:numId w:val="59"/>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Përshtatshmërinë e dispozitave buxhetore për të garantuar zbatimin e projektit dhe që të gjenerojë vlerë monetare.</w:t>
            </w:r>
          </w:p>
          <w:p w14:paraId="20EF7CAE"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AF"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Koherenca me kriteret e parimeve horizontale</w:t>
            </w:r>
          </w:p>
          <w:p w14:paraId="20EF7CB0"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p>
          <w:p w14:paraId="20EF7CB1"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Këto kritere shqyrtojnë shkallën në të cilën projekte kanë integruar brenda logjikës së tyre të ndërhyrjes :</w:t>
            </w:r>
          </w:p>
          <w:p w14:paraId="20EF7CB2"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B3" w14:textId="77777777" w:rsidR="00945D50" w:rsidRPr="00BB648F" w:rsidRDefault="00945D50" w:rsidP="003F4F45">
            <w:pPr>
              <w:pStyle w:val="HTMLPreformatted"/>
              <w:numPr>
                <w:ilvl w:val="0"/>
                <w:numId w:val="60"/>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Parime horizontale PA1të tilla si promovimi i energjisë, efikasitetit të burimeve, shqyrtimin e parimeve të inovacionit të hapur;</w:t>
            </w:r>
          </w:p>
          <w:p w14:paraId="20EF7CB4" w14:textId="77777777" w:rsidR="00945D50" w:rsidRPr="00BB648F" w:rsidRDefault="00945D50" w:rsidP="003F4F45">
            <w:pPr>
              <w:pStyle w:val="HTMLPreformatted"/>
              <w:numPr>
                <w:ilvl w:val="0"/>
                <w:numId w:val="60"/>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Dimensionet ndërlidhëse të programit ADRION siç përcaktohet në nenin 1; mundësitë e barabarta dhe mosdiskriminimi, barazia ndërmjet burrave dhe grave, kohezionin social dhe inovacioni social, të dhënat dhe menaxhimi i njohurive, përdorimi i TIK-së, qasje territoriale dhe eko-sistemike.</w:t>
            </w:r>
          </w:p>
          <w:p w14:paraId="20EF7CB5"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B6"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Elementet e mësipërme nuk duhet të konsiderohen si një "listë kontrolli ", por duhet më tepër të inkurajojnë projekte që në mënyrë aktive të zhvillojnë idetë e tyre të projektit brenda logjikës së Progr</w:t>
            </w:r>
            <w:r w:rsidR="00D74463">
              <w:rPr>
                <w:rFonts w:ascii="Times New Roman" w:hAnsi="Times New Roman" w:cs="Times New Roman"/>
                <w:color w:val="212121"/>
                <w:sz w:val="22"/>
                <w:szCs w:val="22"/>
                <w:lang w:val="sq-AL"/>
              </w:rPr>
              <w:t>a</w:t>
            </w:r>
            <w:r w:rsidRPr="00BB648F">
              <w:rPr>
                <w:rFonts w:ascii="Times New Roman" w:hAnsi="Times New Roman" w:cs="Times New Roman"/>
                <w:color w:val="212121"/>
                <w:sz w:val="22"/>
                <w:szCs w:val="22"/>
                <w:lang w:val="sq-AL"/>
              </w:rPr>
              <w:t>mit.</w:t>
            </w:r>
          </w:p>
          <w:p w14:paraId="20EF7CB7"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B8"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Këto tri kritere janë paraqitur në mënyrë të rëndësisë për projektin . Kriteret e Vlerësimit Strategjik shqyrtojnë rëndësinë e propozimit të projektit; kështu ata mbajnë primatin absolut mbi dy kriteret e tjera. Kriteret e Vlerësimit Operacional sigurojnë përçimin e suksesshëm të rezultateve; kështu ata kanë më shumë peshë se Kriteret e Parimeve Horizontale dhe Koherencës, të cilat janë të orientuara drejt integrimit të një propozimi " të </w:t>
            </w:r>
            <w:r w:rsidR="00770F0C" w:rsidRPr="00BB648F">
              <w:rPr>
                <w:rFonts w:ascii="Times New Roman" w:hAnsi="Times New Roman" w:cs="Times New Roman"/>
                <w:color w:val="212121"/>
                <w:sz w:val="22"/>
                <w:szCs w:val="22"/>
                <w:lang w:val="sq-AL"/>
              </w:rPr>
              <w:t>zbatu</w:t>
            </w:r>
            <w:r w:rsidRPr="00BB648F">
              <w:rPr>
                <w:rFonts w:ascii="Times New Roman" w:hAnsi="Times New Roman" w:cs="Times New Roman"/>
                <w:color w:val="212121"/>
                <w:sz w:val="22"/>
                <w:szCs w:val="22"/>
                <w:lang w:val="sq-AL"/>
              </w:rPr>
              <w:t>eshëm dhe të realizueshëm " në logjikën Adrion .</w:t>
            </w:r>
          </w:p>
          <w:p w14:paraId="20EF7CB9"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CBA"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Kriteret e detajuara të vlerësimit do të përcaktohen dhe të vihen në dispozicion të aplikantëve të mundshëm në manualin në lidhje me programin.</w:t>
            </w:r>
          </w:p>
          <w:p w14:paraId="20EF7CBB"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Shpenz</w:t>
            </w:r>
            <w:r w:rsidR="00770F0C" w:rsidRPr="00BB648F">
              <w:rPr>
                <w:rFonts w:ascii="Times New Roman" w:hAnsi="Times New Roman" w:cs="Times New Roman"/>
                <w:color w:val="212121"/>
                <w:sz w:val="22"/>
                <w:szCs w:val="22"/>
                <w:lang w:val="sq-AL"/>
              </w:rPr>
              <w:t>imet përgatitore do të jenë të zbatues</w:t>
            </w:r>
            <w:r w:rsidRPr="00BB648F">
              <w:rPr>
                <w:rFonts w:ascii="Times New Roman" w:hAnsi="Times New Roman" w:cs="Times New Roman"/>
                <w:color w:val="212121"/>
                <w:sz w:val="22"/>
                <w:szCs w:val="22"/>
                <w:lang w:val="sq-AL"/>
              </w:rPr>
              <w:t>hme në bazë të fondeve PA 1 .</w:t>
            </w:r>
          </w:p>
          <w:p w14:paraId="20EF7CBC" w14:textId="77777777" w:rsidR="00945D50" w:rsidRPr="00BB648F" w:rsidRDefault="00945D50" w:rsidP="003C463C">
            <w:pPr>
              <w:rPr>
                <w:lang w:val="sq-AL"/>
              </w:rPr>
            </w:pPr>
          </w:p>
        </w:tc>
      </w:tr>
    </w:tbl>
    <w:p w14:paraId="20EF7CBE" w14:textId="77777777" w:rsidR="00DF4E40" w:rsidRPr="00BB648F" w:rsidRDefault="00DF4E40">
      <w:pPr>
        <w:rPr>
          <w:sz w:val="22"/>
          <w:szCs w:val="22"/>
          <w:lang w:val="sq-AL"/>
        </w:rPr>
      </w:pPr>
    </w:p>
    <w:p w14:paraId="20EF7CBF" w14:textId="77777777" w:rsidR="00945D50" w:rsidRPr="00BB648F" w:rsidRDefault="00945D50" w:rsidP="00945D50">
      <w:pPr>
        <w:rPr>
          <w:b/>
          <w:lang w:val="sq-AL"/>
        </w:rPr>
      </w:pPr>
      <w:bookmarkStart w:id="49" w:name="_Toc365660128"/>
      <w:bookmarkEnd w:id="48"/>
      <w:r w:rsidRPr="00BB648F">
        <w:rPr>
          <w:b/>
          <w:lang w:val="sq-AL"/>
        </w:rPr>
        <w:t xml:space="preserve">2.A.6.3 Përdorimi i planifikuar i </w:t>
      </w:r>
      <w:r w:rsidR="00D74463" w:rsidRPr="00BB648F">
        <w:rPr>
          <w:b/>
          <w:lang w:val="sq-AL"/>
        </w:rPr>
        <w:t>instrumenteve</w:t>
      </w:r>
      <w:r w:rsidRPr="00BB648F">
        <w:rPr>
          <w:b/>
          <w:lang w:val="sq-AL"/>
        </w:rPr>
        <w:t xml:space="preserve"> financiare</w:t>
      </w:r>
    </w:p>
    <w:p w14:paraId="20EF7CC0" w14:textId="77777777" w:rsidR="00945D50" w:rsidRPr="00BB648F" w:rsidRDefault="00945D50" w:rsidP="00945D50">
      <w:pPr>
        <w:rPr>
          <w:i/>
          <w:lang w:val="sq-AL"/>
        </w:rPr>
      </w:pPr>
      <w:r w:rsidRPr="00BB648F">
        <w:rPr>
          <w:i/>
          <w:lang w:val="sq-AL"/>
        </w:rPr>
        <w:t xml:space="preserve">(Referenca: pika (b)(iii) të nenit 8(2) të Rregullores (BE) me Nr. 1299/2013)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945D50" w:rsidRPr="00BB648F" w14:paraId="20EF7CC3" w14:textId="77777777" w:rsidTr="003C463C">
        <w:tc>
          <w:tcPr>
            <w:tcW w:w="2802" w:type="dxa"/>
            <w:shd w:val="clear" w:color="auto" w:fill="C6D9F1"/>
          </w:tcPr>
          <w:p w14:paraId="20EF7CC1" w14:textId="77777777" w:rsidR="00945D50" w:rsidRPr="00BB648F" w:rsidRDefault="00945D50" w:rsidP="003C463C">
            <w:pPr>
              <w:rPr>
                <w:b/>
                <w:lang w:val="sq-AL"/>
              </w:rPr>
            </w:pPr>
            <w:r w:rsidRPr="00BB648F">
              <w:rPr>
                <w:b/>
                <w:lang w:val="sq-AL"/>
              </w:rPr>
              <w:t>Proiriteti i Investimit 1.b</w:t>
            </w:r>
          </w:p>
        </w:tc>
        <w:tc>
          <w:tcPr>
            <w:tcW w:w="6484" w:type="dxa"/>
            <w:shd w:val="clear" w:color="auto" w:fill="C6D9F1"/>
          </w:tcPr>
          <w:p w14:paraId="20EF7CC2" w14:textId="77777777" w:rsidR="00945D50" w:rsidRPr="00BB648F" w:rsidRDefault="00945D50" w:rsidP="003C463C">
            <w:pPr>
              <w:rPr>
                <w:b/>
                <w:lang w:val="sq-AL"/>
              </w:rPr>
            </w:pPr>
            <w:r w:rsidRPr="00BB648F">
              <w:rPr>
                <w:b/>
                <w:lang w:val="sq-AL"/>
              </w:rPr>
              <w:t xml:space="preserve">Promovimi i investimeve të biznesit ne R&amp;I, zhvillimi i lidhjeve dhe sienergjive nëpërmjet </w:t>
            </w:r>
            <w:r w:rsidR="00D74463" w:rsidRPr="00BB648F">
              <w:rPr>
                <w:b/>
                <w:lang w:val="sq-AL"/>
              </w:rPr>
              <w:t>ndërmarrjeve</w:t>
            </w:r>
            <w:r w:rsidRPr="00BB648F">
              <w:rPr>
                <w:b/>
                <w:lang w:val="sq-AL"/>
              </w:rPr>
              <w:t xml:space="preserve">, </w:t>
            </w:r>
            <w:r w:rsidR="00D74463" w:rsidRPr="00BB648F">
              <w:rPr>
                <w:b/>
                <w:lang w:val="sq-AL"/>
              </w:rPr>
              <w:t>qendrave</w:t>
            </w:r>
            <w:r w:rsidRPr="00BB648F">
              <w:rPr>
                <w:b/>
                <w:lang w:val="sq-AL"/>
              </w:rPr>
              <w:t xml:space="preserve"> të kërkimit dhe zhvillimit dhe sektorit të arsimit të lartë (…)</w:t>
            </w:r>
          </w:p>
        </w:tc>
      </w:tr>
      <w:tr w:rsidR="00945D50" w:rsidRPr="00BB648F" w14:paraId="20EF7CC6" w14:textId="77777777" w:rsidTr="003C463C">
        <w:tc>
          <w:tcPr>
            <w:tcW w:w="2802" w:type="dxa"/>
          </w:tcPr>
          <w:p w14:paraId="20EF7CC4" w14:textId="77777777" w:rsidR="00945D50" w:rsidRPr="00BB648F" w:rsidRDefault="00945D50" w:rsidP="003C463C">
            <w:pPr>
              <w:rPr>
                <w:lang w:val="sq-AL"/>
              </w:rPr>
            </w:pPr>
            <w:r w:rsidRPr="00BB648F">
              <w:rPr>
                <w:lang w:val="sq-AL"/>
              </w:rPr>
              <w:t xml:space="preserve">Përdorimi i planifikuar i </w:t>
            </w:r>
            <w:r w:rsidR="00D74463" w:rsidRPr="00BB648F">
              <w:rPr>
                <w:lang w:val="sq-AL"/>
              </w:rPr>
              <w:t>instrumenteve</w:t>
            </w:r>
            <w:r w:rsidRPr="00BB648F">
              <w:rPr>
                <w:lang w:val="sq-AL"/>
              </w:rPr>
              <w:t xml:space="preserve"> financiare</w:t>
            </w:r>
          </w:p>
        </w:tc>
        <w:tc>
          <w:tcPr>
            <w:tcW w:w="6484" w:type="dxa"/>
          </w:tcPr>
          <w:p w14:paraId="20EF7CC5" w14:textId="77777777" w:rsidR="00945D50" w:rsidRPr="00BB648F" w:rsidRDefault="00945D50" w:rsidP="003C463C">
            <w:pPr>
              <w:rPr>
                <w:lang w:val="sq-AL"/>
              </w:rPr>
            </w:pPr>
          </w:p>
        </w:tc>
      </w:tr>
      <w:tr w:rsidR="00945D50" w:rsidRPr="00BB648F" w14:paraId="20EF7CC8" w14:textId="77777777" w:rsidTr="003C463C">
        <w:tc>
          <w:tcPr>
            <w:tcW w:w="9286" w:type="dxa"/>
            <w:gridSpan w:val="2"/>
          </w:tcPr>
          <w:p w14:paraId="20EF7CC7" w14:textId="77777777" w:rsidR="00945D50" w:rsidRPr="00BB648F" w:rsidRDefault="00945D5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Mundësia e përpunimit dhe zbatimit të instrumenteve financiare do të diskutohet gjatë zbatimit të programit</w:t>
            </w:r>
          </w:p>
        </w:tc>
      </w:tr>
    </w:tbl>
    <w:p w14:paraId="20EF7CC9" w14:textId="77777777" w:rsidR="00DF4E40" w:rsidRPr="00BB648F" w:rsidRDefault="00DF4E40">
      <w:pPr>
        <w:rPr>
          <w:lang w:val="sq-AL"/>
        </w:rPr>
      </w:pPr>
    </w:p>
    <w:p w14:paraId="20EF7CCA" w14:textId="77777777" w:rsidR="00945D50" w:rsidRPr="00BB648F" w:rsidRDefault="00945D50" w:rsidP="00945D50">
      <w:pPr>
        <w:tabs>
          <w:tab w:val="left" w:pos="1014"/>
        </w:tabs>
        <w:rPr>
          <w:b/>
          <w:lang w:val="sq-AL"/>
        </w:rPr>
      </w:pPr>
      <w:r w:rsidRPr="00BB648F">
        <w:rPr>
          <w:b/>
          <w:lang w:val="sq-AL"/>
        </w:rPr>
        <w:t>2.A.6.4 Përdorimi i planifikuar i projekteve madhore</w:t>
      </w:r>
    </w:p>
    <w:p w14:paraId="20EF7CCB" w14:textId="77777777" w:rsidR="00945D50" w:rsidRPr="00BB648F" w:rsidRDefault="00945D50" w:rsidP="00945D50">
      <w:pPr>
        <w:rPr>
          <w:i/>
          <w:lang w:val="sq-AL"/>
        </w:rPr>
      </w:pPr>
      <w:r w:rsidRPr="00BB648F">
        <w:rPr>
          <w:i/>
          <w:lang w:val="sq-AL"/>
        </w:rPr>
        <w:t xml:space="preserve">(Referenca: pika (b)(iii) të nenit 8(2) të Rregullores ETC ) </w:t>
      </w:r>
    </w:p>
    <w:p w14:paraId="20EF7CCC" w14:textId="77777777" w:rsidR="00945D50" w:rsidRPr="00BB648F" w:rsidRDefault="00945D50" w:rsidP="00945D50">
      <w:pPr>
        <w:tabs>
          <w:tab w:val="left" w:pos="1014"/>
        </w:tabs>
        <w:rPr>
          <w:lang w:val="sq-AL"/>
        </w:rPr>
      </w:pPr>
      <w:r w:rsidRPr="00BB648F">
        <w:rPr>
          <w:lang w:val="sq-AL"/>
        </w:rPr>
        <w:t xml:space="preserve">Nuk është e </w:t>
      </w:r>
      <w:r w:rsidR="00770F0C" w:rsidRPr="00BB648F">
        <w:rPr>
          <w:lang w:val="sq-AL"/>
        </w:rPr>
        <w:t>zbatues</w:t>
      </w:r>
      <w:r w:rsidRPr="00BB648F">
        <w:rPr>
          <w:lang w:val="sq-AL"/>
        </w:rPr>
        <w:t>hme.</w:t>
      </w:r>
    </w:p>
    <w:p w14:paraId="20EF7CCD" w14:textId="77777777" w:rsidR="00945D50" w:rsidRPr="00BB648F" w:rsidRDefault="00DF4E40" w:rsidP="00945D50">
      <w:pPr>
        <w:pStyle w:val="HTMLPreformatted"/>
        <w:shd w:val="clear" w:color="auto" w:fill="FFFFFF"/>
        <w:spacing w:line="360" w:lineRule="auto"/>
        <w:jc w:val="both"/>
        <w:rPr>
          <w:rFonts w:ascii="Times New Roman" w:hAnsi="Times New Roman" w:cs="Times New Roman"/>
          <w:b/>
          <w:color w:val="212121"/>
          <w:sz w:val="22"/>
          <w:szCs w:val="22"/>
          <w:lang w:val="sq-AL"/>
        </w:rPr>
      </w:pPr>
      <w:r w:rsidRPr="00BB648F">
        <w:rPr>
          <w:rFonts w:ascii="Times New Roman" w:hAnsi="Times New Roman" w:cs="Times New Roman"/>
          <w:lang w:val="sq-AL"/>
        </w:rPr>
        <w:br w:type="page"/>
      </w:r>
      <w:bookmarkEnd w:id="49"/>
      <w:r w:rsidR="00945D50" w:rsidRPr="00BB648F">
        <w:rPr>
          <w:rFonts w:ascii="Times New Roman" w:hAnsi="Times New Roman" w:cs="Times New Roman"/>
          <w:b/>
          <w:sz w:val="22"/>
          <w:szCs w:val="22"/>
          <w:lang w:val="sq-AL"/>
        </w:rPr>
        <w:t>2.A.6.5</w:t>
      </w:r>
      <w:r w:rsidR="00945D50" w:rsidRPr="00BB648F">
        <w:rPr>
          <w:rFonts w:ascii="Times New Roman" w:hAnsi="Times New Roman" w:cs="Times New Roman"/>
          <w:b/>
          <w:color w:val="212121"/>
          <w:sz w:val="22"/>
          <w:szCs w:val="22"/>
          <w:lang w:val="sq-AL"/>
        </w:rPr>
        <w:t xml:space="preserve"> Treguesit e rezultateve</w:t>
      </w:r>
    </w:p>
    <w:p w14:paraId="20EF7CCE" w14:textId="77777777" w:rsidR="00945D50" w:rsidRPr="00BB648F" w:rsidRDefault="00945D50" w:rsidP="00945D50">
      <w:pPr>
        <w:spacing w:line="360" w:lineRule="auto"/>
        <w:rPr>
          <w:i/>
          <w:lang w:val="sq-AL"/>
        </w:rPr>
      </w:pPr>
      <w:r w:rsidRPr="00BB648F">
        <w:rPr>
          <w:i/>
          <w:lang w:val="sq-AL"/>
        </w:rPr>
        <w:t xml:space="preserve">(Referenca: pika (b)(iv) të nenit 8(2) të Rregullores (BE) me Nr. 1299/2013) </w:t>
      </w:r>
    </w:p>
    <w:p w14:paraId="20EF7CCF" w14:textId="77777777" w:rsidR="00945D50" w:rsidRPr="00BB648F" w:rsidRDefault="00945D50" w:rsidP="00945D50">
      <w:pPr>
        <w:rPr>
          <w:lang w:val="sq-AL"/>
        </w:rPr>
      </w:pPr>
      <w:r w:rsidRPr="00BB648F">
        <w:rPr>
          <w:lang w:val="sq-AL"/>
        </w:rPr>
        <w:t>Tabela 4: Treguesit e përbashkët dhe rezultatet specifike të programit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62"/>
        <w:gridCol w:w="2020"/>
        <w:gridCol w:w="1758"/>
        <w:gridCol w:w="1494"/>
        <w:gridCol w:w="1744"/>
        <w:gridCol w:w="1393"/>
      </w:tblGrid>
      <w:tr w:rsidR="00945D50" w:rsidRPr="00BB648F" w14:paraId="20EF7CD8" w14:textId="77777777" w:rsidTr="00945D50">
        <w:trPr>
          <w:trHeight w:val="700"/>
        </w:trPr>
        <w:tc>
          <w:tcPr>
            <w:tcW w:w="1162" w:type="dxa"/>
            <w:shd w:val="clear" w:color="auto" w:fill="C6D9F1"/>
            <w:vAlign w:val="center"/>
          </w:tcPr>
          <w:p w14:paraId="20EF7CD0" w14:textId="77777777" w:rsidR="00945D50" w:rsidRPr="00BB648F" w:rsidRDefault="00945D50" w:rsidP="003C463C">
            <w:pPr>
              <w:rPr>
                <w:b/>
                <w:sz w:val="20"/>
                <w:lang w:val="sq-AL"/>
              </w:rPr>
            </w:pPr>
            <w:r w:rsidRPr="00BB648F">
              <w:rPr>
                <w:b/>
                <w:sz w:val="20"/>
                <w:lang w:val="sq-AL"/>
              </w:rPr>
              <w:t>ID</w:t>
            </w:r>
          </w:p>
        </w:tc>
        <w:tc>
          <w:tcPr>
            <w:tcW w:w="2026" w:type="dxa"/>
            <w:shd w:val="clear" w:color="auto" w:fill="C6D9F1"/>
            <w:vAlign w:val="center"/>
          </w:tcPr>
          <w:p w14:paraId="20EF7CD1" w14:textId="77777777" w:rsidR="00945D50" w:rsidRPr="00BB648F" w:rsidRDefault="00945D50" w:rsidP="003C463C">
            <w:pPr>
              <w:rPr>
                <w:b/>
                <w:sz w:val="20"/>
                <w:lang w:val="sq-AL"/>
              </w:rPr>
            </w:pPr>
            <w:r w:rsidRPr="00BB648F">
              <w:rPr>
                <w:b/>
                <w:sz w:val="20"/>
                <w:lang w:val="sq-AL"/>
              </w:rPr>
              <w:t>Treguesi i rezultatit</w:t>
            </w:r>
          </w:p>
        </w:tc>
        <w:tc>
          <w:tcPr>
            <w:tcW w:w="1764" w:type="dxa"/>
            <w:shd w:val="clear" w:color="auto" w:fill="C6D9F1"/>
            <w:vAlign w:val="center"/>
          </w:tcPr>
          <w:p w14:paraId="20EF7CD2" w14:textId="77777777" w:rsidR="00945D50" w:rsidRPr="00BB648F" w:rsidRDefault="00945D50" w:rsidP="003C463C">
            <w:pPr>
              <w:rPr>
                <w:b/>
                <w:sz w:val="20"/>
                <w:lang w:val="sq-AL"/>
              </w:rPr>
            </w:pPr>
            <w:r w:rsidRPr="00BB648F">
              <w:rPr>
                <w:b/>
                <w:sz w:val="20"/>
                <w:lang w:val="sq-AL"/>
              </w:rPr>
              <w:t>Njësia e matjes</w:t>
            </w:r>
          </w:p>
        </w:tc>
        <w:tc>
          <w:tcPr>
            <w:tcW w:w="1501" w:type="dxa"/>
            <w:shd w:val="clear" w:color="auto" w:fill="C6D9F1"/>
            <w:vAlign w:val="center"/>
          </w:tcPr>
          <w:p w14:paraId="20EF7CD3" w14:textId="77777777" w:rsidR="00945D50" w:rsidRPr="00BB648F" w:rsidRDefault="00945D50" w:rsidP="003C463C">
            <w:pPr>
              <w:rPr>
                <w:b/>
                <w:sz w:val="20"/>
                <w:lang w:val="sq-AL"/>
              </w:rPr>
            </w:pPr>
            <w:r w:rsidRPr="00BB648F">
              <w:rPr>
                <w:b/>
                <w:sz w:val="20"/>
                <w:lang w:val="sq-AL"/>
              </w:rPr>
              <w:t>Vlera e synuar (2023)</w:t>
            </w:r>
          </w:p>
        </w:tc>
        <w:tc>
          <w:tcPr>
            <w:tcW w:w="1750" w:type="dxa"/>
            <w:shd w:val="clear" w:color="auto" w:fill="C6D9F1"/>
            <w:vAlign w:val="center"/>
          </w:tcPr>
          <w:p w14:paraId="20EF7CD4" w14:textId="77777777" w:rsidR="00945D50" w:rsidRPr="00BB648F" w:rsidRDefault="00945D50" w:rsidP="003C463C">
            <w:pPr>
              <w:rPr>
                <w:b/>
                <w:sz w:val="20"/>
                <w:lang w:val="sq-AL"/>
              </w:rPr>
            </w:pPr>
            <w:r w:rsidRPr="00BB648F">
              <w:rPr>
                <w:b/>
                <w:sz w:val="20"/>
                <w:lang w:val="sq-AL"/>
              </w:rPr>
              <w:t>Burimi i të dhënave</w:t>
            </w:r>
          </w:p>
          <w:p w14:paraId="20EF7CD5" w14:textId="77777777" w:rsidR="00945D50" w:rsidRPr="00BB648F" w:rsidRDefault="00945D50" w:rsidP="00D74463">
            <w:pPr>
              <w:rPr>
                <w:b/>
                <w:sz w:val="20"/>
                <w:lang w:val="sq-AL"/>
              </w:rPr>
            </w:pPr>
            <w:r w:rsidRPr="00BB648F">
              <w:rPr>
                <w:i/>
                <w:sz w:val="20"/>
                <w:lang w:val="sq-AL"/>
              </w:rPr>
              <w:t xml:space="preserve">200 </w:t>
            </w:r>
            <w:r w:rsidR="00D74463">
              <w:rPr>
                <w:i/>
                <w:sz w:val="20"/>
                <w:lang w:val="sq-AL"/>
              </w:rPr>
              <w:t>karakt. maks</w:t>
            </w:r>
            <w:r w:rsidRPr="00BB648F">
              <w:rPr>
                <w:i/>
                <w:sz w:val="20"/>
                <w:lang w:val="sq-AL"/>
              </w:rPr>
              <w:t>.</w:t>
            </w:r>
          </w:p>
        </w:tc>
        <w:tc>
          <w:tcPr>
            <w:tcW w:w="1395" w:type="dxa"/>
            <w:shd w:val="clear" w:color="auto" w:fill="C6D9F1"/>
            <w:vAlign w:val="center"/>
          </w:tcPr>
          <w:p w14:paraId="20EF7CD6" w14:textId="77777777" w:rsidR="00945D50" w:rsidRPr="00BB648F" w:rsidRDefault="00945D50" w:rsidP="003C463C">
            <w:pPr>
              <w:rPr>
                <w:b/>
                <w:sz w:val="20"/>
                <w:lang w:val="sq-AL"/>
              </w:rPr>
            </w:pPr>
            <w:r w:rsidRPr="00BB648F">
              <w:rPr>
                <w:b/>
                <w:sz w:val="20"/>
                <w:lang w:val="sq-AL"/>
              </w:rPr>
              <w:t>Shpeshtësia e raportimit</w:t>
            </w:r>
          </w:p>
          <w:p w14:paraId="20EF7CD7" w14:textId="77777777" w:rsidR="00945D50" w:rsidRPr="00BB648F" w:rsidRDefault="00945D50" w:rsidP="00D74463">
            <w:pPr>
              <w:rPr>
                <w:b/>
                <w:sz w:val="20"/>
                <w:lang w:val="sq-AL"/>
              </w:rPr>
            </w:pPr>
            <w:r w:rsidRPr="00BB648F">
              <w:rPr>
                <w:i/>
                <w:sz w:val="20"/>
                <w:lang w:val="sq-AL"/>
              </w:rPr>
              <w:t xml:space="preserve">100 </w:t>
            </w:r>
            <w:r w:rsidR="00D74463">
              <w:rPr>
                <w:i/>
                <w:sz w:val="20"/>
                <w:lang w:val="sq-AL"/>
              </w:rPr>
              <w:t>karakt. maks.</w:t>
            </w:r>
          </w:p>
        </w:tc>
      </w:tr>
      <w:tr w:rsidR="00945D50" w:rsidRPr="00BB648F" w14:paraId="20EF7CE1" w14:textId="77777777" w:rsidTr="00945D50">
        <w:trPr>
          <w:trHeight w:val="1265"/>
        </w:trPr>
        <w:tc>
          <w:tcPr>
            <w:tcW w:w="1162" w:type="dxa"/>
            <w:shd w:val="clear" w:color="auto" w:fill="C6D9F1" w:themeFill="text2" w:themeFillTint="33"/>
            <w:vAlign w:val="center"/>
          </w:tcPr>
          <w:p w14:paraId="20EF7CD9" w14:textId="77777777" w:rsidR="00945D50" w:rsidRPr="00BB648F" w:rsidRDefault="00945D50" w:rsidP="003C463C">
            <w:pPr>
              <w:snapToGrid w:val="0"/>
              <w:rPr>
                <w:b/>
                <w:sz w:val="20"/>
                <w:lang w:val="sq-AL" w:eastAsia="de-DE"/>
              </w:rPr>
            </w:pPr>
            <w:r w:rsidRPr="00BB648F">
              <w:rPr>
                <w:b/>
                <w:sz w:val="20"/>
                <w:lang w:val="sq-AL"/>
              </w:rPr>
              <w:t>COI_1</w:t>
            </w:r>
          </w:p>
        </w:tc>
        <w:tc>
          <w:tcPr>
            <w:tcW w:w="2026" w:type="dxa"/>
            <w:vAlign w:val="center"/>
          </w:tcPr>
          <w:p w14:paraId="20EF7CDA" w14:textId="77777777" w:rsidR="00945D50" w:rsidRPr="00BB648F" w:rsidRDefault="00945D50" w:rsidP="00D74463">
            <w:pPr>
              <w:pStyle w:val="HTMLPreformatted"/>
              <w:shd w:val="clear" w:color="auto" w:fill="FFFFFF"/>
              <w:rPr>
                <w:rFonts w:ascii="Times New Roman" w:hAnsi="Times New Roman" w:cs="Times New Roman"/>
                <w:color w:val="212121"/>
                <w:lang w:val="sq-AL"/>
              </w:rPr>
            </w:pPr>
            <w:r w:rsidRPr="00BB648F">
              <w:rPr>
                <w:rFonts w:ascii="Times New Roman" w:hAnsi="Times New Roman" w:cs="Times New Roman"/>
                <w:color w:val="212121"/>
                <w:lang w:val="sq-AL"/>
              </w:rPr>
              <w:t>Numri i ndërmarrjeve që bashkëpunojnë me institucionet kërkimore</w:t>
            </w:r>
          </w:p>
          <w:p w14:paraId="20EF7CDB" w14:textId="77777777" w:rsidR="00945D50" w:rsidRPr="00BB648F" w:rsidRDefault="00945D50" w:rsidP="00D74463">
            <w:pPr>
              <w:snapToGrid w:val="0"/>
              <w:jc w:val="left"/>
              <w:rPr>
                <w:sz w:val="20"/>
                <w:lang w:val="sq-AL" w:eastAsia="de-DE"/>
              </w:rPr>
            </w:pPr>
          </w:p>
        </w:tc>
        <w:tc>
          <w:tcPr>
            <w:tcW w:w="1764" w:type="dxa"/>
            <w:vAlign w:val="center"/>
          </w:tcPr>
          <w:p w14:paraId="20EF7CDC" w14:textId="77777777" w:rsidR="00945D50" w:rsidRPr="00BB648F" w:rsidRDefault="00D74463" w:rsidP="003C463C">
            <w:pPr>
              <w:snapToGrid w:val="0"/>
              <w:rPr>
                <w:sz w:val="20"/>
                <w:lang w:val="sq-AL"/>
              </w:rPr>
            </w:pPr>
            <w:r w:rsidRPr="00BB648F">
              <w:rPr>
                <w:sz w:val="20"/>
                <w:lang w:val="sq-AL"/>
              </w:rPr>
              <w:t>Ndërmarrjet</w:t>
            </w:r>
          </w:p>
          <w:p w14:paraId="20EF7CDD" w14:textId="77777777" w:rsidR="00945D50" w:rsidRPr="00BB648F" w:rsidRDefault="00945D50" w:rsidP="00D74463">
            <w:pPr>
              <w:snapToGrid w:val="0"/>
              <w:rPr>
                <w:sz w:val="20"/>
                <w:lang w:val="sq-AL" w:eastAsia="de-DE"/>
              </w:rPr>
            </w:pPr>
            <w:r w:rsidRPr="00BB648F">
              <w:rPr>
                <w:sz w:val="20"/>
                <w:lang w:val="sq-AL"/>
              </w:rPr>
              <w:t>(Num</w:t>
            </w:r>
            <w:r w:rsidR="00D74463">
              <w:rPr>
                <w:sz w:val="20"/>
                <w:lang w:val="sq-AL"/>
              </w:rPr>
              <w:t>ri</w:t>
            </w:r>
            <w:r w:rsidRPr="00BB648F">
              <w:rPr>
                <w:sz w:val="20"/>
                <w:lang w:val="sq-AL"/>
              </w:rPr>
              <w:t>)</w:t>
            </w:r>
          </w:p>
        </w:tc>
        <w:tc>
          <w:tcPr>
            <w:tcW w:w="1501" w:type="dxa"/>
            <w:vAlign w:val="center"/>
          </w:tcPr>
          <w:p w14:paraId="20EF7CDE" w14:textId="77777777" w:rsidR="00945D50" w:rsidRPr="00BB648F" w:rsidRDefault="00945D50" w:rsidP="003C463C">
            <w:pPr>
              <w:snapToGrid w:val="0"/>
              <w:rPr>
                <w:sz w:val="20"/>
                <w:lang w:val="sq-AL" w:eastAsia="de-DE"/>
              </w:rPr>
            </w:pPr>
            <w:r w:rsidRPr="00BB648F">
              <w:rPr>
                <w:sz w:val="20"/>
                <w:lang w:val="sq-AL"/>
              </w:rPr>
              <w:t>1000</w:t>
            </w:r>
          </w:p>
        </w:tc>
        <w:tc>
          <w:tcPr>
            <w:tcW w:w="1750" w:type="dxa"/>
            <w:vAlign w:val="center"/>
          </w:tcPr>
          <w:p w14:paraId="20EF7CDF" w14:textId="77777777" w:rsidR="00945D50" w:rsidRPr="00BB648F" w:rsidRDefault="00945D50" w:rsidP="003C463C">
            <w:pPr>
              <w:snapToGrid w:val="0"/>
              <w:rPr>
                <w:sz w:val="20"/>
                <w:lang w:val="sq-AL" w:eastAsia="de-DE"/>
              </w:rPr>
            </w:pPr>
            <w:r w:rsidRPr="00BB648F">
              <w:rPr>
                <w:sz w:val="20"/>
                <w:lang w:val="sq-AL"/>
              </w:rPr>
              <w:t>Monitorimi</w:t>
            </w:r>
          </w:p>
        </w:tc>
        <w:tc>
          <w:tcPr>
            <w:tcW w:w="1395" w:type="dxa"/>
            <w:vAlign w:val="center"/>
          </w:tcPr>
          <w:p w14:paraId="20EF7CE0" w14:textId="77777777" w:rsidR="00945D50" w:rsidRPr="00BB648F" w:rsidRDefault="00C12A6B" w:rsidP="00D74463">
            <w:pPr>
              <w:jc w:val="left"/>
              <w:rPr>
                <w:sz w:val="20"/>
                <w:lang w:val="sq-AL" w:eastAsia="de-DE"/>
              </w:rPr>
            </w:pPr>
            <w:r w:rsidRPr="00BB648F">
              <w:rPr>
                <w:sz w:val="20"/>
                <w:lang w:val="sq-AL"/>
              </w:rPr>
              <w:t xml:space="preserve">Në bazë vjetore </w:t>
            </w:r>
          </w:p>
        </w:tc>
      </w:tr>
      <w:tr w:rsidR="00945D50" w:rsidRPr="00BB648F" w14:paraId="20EF7CE9" w14:textId="77777777" w:rsidTr="00945D50">
        <w:trPr>
          <w:trHeight w:val="700"/>
        </w:trPr>
        <w:tc>
          <w:tcPr>
            <w:tcW w:w="1162" w:type="dxa"/>
            <w:shd w:val="clear" w:color="auto" w:fill="C6D9F1" w:themeFill="text2" w:themeFillTint="33"/>
            <w:vAlign w:val="center"/>
          </w:tcPr>
          <w:p w14:paraId="20EF7CE2" w14:textId="77777777" w:rsidR="00945D50" w:rsidRPr="00BB648F" w:rsidRDefault="00945D50" w:rsidP="003C463C">
            <w:pPr>
              <w:rPr>
                <w:b/>
                <w:sz w:val="20"/>
                <w:lang w:val="sq-AL"/>
              </w:rPr>
            </w:pPr>
            <w:r w:rsidRPr="00BB648F">
              <w:rPr>
                <w:b/>
                <w:sz w:val="20"/>
                <w:lang w:val="sq-AL"/>
              </w:rPr>
              <w:t>OI_1b.1_1</w:t>
            </w:r>
          </w:p>
        </w:tc>
        <w:tc>
          <w:tcPr>
            <w:tcW w:w="2026" w:type="dxa"/>
            <w:vAlign w:val="center"/>
          </w:tcPr>
          <w:p w14:paraId="20EF7CE3" w14:textId="77777777" w:rsidR="00945D50" w:rsidRPr="00BB648F" w:rsidRDefault="00945D50" w:rsidP="00D74463">
            <w:pPr>
              <w:pStyle w:val="HTMLPreformatted"/>
              <w:shd w:val="clear" w:color="auto" w:fill="FFFFFF"/>
              <w:rPr>
                <w:rFonts w:ascii="Times New Roman" w:hAnsi="Times New Roman" w:cs="Times New Roman"/>
                <w:color w:val="212121"/>
                <w:lang w:val="sq-AL"/>
              </w:rPr>
            </w:pPr>
            <w:r w:rsidRPr="00BB648F">
              <w:rPr>
                <w:rFonts w:ascii="Times New Roman" w:hAnsi="Times New Roman" w:cs="Times New Roman"/>
                <w:color w:val="212121"/>
                <w:lang w:val="sq-AL"/>
              </w:rPr>
              <w:t xml:space="preserve">Numri i rrjeteve dhe grupimeve që mbështesin bashkëpunimin ndërkombëtar </w:t>
            </w:r>
          </w:p>
          <w:p w14:paraId="20EF7CE4" w14:textId="77777777" w:rsidR="00945D50" w:rsidRPr="00BB648F" w:rsidRDefault="00945D50" w:rsidP="00D74463">
            <w:pPr>
              <w:snapToGrid w:val="0"/>
              <w:jc w:val="left"/>
              <w:rPr>
                <w:sz w:val="20"/>
                <w:lang w:val="sq-AL"/>
              </w:rPr>
            </w:pPr>
          </w:p>
        </w:tc>
        <w:tc>
          <w:tcPr>
            <w:tcW w:w="1764" w:type="dxa"/>
            <w:vAlign w:val="center"/>
          </w:tcPr>
          <w:p w14:paraId="20EF7CE5" w14:textId="77777777" w:rsidR="00945D50" w:rsidRPr="00BB648F" w:rsidRDefault="00945D50" w:rsidP="003C463C">
            <w:pPr>
              <w:rPr>
                <w:sz w:val="20"/>
                <w:lang w:val="sq-AL"/>
              </w:rPr>
            </w:pPr>
            <w:r w:rsidRPr="00BB648F">
              <w:rPr>
                <w:sz w:val="20"/>
                <w:lang w:val="sq-AL"/>
              </w:rPr>
              <w:t>Numri</w:t>
            </w:r>
          </w:p>
        </w:tc>
        <w:tc>
          <w:tcPr>
            <w:tcW w:w="1501" w:type="dxa"/>
            <w:vAlign w:val="center"/>
          </w:tcPr>
          <w:p w14:paraId="20EF7CE6" w14:textId="77777777" w:rsidR="00945D50" w:rsidRPr="00BB648F" w:rsidRDefault="00945D50" w:rsidP="003C463C">
            <w:pPr>
              <w:rPr>
                <w:sz w:val="20"/>
                <w:lang w:val="sq-AL"/>
              </w:rPr>
            </w:pPr>
            <w:r w:rsidRPr="00BB648F">
              <w:rPr>
                <w:sz w:val="20"/>
                <w:lang w:val="sq-AL"/>
              </w:rPr>
              <w:t>8</w:t>
            </w:r>
          </w:p>
        </w:tc>
        <w:tc>
          <w:tcPr>
            <w:tcW w:w="1750" w:type="dxa"/>
            <w:vAlign w:val="center"/>
          </w:tcPr>
          <w:p w14:paraId="20EF7CE7" w14:textId="77777777" w:rsidR="00945D50" w:rsidRPr="00BB648F" w:rsidRDefault="00945D50" w:rsidP="00D74463">
            <w:pPr>
              <w:rPr>
                <w:sz w:val="20"/>
                <w:lang w:val="sq-AL"/>
              </w:rPr>
            </w:pPr>
            <w:r w:rsidRPr="00BB648F">
              <w:rPr>
                <w:sz w:val="20"/>
                <w:lang w:val="sq-AL"/>
              </w:rPr>
              <w:t>Monitorimi/ Raportet e proje</w:t>
            </w:r>
            <w:r w:rsidR="00D74463">
              <w:rPr>
                <w:sz w:val="20"/>
                <w:lang w:val="sq-AL"/>
              </w:rPr>
              <w:t>k</w:t>
            </w:r>
            <w:r w:rsidRPr="00BB648F">
              <w:rPr>
                <w:sz w:val="20"/>
                <w:lang w:val="sq-AL"/>
              </w:rPr>
              <w:t>t progresit</w:t>
            </w:r>
          </w:p>
        </w:tc>
        <w:tc>
          <w:tcPr>
            <w:tcW w:w="1395" w:type="dxa"/>
            <w:vAlign w:val="center"/>
          </w:tcPr>
          <w:p w14:paraId="20EF7CE8" w14:textId="77777777" w:rsidR="00945D50" w:rsidRPr="00BB648F" w:rsidRDefault="00C12A6B" w:rsidP="00D74463">
            <w:pPr>
              <w:jc w:val="left"/>
              <w:rPr>
                <w:sz w:val="20"/>
                <w:lang w:val="sq-AL"/>
              </w:rPr>
            </w:pPr>
            <w:r w:rsidRPr="00BB648F">
              <w:rPr>
                <w:sz w:val="20"/>
                <w:lang w:val="sq-AL"/>
              </w:rPr>
              <w:t>Në bazë vjetore</w:t>
            </w:r>
          </w:p>
        </w:tc>
      </w:tr>
      <w:tr w:rsidR="00945D50" w:rsidRPr="00BB648F" w14:paraId="20EF7CF1" w14:textId="77777777" w:rsidTr="00945D50">
        <w:trPr>
          <w:trHeight w:val="1922"/>
        </w:trPr>
        <w:tc>
          <w:tcPr>
            <w:tcW w:w="1162" w:type="dxa"/>
            <w:shd w:val="clear" w:color="auto" w:fill="C6D9F1" w:themeFill="text2" w:themeFillTint="33"/>
            <w:vAlign w:val="center"/>
          </w:tcPr>
          <w:p w14:paraId="20EF7CEA" w14:textId="77777777" w:rsidR="00945D50" w:rsidRPr="00BB648F" w:rsidRDefault="00945D50" w:rsidP="003C463C">
            <w:pPr>
              <w:snapToGrid w:val="0"/>
              <w:rPr>
                <w:b/>
                <w:sz w:val="20"/>
                <w:lang w:val="sq-AL" w:eastAsia="de-DE"/>
              </w:rPr>
            </w:pPr>
            <w:r w:rsidRPr="00BB648F">
              <w:rPr>
                <w:b/>
                <w:sz w:val="20"/>
                <w:lang w:val="sq-AL"/>
              </w:rPr>
              <w:t>OI_1b.1_2</w:t>
            </w:r>
          </w:p>
        </w:tc>
        <w:tc>
          <w:tcPr>
            <w:tcW w:w="2026" w:type="dxa"/>
            <w:vAlign w:val="center"/>
          </w:tcPr>
          <w:p w14:paraId="20EF7CEB" w14:textId="77777777" w:rsidR="00945D50" w:rsidRPr="00BB648F" w:rsidRDefault="00945D50" w:rsidP="00D74463">
            <w:pPr>
              <w:pStyle w:val="HTMLPreformatted"/>
              <w:shd w:val="clear" w:color="auto" w:fill="FFFFFF"/>
              <w:rPr>
                <w:rFonts w:ascii="Times New Roman" w:hAnsi="Times New Roman" w:cs="Times New Roman"/>
                <w:color w:val="212121"/>
                <w:lang w:val="sq-AL"/>
              </w:rPr>
            </w:pPr>
            <w:r w:rsidRPr="00BB648F">
              <w:rPr>
                <w:rFonts w:ascii="Times New Roman" w:hAnsi="Times New Roman" w:cs="Times New Roman"/>
                <w:color w:val="212121"/>
                <w:lang w:val="sq-AL"/>
              </w:rPr>
              <w:t>Numri i strategjive dhe planeve të veprimit të zhvilluara nga rrjetet dhe grupimet</w:t>
            </w:r>
          </w:p>
          <w:p w14:paraId="20EF7CEC" w14:textId="77777777" w:rsidR="00945D50" w:rsidRPr="00BB648F" w:rsidRDefault="00945D50" w:rsidP="00D74463">
            <w:pPr>
              <w:pStyle w:val="HTMLPreformatted"/>
              <w:shd w:val="clear" w:color="auto" w:fill="FFFFFF"/>
              <w:rPr>
                <w:rFonts w:ascii="Times New Roman" w:hAnsi="Times New Roman" w:cs="Times New Roman"/>
                <w:lang w:val="sq-AL"/>
              </w:rPr>
            </w:pPr>
            <w:r w:rsidRPr="00BB648F">
              <w:rPr>
                <w:rFonts w:ascii="Times New Roman" w:hAnsi="Times New Roman" w:cs="Times New Roman"/>
                <w:color w:val="212121"/>
                <w:lang w:val="sq-AL"/>
              </w:rPr>
              <w:t xml:space="preserve">trans-nacionale të inovacionit. </w:t>
            </w:r>
          </w:p>
        </w:tc>
        <w:tc>
          <w:tcPr>
            <w:tcW w:w="1764" w:type="dxa"/>
            <w:vAlign w:val="center"/>
          </w:tcPr>
          <w:p w14:paraId="20EF7CED" w14:textId="77777777" w:rsidR="00945D50" w:rsidRPr="00BB648F" w:rsidRDefault="00945D50" w:rsidP="003C463C">
            <w:pPr>
              <w:rPr>
                <w:sz w:val="20"/>
                <w:lang w:val="sq-AL"/>
              </w:rPr>
            </w:pPr>
            <w:r w:rsidRPr="00BB648F">
              <w:rPr>
                <w:sz w:val="20"/>
                <w:lang w:val="sq-AL"/>
              </w:rPr>
              <w:t>Numri</w:t>
            </w:r>
          </w:p>
        </w:tc>
        <w:tc>
          <w:tcPr>
            <w:tcW w:w="1501" w:type="dxa"/>
            <w:vAlign w:val="center"/>
          </w:tcPr>
          <w:p w14:paraId="20EF7CEE" w14:textId="77777777" w:rsidR="00945D50" w:rsidRPr="00BB648F" w:rsidRDefault="00945D50" w:rsidP="003C463C">
            <w:pPr>
              <w:rPr>
                <w:sz w:val="20"/>
                <w:lang w:val="sq-AL"/>
              </w:rPr>
            </w:pPr>
            <w:r w:rsidRPr="00BB648F">
              <w:rPr>
                <w:sz w:val="20"/>
                <w:lang w:val="sq-AL"/>
              </w:rPr>
              <w:t>12</w:t>
            </w:r>
          </w:p>
        </w:tc>
        <w:tc>
          <w:tcPr>
            <w:tcW w:w="1750" w:type="dxa"/>
            <w:vAlign w:val="center"/>
          </w:tcPr>
          <w:p w14:paraId="20EF7CEF" w14:textId="77777777" w:rsidR="00945D50" w:rsidRPr="00BB648F" w:rsidRDefault="00945D50" w:rsidP="003C463C">
            <w:pPr>
              <w:rPr>
                <w:sz w:val="20"/>
                <w:lang w:val="sq-AL"/>
              </w:rPr>
            </w:pPr>
            <w:r w:rsidRPr="00BB648F">
              <w:rPr>
                <w:sz w:val="20"/>
                <w:lang w:val="sq-AL"/>
              </w:rPr>
              <w:t>Monitorimi/ Raportet e projekt progresit</w:t>
            </w:r>
          </w:p>
        </w:tc>
        <w:tc>
          <w:tcPr>
            <w:tcW w:w="1395" w:type="dxa"/>
            <w:vAlign w:val="center"/>
          </w:tcPr>
          <w:p w14:paraId="20EF7CF0" w14:textId="77777777" w:rsidR="00945D50" w:rsidRPr="00BB648F" w:rsidRDefault="00C12A6B" w:rsidP="00D74463">
            <w:pPr>
              <w:jc w:val="left"/>
              <w:rPr>
                <w:sz w:val="20"/>
                <w:lang w:val="sq-AL"/>
              </w:rPr>
            </w:pPr>
            <w:r w:rsidRPr="00BB648F">
              <w:rPr>
                <w:sz w:val="20"/>
                <w:lang w:val="sq-AL"/>
              </w:rPr>
              <w:t>Në bazë vjetore</w:t>
            </w:r>
          </w:p>
        </w:tc>
      </w:tr>
    </w:tbl>
    <w:p w14:paraId="20EF7CF2" w14:textId="77777777" w:rsidR="00DF4E40" w:rsidRPr="00BB648F" w:rsidRDefault="00DF4E40" w:rsidP="005F41E6">
      <w:pPr>
        <w:pStyle w:val="Heading2"/>
        <w:rPr>
          <w:lang w:val="sq-AL"/>
        </w:rPr>
      </w:pPr>
    </w:p>
    <w:p w14:paraId="20EF7CF3" w14:textId="77777777" w:rsidR="004A0CC2" w:rsidRPr="00BB648F" w:rsidRDefault="004A0CC2" w:rsidP="005F41E6">
      <w:pPr>
        <w:pStyle w:val="Heading2"/>
        <w:rPr>
          <w:lang w:val="sq-AL"/>
        </w:rPr>
      </w:pPr>
    </w:p>
    <w:p w14:paraId="20EF7CF4" w14:textId="77777777" w:rsidR="00945D50" w:rsidRPr="00BB648F" w:rsidRDefault="00945D50">
      <w:pPr>
        <w:spacing w:after="0"/>
        <w:jc w:val="left"/>
        <w:rPr>
          <w:lang w:val="sq-AL" w:eastAsia="sv-SE"/>
        </w:rPr>
      </w:pPr>
      <w:r w:rsidRPr="00BB648F">
        <w:rPr>
          <w:lang w:val="sq-AL" w:eastAsia="sv-SE"/>
        </w:rPr>
        <w:br w:type="page"/>
      </w:r>
    </w:p>
    <w:p w14:paraId="20EF7CF5" w14:textId="77777777" w:rsidR="00DF4E40" w:rsidRPr="00BB648F" w:rsidRDefault="00DF4E40" w:rsidP="005F41E6">
      <w:pPr>
        <w:pStyle w:val="Heading2"/>
        <w:rPr>
          <w:lang w:val="sq-AL"/>
        </w:rPr>
      </w:pPr>
      <w:bookmarkStart w:id="50" w:name="_Toc420659248"/>
      <w:bookmarkStart w:id="51" w:name="_Toc420652503"/>
      <w:bookmarkStart w:id="52" w:name="_Toc421076855"/>
      <w:bookmarkEnd w:id="50"/>
      <w:r w:rsidRPr="00BB648F">
        <w:rPr>
          <w:lang w:val="sq-AL"/>
        </w:rPr>
        <w:t xml:space="preserve">2.A.7. </w:t>
      </w:r>
      <w:bookmarkEnd w:id="51"/>
      <w:bookmarkEnd w:id="52"/>
      <w:r w:rsidR="00163AC6" w:rsidRPr="00BB648F">
        <w:rPr>
          <w:lang w:val="sq-AL"/>
        </w:rPr>
        <w:t>Korniza e</w:t>
      </w:r>
      <w:r w:rsidR="00C12A6B" w:rsidRPr="00BB648F">
        <w:rPr>
          <w:lang w:val="sq-AL"/>
        </w:rPr>
        <w:t xml:space="preserve"> performancës</w:t>
      </w:r>
    </w:p>
    <w:p w14:paraId="20EF7CF6" w14:textId="77777777" w:rsidR="007875FA" w:rsidRPr="00BB648F" w:rsidRDefault="00163AC6">
      <w:pPr>
        <w:pStyle w:val="mStandard"/>
        <w:spacing w:before="0" w:after="120" w:line="240" w:lineRule="auto"/>
        <w:rPr>
          <w:rFonts w:ascii="Times New Roman" w:hAnsi="Times New Roman"/>
          <w:b/>
          <w:sz w:val="24"/>
          <w:lang w:val="sq-AL"/>
        </w:rPr>
      </w:pPr>
      <w:bookmarkStart w:id="53" w:name="_Toc384895370"/>
      <w:r w:rsidRPr="00BB648F">
        <w:rPr>
          <w:rFonts w:ascii="Times New Roman" w:hAnsi="Times New Roman"/>
          <w:sz w:val="24"/>
          <w:szCs w:val="24"/>
          <w:lang w:val="sq-AL" w:eastAsia="it-IT"/>
        </w:rPr>
        <w:t>(Referenca</w:t>
      </w:r>
      <w:r w:rsidR="007875FA" w:rsidRPr="00BB648F">
        <w:rPr>
          <w:rFonts w:ascii="Times New Roman" w:hAnsi="Times New Roman"/>
          <w:sz w:val="24"/>
          <w:szCs w:val="24"/>
          <w:lang w:val="sq-AL" w:eastAsia="it-IT"/>
        </w:rPr>
        <w:t xml:space="preserve">: </w:t>
      </w:r>
      <w:r w:rsidRPr="00BB648F">
        <w:rPr>
          <w:rFonts w:ascii="Times New Roman" w:hAnsi="Times New Roman"/>
          <w:sz w:val="24"/>
          <w:szCs w:val="24"/>
          <w:lang w:val="sq-AL" w:eastAsia="it-IT"/>
        </w:rPr>
        <w:t xml:space="preserve">pika </w:t>
      </w:r>
      <w:r w:rsidR="007875FA" w:rsidRPr="00BB648F">
        <w:rPr>
          <w:rFonts w:ascii="Times New Roman" w:hAnsi="Times New Roman"/>
          <w:sz w:val="24"/>
          <w:szCs w:val="24"/>
          <w:lang w:val="sq-AL" w:eastAsia="it-IT"/>
        </w:rPr>
        <w:t xml:space="preserve">(b)(v) </w:t>
      </w:r>
      <w:r w:rsidRPr="00BB648F">
        <w:rPr>
          <w:rFonts w:ascii="Times New Roman" w:hAnsi="Times New Roman"/>
          <w:sz w:val="24"/>
          <w:szCs w:val="24"/>
          <w:lang w:val="sq-AL" w:eastAsia="it-IT"/>
        </w:rPr>
        <w:t xml:space="preserve">e nenit </w:t>
      </w:r>
      <w:r w:rsidR="007875FA" w:rsidRPr="00BB648F">
        <w:rPr>
          <w:rFonts w:ascii="Times New Roman" w:hAnsi="Times New Roman"/>
          <w:sz w:val="24"/>
          <w:szCs w:val="24"/>
          <w:lang w:val="sq-AL" w:eastAsia="it-IT"/>
        </w:rPr>
        <w:t xml:space="preserve">8(2) </w:t>
      </w:r>
      <w:r w:rsidRPr="00BB648F">
        <w:rPr>
          <w:rFonts w:ascii="Times New Roman" w:hAnsi="Times New Roman"/>
          <w:sz w:val="24"/>
          <w:szCs w:val="24"/>
          <w:lang w:val="sq-AL" w:eastAsia="it-IT"/>
        </w:rPr>
        <w:t>të Rregullores ETC dhe Aneksit II t</w:t>
      </w:r>
      <w:r w:rsidR="005F41E6" w:rsidRPr="00BB648F">
        <w:rPr>
          <w:rFonts w:ascii="Times New Roman" w:hAnsi="Times New Roman"/>
          <w:sz w:val="24"/>
          <w:szCs w:val="24"/>
          <w:lang w:val="sq-AL" w:eastAsia="it-IT"/>
        </w:rPr>
        <w:t>ë</w:t>
      </w:r>
      <w:r w:rsidRPr="00BB648F">
        <w:rPr>
          <w:rFonts w:ascii="Times New Roman" w:hAnsi="Times New Roman"/>
          <w:sz w:val="24"/>
          <w:szCs w:val="24"/>
          <w:lang w:val="sq-AL" w:eastAsia="it-IT"/>
        </w:rPr>
        <w:t xml:space="preserve"> CPR</w:t>
      </w:r>
      <w:r w:rsidR="007875FA" w:rsidRPr="00BB648F">
        <w:rPr>
          <w:rFonts w:ascii="Times New Roman" w:hAnsi="Times New Roman"/>
          <w:sz w:val="24"/>
          <w:szCs w:val="24"/>
          <w:lang w:val="sq-AL" w:eastAsia="it-IT"/>
        </w:rPr>
        <w:t>)</w:t>
      </w:r>
    </w:p>
    <w:p w14:paraId="20EF7CF7" w14:textId="77777777" w:rsidR="00DF4E40" w:rsidRPr="00BB648F" w:rsidRDefault="00163AC6">
      <w:pPr>
        <w:pStyle w:val="mStandard"/>
        <w:spacing w:before="0" w:after="120" w:line="240" w:lineRule="auto"/>
        <w:rPr>
          <w:rFonts w:ascii="Times New Roman" w:hAnsi="Times New Roman"/>
          <w:b/>
          <w:sz w:val="24"/>
          <w:lang w:val="sq-AL"/>
        </w:rPr>
      </w:pPr>
      <w:r w:rsidRPr="00BB648F">
        <w:rPr>
          <w:rFonts w:ascii="Times New Roman" w:hAnsi="Times New Roman"/>
          <w:b/>
          <w:sz w:val="24"/>
          <w:lang w:val="sq-AL"/>
        </w:rPr>
        <w:t>Tabela</w:t>
      </w:r>
      <w:r w:rsidR="00DF4E40" w:rsidRPr="00BB648F">
        <w:rPr>
          <w:rFonts w:ascii="Times New Roman" w:hAnsi="Times New Roman"/>
          <w:b/>
          <w:sz w:val="24"/>
          <w:lang w:val="sq-AL"/>
        </w:rPr>
        <w:t xml:space="preserve"> 5: </w:t>
      </w:r>
      <w:r w:rsidRPr="00BB648F">
        <w:rPr>
          <w:rFonts w:ascii="Times New Roman" w:hAnsi="Times New Roman"/>
          <w:b/>
          <w:sz w:val="24"/>
          <w:lang w:val="sq-AL"/>
        </w:rPr>
        <w:t xml:space="preserve">Korniza e performances së aksit prioritar </w:t>
      </w:r>
      <w:bookmarkEnd w:id="53"/>
    </w:p>
    <w:tbl>
      <w:tblPr>
        <w:tblW w:w="50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5"/>
        <w:gridCol w:w="1382"/>
        <w:gridCol w:w="878"/>
        <w:gridCol w:w="1557"/>
        <w:gridCol w:w="1145"/>
        <w:gridCol w:w="940"/>
        <w:gridCol w:w="805"/>
        <w:gridCol w:w="932"/>
        <w:gridCol w:w="1155"/>
      </w:tblGrid>
      <w:tr w:rsidR="00AD02BA" w:rsidRPr="00BB648F" w14:paraId="20EF7D01" w14:textId="77777777" w:rsidTr="00C558E2">
        <w:trPr>
          <w:trHeight w:val="1758"/>
          <w:jc w:val="center"/>
        </w:trPr>
        <w:tc>
          <w:tcPr>
            <w:tcW w:w="424" w:type="pct"/>
            <w:shd w:val="clear" w:color="auto" w:fill="C6D9F1"/>
            <w:vAlign w:val="center"/>
          </w:tcPr>
          <w:p w14:paraId="20EF7CF8" w14:textId="77777777" w:rsidR="00DF4E40" w:rsidRPr="00BB648F" w:rsidRDefault="00C12A6B">
            <w:pPr>
              <w:pStyle w:val="Text1"/>
              <w:ind w:left="0"/>
              <w:jc w:val="center"/>
              <w:rPr>
                <w:b/>
                <w:sz w:val="20"/>
                <w:lang w:val="sq-AL" w:eastAsia="de-DE"/>
              </w:rPr>
            </w:pPr>
            <w:r w:rsidRPr="00BB648F">
              <w:rPr>
                <w:b/>
                <w:sz w:val="20"/>
                <w:lang w:val="sq-AL"/>
              </w:rPr>
              <w:t>Aksi prioritar</w:t>
            </w:r>
          </w:p>
        </w:tc>
        <w:tc>
          <w:tcPr>
            <w:tcW w:w="719" w:type="pct"/>
            <w:shd w:val="clear" w:color="auto" w:fill="C6D9F1"/>
            <w:vAlign w:val="center"/>
          </w:tcPr>
          <w:p w14:paraId="20EF7CF9" w14:textId="77777777" w:rsidR="00DF4E40" w:rsidRPr="00BB648F" w:rsidRDefault="00C12A6B" w:rsidP="00062366">
            <w:pPr>
              <w:pStyle w:val="Text1"/>
              <w:ind w:left="0"/>
              <w:jc w:val="center"/>
              <w:rPr>
                <w:b/>
                <w:sz w:val="20"/>
                <w:lang w:val="sq-AL" w:eastAsia="de-DE"/>
              </w:rPr>
            </w:pPr>
            <w:r w:rsidRPr="00BB648F">
              <w:rPr>
                <w:b/>
                <w:sz w:val="20"/>
                <w:lang w:val="sq-AL"/>
              </w:rPr>
              <w:t>Lloji i indikatorit</w:t>
            </w:r>
            <w:r w:rsidR="00DF4E40" w:rsidRPr="00BB648F">
              <w:rPr>
                <w:b/>
                <w:sz w:val="20"/>
                <w:lang w:val="sq-AL"/>
              </w:rPr>
              <w:t xml:space="preserve"> (</w:t>
            </w:r>
            <w:r w:rsidRPr="00BB648F">
              <w:rPr>
                <w:b/>
                <w:sz w:val="20"/>
                <w:lang w:val="sq-AL"/>
              </w:rPr>
              <w:t xml:space="preserve">hapi kyç i zbatimit, financiar, </w:t>
            </w:r>
            <w:r w:rsidR="006C3F19" w:rsidRPr="00BB648F">
              <w:rPr>
                <w:b/>
                <w:sz w:val="20"/>
                <w:lang w:val="sq-AL"/>
              </w:rPr>
              <w:t>rezultati</w:t>
            </w:r>
            <w:r w:rsidRPr="00BB648F">
              <w:rPr>
                <w:b/>
                <w:sz w:val="20"/>
                <w:lang w:val="sq-AL"/>
              </w:rPr>
              <w:t xml:space="preserve"> ose, ku</w:t>
            </w:r>
            <w:r w:rsidR="006C3F19" w:rsidRPr="00BB648F">
              <w:rPr>
                <w:b/>
                <w:sz w:val="20"/>
                <w:lang w:val="sq-AL"/>
              </w:rPr>
              <w:t>r</w:t>
            </w:r>
            <w:r w:rsidRPr="00BB648F">
              <w:rPr>
                <w:b/>
                <w:sz w:val="20"/>
                <w:lang w:val="sq-AL"/>
              </w:rPr>
              <w:t xml:space="preserve"> </w:t>
            </w:r>
            <w:r w:rsidR="005F41E6" w:rsidRPr="00BB648F">
              <w:rPr>
                <w:b/>
                <w:sz w:val="20"/>
                <w:lang w:val="sq-AL"/>
              </w:rPr>
              <w:t>ë</w:t>
            </w:r>
            <w:r w:rsidRPr="00BB648F">
              <w:rPr>
                <w:b/>
                <w:sz w:val="20"/>
                <w:lang w:val="sq-AL"/>
              </w:rPr>
              <w:t>sht</w:t>
            </w:r>
            <w:r w:rsidR="005F41E6" w:rsidRPr="00BB648F">
              <w:rPr>
                <w:b/>
                <w:sz w:val="20"/>
                <w:lang w:val="sq-AL"/>
              </w:rPr>
              <w:t>ë</w:t>
            </w:r>
            <w:r w:rsidRPr="00BB648F">
              <w:rPr>
                <w:b/>
                <w:sz w:val="20"/>
                <w:lang w:val="sq-AL"/>
              </w:rPr>
              <w:t xml:space="preserve"> e </w:t>
            </w:r>
            <w:r w:rsidR="00062366" w:rsidRPr="00BB648F">
              <w:rPr>
                <w:b/>
                <w:sz w:val="20"/>
                <w:lang w:val="sq-AL"/>
              </w:rPr>
              <w:t>nevojsh</w:t>
            </w:r>
            <w:r w:rsidR="006C3F19" w:rsidRPr="00BB648F">
              <w:rPr>
                <w:b/>
                <w:sz w:val="20"/>
                <w:lang w:val="sq-AL"/>
              </w:rPr>
              <w:t>me</w:t>
            </w:r>
            <w:r w:rsidRPr="00BB648F">
              <w:rPr>
                <w:b/>
                <w:sz w:val="20"/>
                <w:lang w:val="sq-AL"/>
              </w:rPr>
              <w:t>, tregues i rezultatit</w:t>
            </w:r>
            <w:r w:rsidR="00DF4E40" w:rsidRPr="00BB648F">
              <w:rPr>
                <w:b/>
                <w:sz w:val="20"/>
                <w:lang w:val="sq-AL"/>
              </w:rPr>
              <w:t>)</w:t>
            </w:r>
          </w:p>
        </w:tc>
        <w:tc>
          <w:tcPr>
            <w:tcW w:w="457" w:type="pct"/>
            <w:shd w:val="clear" w:color="auto" w:fill="C6D9F1"/>
            <w:vAlign w:val="center"/>
          </w:tcPr>
          <w:p w14:paraId="20EF7CFA" w14:textId="77777777" w:rsidR="00DF4E40" w:rsidRPr="00BB648F" w:rsidRDefault="00DF4E40">
            <w:pPr>
              <w:pStyle w:val="Text1"/>
              <w:ind w:left="0"/>
              <w:jc w:val="center"/>
              <w:rPr>
                <w:b/>
                <w:sz w:val="20"/>
                <w:lang w:val="sq-AL" w:eastAsia="de-DE"/>
              </w:rPr>
            </w:pPr>
            <w:r w:rsidRPr="00BB648F">
              <w:rPr>
                <w:b/>
                <w:sz w:val="20"/>
                <w:lang w:val="sq-AL"/>
              </w:rPr>
              <w:t>ID</w:t>
            </w:r>
          </w:p>
        </w:tc>
        <w:tc>
          <w:tcPr>
            <w:tcW w:w="810" w:type="pct"/>
            <w:shd w:val="clear" w:color="auto" w:fill="C6D9F1"/>
            <w:vAlign w:val="center"/>
          </w:tcPr>
          <w:p w14:paraId="20EF7CFB" w14:textId="77777777" w:rsidR="00DF4E40" w:rsidRPr="00BB648F" w:rsidRDefault="00C12A6B" w:rsidP="00C12A6B">
            <w:pPr>
              <w:pStyle w:val="Text1"/>
              <w:ind w:left="0"/>
              <w:jc w:val="center"/>
              <w:rPr>
                <w:b/>
                <w:sz w:val="20"/>
                <w:lang w:val="sq-AL" w:eastAsia="de-DE"/>
              </w:rPr>
            </w:pPr>
            <w:r w:rsidRPr="00BB648F">
              <w:rPr>
                <w:b/>
                <w:sz w:val="20"/>
                <w:lang w:val="sq-AL"/>
              </w:rPr>
              <w:t xml:space="preserve">Indikatori ose hapi kyç i zbatimit </w:t>
            </w:r>
          </w:p>
        </w:tc>
        <w:tc>
          <w:tcPr>
            <w:tcW w:w="596" w:type="pct"/>
            <w:shd w:val="clear" w:color="auto" w:fill="C6D9F1"/>
            <w:vAlign w:val="center"/>
          </w:tcPr>
          <w:p w14:paraId="20EF7CFC" w14:textId="77777777" w:rsidR="00DF4E40" w:rsidRPr="00BB648F" w:rsidRDefault="00C12A6B" w:rsidP="00C12A6B">
            <w:pPr>
              <w:pStyle w:val="Text1"/>
              <w:ind w:left="0"/>
              <w:jc w:val="center"/>
              <w:rPr>
                <w:b/>
                <w:sz w:val="20"/>
                <w:lang w:val="sq-AL" w:eastAsia="de-DE"/>
              </w:rPr>
            </w:pPr>
            <w:r w:rsidRPr="00BB648F">
              <w:rPr>
                <w:b/>
                <w:sz w:val="20"/>
                <w:lang w:val="sq-AL"/>
              </w:rPr>
              <w:t>Nj</w:t>
            </w:r>
            <w:r w:rsidR="005F41E6" w:rsidRPr="00BB648F">
              <w:rPr>
                <w:b/>
                <w:sz w:val="20"/>
                <w:lang w:val="sq-AL"/>
              </w:rPr>
              <w:t>ë</w:t>
            </w:r>
            <w:r w:rsidRPr="00BB648F">
              <w:rPr>
                <w:b/>
                <w:sz w:val="20"/>
                <w:lang w:val="sq-AL"/>
              </w:rPr>
              <w:t xml:space="preserve">sia e matjes, ku </w:t>
            </w:r>
            <w:r w:rsidR="005F41E6" w:rsidRPr="00BB648F">
              <w:rPr>
                <w:b/>
                <w:sz w:val="20"/>
                <w:lang w:val="sq-AL"/>
              </w:rPr>
              <w:t>ë</w:t>
            </w:r>
            <w:r w:rsidRPr="00BB648F">
              <w:rPr>
                <w:b/>
                <w:sz w:val="20"/>
                <w:lang w:val="sq-AL"/>
              </w:rPr>
              <w:t>sht</w:t>
            </w:r>
            <w:r w:rsidR="005F41E6" w:rsidRPr="00BB648F">
              <w:rPr>
                <w:b/>
                <w:sz w:val="20"/>
                <w:lang w:val="sq-AL"/>
              </w:rPr>
              <w:t>ë</w:t>
            </w:r>
            <w:r w:rsidRPr="00BB648F">
              <w:rPr>
                <w:b/>
                <w:sz w:val="20"/>
                <w:lang w:val="sq-AL"/>
              </w:rPr>
              <w:t xml:space="preserve"> e p</w:t>
            </w:r>
            <w:r w:rsidR="005F41E6" w:rsidRPr="00BB648F">
              <w:rPr>
                <w:b/>
                <w:sz w:val="20"/>
                <w:lang w:val="sq-AL"/>
              </w:rPr>
              <w:t>ë</w:t>
            </w:r>
            <w:r w:rsidRPr="00BB648F">
              <w:rPr>
                <w:b/>
                <w:sz w:val="20"/>
                <w:lang w:val="sq-AL"/>
              </w:rPr>
              <w:t xml:space="preserve">rshtatshme </w:t>
            </w:r>
          </w:p>
        </w:tc>
        <w:tc>
          <w:tcPr>
            <w:tcW w:w="489" w:type="pct"/>
            <w:shd w:val="clear" w:color="auto" w:fill="C6D9F1"/>
            <w:vAlign w:val="center"/>
          </w:tcPr>
          <w:p w14:paraId="20EF7CFD" w14:textId="77777777" w:rsidR="00DF4E40" w:rsidRPr="00BB648F" w:rsidRDefault="00C12A6B">
            <w:pPr>
              <w:pStyle w:val="Text1"/>
              <w:ind w:left="0"/>
              <w:jc w:val="center"/>
              <w:rPr>
                <w:b/>
                <w:sz w:val="20"/>
                <w:lang w:val="sq-AL" w:eastAsia="de-DE"/>
              </w:rPr>
            </w:pPr>
            <w:r w:rsidRPr="00BB648F">
              <w:rPr>
                <w:b/>
                <w:sz w:val="20"/>
                <w:lang w:val="sq-AL"/>
              </w:rPr>
              <w:t>Vlera e synuar p</w:t>
            </w:r>
            <w:r w:rsidR="005F41E6" w:rsidRPr="00BB648F">
              <w:rPr>
                <w:b/>
                <w:sz w:val="20"/>
                <w:lang w:val="sq-AL"/>
              </w:rPr>
              <w:t>ë</w:t>
            </w:r>
            <w:r w:rsidRPr="00BB648F">
              <w:rPr>
                <w:b/>
                <w:sz w:val="20"/>
                <w:lang w:val="sq-AL"/>
              </w:rPr>
              <w:t xml:space="preserve">r </w:t>
            </w:r>
            <w:r w:rsidR="00DF4E40" w:rsidRPr="00BB648F">
              <w:rPr>
                <w:b/>
                <w:sz w:val="20"/>
                <w:lang w:val="sq-AL"/>
              </w:rPr>
              <w:t xml:space="preserve"> 2018</w:t>
            </w:r>
          </w:p>
        </w:tc>
        <w:tc>
          <w:tcPr>
            <w:tcW w:w="419" w:type="pct"/>
            <w:shd w:val="clear" w:color="auto" w:fill="C6D9F1"/>
            <w:vAlign w:val="center"/>
          </w:tcPr>
          <w:p w14:paraId="20EF7CFE" w14:textId="77777777" w:rsidR="00DF4E40" w:rsidRPr="00BB648F" w:rsidRDefault="00C12A6B">
            <w:pPr>
              <w:pStyle w:val="Text1"/>
              <w:ind w:left="0"/>
              <w:jc w:val="center"/>
              <w:rPr>
                <w:b/>
                <w:sz w:val="20"/>
                <w:lang w:val="sq-AL" w:eastAsia="de-DE"/>
              </w:rPr>
            </w:pPr>
            <w:r w:rsidRPr="00BB648F">
              <w:rPr>
                <w:b/>
                <w:sz w:val="20"/>
                <w:lang w:val="sq-AL"/>
              </w:rPr>
              <w:t>Vlera p</w:t>
            </w:r>
            <w:r w:rsidR="005F41E6" w:rsidRPr="00BB648F">
              <w:rPr>
                <w:b/>
                <w:sz w:val="20"/>
                <w:lang w:val="sq-AL"/>
              </w:rPr>
              <w:t>ë</w:t>
            </w:r>
            <w:r w:rsidRPr="00BB648F">
              <w:rPr>
                <w:b/>
                <w:sz w:val="20"/>
                <w:lang w:val="sq-AL"/>
              </w:rPr>
              <w:t>rfundimtare</w:t>
            </w:r>
            <w:r w:rsidR="00DF4E40" w:rsidRPr="00BB648F">
              <w:rPr>
                <w:b/>
                <w:sz w:val="20"/>
                <w:lang w:val="sq-AL"/>
              </w:rPr>
              <w:t xml:space="preserve"> (2023)</w:t>
            </w:r>
          </w:p>
        </w:tc>
        <w:tc>
          <w:tcPr>
            <w:tcW w:w="485" w:type="pct"/>
            <w:shd w:val="clear" w:color="auto" w:fill="C6D9F1"/>
            <w:vAlign w:val="center"/>
          </w:tcPr>
          <w:p w14:paraId="20EF7CFF" w14:textId="77777777" w:rsidR="00DF4E40" w:rsidRPr="00BB648F" w:rsidRDefault="00C12A6B">
            <w:pPr>
              <w:pStyle w:val="Text1"/>
              <w:ind w:left="0"/>
              <w:jc w:val="center"/>
              <w:rPr>
                <w:b/>
                <w:sz w:val="20"/>
                <w:lang w:val="sq-AL" w:eastAsia="de-DE"/>
              </w:rPr>
            </w:pPr>
            <w:r w:rsidRPr="00BB648F">
              <w:rPr>
                <w:b/>
                <w:sz w:val="20"/>
                <w:lang w:val="sq-AL"/>
              </w:rPr>
              <w:t xml:space="preserve">Burimi it </w:t>
            </w:r>
            <w:r w:rsidR="005F41E6" w:rsidRPr="00BB648F">
              <w:rPr>
                <w:b/>
                <w:sz w:val="20"/>
                <w:lang w:val="sq-AL"/>
              </w:rPr>
              <w:t>ë</w:t>
            </w:r>
            <w:r w:rsidRPr="00BB648F">
              <w:rPr>
                <w:b/>
                <w:sz w:val="20"/>
                <w:lang w:val="sq-AL"/>
              </w:rPr>
              <w:t xml:space="preserve"> dh</w:t>
            </w:r>
            <w:r w:rsidR="005F41E6" w:rsidRPr="00BB648F">
              <w:rPr>
                <w:b/>
                <w:sz w:val="20"/>
                <w:lang w:val="sq-AL"/>
              </w:rPr>
              <w:t>ë</w:t>
            </w:r>
            <w:r w:rsidRPr="00BB648F">
              <w:rPr>
                <w:b/>
                <w:sz w:val="20"/>
                <w:lang w:val="sq-AL"/>
              </w:rPr>
              <w:t xml:space="preserve">nave </w:t>
            </w:r>
          </w:p>
        </w:tc>
        <w:tc>
          <w:tcPr>
            <w:tcW w:w="601" w:type="pct"/>
            <w:shd w:val="clear" w:color="auto" w:fill="C6D9F1"/>
            <w:vAlign w:val="center"/>
          </w:tcPr>
          <w:p w14:paraId="20EF7D00" w14:textId="77777777" w:rsidR="00DF4E40" w:rsidRPr="00BB648F" w:rsidRDefault="00C12A6B">
            <w:pPr>
              <w:jc w:val="center"/>
              <w:rPr>
                <w:b/>
                <w:sz w:val="20"/>
                <w:lang w:val="sq-AL" w:eastAsia="de-DE"/>
              </w:rPr>
            </w:pPr>
            <w:r w:rsidRPr="00BB648F">
              <w:rPr>
                <w:b/>
                <w:sz w:val="20"/>
                <w:lang w:val="sq-AL"/>
              </w:rPr>
              <w:t>Shpjegim i relevanc</w:t>
            </w:r>
            <w:r w:rsidR="005F41E6" w:rsidRPr="00BB648F">
              <w:rPr>
                <w:b/>
                <w:sz w:val="20"/>
                <w:lang w:val="sq-AL"/>
              </w:rPr>
              <w:t>ë</w:t>
            </w:r>
            <w:r w:rsidRPr="00BB648F">
              <w:rPr>
                <w:b/>
                <w:sz w:val="20"/>
                <w:lang w:val="sq-AL"/>
              </w:rPr>
              <w:t>s s</w:t>
            </w:r>
            <w:r w:rsidR="005F41E6" w:rsidRPr="00BB648F">
              <w:rPr>
                <w:b/>
                <w:sz w:val="20"/>
                <w:lang w:val="sq-AL"/>
              </w:rPr>
              <w:t>ë</w:t>
            </w:r>
            <w:r w:rsidRPr="00BB648F">
              <w:rPr>
                <w:b/>
                <w:sz w:val="20"/>
                <w:lang w:val="sq-AL"/>
              </w:rPr>
              <w:t xml:space="preserve"> indikatorit, ku </w:t>
            </w:r>
            <w:r w:rsidR="005F41E6" w:rsidRPr="00BB648F">
              <w:rPr>
                <w:b/>
                <w:sz w:val="20"/>
                <w:lang w:val="sq-AL"/>
              </w:rPr>
              <w:t>ë</w:t>
            </w:r>
            <w:r w:rsidRPr="00BB648F">
              <w:rPr>
                <w:b/>
                <w:sz w:val="20"/>
                <w:lang w:val="sq-AL"/>
              </w:rPr>
              <w:t>sht</w:t>
            </w:r>
            <w:r w:rsidR="005F41E6" w:rsidRPr="00BB648F">
              <w:rPr>
                <w:b/>
                <w:sz w:val="20"/>
                <w:lang w:val="sq-AL"/>
              </w:rPr>
              <w:t>ë</w:t>
            </w:r>
            <w:r w:rsidRPr="00BB648F">
              <w:rPr>
                <w:b/>
                <w:sz w:val="20"/>
                <w:lang w:val="sq-AL"/>
              </w:rPr>
              <w:t xml:space="preserve"> e p</w:t>
            </w:r>
            <w:r w:rsidR="005F41E6" w:rsidRPr="00BB648F">
              <w:rPr>
                <w:b/>
                <w:sz w:val="20"/>
                <w:lang w:val="sq-AL"/>
              </w:rPr>
              <w:t>ë</w:t>
            </w:r>
            <w:r w:rsidRPr="00BB648F">
              <w:rPr>
                <w:b/>
                <w:sz w:val="20"/>
                <w:lang w:val="sq-AL"/>
              </w:rPr>
              <w:t xml:space="preserve">rshtatshme </w:t>
            </w:r>
          </w:p>
        </w:tc>
      </w:tr>
      <w:tr w:rsidR="00DF4E40" w:rsidRPr="00BB648F" w14:paraId="20EF7D0B" w14:textId="77777777" w:rsidTr="00C558E2">
        <w:trPr>
          <w:trHeight w:val="64"/>
          <w:jc w:val="center"/>
        </w:trPr>
        <w:tc>
          <w:tcPr>
            <w:tcW w:w="424" w:type="pct"/>
            <w:vAlign w:val="center"/>
          </w:tcPr>
          <w:p w14:paraId="20EF7D02" w14:textId="77777777" w:rsidR="00DF4E40" w:rsidRPr="00BB648F" w:rsidRDefault="00DF4E40" w:rsidP="00A30AEC">
            <w:pPr>
              <w:pStyle w:val="Text1"/>
              <w:ind w:left="0"/>
              <w:jc w:val="center"/>
              <w:rPr>
                <w:sz w:val="20"/>
                <w:lang w:val="sq-AL" w:eastAsia="de-DE"/>
              </w:rPr>
            </w:pPr>
            <w:r w:rsidRPr="00BB648F">
              <w:rPr>
                <w:sz w:val="20"/>
                <w:lang w:val="sq-AL"/>
              </w:rPr>
              <w:t>1</w:t>
            </w:r>
          </w:p>
        </w:tc>
        <w:tc>
          <w:tcPr>
            <w:tcW w:w="719" w:type="pct"/>
            <w:vAlign w:val="center"/>
          </w:tcPr>
          <w:p w14:paraId="20EF7D03" w14:textId="77777777" w:rsidR="00DF4E40" w:rsidRPr="00BB648F" w:rsidRDefault="00DF4E40" w:rsidP="00A30AEC">
            <w:pPr>
              <w:pStyle w:val="Text1"/>
              <w:ind w:left="0"/>
              <w:jc w:val="center"/>
              <w:rPr>
                <w:i/>
                <w:sz w:val="20"/>
                <w:lang w:val="sq-AL" w:eastAsia="de-DE"/>
              </w:rPr>
            </w:pPr>
            <w:r w:rsidRPr="00BB648F">
              <w:rPr>
                <w:sz w:val="20"/>
                <w:lang w:val="sq-AL"/>
              </w:rPr>
              <w:t>Financia</w:t>
            </w:r>
            <w:r w:rsidR="00163AC6" w:rsidRPr="00BB648F">
              <w:rPr>
                <w:sz w:val="20"/>
                <w:lang w:val="sq-AL"/>
              </w:rPr>
              <w:t>r</w:t>
            </w:r>
          </w:p>
        </w:tc>
        <w:tc>
          <w:tcPr>
            <w:tcW w:w="457" w:type="pct"/>
            <w:vAlign w:val="center"/>
          </w:tcPr>
          <w:p w14:paraId="20EF7D04" w14:textId="77777777" w:rsidR="00DF4E40" w:rsidRPr="00BB648F" w:rsidRDefault="00DF4E40" w:rsidP="00A30AEC">
            <w:pPr>
              <w:pStyle w:val="Text1"/>
              <w:ind w:left="0"/>
              <w:jc w:val="center"/>
              <w:rPr>
                <w:sz w:val="20"/>
                <w:lang w:val="sq-AL" w:eastAsia="de-DE"/>
              </w:rPr>
            </w:pPr>
          </w:p>
        </w:tc>
        <w:tc>
          <w:tcPr>
            <w:tcW w:w="810" w:type="pct"/>
            <w:vAlign w:val="center"/>
          </w:tcPr>
          <w:p w14:paraId="20EF7D05" w14:textId="77777777" w:rsidR="00DF4E40" w:rsidRPr="00BB648F" w:rsidRDefault="00DF4E40" w:rsidP="00A30AEC">
            <w:pPr>
              <w:pStyle w:val="Text1"/>
              <w:ind w:left="0"/>
              <w:jc w:val="center"/>
              <w:rPr>
                <w:sz w:val="20"/>
                <w:lang w:val="sq-AL" w:eastAsia="de-DE"/>
              </w:rPr>
            </w:pPr>
            <w:r w:rsidRPr="00BB648F">
              <w:rPr>
                <w:sz w:val="20"/>
                <w:lang w:val="sq-AL"/>
              </w:rPr>
              <w:t>Financia</w:t>
            </w:r>
            <w:r w:rsidR="00163AC6" w:rsidRPr="00BB648F">
              <w:rPr>
                <w:sz w:val="20"/>
                <w:lang w:val="sq-AL"/>
              </w:rPr>
              <w:t>r</w:t>
            </w:r>
          </w:p>
        </w:tc>
        <w:tc>
          <w:tcPr>
            <w:tcW w:w="596" w:type="pct"/>
            <w:vAlign w:val="center"/>
          </w:tcPr>
          <w:p w14:paraId="20EF7D06" w14:textId="77777777" w:rsidR="00DF4E40" w:rsidRPr="00BB648F" w:rsidRDefault="00DF4E40" w:rsidP="00A30AEC">
            <w:pPr>
              <w:pStyle w:val="Text1"/>
              <w:ind w:left="0"/>
              <w:jc w:val="center"/>
              <w:rPr>
                <w:sz w:val="20"/>
                <w:lang w:val="sq-AL" w:eastAsia="de-DE"/>
              </w:rPr>
            </w:pPr>
            <w:r w:rsidRPr="00BB648F">
              <w:rPr>
                <w:sz w:val="20"/>
                <w:lang w:val="sq-AL"/>
              </w:rPr>
              <w:t>EUR</w:t>
            </w:r>
          </w:p>
        </w:tc>
        <w:tc>
          <w:tcPr>
            <w:tcW w:w="489" w:type="pct"/>
            <w:vAlign w:val="center"/>
          </w:tcPr>
          <w:p w14:paraId="20EF7D07" w14:textId="77777777" w:rsidR="00DF4E40" w:rsidRPr="00BB648F" w:rsidRDefault="00B0751E" w:rsidP="00F374B3">
            <w:pPr>
              <w:jc w:val="center"/>
              <w:rPr>
                <w:sz w:val="20"/>
                <w:lang w:val="sq-AL"/>
              </w:rPr>
            </w:pPr>
            <w:r w:rsidRPr="00BB648F">
              <w:rPr>
                <w:sz w:val="20"/>
                <w:lang w:val="sq-AL"/>
              </w:rPr>
              <w:t>1</w:t>
            </w:r>
            <w:r w:rsidR="00C558E2" w:rsidRPr="00BB648F">
              <w:rPr>
                <w:sz w:val="20"/>
                <w:lang w:val="sq-AL"/>
              </w:rPr>
              <w:t>.</w:t>
            </w:r>
            <w:r w:rsidRPr="00BB648F">
              <w:rPr>
                <w:sz w:val="20"/>
                <w:lang w:val="sq-AL"/>
              </w:rPr>
              <w:t>969.16</w:t>
            </w:r>
            <w:r w:rsidR="00A2720B" w:rsidRPr="00BB648F">
              <w:rPr>
                <w:sz w:val="20"/>
                <w:lang w:val="sq-AL"/>
              </w:rPr>
              <w:t>6</w:t>
            </w:r>
          </w:p>
        </w:tc>
        <w:tc>
          <w:tcPr>
            <w:tcW w:w="419" w:type="pct"/>
            <w:vAlign w:val="center"/>
          </w:tcPr>
          <w:p w14:paraId="20EF7D08" w14:textId="77777777" w:rsidR="00DF4E40" w:rsidRPr="00BB648F" w:rsidRDefault="00F374B3" w:rsidP="00A30AEC">
            <w:pPr>
              <w:pStyle w:val="Text1"/>
              <w:ind w:left="0"/>
              <w:jc w:val="center"/>
              <w:rPr>
                <w:sz w:val="20"/>
                <w:lang w:val="sq-AL" w:eastAsia="de-DE"/>
              </w:rPr>
            </w:pPr>
            <w:r w:rsidRPr="00BB648F">
              <w:rPr>
                <w:color w:val="000000"/>
                <w:sz w:val="20"/>
                <w:lang w:val="sq-AL"/>
              </w:rPr>
              <w:t>19.691.65</w:t>
            </w:r>
            <w:r w:rsidR="00415612" w:rsidRPr="00BB648F">
              <w:rPr>
                <w:color w:val="000000"/>
                <w:sz w:val="20"/>
                <w:lang w:val="sq-AL"/>
              </w:rPr>
              <w:t>8</w:t>
            </w:r>
          </w:p>
        </w:tc>
        <w:tc>
          <w:tcPr>
            <w:tcW w:w="485" w:type="pct"/>
            <w:vAlign w:val="center"/>
          </w:tcPr>
          <w:p w14:paraId="20EF7D09" w14:textId="77777777" w:rsidR="00DF4E40" w:rsidRPr="00BB648F" w:rsidRDefault="00163AC6" w:rsidP="00A30AEC">
            <w:pPr>
              <w:pStyle w:val="Text1"/>
              <w:ind w:left="0"/>
              <w:jc w:val="center"/>
              <w:rPr>
                <w:sz w:val="20"/>
                <w:lang w:val="sq-AL" w:eastAsia="de-DE"/>
              </w:rPr>
            </w:pPr>
            <w:r w:rsidRPr="00BB648F">
              <w:rPr>
                <w:sz w:val="20"/>
                <w:lang w:val="sq-AL"/>
              </w:rPr>
              <w:t>Monitorim</w:t>
            </w:r>
          </w:p>
        </w:tc>
        <w:tc>
          <w:tcPr>
            <w:tcW w:w="601" w:type="pct"/>
            <w:vAlign w:val="center"/>
          </w:tcPr>
          <w:p w14:paraId="20EF7D0A" w14:textId="77777777" w:rsidR="00DF4E40" w:rsidRPr="00BB648F" w:rsidRDefault="00DF4E40" w:rsidP="00A30AEC">
            <w:pPr>
              <w:jc w:val="center"/>
              <w:rPr>
                <w:sz w:val="20"/>
                <w:lang w:val="sq-AL" w:eastAsia="de-DE"/>
              </w:rPr>
            </w:pPr>
          </w:p>
        </w:tc>
      </w:tr>
      <w:tr w:rsidR="00DF4E40" w:rsidRPr="00BB648F" w14:paraId="20EF7D15" w14:textId="77777777" w:rsidTr="008F7B62">
        <w:trPr>
          <w:trHeight w:val="320"/>
          <w:jc w:val="center"/>
        </w:trPr>
        <w:tc>
          <w:tcPr>
            <w:tcW w:w="424" w:type="pct"/>
            <w:vAlign w:val="center"/>
          </w:tcPr>
          <w:p w14:paraId="20EF7D0C" w14:textId="77777777" w:rsidR="00DF4E40" w:rsidRPr="00BB648F" w:rsidRDefault="00DF4E40" w:rsidP="00A30AEC">
            <w:pPr>
              <w:pStyle w:val="Text1"/>
              <w:ind w:left="0"/>
              <w:jc w:val="center"/>
              <w:rPr>
                <w:sz w:val="20"/>
                <w:lang w:val="sq-AL" w:eastAsia="de-DE"/>
              </w:rPr>
            </w:pPr>
            <w:r w:rsidRPr="00BB648F">
              <w:rPr>
                <w:sz w:val="20"/>
                <w:lang w:val="sq-AL"/>
              </w:rPr>
              <w:t>1</w:t>
            </w:r>
          </w:p>
        </w:tc>
        <w:tc>
          <w:tcPr>
            <w:tcW w:w="719" w:type="pct"/>
            <w:vAlign w:val="center"/>
          </w:tcPr>
          <w:p w14:paraId="20EF7D0D" w14:textId="77777777" w:rsidR="00DF4E40" w:rsidRPr="00BB648F" w:rsidRDefault="006C3F19" w:rsidP="00A30AEC">
            <w:pPr>
              <w:pStyle w:val="Text1"/>
              <w:ind w:left="0"/>
              <w:jc w:val="center"/>
              <w:rPr>
                <w:sz w:val="20"/>
                <w:lang w:val="sq-AL" w:eastAsia="de-DE"/>
              </w:rPr>
            </w:pPr>
            <w:r w:rsidRPr="00BB648F">
              <w:rPr>
                <w:sz w:val="20"/>
                <w:lang w:val="sq-AL"/>
              </w:rPr>
              <w:t>Rezultati</w:t>
            </w:r>
          </w:p>
        </w:tc>
        <w:tc>
          <w:tcPr>
            <w:tcW w:w="457" w:type="pct"/>
            <w:vAlign w:val="center"/>
          </w:tcPr>
          <w:p w14:paraId="20EF7D0E" w14:textId="77777777" w:rsidR="00DF4E40" w:rsidRPr="00BB648F" w:rsidRDefault="00DF4E40" w:rsidP="00A30AEC">
            <w:pPr>
              <w:pStyle w:val="Text1"/>
              <w:ind w:left="0"/>
              <w:jc w:val="center"/>
              <w:rPr>
                <w:sz w:val="20"/>
                <w:lang w:val="sq-AL" w:eastAsia="de-DE"/>
              </w:rPr>
            </w:pPr>
            <w:r w:rsidRPr="00BB648F">
              <w:rPr>
                <w:sz w:val="20"/>
                <w:lang w:val="sq-AL"/>
              </w:rPr>
              <w:t>OI_1b.1_2</w:t>
            </w:r>
          </w:p>
        </w:tc>
        <w:tc>
          <w:tcPr>
            <w:tcW w:w="810" w:type="pct"/>
            <w:vAlign w:val="center"/>
          </w:tcPr>
          <w:p w14:paraId="20EF7D0F" w14:textId="77777777" w:rsidR="00DF4E40" w:rsidRPr="00BB648F" w:rsidRDefault="00163AC6" w:rsidP="00A30AEC">
            <w:pPr>
              <w:snapToGrid w:val="0"/>
              <w:jc w:val="center"/>
              <w:rPr>
                <w:sz w:val="20"/>
                <w:lang w:val="sq-AL" w:eastAsia="de-DE"/>
              </w:rPr>
            </w:pPr>
            <w:r w:rsidRPr="00BB648F">
              <w:rPr>
                <w:sz w:val="20"/>
                <w:lang w:val="sq-AL"/>
              </w:rPr>
              <w:t>Numri i strategjive dhe planeve të veprimit që janë zhvilluar nga rrjetet</w:t>
            </w:r>
            <w:r w:rsidR="00D74463">
              <w:rPr>
                <w:sz w:val="20"/>
                <w:lang w:val="sq-AL"/>
              </w:rPr>
              <w:t xml:space="preserve"> dhe grupet in</w:t>
            </w:r>
            <w:r w:rsidRPr="00BB648F">
              <w:rPr>
                <w:sz w:val="20"/>
                <w:lang w:val="sq-AL"/>
              </w:rPr>
              <w:t xml:space="preserve">ovative transnacionale </w:t>
            </w:r>
          </w:p>
        </w:tc>
        <w:tc>
          <w:tcPr>
            <w:tcW w:w="596" w:type="pct"/>
            <w:vAlign w:val="center"/>
          </w:tcPr>
          <w:p w14:paraId="20EF7D10" w14:textId="77777777" w:rsidR="00DF4E40" w:rsidRPr="00BB648F" w:rsidRDefault="00163AC6" w:rsidP="00A30AEC">
            <w:pPr>
              <w:pStyle w:val="Text1"/>
              <w:ind w:left="0"/>
              <w:jc w:val="center"/>
              <w:rPr>
                <w:sz w:val="20"/>
                <w:lang w:val="sq-AL" w:eastAsia="de-DE"/>
              </w:rPr>
            </w:pPr>
            <w:r w:rsidRPr="00BB648F">
              <w:rPr>
                <w:sz w:val="20"/>
                <w:lang w:val="sq-AL"/>
              </w:rPr>
              <w:t>Num</w:t>
            </w:r>
            <w:r w:rsidR="005F41E6" w:rsidRPr="00BB648F">
              <w:rPr>
                <w:sz w:val="20"/>
                <w:lang w:val="sq-AL"/>
              </w:rPr>
              <w:t>ë</w:t>
            </w:r>
            <w:r w:rsidRPr="00BB648F">
              <w:rPr>
                <w:sz w:val="20"/>
                <w:lang w:val="sq-AL"/>
              </w:rPr>
              <w:t>r</w:t>
            </w:r>
          </w:p>
        </w:tc>
        <w:tc>
          <w:tcPr>
            <w:tcW w:w="489" w:type="pct"/>
            <w:vAlign w:val="center"/>
          </w:tcPr>
          <w:p w14:paraId="20EF7D11" w14:textId="77777777" w:rsidR="00DF4E40" w:rsidRPr="00BB648F" w:rsidRDefault="00DF4E40" w:rsidP="00A30AEC">
            <w:pPr>
              <w:pStyle w:val="Text1"/>
              <w:ind w:left="0"/>
              <w:jc w:val="center"/>
              <w:rPr>
                <w:sz w:val="20"/>
                <w:lang w:val="sq-AL"/>
              </w:rPr>
            </w:pPr>
            <w:r w:rsidRPr="00BB648F">
              <w:rPr>
                <w:sz w:val="20"/>
                <w:lang w:val="sq-AL" w:eastAsia="de-DE"/>
              </w:rPr>
              <w:t>2</w:t>
            </w:r>
          </w:p>
        </w:tc>
        <w:tc>
          <w:tcPr>
            <w:tcW w:w="419" w:type="pct"/>
            <w:vAlign w:val="center"/>
          </w:tcPr>
          <w:p w14:paraId="20EF7D12" w14:textId="77777777" w:rsidR="00DF4E40" w:rsidRPr="00BB648F" w:rsidRDefault="00DF4E40" w:rsidP="00A30AEC">
            <w:pPr>
              <w:pStyle w:val="Text1"/>
              <w:ind w:left="0"/>
              <w:jc w:val="center"/>
              <w:rPr>
                <w:sz w:val="20"/>
                <w:lang w:val="sq-AL" w:eastAsia="de-DE"/>
              </w:rPr>
            </w:pPr>
            <w:r w:rsidRPr="00BB648F">
              <w:rPr>
                <w:sz w:val="20"/>
                <w:lang w:val="sq-AL" w:eastAsia="de-DE"/>
              </w:rPr>
              <w:t>12</w:t>
            </w:r>
          </w:p>
        </w:tc>
        <w:tc>
          <w:tcPr>
            <w:tcW w:w="485" w:type="pct"/>
            <w:vAlign w:val="center"/>
          </w:tcPr>
          <w:p w14:paraId="20EF7D13" w14:textId="77777777" w:rsidR="00DF4E40" w:rsidRPr="00BB648F" w:rsidRDefault="00163AC6" w:rsidP="00163AC6">
            <w:pPr>
              <w:rPr>
                <w:sz w:val="20"/>
                <w:lang w:val="sq-AL"/>
              </w:rPr>
            </w:pPr>
            <w:r w:rsidRPr="00BB648F">
              <w:rPr>
                <w:sz w:val="20"/>
                <w:lang w:val="sq-AL"/>
              </w:rPr>
              <w:t xml:space="preserve">Raportet e progresit të projektit/ monitorimit </w:t>
            </w:r>
          </w:p>
        </w:tc>
        <w:tc>
          <w:tcPr>
            <w:tcW w:w="601" w:type="pct"/>
            <w:vAlign w:val="center"/>
          </w:tcPr>
          <w:p w14:paraId="20EF7D14" w14:textId="77777777" w:rsidR="00DF4E40" w:rsidRPr="00BB648F" w:rsidRDefault="00DF4E40" w:rsidP="00A30AEC">
            <w:pPr>
              <w:pStyle w:val="Text1"/>
              <w:ind w:left="0"/>
              <w:jc w:val="center"/>
              <w:rPr>
                <w:sz w:val="20"/>
                <w:lang w:val="sq-AL" w:eastAsia="de-DE"/>
              </w:rPr>
            </w:pPr>
          </w:p>
        </w:tc>
      </w:tr>
    </w:tbl>
    <w:p w14:paraId="20EF7D16" w14:textId="77777777" w:rsidR="00DF4E40" w:rsidRPr="00BB648F" w:rsidRDefault="00DF4E40">
      <w:pPr>
        <w:rPr>
          <w:sz w:val="22"/>
          <w:szCs w:val="22"/>
          <w:lang w:val="sq-AL" w:eastAsia="de-DE"/>
        </w:rPr>
      </w:pPr>
    </w:p>
    <w:p w14:paraId="20EF7D17" w14:textId="77777777" w:rsidR="00F92654" w:rsidRPr="00BB648F" w:rsidRDefault="00F92654">
      <w:pPr>
        <w:rPr>
          <w:sz w:val="22"/>
          <w:szCs w:val="22"/>
          <w:lang w:val="sq-AL"/>
        </w:rPr>
        <w:sectPr w:rsidR="00F92654" w:rsidRPr="00BB648F" w:rsidSect="00C12A6B">
          <w:pgSz w:w="11906" w:h="16838"/>
          <w:pgMar w:top="1134" w:right="1417" w:bottom="1134" w:left="1134" w:header="601" w:footer="1077" w:gutter="0"/>
          <w:cols w:space="720"/>
          <w:docGrid w:linePitch="326"/>
        </w:sectPr>
      </w:pPr>
    </w:p>
    <w:p w14:paraId="20EF7D18" w14:textId="77777777" w:rsidR="006833EA" w:rsidRPr="00BB648F" w:rsidRDefault="006833EA" w:rsidP="006833EA">
      <w:pPr>
        <w:rPr>
          <w:b/>
          <w:i/>
          <w:lang w:val="sq-AL"/>
        </w:rPr>
      </w:pPr>
      <w:r w:rsidRPr="00BB648F">
        <w:rPr>
          <w:b/>
          <w:i/>
          <w:lang w:val="sq-AL"/>
        </w:rPr>
        <w:t>2.A.1. Aksi Prioritar 2</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8221"/>
      </w:tblGrid>
      <w:tr w:rsidR="006833EA" w:rsidRPr="00BB648F" w14:paraId="20EF7D1B" w14:textId="77777777" w:rsidTr="004F5B6B">
        <w:trPr>
          <w:trHeight w:val="408"/>
        </w:trPr>
        <w:tc>
          <w:tcPr>
            <w:tcW w:w="1135" w:type="dxa"/>
            <w:shd w:val="clear" w:color="auto" w:fill="C6D9F1"/>
          </w:tcPr>
          <w:p w14:paraId="20EF7D19" w14:textId="77777777" w:rsidR="006833EA" w:rsidRPr="00BB648F" w:rsidRDefault="006833EA" w:rsidP="004F5B6B">
            <w:pPr>
              <w:rPr>
                <w:b/>
                <w:lang w:val="sq-AL"/>
              </w:rPr>
            </w:pPr>
            <w:r w:rsidRPr="00BB648F">
              <w:rPr>
                <w:b/>
                <w:lang w:val="sq-AL"/>
              </w:rPr>
              <w:t>ID</w:t>
            </w:r>
          </w:p>
        </w:tc>
        <w:tc>
          <w:tcPr>
            <w:tcW w:w="8221" w:type="dxa"/>
            <w:shd w:val="clear" w:color="auto" w:fill="C6D9F1"/>
          </w:tcPr>
          <w:p w14:paraId="20EF7D1A" w14:textId="77777777" w:rsidR="006833EA" w:rsidRPr="00BB648F" w:rsidRDefault="006833EA" w:rsidP="004F5B6B">
            <w:pPr>
              <w:rPr>
                <w:b/>
                <w:lang w:val="sq-AL"/>
              </w:rPr>
            </w:pPr>
            <w:r w:rsidRPr="00BB648F">
              <w:rPr>
                <w:b/>
                <w:lang w:val="sq-AL"/>
              </w:rPr>
              <w:t>AKSI PRIORITAR</w:t>
            </w:r>
            <w:r w:rsidR="00163AC6" w:rsidRPr="00BB648F">
              <w:rPr>
                <w:b/>
                <w:lang w:val="sq-AL"/>
              </w:rPr>
              <w:t xml:space="preserve"> </w:t>
            </w:r>
            <w:r w:rsidRPr="00BB648F">
              <w:rPr>
                <w:b/>
                <w:lang w:val="sq-AL"/>
              </w:rPr>
              <w:t>2</w:t>
            </w:r>
          </w:p>
        </w:tc>
      </w:tr>
      <w:tr w:rsidR="006833EA" w:rsidRPr="00BB648F" w14:paraId="20EF7D1E" w14:textId="77777777" w:rsidTr="004F5B6B">
        <w:tc>
          <w:tcPr>
            <w:tcW w:w="1135" w:type="dxa"/>
            <w:shd w:val="clear" w:color="auto" w:fill="FFFFFF"/>
          </w:tcPr>
          <w:p w14:paraId="20EF7D1C" w14:textId="77777777" w:rsidR="006833EA" w:rsidRPr="00BB648F" w:rsidRDefault="006833EA" w:rsidP="004F5B6B">
            <w:pPr>
              <w:rPr>
                <w:b/>
                <w:lang w:val="sq-AL"/>
              </w:rPr>
            </w:pPr>
            <w:r w:rsidRPr="00BB648F">
              <w:rPr>
                <w:b/>
                <w:lang w:val="sq-AL"/>
              </w:rPr>
              <w:t>Titulli</w:t>
            </w:r>
          </w:p>
        </w:tc>
        <w:tc>
          <w:tcPr>
            <w:tcW w:w="8221" w:type="dxa"/>
            <w:shd w:val="clear" w:color="auto" w:fill="FFFFFF"/>
          </w:tcPr>
          <w:p w14:paraId="20EF7D1D" w14:textId="77777777" w:rsidR="006833EA" w:rsidRPr="00BB648F" w:rsidRDefault="006833EA" w:rsidP="004F5B6B">
            <w:pPr>
              <w:rPr>
                <w:b/>
                <w:lang w:val="sq-AL"/>
              </w:rPr>
            </w:pPr>
            <w:r w:rsidRPr="00BB648F">
              <w:rPr>
                <w:b/>
                <w:lang w:val="sq-AL"/>
              </w:rPr>
              <w:t>Rajoni i qëndrueshëm</w:t>
            </w:r>
          </w:p>
        </w:tc>
      </w:tr>
    </w:tbl>
    <w:p w14:paraId="20EF7D1F" w14:textId="77777777" w:rsidR="006833EA" w:rsidRPr="00BB648F" w:rsidRDefault="006833EA" w:rsidP="006833EA">
      <w:pPr>
        <w:rPr>
          <w:lang w:val="sq-AL"/>
        </w:rPr>
      </w:pPr>
    </w:p>
    <w:p w14:paraId="20EF7D20" w14:textId="77777777" w:rsidR="006833EA" w:rsidRPr="00BB648F" w:rsidRDefault="001B4E8A" w:rsidP="006833EA">
      <w:pPr>
        <w:rPr>
          <w:lang w:val="sq-AL"/>
        </w:rPr>
      </w:pPr>
      <w:r w:rsidRPr="00BB648F">
        <w:rPr>
          <w:lang w:val="sq-AL"/>
        </w:rPr>
        <w:fldChar w:fldCharType="begin">
          <w:ffData>
            <w:name w:val=""/>
            <w:enabled/>
            <w:calcOnExit w:val="0"/>
            <w:checkBox>
              <w:sizeAuto/>
              <w:default w:val="0"/>
            </w:checkBox>
          </w:ffData>
        </w:fldChar>
      </w:r>
      <w:r w:rsidR="006833EA" w:rsidRPr="00BB648F">
        <w:rPr>
          <w:lang w:val="sq-AL"/>
        </w:rPr>
        <w:instrText xml:space="preserve"> FORMCHECKBOX </w:instrText>
      </w:r>
      <w:r w:rsidR="00020CB9">
        <w:rPr>
          <w:lang w:val="sq-AL"/>
        </w:rPr>
      </w:r>
      <w:r w:rsidR="00020CB9">
        <w:rPr>
          <w:lang w:val="sq-AL"/>
        </w:rPr>
        <w:fldChar w:fldCharType="separate"/>
      </w:r>
      <w:r w:rsidRPr="00BB648F">
        <w:rPr>
          <w:lang w:val="sq-AL"/>
        </w:rPr>
        <w:fldChar w:fldCharType="end"/>
      </w:r>
      <w:bookmarkStart w:id="54" w:name="_Toc365660117"/>
      <w:bookmarkEnd w:id="54"/>
      <w:r w:rsidR="006833EA" w:rsidRPr="00BB648F">
        <w:rPr>
          <w:lang w:val="sq-AL"/>
        </w:rPr>
        <w:t>I gjithë aksi prioritar do të zbatohet vetëm përmes instrumenteve financiare</w:t>
      </w:r>
    </w:p>
    <w:p w14:paraId="20EF7D21" w14:textId="77777777" w:rsidR="006833EA" w:rsidRPr="00BB648F" w:rsidRDefault="001B4E8A" w:rsidP="006833EA">
      <w:pPr>
        <w:rPr>
          <w:lang w:val="sq-AL"/>
        </w:rPr>
      </w:pPr>
      <w:r w:rsidRPr="00BB648F">
        <w:rPr>
          <w:lang w:val="sq-AL"/>
        </w:rPr>
        <w:fldChar w:fldCharType="begin">
          <w:ffData>
            <w:name w:val="Check1"/>
            <w:enabled/>
            <w:calcOnExit w:val="0"/>
            <w:checkBox>
              <w:sizeAuto/>
              <w:default w:val="0"/>
            </w:checkBox>
          </w:ffData>
        </w:fldChar>
      </w:r>
      <w:r w:rsidR="006833EA" w:rsidRPr="00BB648F">
        <w:rPr>
          <w:lang w:val="sq-AL"/>
        </w:rPr>
        <w:instrText xml:space="preserve"> FORMCHECKBOX </w:instrText>
      </w:r>
      <w:bookmarkStart w:id="55" w:name="_Toc365660118"/>
      <w:r w:rsidR="00020CB9">
        <w:rPr>
          <w:lang w:val="sq-AL"/>
        </w:rPr>
      </w:r>
      <w:r w:rsidR="00020CB9">
        <w:rPr>
          <w:lang w:val="sq-AL"/>
        </w:rPr>
        <w:fldChar w:fldCharType="separate"/>
      </w:r>
      <w:r w:rsidRPr="00BB648F">
        <w:rPr>
          <w:lang w:val="sq-AL"/>
        </w:rPr>
        <w:fldChar w:fldCharType="end"/>
      </w:r>
      <w:bookmarkEnd w:id="55"/>
      <w:r w:rsidR="006833EA" w:rsidRPr="00BB648F">
        <w:rPr>
          <w:lang w:val="sq-AL"/>
        </w:rPr>
        <w:t>I gjithë aksi prioritar do të zbatohet vetëm përmes instrumenteve financiare të përcaktuara në nivelin e Unionit</w:t>
      </w:r>
    </w:p>
    <w:p w14:paraId="20EF7D22" w14:textId="77777777" w:rsidR="006833EA" w:rsidRPr="00BB648F" w:rsidRDefault="001B4E8A" w:rsidP="006833EA">
      <w:pPr>
        <w:rPr>
          <w:lang w:val="sq-AL"/>
        </w:rPr>
      </w:pPr>
      <w:r w:rsidRPr="00BB648F">
        <w:rPr>
          <w:lang w:val="sq-AL"/>
        </w:rPr>
        <w:fldChar w:fldCharType="begin">
          <w:ffData>
            <w:name w:val="Check1"/>
            <w:enabled/>
            <w:calcOnExit w:val="0"/>
            <w:checkBox>
              <w:sizeAuto/>
              <w:default w:val="0"/>
            </w:checkBox>
          </w:ffData>
        </w:fldChar>
      </w:r>
      <w:r w:rsidR="006833EA" w:rsidRPr="00BB648F">
        <w:rPr>
          <w:lang w:val="sq-AL"/>
        </w:rPr>
        <w:instrText xml:space="preserve"> FORMCHECKBOX </w:instrText>
      </w:r>
      <w:bookmarkStart w:id="56" w:name="_Toc365660119"/>
      <w:r w:rsidR="00020CB9">
        <w:rPr>
          <w:lang w:val="sq-AL"/>
        </w:rPr>
      </w:r>
      <w:r w:rsidR="00020CB9">
        <w:rPr>
          <w:lang w:val="sq-AL"/>
        </w:rPr>
        <w:fldChar w:fldCharType="separate"/>
      </w:r>
      <w:r w:rsidRPr="00BB648F">
        <w:rPr>
          <w:lang w:val="sq-AL"/>
        </w:rPr>
        <w:fldChar w:fldCharType="end"/>
      </w:r>
      <w:bookmarkEnd w:id="56"/>
      <w:r w:rsidR="006833EA" w:rsidRPr="00BB648F">
        <w:rPr>
          <w:lang w:val="sq-AL"/>
        </w:rPr>
        <w:t>I gjithë aksi prioritar do të zbatohet përmes zhvillimit lokal të drejtuar nga komuniteti</w:t>
      </w:r>
    </w:p>
    <w:p w14:paraId="20EF7D23" w14:textId="77777777" w:rsidR="006833EA" w:rsidRPr="00BB648F" w:rsidRDefault="006833EA" w:rsidP="006833EA">
      <w:pPr>
        <w:rPr>
          <w:lang w:val="sq-AL"/>
        </w:rPr>
      </w:pPr>
    </w:p>
    <w:p w14:paraId="20EF7D24" w14:textId="77777777" w:rsidR="006833EA" w:rsidRPr="00BB648F" w:rsidRDefault="006833EA" w:rsidP="006833EA">
      <w:pPr>
        <w:rPr>
          <w:b/>
          <w:i/>
          <w:lang w:val="sq-AL"/>
        </w:rPr>
      </w:pPr>
      <w:r w:rsidRPr="00BB648F">
        <w:rPr>
          <w:b/>
          <w:i/>
          <w:lang w:val="sq-AL"/>
        </w:rPr>
        <w:t xml:space="preserve">2.A.2. </w:t>
      </w:r>
      <w:r w:rsidR="002A5AF4" w:rsidRPr="00BB648F">
        <w:rPr>
          <w:b/>
          <w:i/>
          <w:lang w:val="sq-AL"/>
        </w:rPr>
        <w:t>Arsyetimi</w:t>
      </w:r>
      <w:r w:rsidRPr="00BB648F">
        <w:rPr>
          <w:b/>
          <w:i/>
          <w:lang w:val="sq-AL"/>
        </w:rPr>
        <w:t xml:space="preserve"> për krijimin e një aksi prioritar që mbulon më shumë se një objektiv tematik</w:t>
      </w:r>
    </w:p>
    <w:p w14:paraId="20EF7D25" w14:textId="77777777" w:rsidR="006833EA" w:rsidRPr="00BB648F" w:rsidRDefault="006833EA" w:rsidP="006833EA">
      <w:pPr>
        <w:rPr>
          <w:lang w:val="sq-AL"/>
        </w:rPr>
      </w:pPr>
      <w:r w:rsidRPr="00BB648F">
        <w:rPr>
          <w:lang w:val="sq-AL"/>
        </w:rPr>
        <w:t>(Referenca: Neni 8 (1) i Rregullores BTE)</w:t>
      </w:r>
    </w:p>
    <w:p w14:paraId="20EF7D26" w14:textId="77777777" w:rsidR="006833EA" w:rsidRPr="00BB648F" w:rsidRDefault="006833EA" w:rsidP="006833EA">
      <w:pPr>
        <w:rPr>
          <w:i/>
          <w:lang w:val="sq-AL"/>
        </w:rPr>
      </w:pPr>
      <w:r w:rsidRPr="00BB648F">
        <w:rPr>
          <w:i/>
          <w:lang w:val="sq-AL"/>
        </w:rPr>
        <w:t>Nuk aplikohet</w:t>
      </w:r>
    </w:p>
    <w:p w14:paraId="20EF7D27" w14:textId="77777777" w:rsidR="002A5AF4" w:rsidRPr="00BB648F" w:rsidRDefault="002A5AF4" w:rsidP="006833EA">
      <w:pPr>
        <w:rPr>
          <w:lang w:val="sq-AL"/>
        </w:rPr>
      </w:pPr>
    </w:p>
    <w:p w14:paraId="20EF7D28" w14:textId="77777777" w:rsidR="006833EA" w:rsidRPr="00BB648F" w:rsidRDefault="002A5AF4" w:rsidP="006833EA">
      <w:pPr>
        <w:rPr>
          <w:b/>
          <w:i/>
          <w:lang w:val="sq-AL"/>
        </w:rPr>
      </w:pPr>
      <w:r w:rsidRPr="00BB648F">
        <w:rPr>
          <w:b/>
          <w:i/>
          <w:lang w:val="sq-AL"/>
        </w:rPr>
        <w:t xml:space="preserve">2.A.3 Fondi dhe baza e përllogaritjes për mbështetjen e Unionit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6379"/>
      </w:tblGrid>
      <w:tr w:rsidR="006833EA" w:rsidRPr="00BB648F" w14:paraId="20EF7D2B" w14:textId="77777777" w:rsidTr="004F5B6B">
        <w:tc>
          <w:tcPr>
            <w:tcW w:w="2943" w:type="dxa"/>
            <w:vAlign w:val="center"/>
          </w:tcPr>
          <w:p w14:paraId="20EF7D29" w14:textId="77777777" w:rsidR="006833EA" w:rsidRPr="00BB648F" w:rsidRDefault="006833EA" w:rsidP="004F5B6B">
            <w:pPr>
              <w:pStyle w:val="Text3"/>
              <w:ind w:left="0"/>
              <w:rPr>
                <w:b/>
                <w:sz w:val="22"/>
                <w:szCs w:val="22"/>
                <w:lang w:val="sq-AL" w:eastAsia="fr-BE"/>
              </w:rPr>
            </w:pPr>
            <w:r w:rsidRPr="00BB648F">
              <w:rPr>
                <w:b/>
                <w:sz w:val="22"/>
                <w:szCs w:val="22"/>
                <w:lang w:val="sq-AL" w:eastAsia="fr-BE"/>
              </w:rPr>
              <w:t>Fondi</w:t>
            </w:r>
          </w:p>
        </w:tc>
        <w:tc>
          <w:tcPr>
            <w:tcW w:w="6379" w:type="dxa"/>
            <w:vAlign w:val="center"/>
          </w:tcPr>
          <w:p w14:paraId="20EF7D2A" w14:textId="77777777" w:rsidR="006833EA" w:rsidRPr="00BB648F" w:rsidRDefault="006833EA" w:rsidP="004F5B6B">
            <w:pPr>
              <w:pStyle w:val="Text3"/>
              <w:ind w:left="0"/>
              <w:jc w:val="center"/>
              <w:rPr>
                <w:b/>
                <w:sz w:val="22"/>
                <w:szCs w:val="22"/>
                <w:lang w:val="sq-AL" w:eastAsia="fr-BE"/>
              </w:rPr>
            </w:pPr>
            <w:r w:rsidRPr="00BB648F">
              <w:rPr>
                <w:b/>
                <w:sz w:val="22"/>
                <w:szCs w:val="22"/>
                <w:lang w:val="sq-AL" w:eastAsia="fr-BE"/>
              </w:rPr>
              <w:t xml:space="preserve">ERDF+ IPA </w:t>
            </w:r>
          </w:p>
        </w:tc>
      </w:tr>
      <w:tr w:rsidR="006833EA" w:rsidRPr="00BB648F" w14:paraId="20EF7D2E" w14:textId="77777777" w:rsidTr="004F5B6B">
        <w:tc>
          <w:tcPr>
            <w:tcW w:w="2943" w:type="dxa"/>
            <w:vAlign w:val="center"/>
          </w:tcPr>
          <w:p w14:paraId="20EF7D2C" w14:textId="77777777" w:rsidR="006833EA" w:rsidRPr="00BB648F" w:rsidRDefault="006833EA" w:rsidP="004F5B6B">
            <w:pPr>
              <w:pStyle w:val="Text3"/>
              <w:ind w:left="0"/>
              <w:jc w:val="left"/>
              <w:rPr>
                <w:b/>
                <w:sz w:val="22"/>
                <w:szCs w:val="22"/>
                <w:lang w:val="sq-AL" w:eastAsia="fr-BE"/>
              </w:rPr>
            </w:pPr>
            <w:r w:rsidRPr="00BB648F">
              <w:rPr>
                <w:b/>
                <w:sz w:val="22"/>
                <w:szCs w:val="22"/>
                <w:lang w:val="sq-AL"/>
              </w:rPr>
              <w:t xml:space="preserve">Baza e përllogaritjes </w:t>
            </w:r>
            <w:r w:rsidRPr="00BB648F">
              <w:rPr>
                <w:sz w:val="22"/>
                <w:szCs w:val="22"/>
                <w:lang w:val="sq-AL"/>
              </w:rPr>
              <w:t>(shpenzimet totale të lejuara</w:t>
            </w:r>
          </w:p>
        </w:tc>
        <w:tc>
          <w:tcPr>
            <w:tcW w:w="6379" w:type="dxa"/>
            <w:vAlign w:val="center"/>
          </w:tcPr>
          <w:p w14:paraId="20EF7D2D" w14:textId="77777777" w:rsidR="006833EA" w:rsidRPr="00BB648F" w:rsidRDefault="006833EA" w:rsidP="004F5B6B">
            <w:pPr>
              <w:jc w:val="center"/>
              <w:rPr>
                <w:i/>
                <w:lang w:val="sq-AL" w:eastAsia="fr-BE"/>
              </w:rPr>
            </w:pPr>
            <w:r w:rsidRPr="00BB648F">
              <w:rPr>
                <w:color w:val="000000"/>
                <w:lang w:val="sq-AL"/>
              </w:rPr>
              <w:t>45.472.376 EUR</w:t>
            </w:r>
          </w:p>
        </w:tc>
      </w:tr>
    </w:tbl>
    <w:p w14:paraId="20EF7D2F" w14:textId="77777777" w:rsidR="006833EA" w:rsidRPr="00BB648F" w:rsidRDefault="006833EA" w:rsidP="006833EA">
      <w:pPr>
        <w:rPr>
          <w:lang w:val="sq-AL"/>
        </w:rPr>
      </w:pPr>
    </w:p>
    <w:p w14:paraId="20EF7D30" w14:textId="77777777" w:rsidR="006833EA" w:rsidRPr="00BB648F" w:rsidRDefault="006833EA" w:rsidP="006833EA">
      <w:pPr>
        <w:rPr>
          <w:b/>
          <w:i/>
          <w:lang w:val="sq-AL"/>
        </w:rPr>
      </w:pPr>
      <w:r w:rsidRPr="00BB648F">
        <w:rPr>
          <w:b/>
          <w:i/>
          <w:lang w:val="sq-AL"/>
        </w:rPr>
        <w:t>2</w:t>
      </w:r>
      <w:r w:rsidR="00882E79" w:rsidRPr="00BB648F">
        <w:rPr>
          <w:b/>
          <w:i/>
          <w:lang w:val="sq-AL"/>
        </w:rPr>
        <w:t>.</w:t>
      </w:r>
      <w:r w:rsidRPr="00BB648F">
        <w:rPr>
          <w:b/>
          <w:i/>
          <w:lang w:val="sq-AL"/>
        </w:rPr>
        <w:t>A.4. Prioritet i investimeve 6c</w:t>
      </w:r>
    </w:p>
    <w:p w14:paraId="20EF7D31" w14:textId="77777777" w:rsidR="006833EA" w:rsidRPr="00BB648F" w:rsidRDefault="006833EA" w:rsidP="006833EA">
      <w:pPr>
        <w:rPr>
          <w:lang w:val="sq-AL"/>
        </w:rPr>
      </w:pPr>
      <w:r w:rsidRPr="00BB648F">
        <w:rPr>
          <w:lang w:val="sq-AL"/>
        </w:rPr>
        <w:t>(Referenca: pika (b) (i) e Nenit 8 (2) të Rregullores (BE) Nr</w:t>
      </w:r>
      <w:r w:rsidR="00D74463">
        <w:rPr>
          <w:lang w:val="sq-AL"/>
        </w:rPr>
        <w:t>.</w:t>
      </w:r>
      <w:r w:rsidRPr="00BB648F">
        <w:rPr>
          <w:lang w:val="sq-AL"/>
        </w:rPr>
        <w:t xml:space="preserve"> 1299/2013)</w:t>
      </w:r>
    </w:p>
    <w:p w14:paraId="20EF7D32" w14:textId="77777777" w:rsidR="006833EA" w:rsidRPr="00BB648F" w:rsidRDefault="006833EA" w:rsidP="006833EA">
      <w:pP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6833EA" w:rsidRPr="00BB648F" w14:paraId="20EF7D34" w14:textId="77777777" w:rsidTr="004F5B6B">
        <w:tc>
          <w:tcPr>
            <w:tcW w:w="9286" w:type="dxa"/>
            <w:shd w:val="clear" w:color="auto" w:fill="C6D9F1"/>
          </w:tcPr>
          <w:p w14:paraId="20EF7D33" w14:textId="77777777" w:rsidR="006833EA" w:rsidRPr="00BB648F" w:rsidRDefault="006833EA" w:rsidP="004F5B6B">
            <w:pPr>
              <w:rPr>
                <w:b/>
                <w:lang w:val="sq-AL"/>
              </w:rPr>
            </w:pPr>
            <w:r w:rsidRPr="00BB648F">
              <w:rPr>
                <w:b/>
                <w:lang w:val="sq-AL"/>
              </w:rPr>
              <w:t>PRIORITET I INVESTIMEVE 6C</w:t>
            </w:r>
          </w:p>
        </w:tc>
      </w:tr>
      <w:tr w:rsidR="006833EA" w:rsidRPr="00BB648F" w14:paraId="20EF7D36" w14:textId="77777777" w:rsidTr="004F5B6B">
        <w:tc>
          <w:tcPr>
            <w:tcW w:w="9286" w:type="dxa"/>
          </w:tcPr>
          <w:p w14:paraId="20EF7D35" w14:textId="77777777" w:rsidR="006833EA" w:rsidRPr="00BB648F" w:rsidRDefault="006833EA" w:rsidP="004F5B6B">
            <w:pPr>
              <w:rPr>
                <w:b/>
                <w:color w:val="FFFFFF"/>
                <w:lang w:val="sq-AL"/>
              </w:rPr>
            </w:pPr>
            <w:r w:rsidRPr="00BB648F">
              <w:rPr>
                <w:b/>
                <w:lang w:val="sq-AL"/>
              </w:rPr>
              <w:t>Ruajtja, mbrojtja, promovimi dhe zhvillimi i trashëgimisë natyrore dhe kulturore</w:t>
            </w:r>
          </w:p>
        </w:tc>
      </w:tr>
    </w:tbl>
    <w:p w14:paraId="20EF7D37" w14:textId="77777777" w:rsidR="006833EA" w:rsidRPr="00BB648F" w:rsidRDefault="006833EA" w:rsidP="006833EA">
      <w:pPr>
        <w:rPr>
          <w:lang w:val="sq-AL"/>
        </w:rPr>
      </w:pPr>
    </w:p>
    <w:p w14:paraId="20EF7D38" w14:textId="77777777" w:rsidR="006833EA" w:rsidRPr="00BB648F" w:rsidRDefault="006833EA" w:rsidP="006833EA">
      <w:pPr>
        <w:rPr>
          <w:b/>
          <w:i/>
          <w:lang w:val="sq-AL"/>
        </w:rPr>
      </w:pPr>
      <w:r w:rsidRPr="00BB648F">
        <w:rPr>
          <w:b/>
          <w:i/>
          <w:lang w:val="sq-AL"/>
        </w:rPr>
        <w:t>2.A.5. Objektivi specifik që korrespondon me prioritet e investimeve dhe rezultateve të pritshme</w:t>
      </w:r>
    </w:p>
    <w:p w14:paraId="20EF7D39" w14:textId="77777777" w:rsidR="006833EA" w:rsidRPr="00BB648F" w:rsidRDefault="006833EA" w:rsidP="006833EA">
      <w:pPr>
        <w:rPr>
          <w:lang w:val="sq-AL"/>
        </w:rPr>
      </w:pPr>
      <w:r w:rsidRPr="00BB648F">
        <w:rPr>
          <w:lang w:val="sq-AL"/>
        </w:rPr>
        <w:t>(Referenca: pikat (b) (i) dhe (ii) të nenit 8 (2) të Rregullores (BE) Nr</w:t>
      </w:r>
      <w:r w:rsidR="00D74463">
        <w:rPr>
          <w:lang w:val="sq-AL"/>
        </w:rPr>
        <w:t>.</w:t>
      </w:r>
      <w:r w:rsidRPr="00BB648F">
        <w:rPr>
          <w:lang w:val="sq-AL"/>
        </w:rPr>
        <w:t xml:space="preserve"> 1299/2013)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51"/>
      </w:tblGrid>
      <w:tr w:rsidR="006833EA" w:rsidRPr="00BB648F" w14:paraId="20EF7D3C" w14:textId="77777777" w:rsidTr="004F5B6B">
        <w:tc>
          <w:tcPr>
            <w:tcW w:w="2235" w:type="dxa"/>
            <w:shd w:val="clear" w:color="auto" w:fill="C6D9F1"/>
          </w:tcPr>
          <w:p w14:paraId="20EF7D3A" w14:textId="77777777" w:rsidR="006833EA" w:rsidRPr="00BB648F" w:rsidRDefault="006833EA" w:rsidP="004F5B6B">
            <w:pPr>
              <w:rPr>
                <w:b/>
                <w:lang w:val="sq-AL"/>
              </w:rPr>
            </w:pPr>
            <w:r w:rsidRPr="00BB648F">
              <w:rPr>
                <w:b/>
                <w:lang w:val="sq-AL"/>
              </w:rPr>
              <w:t>ID</w:t>
            </w:r>
          </w:p>
        </w:tc>
        <w:tc>
          <w:tcPr>
            <w:tcW w:w="7051" w:type="dxa"/>
            <w:shd w:val="clear" w:color="auto" w:fill="C6D9F1"/>
          </w:tcPr>
          <w:p w14:paraId="20EF7D3B" w14:textId="77777777" w:rsidR="006833EA" w:rsidRPr="00BB648F" w:rsidRDefault="006833EA" w:rsidP="004F5B6B">
            <w:pPr>
              <w:rPr>
                <w:b/>
                <w:lang w:val="sq-AL"/>
              </w:rPr>
            </w:pPr>
            <w:r w:rsidRPr="00BB648F">
              <w:rPr>
                <w:b/>
                <w:lang w:val="sq-AL"/>
              </w:rPr>
              <w:t>2.1</w:t>
            </w:r>
          </w:p>
        </w:tc>
      </w:tr>
      <w:tr w:rsidR="006833EA" w:rsidRPr="00BB648F" w14:paraId="20EF7D3F" w14:textId="77777777" w:rsidTr="004F5B6B">
        <w:tc>
          <w:tcPr>
            <w:tcW w:w="2235" w:type="dxa"/>
          </w:tcPr>
          <w:p w14:paraId="20EF7D3D" w14:textId="77777777" w:rsidR="006833EA" w:rsidRPr="00BB648F" w:rsidRDefault="006833EA" w:rsidP="004F5B6B">
            <w:pPr>
              <w:rPr>
                <w:b/>
                <w:lang w:val="sq-AL"/>
              </w:rPr>
            </w:pPr>
            <w:r w:rsidRPr="00BB648F">
              <w:rPr>
                <w:b/>
                <w:lang w:val="sq-AL"/>
              </w:rPr>
              <w:t>Objektivi Specifik</w:t>
            </w:r>
          </w:p>
        </w:tc>
        <w:tc>
          <w:tcPr>
            <w:tcW w:w="7051" w:type="dxa"/>
          </w:tcPr>
          <w:p w14:paraId="20EF7D3E" w14:textId="77777777" w:rsidR="006833EA" w:rsidRPr="00BB648F" w:rsidRDefault="006833EA" w:rsidP="004F5B6B">
            <w:pPr>
              <w:rPr>
                <w:lang w:val="sq-AL"/>
              </w:rPr>
            </w:pPr>
            <w:r w:rsidRPr="00BB648F">
              <w:rPr>
                <w:b/>
                <w:lang w:val="sq-AL"/>
              </w:rPr>
              <w:t xml:space="preserve">Nxitja e </w:t>
            </w:r>
            <w:r w:rsidR="00394F71" w:rsidRPr="00BB648F">
              <w:rPr>
                <w:b/>
                <w:lang w:val="sq-AL"/>
              </w:rPr>
              <w:t>vlerësim</w:t>
            </w:r>
            <w:r w:rsidRPr="00BB648F">
              <w:rPr>
                <w:b/>
                <w:lang w:val="sq-AL"/>
              </w:rPr>
              <w:t>it dhe ruajtjes së qëndrueshme të trashëgimisë natyrore dhe kulturore si asete të rritjes në zonën ADRION</w:t>
            </w:r>
          </w:p>
        </w:tc>
      </w:tr>
      <w:tr w:rsidR="006833EA" w:rsidRPr="00BB648F" w14:paraId="20EF7D54" w14:textId="77777777" w:rsidTr="004F5B6B">
        <w:tc>
          <w:tcPr>
            <w:tcW w:w="2235" w:type="dxa"/>
          </w:tcPr>
          <w:p w14:paraId="20EF7D40" w14:textId="77777777" w:rsidR="006833EA" w:rsidRPr="00BB648F" w:rsidRDefault="006833EA" w:rsidP="004F5B6B">
            <w:pPr>
              <w:rPr>
                <w:b/>
                <w:lang w:val="sq-AL"/>
              </w:rPr>
            </w:pPr>
            <w:r w:rsidRPr="00BB648F">
              <w:rPr>
                <w:b/>
                <w:lang w:val="sq-AL"/>
              </w:rPr>
              <w:t>Rezultatet e Pritshme</w:t>
            </w:r>
          </w:p>
          <w:p w14:paraId="20EF7D41" w14:textId="77777777" w:rsidR="006833EA" w:rsidRPr="00BB648F" w:rsidRDefault="006833EA" w:rsidP="00882E79">
            <w:pPr>
              <w:rPr>
                <w:lang w:val="sq-AL"/>
              </w:rPr>
            </w:pPr>
            <w:r w:rsidRPr="00BB648F">
              <w:rPr>
                <w:i/>
                <w:lang w:val="sq-AL"/>
              </w:rPr>
              <w:t xml:space="preserve">3500 </w:t>
            </w:r>
            <w:r w:rsidR="00882E79" w:rsidRPr="00BB648F">
              <w:rPr>
                <w:i/>
                <w:lang w:val="sq-AL"/>
              </w:rPr>
              <w:t>karaktere maks.</w:t>
            </w:r>
          </w:p>
        </w:tc>
        <w:tc>
          <w:tcPr>
            <w:tcW w:w="7051" w:type="dxa"/>
          </w:tcPr>
          <w:p w14:paraId="20EF7D42" w14:textId="77777777" w:rsidR="006833EA" w:rsidRPr="00BB648F" w:rsidRDefault="006833EA" w:rsidP="004F5B6B">
            <w:pPr>
              <w:pStyle w:val="Text4"/>
              <w:ind w:left="0"/>
              <w:rPr>
                <w:sz w:val="22"/>
                <w:szCs w:val="22"/>
                <w:lang w:val="sq-AL" w:eastAsia="fr-BE"/>
              </w:rPr>
            </w:pPr>
            <w:r w:rsidRPr="00BB648F">
              <w:rPr>
                <w:sz w:val="22"/>
                <w:szCs w:val="22"/>
                <w:lang w:val="sq-AL" w:eastAsia="fr-BE"/>
              </w:rPr>
              <w:t>Zona ADRION ndërthur trashëgiminë e disa prej qytetërimeve më të ndritura të historisë dhe krenohet me një mjedis të larmishëm me peizazhe dhe elemente natyrore (Adriatiku, Joni dhe Deti Egje, Alpet, ishujt, rrafshina e Danubit etj). Kombinimi i diversitetit të pasur kulturor dhe natyror e bën zonën unike dhe një vend tërheqës në nivel global.</w:t>
            </w:r>
          </w:p>
          <w:p w14:paraId="20EF7D43" w14:textId="77777777" w:rsidR="006833EA" w:rsidRPr="00BB648F" w:rsidRDefault="006833EA" w:rsidP="004F5B6B">
            <w:pPr>
              <w:pStyle w:val="Text4"/>
              <w:ind w:left="0"/>
              <w:rPr>
                <w:sz w:val="22"/>
                <w:szCs w:val="22"/>
                <w:lang w:val="sq-AL" w:eastAsia="fr-BE"/>
              </w:rPr>
            </w:pPr>
            <w:r w:rsidRPr="00BB648F">
              <w:rPr>
                <w:sz w:val="22"/>
                <w:szCs w:val="22"/>
                <w:lang w:val="sq-AL" w:eastAsia="fr-BE"/>
              </w:rPr>
              <w:t xml:space="preserve">Ekuilibri i duhur midis ruajtjes / mbrojtjes dhe avancimit është një nga sfidat kryesore. Trashëgimia natyrore dhe kulturore është një përbërës i rëndësishëm i aseteve turistike të zonës. Hulumtimi I Organizatës Botërore të Turizmit të OKB-së tregon se interesi për mjedisin, kulturën dhe trashëgiminë është një motivim kryesor për më shumë se 50% të udhëtimeve. Prandaj, mobilizimi i peizazheve kulturore dhe pasuria e natyrës është çelësi për krijimin e një </w:t>
            </w:r>
            <w:r w:rsidR="00163AC6" w:rsidRPr="00BB648F">
              <w:rPr>
                <w:sz w:val="22"/>
                <w:szCs w:val="22"/>
                <w:lang w:val="sq-AL" w:eastAsia="fr-BE"/>
              </w:rPr>
              <w:t>"</w:t>
            </w:r>
            <w:r w:rsidR="00D74463">
              <w:rPr>
                <w:i/>
                <w:sz w:val="22"/>
                <w:szCs w:val="22"/>
                <w:lang w:val="sq-AL" w:eastAsia="fr-BE"/>
              </w:rPr>
              <w:t>emri marke</w:t>
            </w:r>
            <w:r w:rsidR="00163AC6" w:rsidRPr="00BB648F">
              <w:rPr>
                <w:sz w:val="22"/>
                <w:szCs w:val="22"/>
                <w:lang w:val="sq-AL" w:eastAsia="fr-BE"/>
              </w:rPr>
              <w:t xml:space="preserve">" </w:t>
            </w:r>
            <w:r w:rsidRPr="00BB648F">
              <w:rPr>
                <w:sz w:val="22"/>
                <w:szCs w:val="22"/>
                <w:lang w:val="sq-AL" w:eastAsia="fr-BE"/>
              </w:rPr>
              <w:t>të veçantë</w:t>
            </w:r>
            <w:r w:rsidR="00163AC6" w:rsidRPr="00BB648F">
              <w:rPr>
                <w:sz w:val="22"/>
                <w:szCs w:val="22"/>
                <w:lang w:val="sq-AL" w:eastAsia="fr-BE"/>
              </w:rPr>
              <w:t xml:space="preserve"> në zonën e programit</w:t>
            </w:r>
            <w:r w:rsidRPr="00BB648F">
              <w:rPr>
                <w:sz w:val="22"/>
                <w:szCs w:val="22"/>
                <w:lang w:val="sq-AL" w:eastAsia="fr-BE"/>
              </w:rPr>
              <w:t>.</w:t>
            </w:r>
            <w:r w:rsidR="00163AC6" w:rsidRPr="00BB648F">
              <w:rPr>
                <w:sz w:val="22"/>
                <w:szCs w:val="22"/>
                <w:lang w:val="sq-AL" w:eastAsia="fr-BE"/>
              </w:rPr>
              <w:t xml:space="preserve"> </w:t>
            </w:r>
          </w:p>
          <w:p w14:paraId="20EF7D44" w14:textId="77777777" w:rsidR="006833EA" w:rsidRPr="00BB648F" w:rsidRDefault="006833EA" w:rsidP="004F5B6B">
            <w:pPr>
              <w:pStyle w:val="Text4"/>
              <w:ind w:left="0"/>
              <w:rPr>
                <w:sz w:val="22"/>
                <w:szCs w:val="22"/>
                <w:lang w:val="sq-AL" w:eastAsia="fr-BE"/>
              </w:rPr>
            </w:pPr>
            <w:r w:rsidRPr="00BB648F">
              <w:rPr>
                <w:sz w:val="22"/>
                <w:szCs w:val="22"/>
                <w:lang w:val="sq-AL" w:eastAsia="fr-BE"/>
              </w:rPr>
              <w:t>Koncepti i duhur për këtë qëllim</w:t>
            </w:r>
            <w:r w:rsidR="00D74463">
              <w:rPr>
                <w:sz w:val="22"/>
                <w:szCs w:val="22"/>
                <w:lang w:val="sq-AL" w:eastAsia="fr-BE"/>
              </w:rPr>
              <w:t xml:space="preserve"> </w:t>
            </w:r>
            <w:r w:rsidRPr="00BB648F">
              <w:rPr>
                <w:sz w:val="22"/>
                <w:szCs w:val="22"/>
                <w:lang w:val="sq-AL" w:eastAsia="fr-BE"/>
              </w:rPr>
              <w:t xml:space="preserve">është </w:t>
            </w:r>
            <w:r w:rsidR="00394F71" w:rsidRPr="00BB648F">
              <w:rPr>
                <w:sz w:val="22"/>
                <w:szCs w:val="22"/>
                <w:lang w:val="sq-AL" w:eastAsia="fr-BE"/>
              </w:rPr>
              <w:t>vlerësim</w:t>
            </w:r>
            <w:r w:rsidRPr="00BB648F">
              <w:rPr>
                <w:sz w:val="22"/>
                <w:szCs w:val="22"/>
                <w:lang w:val="sq-AL" w:eastAsia="fr-BE"/>
              </w:rPr>
              <w:t xml:space="preserve">i i </w:t>
            </w:r>
            <w:r w:rsidR="00D74463" w:rsidRPr="00BB648F">
              <w:rPr>
                <w:sz w:val="22"/>
                <w:szCs w:val="22"/>
                <w:lang w:val="sq-AL" w:eastAsia="fr-BE"/>
              </w:rPr>
              <w:t>qëndrueshëm</w:t>
            </w:r>
            <w:r w:rsidRPr="00BB648F">
              <w:rPr>
                <w:sz w:val="22"/>
                <w:szCs w:val="22"/>
                <w:lang w:val="sq-AL" w:eastAsia="fr-BE"/>
              </w:rPr>
              <w:t>, me fjalë të tjera, integrimi burimeve të fshehura apo të dukshme (rezervat natyrore, zakonet kulturore, njohuritë e pakufizuara, dhe kualifikimet ekzistuese) në zinxhirin e vlerës së shtuar, pa rrezikuar ose shkatërruar</w:t>
            </w:r>
            <w:r w:rsidR="00D74463">
              <w:rPr>
                <w:sz w:val="22"/>
                <w:szCs w:val="22"/>
                <w:lang w:val="sq-AL" w:eastAsia="fr-BE"/>
              </w:rPr>
              <w:t xml:space="preserve"> </w:t>
            </w:r>
            <w:r w:rsidRPr="00BB648F">
              <w:rPr>
                <w:sz w:val="22"/>
                <w:szCs w:val="22"/>
                <w:lang w:val="sq-AL" w:eastAsia="fr-BE"/>
              </w:rPr>
              <w:t>kapitalin natyror, social dhe kulturor.</w:t>
            </w:r>
          </w:p>
          <w:p w14:paraId="20EF7D45" w14:textId="77777777" w:rsidR="006833EA" w:rsidRPr="00BB648F" w:rsidRDefault="006833EA" w:rsidP="004F5B6B">
            <w:pPr>
              <w:pStyle w:val="Text4"/>
              <w:ind w:left="0"/>
              <w:rPr>
                <w:sz w:val="22"/>
                <w:szCs w:val="22"/>
                <w:lang w:val="sq-AL" w:eastAsia="fr-BE"/>
              </w:rPr>
            </w:pPr>
            <w:r w:rsidRPr="00BB648F">
              <w:rPr>
                <w:sz w:val="22"/>
                <w:szCs w:val="22"/>
                <w:lang w:val="sq-AL" w:eastAsia="fr-BE"/>
              </w:rPr>
              <w:t>Një element i rëndësishëm në këtë drejtim është turizmi, pasi është duke përdorur trashëgiminë kulturore dhe natyrore si prodhim, është një nga aktivitetet kryesore të rritjes së shpejtë ekonomike dhe kontribu</w:t>
            </w:r>
            <w:r w:rsidR="00D74463">
              <w:rPr>
                <w:sz w:val="22"/>
                <w:szCs w:val="22"/>
                <w:lang w:val="sq-AL" w:eastAsia="fr-BE"/>
              </w:rPr>
              <w:t>u</w:t>
            </w:r>
            <w:r w:rsidRPr="00BB648F">
              <w:rPr>
                <w:sz w:val="22"/>
                <w:szCs w:val="22"/>
                <w:lang w:val="sq-AL" w:eastAsia="fr-BE"/>
              </w:rPr>
              <w:t>es në GDP. Megjithatë, potenciali i tij në këtë zonë nuk është shfrytëzuar plotësisht. Pak aktorë të turizmit në këtë zonë i përmbahen një modeli të qëndrueshëm të turizmit bazuar në në produkte dhe shërbime turistike të reja me cilësi të lartë me gjurmë të lehta ekologjike.</w:t>
            </w:r>
          </w:p>
          <w:p w14:paraId="20EF7D46" w14:textId="77777777" w:rsidR="006833EA" w:rsidRPr="00940DCC" w:rsidRDefault="006833EA" w:rsidP="004F5B6B">
            <w:pPr>
              <w:pStyle w:val="Text4"/>
              <w:ind w:left="0"/>
              <w:rPr>
                <w:sz w:val="22"/>
                <w:szCs w:val="22"/>
                <w:lang w:val="sq-AL" w:eastAsia="fr-BE"/>
              </w:rPr>
            </w:pPr>
            <w:r w:rsidRPr="00BB648F">
              <w:rPr>
                <w:sz w:val="22"/>
                <w:szCs w:val="22"/>
                <w:lang w:val="sq-AL" w:eastAsia="fr-BE"/>
              </w:rPr>
              <w:t>Trashëgimia kulturore dhe natyrore në këtë zonë është e rrezikuar për shkak të:</w:t>
            </w:r>
          </w:p>
          <w:p w14:paraId="20EF7D47" w14:textId="77777777" w:rsidR="006833EA" w:rsidRPr="00BB648F" w:rsidRDefault="006833EA" w:rsidP="003F4F45">
            <w:pPr>
              <w:pStyle w:val="Text4"/>
              <w:numPr>
                <w:ilvl w:val="0"/>
                <w:numId w:val="41"/>
              </w:numPr>
              <w:rPr>
                <w:bCs/>
                <w:sz w:val="22"/>
                <w:szCs w:val="22"/>
                <w:lang w:val="sq-AL"/>
              </w:rPr>
            </w:pPr>
            <w:r w:rsidRPr="00BB648F">
              <w:rPr>
                <w:bCs/>
                <w:sz w:val="22"/>
                <w:szCs w:val="22"/>
                <w:lang w:val="sq-AL"/>
              </w:rPr>
              <w:t>Rritjes</w:t>
            </w:r>
            <w:r w:rsidR="00D74463">
              <w:rPr>
                <w:bCs/>
                <w:sz w:val="22"/>
                <w:szCs w:val="22"/>
                <w:lang w:val="sq-AL"/>
              </w:rPr>
              <w:t xml:space="preserve"> </w:t>
            </w:r>
            <w:r w:rsidRPr="00BB648F">
              <w:rPr>
                <w:bCs/>
                <w:sz w:val="22"/>
                <w:szCs w:val="22"/>
                <w:lang w:val="sq-AL"/>
              </w:rPr>
              <w:t>së vënies dorë nga njeriu në veçanti në hapësirën bregdetare dhe detare për argëtim, strehim, transport dhe peshkim / akuakulturë;</w:t>
            </w:r>
          </w:p>
          <w:p w14:paraId="20EF7D48" w14:textId="77777777" w:rsidR="006833EA" w:rsidRPr="00BB648F" w:rsidRDefault="006833EA" w:rsidP="003F4F45">
            <w:pPr>
              <w:pStyle w:val="Text4"/>
              <w:numPr>
                <w:ilvl w:val="0"/>
                <w:numId w:val="41"/>
              </w:numPr>
              <w:rPr>
                <w:bCs/>
                <w:sz w:val="22"/>
                <w:szCs w:val="22"/>
                <w:lang w:val="sq-AL"/>
              </w:rPr>
            </w:pPr>
            <w:r w:rsidRPr="00BB648F">
              <w:rPr>
                <w:bCs/>
                <w:sz w:val="22"/>
                <w:szCs w:val="22"/>
                <w:lang w:val="sq-AL"/>
              </w:rPr>
              <w:t>Paradigmës turistike dominuese të paqëndrueshme;</w:t>
            </w:r>
          </w:p>
          <w:p w14:paraId="20EF7D49" w14:textId="77777777" w:rsidR="006833EA" w:rsidRPr="00BB648F" w:rsidRDefault="006833EA" w:rsidP="003F4F45">
            <w:pPr>
              <w:pStyle w:val="Text4"/>
              <w:numPr>
                <w:ilvl w:val="0"/>
                <w:numId w:val="41"/>
              </w:numPr>
              <w:rPr>
                <w:bCs/>
                <w:sz w:val="22"/>
                <w:szCs w:val="22"/>
                <w:lang w:val="sq-AL"/>
              </w:rPr>
            </w:pPr>
            <w:r w:rsidRPr="00BB648F">
              <w:rPr>
                <w:bCs/>
                <w:sz w:val="22"/>
                <w:szCs w:val="22"/>
                <w:lang w:val="sq-AL"/>
              </w:rPr>
              <w:t>Rritjes</w:t>
            </w:r>
            <w:r w:rsidR="00D74463">
              <w:rPr>
                <w:bCs/>
                <w:sz w:val="22"/>
                <w:szCs w:val="22"/>
                <w:lang w:val="sq-AL"/>
              </w:rPr>
              <w:t xml:space="preserve"> </w:t>
            </w:r>
            <w:r w:rsidRPr="00BB648F">
              <w:rPr>
                <w:bCs/>
                <w:sz w:val="22"/>
                <w:szCs w:val="22"/>
                <w:lang w:val="sq-AL"/>
              </w:rPr>
              <w:t>së konsumit të burimeve dhe energjisë nga banorët dhe vizitorëve që sjellin emetime, mbeturina, derdhje etj në një mësë më të madhe nga ç’mund të përthithë zona;</w:t>
            </w:r>
          </w:p>
          <w:p w14:paraId="20EF7D4A" w14:textId="77777777" w:rsidR="006833EA" w:rsidRPr="00BB648F" w:rsidRDefault="006833EA" w:rsidP="003F4F45">
            <w:pPr>
              <w:pStyle w:val="Text4"/>
              <w:numPr>
                <w:ilvl w:val="0"/>
                <w:numId w:val="41"/>
              </w:numPr>
              <w:rPr>
                <w:bCs/>
                <w:sz w:val="22"/>
                <w:szCs w:val="22"/>
                <w:lang w:val="sq-AL"/>
              </w:rPr>
            </w:pPr>
            <w:r w:rsidRPr="00BB648F">
              <w:rPr>
                <w:bCs/>
                <w:sz w:val="22"/>
                <w:szCs w:val="22"/>
                <w:lang w:val="sq-AL"/>
              </w:rPr>
              <w:t>Rritjes</w:t>
            </w:r>
            <w:r w:rsidR="00940DCC">
              <w:rPr>
                <w:bCs/>
                <w:sz w:val="22"/>
                <w:szCs w:val="22"/>
                <w:lang w:val="sq-AL"/>
              </w:rPr>
              <w:t xml:space="preserve"> </w:t>
            </w:r>
            <w:r w:rsidRPr="00BB648F">
              <w:rPr>
                <w:bCs/>
                <w:sz w:val="22"/>
                <w:szCs w:val="22"/>
                <w:lang w:val="sq-AL"/>
              </w:rPr>
              <w:t>së tokës me funksion urban; dhe, e fundit por jo nga rëndësia,,</w:t>
            </w:r>
          </w:p>
          <w:p w14:paraId="20EF7D4B" w14:textId="77777777" w:rsidR="006833EA" w:rsidRPr="00940DCC" w:rsidRDefault="006833EA" w:rsidP="00940DCC">
            <w:pPr>
              <w:pStyle w:val="Text4"/>
              <w:numPr>
                <w:ilvl w:val="0"/>
                <w:numId w:val="41"/>
              </w:numPr>
              <w:rPr>
                <w:bCs/>
                <w:sz w:val="22"/>
                <w:szCs w:val="22"/>
                <w:lang w:val="sq-AL"/>
              </w:rPr>
            </w:pPr>
            <w:r w:rsidRPr="00BB648F">
              <w:rPr>
                <w:bCs/>
                <w:sz w:val="22"/>
                <w:szCs w:val="22"/>
                <w:lang w:val="sq-AL"/>
              </w:rPr>
              <w:t>Ndikimeve</w:t>
            </w:r>
            <w:r w:rsidR="00940DCC">
              <w:rPr>
                <w:bCs/>
                <w:sz w:val="22"/>
                <w:szCs w:val="22"/>
                <w:lang w:val="sq-AL"/>
              </w:rPr>
              <w:t xml:space="preserve"> të ndryshimeve klimatike.</w:t>
            </w:r>
          </w:p>
          <w:p w14:paraId="20EF7D4C" w14:textId="77777777" w:rsidR="006833EA" w:rsidRPr="00940DCC" w:rsidRDefault="006833EA" w:rsidP="00940DCC">
            <w:pPr>
              <w:pStyle w:val="Text4"/>
              <w:ind w:left="0"/>
              <w:rPr>
                <w:bCs/>
                <w:sz w:val="22"/>
                <w:szCs w:val="22"/>
                <w:lang w:val="sq-AL"/>
              </w:rPr>
            </w:pPr>
            <w:r w:rsidRPr="00BB648F">
              <w:rPr>
                <w:b/>
                <w:sz w:val="22"/>
                <w:szCs w:val="22"/>
                <w:lang w:val="sq-AL" w:eastAsia="fr-BE"/>
              </w:rPr>
              <w:t>Rezultatet e pritshme janë:</w:t>
            </w:r>
          </w:p>
          <w:p w14:paraId="20EF7D4D" w14:textId="77777777" w:rsidR="006833EA" w:rsidRPr="00BB648F" w:rsidRDefault="006833EA" w:rsidP="003F4F45">
            <w:pPr>
              <w:pStyle w:val="Text4"/>
              <w:numPr>
                <w:ilvl w:val="0"/>
                <w:numId w:val="41"/>
              </w:numPr>
              <w:rPr>
                <w:bCs/>
                <w:sz w:val="22"/>
                <w:szCs w:val="22"/>
                <w:lang w:val="sq-AL"/>
              </w:rPr>
            </w:pPr>
            <w:r w:rsidRPr="00BB648F">
              <w:rPr>
                <w:bCs/>
                <w:sz w:val="22"/>
                <w:szCs w:val="22"/>
                <w:lang w:val="sq-AL"/>
              </w:rPr>
              <w:t xml:space="preserve">Mirëkuptim i përbashkët midis shteteve partnere të ADRION-it në fushat potenciale të bashkëpunimit ndërkombëtar në fushën e turizmit dhe ndërtimit të konsensusit për përmbajtjen e </w:t>
            </w:r>
            <w:r w:rsidR="00394F71" w:rsidRPr="00BB648F">
              <w:rPr>
                <w:bCs/>
                <w:sz w:val="22"/>
                <w:szCs w:val="22"/>
                <w:lang w:val="sq-AL"/>
              </w:rPr>
              <w:t>vlerësim</w:t>
            </w:r>
            <w:r w:rsidRPr="00BB648F">
              <w:rPr>
                <w:bCs/>
                <w:sz w:val="22"/>
                <w:szCs w:val="22"/>
                <w:lang w:val="sq-AL"/>
              </w:rPr>
              <w:t>it të qëndrueshëm dhe turizmit mbi një markë ADRION;</w:t>
            </w:r>
          </w:p>
          <w:p w14:paraId="20EF7D4E" w14:textId="77777777" w:rsidR="006833EA" w:rsidRPr="00BB648F" w:rsidRDefault="006833EA" w:rsidP="003F4F45">
            <w:pPr>
              <w:pStyle w:val="Text4"/>
              <w:numPr>
                <w:ilvl w:val="0"/>
                <w:numId w:val="41"/>
              </w:numPr>
              <w:rPr>
                <w:bCs/>
                <w:sz w:val="22"/>
                <w:szCs w:val="22"/>
                <w:lang w:val="sq-AL"/>
              </w:rPr>
            </w:pPr>
            <w:r w:rsidRPr="00BB648F">
              <w:rPr>
                <w:bCs/>
                <w:sz w:val="22"/>
                <w:szCs w:val="22"/>
                <w:lang w:val="sq-AL"/>
              </w:rPr>
              <w:t xml:space="preserve">Përforcimi i kompetencave / aftësive të partive të aktorëve përkatës në fushën e </w:t>
            </w:r>
            <w:r w:rsidR="00394F71" w:rsidRPr="00BB648F">
              <w:rPr>
                <w:bCs/>
                <w:sz w:val="22"/>
                <w:szCs w:val="22"/>
                <w:lang w:val="sq-AL"/>
              </w:rPr>
              <w:t>vlerësim</w:t>
            </w:r>
            <w:r w:rsidRPr="00BB648F">
              <w:rPr>
                <w:bCs/>
                <w:sz w:val="22"/>
                <w:szCs w:val="22"/>
                <w:lang w:val="sq-AL"/>
              </w:rPr>
              <w:t>in të qëndrueshëm dhe turizmit;</w:t>
            </w:r>
          </w:p>
          <w:p w14:paraId="20EF7D4F" w14:textId="77777777" w:rsidR="006833EA" w:rsidRPr="00BB648F" w:rsidRDefault="006833EA" w:rsidP="003F4F45">
            <w:pPr>
              <w:pStyle w:val="Text4"/>
              <w:numPr>
                <w:ilvl w:val="0"/>
                <w:numId w:val="41"/>
              </w:numPr>
              <w:rPr>
                <w:bCs/>
                <w:sz w:val="22"/>
                <w:szCs w:val="22"/>
                <w:lang w:val="sq-AL"/>
              </w:rPr>
            </w:pPr>
            <w:r w:rsidRPr="00BB648F">
              <w:rPr>
                <w:bCs/>
                <w:sz w:val="22"/>
                <w:szCs w:val="22"/>
                <w:lang w:val="sq-AL"/>
              </w:rPr>
              <w:t>Përforcimi i "trupit të dijes" nëpërmjet kërkimit, pilotimit, mjeteve dhe eksperimenteve ndërkombëtare;</w:t>
            </w:r>
          </w:p>
          <w:p w14:paraId="20EF7D50" w14:textId="77777777" w:rsidR="006833EA" w:rsidRPr="00BB648F" w:rsidRDefault="006833EA" w:rsidP="003F4F45">
            <w:pPr>
              <w:pStyle w:val="Text4"/>
              <w:numPr>
                <w:ilvl w:val="0"/>
                <w:numId w:val="41"/>
              </w:numPr>
              <w:rPr>
                <w:bCs/>
                <w:sz w:val="22"/>
                <w:szCs w:val="22"/>
                <w:lang w:val="sq-AL"/>
              </w:rPr>
            </w:pPr>
            <w:r w:rsidRPr="00BB648F">
              <w:rPr>
                <w:bCs/>
                <w:sz w:val="22"/>
                <w:szCs w:val="22"/>
                <w:lang w:val="sq-AL"/>
              </w:rPr>
              <w:t>Zhvillimi i një identiteti të mirëpërcaktuar ndërkombëtar dhe ndërgjegjësimi mbi trashëgiminë e përbashkët në zonën Adriatiko-Joniane, si një kuadër orientues për veprimtaritë individuale;</w:t>
            </w:r>
          </w:p>
          <w:p w14:paraId="20EF7D51" w14:textId="77777777" w:rsidR="006833EA" w:rsidRPr="00BB648F" w:rsidRDefault="006833EA" w:rsidP="003F4F45">
            <w:pPr>
              <w:pStyle w:val="Text4"/>
              <w:numPr>
                <w:ilvl w:val="0"/>
                <w:numId w:val="41"/>
              </w:numPr>
              <w:rPr>
                <w:bCs/>
                <w:sz w:val="22"/>
                <w:szCs w:val="22"/>
                <w:lang w:val="sq-AL"/>
              </w:rPr>
            </w:pPr>
            <w:r w:rsidRPr="00BB648F">
              <w:rPr>
                <w:bCs/>
                <w:sz w:val="22"/>
                <w:szCs w:val="22"/>
                <w:lang w:val="sq-AL"/>
              </w:rPr>
              <w:t>Përfshirja e përmirësuar e aktorëve të turizmit, vizitorëve dhe shoqërisë për zhvillimin një qasjeje të dakortësuar shfrytëzimi;</w:t>
            </w:r>
          </w:p>
          <w:p w14:paraId="20EF7D52" w14:textId="77777777" w:rsidR="006833EA" w:rsidRPr="00BB648F" w:rsidRDefault="006833EA" w:rsidP="003F4F45">
            <w:pPr>
              <w:pStyle w:val="Text4"/>
              <w:numPr>
                <w:ilvl w:val="0"/>
                <w:numId w:val="41"/>
              </w:numPr>
              <w:rPr>
                <w:sz w:val="22"/>
                <w:szCs w:val="22"/>
                <w:lang w:val="sq-AL"/>
              </w:rPr>
            </w:pPr>
            <w:r w:rsidRPr="00BB648F">
              <w:rPr>
                <w:bCs/>
                <w:sz w:val="22"/>
                <w:szCs w:val="22"/>
                <w:lang w:val="sq-AL"/>
              </w:rPr>
              <w:t xml:space="preserve">Ruajtja e trashëgimisë natyrore dhe kulturore dhe </w:t>
            </w:r>
            <w:r w:rsidR="00394F71" w:rsidRPr="00BB648F">
              <w:rPr>
                <w:bCs/>
                <w:sz w:val="22"/>
                <w:szCs w:val="22"/>
                <w:lang w:val="sq-AL"/>
              </w:rPr>
              <w:t>vlerësim</w:t>
            </w:r>
            <w:r w:rsidRPr="00BB648F">
              <w:rPr>
                <w:bCs/>
                <w:sz w:val="22"/>
                <w:szCs w:val="22"/>
                <w:lang w:val="sq-AL"/>
              </w:rPr>
              <w:t>i brenda markës së zonës së programit;</w:t>
            </w:r>
          </w:p>
          <w:p w14:paraId="20EF7D53" w14:textId="77777777" w:rsidR="006833EA" w:rsidRPr="00BB648F" w:rsidRDefault="006833EA" w:rsidP="00940DCC">
            <w:pPr>
              <w:pStyle w:val="Text4"/>
              <w:numPr>
                <w:ilvl w:val="0"/>
                <w:numId w:val="41"/>
              </w:numPr>
              <w:rPr>
                <w:sz w:val="22"/>
                <w:szCs w:val="22"/>
                <w:lang w:val="sq-AL"/>
              </w:rPr>
            </w:pPr>
            <w:r w:rsidRPr="00BB648F">
              <w:rPr>
                <w:bCs/>
                <w:sz w:val="22"/>
                <w:szCs w:val="22"/>
                <w:lang w:val="sq-AL"/>
              </w:rPr>
              <w:t xml:space="preserve">Diversifikimi i produkteve turistike sipas temës, sezonit, grupeve të synuara dhe </w:t>
            </w:r>
            <w:r w:rsidR="00940DCC">
              <w:rPr>
                <w:bCs/>
                <w:sz w:val="22"/>
                <w:szCs w:val="22"/>
                <w:lang w:val="sq-AL"/>
              </w:rPr>
              <w:t>ndikimit</w:t>
            </w:r>
            <w:r w:rsidRPr="00BB648F">
              <w:rPr>
                <w:bCs/>
                <w:sz w:val="22"/>
                <w:szCs w:val="22"/>
                <w:lang w:val="sq-AL"/>
              </w:rPr>
              <w:t xml:space="preserve"> mjedisor dhe social.</w:t>
            </w:r>
          </w:p>
        </w:tc>
      </w:tr>
    </w:tbl>
    <w:p w14:paraId="20EF7D55" w14:textId="77777777" w:rsidR="00DF4E40" w:rsidRPr="00BB648F" w:rsidRDefault="00DF4E40" w:rsidP="00A30AEC">
      <w:pPr>
        <w:pStyle w:val="ListBullet"/>
        <w:numPr>
          <w:ilvl w:val="0"/>
          <w:numId w:val="0"/>
        </w:numPr>
        <w:ind w:left="567" w:hanging="283"/>
        <w:rPr>
          <w:sz w:val="22"/>
          <w:szCs w:val="22"/>
          <w:lang w:val="sq-AL"/>
        </w:rPr>
      </w:pPr>
    </w:p>
    <w:p w14:paraId="20EF7D56" w14:textId="77777777" w:rsidR="00F92654" w:rsidRPr="00BB648F" w:rsidRDefault="00F92654" w:rsidP="00A30AEC">
      <w:pPr>
        <w:pStyle w:val="ListBullet"/>
        <w:numPr>
          <w:ilvl w:val="0"/>
          <w:numId w:val="0"/>
        </w:numPr>
        <w:ind w:left="567" w:hanging="283"/>
        <w:rPr>
          <w:sz w:val="22"/>
          <w:szCs w:val="22"/>
          <w:lang w:val="sq-AL"/>
        </w:rPr>
        <w:sectPr w:rsidR="00F92654" w:rsidRPr="00BB648F" w:rsidSect="00A961B0">
          <w:pgSz w:w="11906" w:h="16838"/>
          <w:pgMar w:top="1417" w:right="1134" w:bottom="1134" w:left="1134" w:header="601" w:footer="1077" w:gutter="0"/>
          <w:cols w:space="720"/>
          <w:docGrid w:linePitch="326"/>
        </w:sectPr>
      </w:pPr>
    </w:p>
    <w:p w14:paraId="20EF7D57" w14:textId="77777777" w:rsidR="006833EA" w:rsidRPr="00BB648F" w:rsidRDefault="006833EA" w:rsidP="006833EA">
      <w:pPr>
        <w:rPr>
          <w:lang w:val="sq-AL"/>
        </w:rPr>
      </w:pPr>
      <w:r w:rsidRPr="00BB648F">
        <w:rPr>
          <w:b/>
          <w:lang w:val="sq-AL"/>
        </w:rPr>
        <w:t>Tabela 3: Treguesit e rezultatve specifike të programit</w:t>
      </w:r>
      <w:r w:rsidR="00882E79" w:rsidRPr="00BB648F">
        <w:rPr>
          <w:b/>
          <w:lang w:val="sq-AL"/>
        </w:rPr>
        <w:t xml:space="preserve"> </w:t>
      </w:r>
      <w:r w:rsidRPr="00BB648F">
        <w:rPr>
          <w:i/>
          <w:lang w:val="sq-AL"/>
        </w:rPr>
        <w:t>(sipas objektivit specifik)</w:t>
      </w:r>
    </w:p>
    <w:p w14:paraId="20EF7D58" w14:textId="77777777" w:rsidR="006833EA" w:rsidRPr="00BB648F" w:rsidRDefault="006833EA" w:rsidP="006833EA">
      <w:pPr>
        <w:rPr>
          <w:lang w:val="sq-AL"/>
        </w:rPr>
      </w:pPr>
      <w:r w:rsidRPr="00BB648F">
        <w:rPr>
          <w:lang w:val="sq-AL"/>
        </w:rPr>
        <w:t>(Referenca: pika (b) (ii) e nenit 8 (2) të Rregullores (BE) Nr</w:t>
      </w:r>
      <w:r w:rsidR="00940DCC">
        <w:rPr>
          <w:lang w:val="sq-AL"/>
        </w:rPr>
        <w:t>.</w:t>
      </w:r>
      <w:r w:rsidRPr="00BB648F">
        <w:rPr>
          <w:lang w:val="sq-AL"/>
        </w:rPr>
        <w:t xml:space="preserve"> 1299/2013)</w:t>
      </w:r>
    </w:p>
    <w:p w14:paraId="20EF7D59" w14:textId="77777777" w:rsidR="006833EA" w:rsidRPr="00BB648F" w:rsidRDefault="006833EA" w:rsidP="006833EA">
      <w:pPr>
        <w:rPr>
          <w:lang w:val="sq-AL"/>
        </w:rPr>
      </w:pPr>
    </w:p>
    <w:p w14:paraId="20EF7D5A" w14:textId="77777777" w:rsidR="006833EA" w:rsidRPr="00BB648F" w:rsidRDefault="006833EA" w:rsidP="006833EA">
      <w:pPr>
        <w:rPr>
          <w:i/>
          <w:lang w:val="sq-AL"/>
        </w:rPr>
      </w:pPr>
      <w:r w:rsidRPr="00BB648F">
        <w:rPr>
          <w:i/>
          <w:lang w:val="sq-AL"/>
        </w:rPr>
        <w:t>Duhet të përdoret një (nëse është e mundur) dhe jo më shumë se dy tregues rezultati për çdo objektivit specifik.</w:t>
      </w:r>
    </w:p>
    <w:p w14:paraId="20EF7D5B" w14:textId="77777777" w:rsidR="006833EA" w:rsidRPr="00BB648F" w:rsidRDefault="006833EA" w:rsidP="006833EA">
      <w:pPr>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4"/>
        <w:gridCol w:w="3492"/>
        <w:gridCol w:w="1969"/>
        <w:gridCol w:w="1588"/>
        <w:gridCol w:w="1588"/>
        <w:gridCol w:w="1550"/>
        <w:gridCol w:w="1736"/>
        <w:gridCol w:w="1919"/>
      </w:tblGrid>
      <w:tr w:rsidR="006833EA" w:rsidRPr="00BB648F" w14:paraId="20EF7D66" w14:textId="77777777" w:rsidTr="004F5B6B">
        <w:trPr>
          <w:trHeight w:val="852"/>
          <w:jc w:val="center"/>
        </w:trPr>
        <w:tc>
          <w:tcPr>
            <w:tcW w:w="319" w:type="pct"/>
            <w:shd w:val="clear" w:color="auto" w:fill="C6D9F1"/>
            <w:vAlign w:val="center"/>
          </w:tcPr>
          <w:p w14:paraId="20EF7D5C" w14:textId="77777777" w:rsidR="006833EA" w:rsidRPr="00BB648F" w:rsidRDefault="006833EA" w:rsidP="004F5B6B">
            <w:pPr>
              <w:jc w:val="center"/>
              <w:rPr>
                <w:b/>
                <w:sz w:val="20"/>
                <w:lang w:val="sq-AL"/>
              </w:rPr>
            </w:pPr>
            <w:r w:rsidRPr="00BB648F">
              <w:rPr>
                <w:b/>
                <w:sz w:val="20"/>
                <w:lang w:val="sq-AL"/>
              </w:rPr>
              <w:t>ID</w:t>
            </w:r>
          </w:p>
        </w:tc>
        <w:tc>
          <w:tcPr>
            <w:tcW w:w="1181" w:type="pct"/>
            <w:shd w:val="clear" w:color="auto" w:fill="C6D9F1"/>
            <w:vAlign w:val="center"/>
          </w:tcPr>
          <w:p w14:paraId="20EF7D5D" w14:textId="77777777" w:rsidR="006833EA" w:rsidRPr="00BB648F" w:rsidRDefault="00940DCC" w:rsidP="004F5B6B">
            <w:pPr>
              <w:jc w:val="center"/>
              <w:rPr>
                <w:b/>
                <w:sz w:val="20"/>
                <w:lang w:val="sq-AL"/>
              </w:rPr>
            </w:pPr>
            <w:r w:rsidRPr="00BB648F">
              <w:rPr>
                <w:b/>
                <w:sz w:val="20"/>
                <w:lang w:val="sq-AL"/>
              </w:rPr>
              <w:t>Treguesi</w:t>
            </w:r>
            <w:r w:rsidR="006833EA" w:rsidRPr="00BB648F">
              <w:rPr>
                <w:b/>
                <w:sz w:val="20"/>
                <w:lang w:val="sq-AL"/>
              </w:rPr>
              <w:t xml:space="preserve"> i Rezultatit </w:t>
            </w:r>
          </w:p>
        </w:tc>
        <w:tc>
          <w:tcPr>
            <w:tcW w:w="666" w:type="pct"/>
            <w:shd w:val="clear" w:color="auto" w:fill="C6D9F1"/>
            <w:vAlign w:val="center"/>
          </w:tcPr>
          <w:p w14:paraId="20EF7D5E" w14:textId="77777777" w:rsidR="006833EA" w:rsidRPr="00BB648F" w:rsidRDefault="006833EA" w:rsidP="004F5B6B">
            <w:pPr>
              <w:jc w:val="center"/>
              <w:rPr>
                <w:b/>
                <w:sz w:val="20"/>
                <w:lang w:val="sq-AL"/>
              </w:rPr>
            </w:pPr>
            <w:r w:rsidRPr="00BB648F">
              <w:rPr>
                <w:b/>
                <w:sz w:val="20"/>
                <w:lang w:val="sq-AL"/>
              </w:rPr>
              <w:t>Njësia e matjes</w:t>
            </w:r>
          </w:p>
        </w:tc>
        <w:tc>
          <w:tcPr>
            <w:tcW w:w="537" w:type="pct"/>
            <w:shd w:val="clear" w:color="auto" w:fill="C6D9F1"/>
            <w:vAlign w:val="center"/>
          </w:tcPr>
          <w:p w14:paraId="20EF7D5F" w14:textId="77777777" w:rsidR="006833EA" w:rsidRPr="00BB648F" w:rsidRDefault="006833EA" w:rsidP="004F5B6B">
            <w:pPr>
              <w:jc w:val="center"/>
              <w:rPr>
                <w:b/>
                <w:sz w:val="20"/>
                <w:lang w:val="sq-AL"/>
              </w:rPr>
            </w:pPr>
            <w:r w:rsidRPr="00BB648F">
              <w:rPr>
                <w:b/>
                <w:sz w:val="20"/>
                <w:lang w:val="sq-AL"/>
              </w:rPr>
              <w:t>Vlera bazë</w:t>
            </w:r>
          </w:p>
        </w:tc>
        <w:tc>
          <w:tcPr>
            <w:tcW w:w="537" w:type="pct"/>
            <w:shd w:val="clear" w:color="auto" w:fill="C6D9F1"/>
            <w:vAlign w:val="center"/>
          </w:tcPr>
          <w:p w14:paraId="20EF7D60" w14:textId="77777777" w:rsidR="006833EA" w:rsidRPr="00BB648F" w:rsidRDefault="006833EA" w:rsidP="004F5B6B">
            <w:pPr>
              <w:jc w:val="center"/>
              <w:rPr>
                <w:b/>
                <w:sz w:val="20"/>
                <w:lang w:val="sq-AL"/>
              </w:rPr>
            </w:pPr>
            <w:r w:rsidRPr="00BB648F">
              <w:rPr>
                <w:b/>
                <w:sz w:val="20"/>
                <w:lang w:val="sq-AL"/>
              </w:rPr>
              <w:t>Viti Bazë</w:t>
            </w:r>
          </w:p>
        </w:tc>
        <w:tc>
          <w:tcPr>
            <w:tcW w:w="524" w:type="pct"/>
            <w:shd w:val="clear" w:color="auto" w:fill="C6D9F1"/>
            <w:vAlign w:val="center"/>
          </w:tcPr>
          <w:p w14:paraId="20EF7D61" w14:textId="77777777" w:rsidR="006833EA" w:rsidRPr="00BB648F" w:rsidRDefault="006833EA" w:rsidP="004F5B6B">
            <w:pPr>
              <w:jc w:val="center"/>
              <w:rPr>
                <w:b/>
                <w:sz w:val="20"/>
                <w:lang w:val="sq-AL"/>
              </w:rPr>
            </w:pPr>
            <w:r w:rsidRPr="00BB648F">
              <w:rPr>
                <w:b/>
                <w:sz w:val="20"/>
                <w:lang w:val="sq-AL"/>
              </w:rPr>
              <w:t>Vlera e synuar (2023)</w:t>
            </w:r>
          </w:p>
        </w:tc>
        <w:tc>
          <w:tcPr>
            <w:tcW w:w="587" w:type="pct"/>
            <w:shd w:val="clear" w:color="auto" w:fill="C6D9F1"/>
            <w:vAlign w:val="center"/>
          </w:tcPr>
          <w:p w14:paraId="20EF7D62" w14:textId="77777777" w:rsidR="006833EA" w:rsidRPr="00BB648F" w:rsidRDefault="006833EA" w:rsidP="004F5B6B">
            <w:pPr>
              <w:jc w:val="center"/>
              <w:rPr>
                <w:b/>
                <w:sz w:val="20"/>
                <w:lang w:val="sq-AL"/>
              </w:rPr>
            </w:pPr>
            <w:r w:rsidRPr="00BB648F">
              <w:rPr>
                <w:b/>
                <w:sz w:val="20"/>
                <w:lang w:val="sq-AL"/>
              </w:rPr>
              <w:t>Burimi i të dhënave</w:t>
            </w:r>
          </w:p>
          <w:p w14:paraId="20EF7D63" w14:textId="77777777" w:rsidR="006833EA" w:rsidRPr="00BB648F" w:rsidRDefault="005F1630" w:rsidP="004F5B6B">
            <w:pPr>
              <w:jc w:val="center"/>
              <w:rPr>
                <w:i/>
                <w:sz w:val="20"/>
                <w:lang w:val="sq-AL"/>
              </w:rPr>
            </w:pPr>
            <w:r w:rsidRPr="00BB648F">
              <w:rPr>
                <w:i/>
                <w:sz w:val="20"/>
                <w:lang w:val="sq-AL"/>
              </w:rPr>
              <w:t>200 karaktere maks</w:t>
            </w:r>
          </w:p>
        </w:tc>
        <w:tc>
          <w:tcPr>
            <w:tcW w:w="649" w:type="pct"/>
            <w:shd w:val="clear" w:color="auto" w:fill="C6D9F1"/>
            <w:vAlign w:val="center"/>
          </w:tcPr>
          <w:p w14:paraId="20EF7D64" w14:textId="77777777" w:rsidR="006833EA" w:rsidRPr="00BB648F" w:rsidRDefault="006833EA" w:rsidP="004F5B6B">
            <w:pPr>
              <w:jc w:val="center"/>
              <w:rPr>
                <w:b/>
                <w:sz w:val="20"/>
                <w:lang w:val="sq-AL"/>
              </w:rPr>
            </w:pPr>
            <w:r w:rsidRPr="00BB648F">
              <w:rPr>
                <w:b/>
                <w:sz w:val="20"/>
                <w:lang w:val="sq-AL"/>
              </w:rPr>
              <w:t>Frekuenca e raportimit</w:t>
            </w:r>
          </w:p>
          <w:p w14:paraId="20EF7D65" w14:textId="77777777" w:rsidR="006833EA" w:rsidRPr="00BB648F" w:rsidRDefault="005F1630" w:rsidP="004F5B6B">
            <w:pPr>
              <w:jc w:val="center"/>
              <w:rPr>
                <w:b/>
                <w:sz w:val="20"/>
                <w:lang w:val="sq-AL"/>
              </w:rPr>
            </w:pPr>
            <w:r w:rsidRPr="00BB648F">
              <w:rPr>
                <w:i/>
                <w:sz w:val="20"/>
                <w:lang w:val="sq-AL"/>
              </w:rPr>
              <w:t>100 karaktere maks</w:t>
            </w:r>
          </w:p>
        </w:tc>
      </w:tr>
      <w:tr w:rsidR="006833EA" w:rsidRPr="00BB648F" w14:paraId="20EF7D72" w14:textId="77777777" w:rsidTr="004F5B6B">
        <w:trPr>
          <w:jc w:val="center"/>
        </w:trPr>
        <w:tc>
          <w:tcPr>
            <w:tcW w:w="319" w:type="pct"/>
            <w:shd w:val="clear" w:color="auto" w:fill="C6D9F1" w:themeFill="text2" w:themeFillTint="33"/>
            <w:vAlign w:val="center"/>
          </w:tcPr>
          <w:p w14:paraId="20EF7D67" w14:textId="77777777" w:rsidR="006833EA" w:rsidRPr="00BB648F" w:rsidRDefault="006833EA" w:rsidP="004F5B6B">
            <w:pPr>
              <w:jc w:val="center"/>
              <w:rPr>
                <w:color w:val="000000"/>
                <w:sz w:val="20"/>
                <w:lang w:val="sq-AL" w:eastAsia="de-DE"/>
              </w:rPr>
            </w:pPr>
            <w:r w:rsidRPr="00BB648F">
              <w:rPr>
                <w:color w:val="000000"/>
                <w:sz w:val="20"/>
                <w:lang w:val="sq-AL"/>
              </w:rPr>
              <w:t>6c.1</w:t>
            </w:r>
          </w:p>
        </w:tc>
        <w:tc>
          <w:tcPr>
            <w:tcW w:w="1181" w:type="pct"/>
            <w:vAlign w:val="center"/>
          </w:tcPr>
          <w:p w14:paraId="20EF7D68" w14:textId="77777777" w:rsidR="006833EA" w:rsidRPr="00BB648F" w:rsidRDefault="006833EA" w:rsidP="004F5B6B">
            <w:pPr>
              <w:rPr>
                <w:sz w:val="20"/>
                <w:lang w:val="sq-AL"/>
              </w:rPr>
            </w:pPr>
            <w:r w:rsidRPr="00BB648F">
              <w:rPr>
                <w:sz w:val="20"/>
                <w:lang w:val="sq-AL"/>
              </w:rPr>
              <w:t>Niveli i kapacitetit për palët e interesuara në fushat e mbrojtjes së trashëgimisë kulturore dhe natyrore dhe turizmit për të v</w:t>
            </w:r>
            <w:r w:rsidR="00940DCC">
              <w:rPr>
                <w:sz w:val="20"/>
                <w:lang w:val="sq-AL"/>
              </w:rPr>
              <w:t>lerësu</w:t>
            </w:r>
            <w:r w:rsidRPr="00BB648F">
              <w:rPr>
                <w:sz w:val="20"/>
                <w:lang w:val="sq-AL"/>
              </w:rPr>
              <w:t xml:space="preserve">ar në mënyrë të </w:t>
            </w:r>
            <w:r w:rsidR="00940DCC" w:rsidRPr="00BB648F">
              <w:rPr>
                <w:sz w:val="20"/>
                <w:lang w:val="sq-AL"/>
              </w:rPr>
              <w:t>qëndrueshme</w:t>
            </w:r>
            <w:r w:rsidRPr="00BB648F">
              <w:rPr>
                <w:sz w:val="20"/>
                <w:lang w:val="sq-AL"/>
              </w:rPr>
              <w:t xml:space="preserve"> trashëgiminë natyrore dhe kulturore si një aset rritjeje.</w:t>
            </w:r>
          </w:p>
          <w:p w14:paraId="20EF7D69" w14:textId="77777777" w:rsidR="006833EA" w:rsidRPr="00BB648F" w:rsidRDefault="006833EA" w:rsidP="004F5B6B">
            <w:pPr>
              <w:jc w:val="center"/>
              <w:rPr>
                <w:color w:val="000000"/>
                <w:sz w:val="20"/>
                <w:lang w:val="sq-AL" w:eastAsia="de-DE"/>
              </w:rPr>
            </w:pPr>
          </w:p>
        </w:tc>
        <w:tc>
          <w:tcPr>
            <w:tcW w:w="666" w:type="pct"/>
            <w:vAlign w:val="center"/>
          </w:tcPr>
          <w:p w14:paraId="20EF7D6A" w14:textId="77777777" w:rsidR="006833EA" w:rsidRPr="00BB648F" w:rsidRDefault="006833EA" w:rsidP="004F5B6B">
            <w:pPr>
              <w:jc w:val="center"/>
              <w:rPr>
                <w:color w:val="000000"/>
                <w:sz w:val="20"/>
                <w:lang w:val="sq-AL" w:eastAsia="de-DE"/>
              </w:rPr>
            </w:pPr>
            <w:r w:rsidRPr="00BB648F">
              <w:rPr>
                <w:color w:val="000000"/>
                <w:sz w:val="20"/>
                <w:lang w:val="sq-AL"/>
              </w:rPr>
              <w:t>%</w:t>
            </w:r>
          </w:p>
        </w:tc>
        <w:tc>
          <w:tcPr>
            <w:tcW w:w="537" w:type="pct"/>
            <w:vAlign w:val="center"/>
          </w:tcPr>
          <w:p w14:paraId="20EF7D6B" w14:textId="77777777" w:rsidR="006833EA" w:rsidRPr="00BB648F" w:rsidRDefault="006833EA" w:rsidP="004F5B6B">
            <w:pPr>
              <w:jc w:val="center"/>
              <w:rPr>
                <w:color w:val="000000"/>
                <w:sz w:val="20"/>
                <w:lang w:val="sq-AL" w:eastAsia="de-DE"/>
              </w:rPr>
            </w:pPr>
            <w:r w:rsidRPr="00BB648F">
              <w:rPr>
                <w:color w:val="000000"/>
                <w:sz w:val="20"/>
                <w:lang w:val="sq-AL"/>
              </w:rPr>
              <w:t>67,5%</w:t>
            </w:r>
          </w:p>
        </w:tc>
        <w:tc>
          <w:tcPr>
            <w:tcW w:w="537" w:type="pct"/>
            <w:vAlign w:val="center"/>
          </w:tcPr>
          <w:p w14:paraId="20EF7D6C" w14:textId="77777777" w:rsidR="006833EA" w:rsidRPr="00BB648F" w:rsidRDefault="006833EA" w:rsidP="004F5B6B">
            <w:pPr>
              <w:jc w:val="center"/>
              <w:rPr>
                <w:color w:val="000000"/>
                <w:sz w:val="20"/>
                <w:lang w:val="sq-AL" w:eastAsia="de-DE"/>
              </w:rPr>
            </w:pPr>
            <w:r w:rsidRPr="00BB648F">
              <w:rPr>
                <w:color w:val="000000"/>
                <w:sz w:val="20"/>
                <w:lang w:val="sq-AL"/>
              </w:rPr>
              <w:t>2014</w:t>
            </w:r>
          </w:p>
        </w:tc>
        <w:tc>
          <w:tcPr>
            <w:tcW w:w="524" w:type="pct"/>
            <w:vAlign w:val="center"/>
          </w:tcPr>
          <w:p w14:paraId="20EF7D6D" w14:textId="77777777" w:rsidR="006833EA" w:rsidRPr="00BB648F" w:rsidRDefault="006833EA" w:rsidP="004F5B6B">
            <w:pPr>
              <w:jc w:val="center"/>
              <w:rPr>
                <w:color w:val="000000"/>
                <w:sz w:val="20"/>
                <w:lang w:val="sq-AL" w:eastAsia="de-DE"/>
              </w:rPr>
            </w:pPr>
            <w:r w:rsidRPr="00BB648F">
              <w:rPr>
                <w:color w:val="000000"/>
                <w:sz w:val="20"/>
                <w:lang w:val="sq-AL"/>
              </w:rPr>
              <w:t>Rritje</w:t>
            </w:r>
          </w:p>
        </w:tc>
        <w:tc>
          <w:tcPr>
            <w:tcW w:w="587" w:type="pct"/>
            <w:vAlign w:val="center"/>
          </w:tcPr>
          <w:p w14:paraId="20EF7D6E" w14:textId="77777777" w:rsidR="006833EA" w:rsidRPr="00BB648F" w:rsidRDefault="006833EA" w:rsidP="004F5B6B">
            <w:pPr>
              <w:jc w:val="center"/>
              <w:rPr>
                <w:color w:val="000000"/>
                <w:sz w:val="20"/>
                <w:lang w:val="sq-AL" w:eastAsia="de-DE"/>
              </w:rPr>
            </w:pPr>
            <w:r w:rsidRPr="00BB648F">
              <w:rPr>
                <w:color w:val="000000"/>
                <w:sz w:val="20"/>
                <w:lang w:val="sq-AL"/>
              </w:rPr>
              <w:t>Studim</w:t>
            </w:r>
          </w:p>
        </w:tc>
        <w:tc>
          <w:tcPr>
            <w:tcW w:w="649" w:type="pct"/>
            <w:vAlign w:val="center"/>
          </w:tcPr>
          <w:p w14:paraId="20EF7D6F" w14:textId="77777777" w:rsidR="006833EA" w:rsidRPr="00BB648F" w:rsidRDefault="006833EA" w:rsidP="004F5B6B">
            <w:pPr>
              <w:jc w:val="center"/>
              <w:rPr>
                <w:color w:val="000000"/>
                <w:sz w:val="20"/>
                <w:lang w:val="sq-AL"/>
              </w:rPr>
            </w:pPr>
            <w:r w:rsidRPr="00BB648F">
              <w:rPr>
                <w:color w:val="000000"/>
                <w:sz w:val="20"/>
                <w:lang w:val="sq-AL"/>
              </w:rPr>
              <w:t>2018</w:t>
            </w:r>
          </w:p>
          <w:p w14:paraId="20EF7D70" w14:textId="77777777" w:rsidR="006833EA" w:rsidRPr="00BB648F" w:rsidRDefault="006833EA" w:rsidP="004F5B6B">
            <w:pPr>
              <w:jc w:val="center"/>
              <w:rPr>
                <w:color w:val="000000"/>
                <w:sz w:val="20"/>
                <w:lang w:val="sq-AL"/>
              </w:rPr>
            </w:pPr>
            <w:r w:rsidRPr="00BB648F">
              <w:rPr>
                <w:color w:val="000000"/>
                <w:sz w:val="20"/>
                <w:lang w:val="sq-AL"/>
              </w:rPr>
              <w:t>2020</w:t>
            </w:r>
          </w:p>
          <w:p w14:paraId="20EF7D71" w14:textId="77777777" w:rsidR="006833EA" w:rsidRPr="00BB648F" w:rsidRDefault="006833EA" w:rsidP="004F5B6B">
            <w:pPr>
              <w:jc w:val="center"/>
              <w:rPr>
                <w:color w:val="000000"/>
                <w:sz w:val="20"/>
                <w:lang w:val="sq-AL" w:eastAsia="de-DE"/>
              </w:rPr>
            </w:pPr>
            <w:r w:rsidRPr="00BB648F">
              <w:rPr>
                <w:color w:val="000000"/>
                <w:sz w:val="20"/>
                <w:lang w:val="sq-AL"/>
              </w:rPr>
              <w:t>2023</w:t>
            </w:r>
          </w:p>
        </w:tc>
      </w:tr>
    </w:tbl>
    <w:p w14:paraId="20EF7D73" w14:textId="77777777" w:rsidR="00DF4E40" w:rsidRPr="00BB648F" w:rsidRDefault="00DF4E40">
      <w:pPr>
        <w:rPr>
          <w:sz w:val="22"/>
          <w:szCs w:val="22"/>
          <w:lang w:val="sq-AL"/>
        </w:rPr>
      </w:pPr>
    </w:p>
    <w:p w14:paraId="20EF7D74" w14:textId="77777777" w:rsidR="00DF4E40" w:rsidRPr="00BB648F" w:rsidRDefault="00DF4E40">
      <w:pPr>
        <w:rPr>
          <w:sz w:val="22"/>
          <w:szCs w:val="22"/>
          <w:lang w:val="sq-AL"/>
        </w:rPr>
      </w:pPr>
    </w:p>
    <w:p w14:paraId="20EF7D75" w14:textId="77777777" w:rsidR="00F92654" w:rsidRPr="00BB648F" w:rsidRDefault="00F92654">
      <w:pPr>
        <w:pStyle w:val="Text3"/>
        <w:rPr>
          <w:sz w:val="22"/>
          <w:szCs w:val="22"/>
          <w:lang w:val="sq-AL" w:eastAsia="fr-BE"/>
        </w:rPr>
        <w:sectPr w:rsidR="00F92654" w:rsidRPr="00BB648F" w:rsidSect="00A961B0">
          <w:pgSz w:w="16838" w:h="11906" w:orient="landscape"/>
          <w:pgMar w:top="1417" w:right="1134" w:bottom="1134" w:left="1134" w:header="601" w:footer="1077" w:gutter="0"/>
          <w:cols w:space="720"/>
          <w:docGrid w:linePitch="326"/>
        </w:sectPr>
      </w:pPr>
    </w:p>
    <w:p w14:paraId="20EF7D76" w14:textId="77777777" w:rsidR="006833EA" w:rsidRPr="00BB648F" w:rsidRDefault="006833EA" w:rsidP="006833EA">
      <w:pPr>
        <w:rPr>
          <w:b/>
          <w:i/>
          <w:lang w:val="sq-AL"/>
        </w:rPr>
      </w:pPr>
      <w:r w:rsidRPr="00BB648F">
        <w:rPr>
          <w:b/>
          <w:i/>
          <w:lang w:val="sq-AL"/>
        </w:rPr>
        <w:t>2.A.6. Veprimet që do të mbështeten në bazë të prioriteteve të investimeve</w:t>
      </w:r>
    </w:p>
    <w:p w14:paraId="20EF7D77" w14:textId="77777777" w:rsidR="006833EA" w:rsidRPr="00BB648F" w:rsidRDefault="006833EA" w:rsidP="006833EA">
      <w:pPr>
        <w:rPr>
          <w:b/>
          <w:lang w:val="sq-AL"/>
        </w:rPr>
      </w:pPr>
    </w:p>
    <w:p w14:paraId="20EF7D78" w14:textId="77777777" w:rsidR="006833EA" w:rsidRPr="00BB648F" w:rsidRDefault="006833EA" w:rsidP="006833EA">
      <w:pPr>
        <w:rPr>
          <w:b/>
          <w:i/>
          <w:lang w:val="sq-AL"/>
        </w:rPr>
      </w:pPr>
      <w:r w:rsidRPr="00BB648F">
        <w:rPr>
          <w:b/>
          <w:i/>
          <w:lang w:val="sq-AL"/>
        </w:rPr>
        <w:t>2.A.6.1 Një përshkrim i llojit dhe shembujve të veprimeve që do të mbështeten dhe kontributi i tyre i pritshëm ndaj objektivave specifike, duke përfshirë, aty ku është e përshtatshme, identifikimin e grupeve kryesore të synuara, territoret e veçanta të synuara dhe llojet e përfituesve</w:t>
      </w:r>
    </w:p>
    <w:p w14:paraId="20EF7D79" w14:textId="77777777" w:rsidR="006833EA" w:rsidRPr="00BB648F" w:rsidRDefault="006833EA" w:rsidP="006833EA">
      <w:pPr>
        <w:rPr>
          <w:lang w:val="sq-AL"/>
        </w:rPr>
      </w:pPr>
      <w:r w:rsidRPr="00BB648F">
        <w:rPr>
          <w:lang w:val="sq-AL"/>
        </w:rPr>
        <w:t>Referenca: pika (b) (iii) e nenit 8 (2) të Rregullores (BE) Nr</w:t>
      </w:r>
      <w:r w:rsidR="00062366" w:rsidRPr="00BB648F">
        <w:rPr>
          <w:lang w:val="sq-AL"/>
        </w:rPr>
        <w:t>.</w:t>
      </w:r>
      <w:r w:rsidRPr="00BB648F">
        <w:rPr>
          <w:lang w:val="sq-AL"/>
        </w:rPr>
        <w:t xml:space="preserve"> 1299/2013)</w:t>
      </w:r>
    </w:p>
    <w:p w14:paraId="20EF7D7A" w14:textId="77777777" w:rsidR="006833EA" w:rsidRPr="00BB648F" w:rsidRDefault="006833EA" w:rsidP="006833EA">
      <w:pP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6833EA" w:rsidRPr="00BB648F" w14:paraId="20EF7D7D" w14:textId="77777777" w:rsidTr="004F5B6B">
        <w:tc>
          <w:tcPr>
            <w:tcW w:w="2802" w:type="dxa"/>
            <w:shd w:val="clear" w:color="auto" w:fill="C6D9F1"/>
          </w:tcPr>
          <w:p w14:paraId="20EF7D7B" w14:textId="77777777" w:rsidR="006833EA" w:rsidRPr="00BB648F" w:rsidRDefault="006833EA" w:rsidP="004F5B6B">
            <w:pPr>
              <w:rPr>
                <w:b/>
                <w:sz w:val="22"/>
                <w:szCs w:val="22"/>
                <w:lang w:val="sq-AL"/>
              </w:rPr>
            </w:pPr>
            <w:r w:rsidRPr="00BB648F">
              <w:rPr>
                <w:b/>
                <w:sz w:val="22"/>
                <w:szCs w:val="22"/>
                <w:lang w:val="sq-AL"/>
              </w:rPr>
              <w:t>Prioriteti i investimeve 6.c</w:t>
            </w:r>
          </w:p>
        </w:tc>
        <w:tc>
          <w:tcPr>
            <w:tcW w:w="6484" w:type="dxa"/>
            <w:shd w:val="clear" w:color="auto" w:fill="C6D9F1"/>
          </w:tcPr>
          <w:p w14:paraId="20EF7D7C" w14:textId="77777777" w:rsidR="006833EA" w:rsidRPr="00BB648F" w:rsidRDefault="006833EA" w:rsidP="004F5B6B">
            <w:pPr>
              <w:rPr>
                <w:b/>
                <w:sz w:val="22"/>
                <w:szCs w:val="22"/>
                <w:lang w:val="sq-AL"/>
              </w:rPr>
            </w:pPr>
            <w:r w:rsidRPr="00BB648F">
              <w:rPr>
                <w:b/>
                <w:sz w:val="22"/>
                <w:szCs w:val="22"/>
                <w:lang w:val="sq-AL"/>
              </w:rPr>
              <w:t>Ruajtja, mbrojtja, promovimi dhe zhvillimi i trashëgimisë natyrore dhe kulturore</w:t>
            </w:r>
          </w:p>
        </w:tc>
      </w:tr>
      <w:tr w:rsidR="006833EA" w:rsidRPr="00BB648F" w14:paraId="20EF7D9A" w14:textId="77777777" w:rsidTr="004F5B6B">
        <w:tc>
          <w:tcPr>
            <w:tcW w:w="9286" w:type="dxa"/>
            <w:gridSpan w:val="2"/>
          </w:tcPr>
          <w:p w14:paraId="20EF7D7E" w14:textId="77777777" w:rsidR="006833EA" w:rsidRPr="00BB648F" w:rsidRDefault="006833EA" w:rsidP="003F4F45">
            <w:pPr>
              <w:pStyle w:val="Text4"/>
              <w:numPr>
                <w:ilvl w:val="0"/>
                <w:numId w:val="33"/>
              </w:numPr>
              <w:ind w:left="284" w:hanging="284"/>
              <w:rPr>
                <w:bCs/>
                <w:sz w:val="22"/>
                <w:szCs w:val="22"/>
                <w:lang w:val="sq-AL"/>
              </w:rPr>
            </w:pPr>
            <w:r w:rsidRPr="00BB648F">
              <w:rPr>
                <w:b/>
                <w:sz w:val="22"/>
                <w:szCs w:val="22"/>
                <w:lang w:val="sq-AL" w:eastAsia="fr-BE"/>
              </w:rPr>
              <w:t>Veprimet treguese që do të mbështeten janë:</w:t>
            </w:r>
          </w:p>
          <w:p w14:paraId="20EF7D7F" w14:textId="77777777" w:rsidR="006833EA" w:rsidRPr="00BB648F" w:rsidRDefault="006833EA" w:rsidP="003F4F45">
            <w:pPr>
              <w:pStyle w:val="Text4"/>
              <w:numPr>
                <w:ilvl w:val="0"/>
                <w:numId w:val="33"/>
              </w:numPr>
              <w:rPr>
                <w:bCs/>
                <w:sz w:val="22"/>
                <w:szCs w:val="22"/>
                <w:lang w:val="sq-AL"/>
              </w:rPr>
            </w:pPr>
            <w:r w:rsidRPr="00BB648F">
              <w:rPr>
                <w:bCs/>
                <w:sz w:val="22"/>
                <w:szCs w:val="22"/>
                <w:lang w:val="sq-AL"/>
              </w:rPr>
              <w:t xml:space="preserve">Krijimi i rrjeteve ndërkombëtare dhe grupeve të punës për përcaktimin e parimeve të </w:t>
            </w:r>
            <w:r w:rsidR="00394F71" w:rsidRPr="00BB648F">
              <w:rPr>
                <w:bCs/>
                <w:sz w:val="22"/>
                <w:szCs w:val="22"/>
                <w:lang w:val="sq-AL"/>
              </w:rPr>
              <w:t>vlerësim</w:t>
            </w:r>
            <w:r w:rsidRPr="00BB648F">
              <w:rPr>
                <w:bCs/>
                <w:sz w:val="22"/>
                <w:szCs w:val="22"/>
                <w:lang w:val="sq-AL"/>
              </w:rPr>
              <w:t>it të qëndrueshëm kulturor / natyror dhe turistik të ADRION-it, si dhe zhvillimin e një marke ADRION</w:t>
            </w:r>
          </w:p>
          <w:p w14:paraId="20EF7D80" w14:textId="77777777" w:rsidR="006833EA" w:rsidRPr="00BB648F" w:rsidRDefault="006833EA" w:rsidP="003F4F45">
            <w:pPr>
              <w:pStyle w:val="Text4"/>
              <w:numPr>
                <w:ilvl w:val="0"/>
                <w:numId w:val="33"/>
              </w:numPr>
              <w:rPr>
                <w:bCs/>
                <w:sz w:val="22"/>
                <w:szCs w:val="22"/>
                <w:lang w:val="sq-AL"/>
              </w:rPr>
            </w:pPr>
            <w:r w:rsidRPr="00BB648F">
              <w:rPr>
                <w:bCs/>
                <w:sz w:val="22"/>
                <w:szCs w:val="22"/>
                <w:lang w:val="sq-AL"/>
              </w:rPr>
              <w:t>Mbështetja për shkëmbimin e praktikave më të mira për identifikimin e sfidave dhe prirjeve në sektorin e turizmit, duke përfshirë marketingun, menaxhimin e flukseve të rritjes së turizmit, duke përfshirë analizën e përbashkët të turizmit, tendencat dhe ndikimin e tyre potencial, qasjen e përbashkët në tregjet e reja të turizmit, mundësitë e biznesit dhe shpërndarjen e teknologjive të reja dhe njohuritë teknike;</w:t>
            </w:r>
          </w:p>
          <w:p w14:paraId="20EF7D81" w14:textId="77777777" w:rsidR="006833EA" w:rsidRPr="00BB648F" w:rsidRDefault="006833EA" w:rsidP="003F4F45">
            <w:pPr>
              <w:pStyle w:val="Text4"/>
              <w:numPr>
                <w:ilvl w:val="0"/>
                <w:numId w:val="33"/>
              </w:numPr>
              <w:rPr>
                <w:bCs/>
                <w:sz w:val="22"/>
                <w:szCs w:val="22"/>
                <w:lang w:val="sq-AL"/>
              </w:rPr>
            </w:pPr>
            <w:r w:rsidRPr="00BB648F">
              <w:rPr>
                <w:bCs/>
                <w:sz w:val="22"/>
                <w:szCs w:val="22"/>
                <w:lang w:val="sq-AL"/>
              </w:rPr>
              <w:t>Zhvillimi i veprimeve për rritjen e kompetencave / aftësive në ruajtjen e trashëgimisë kulturore për turizmin e qëndrueshëm dhe menaxhimin e turizmit të aktorëve, duke u fokusuar veçanërisht në përfshirjen e aktorëve nga vende dhe objekte të vogla turistike;</w:t>
            </w:r>
          </w:p>
          <w:p w14:paraId="20EF7D82" w14:textId="77777777" w:rsidR="006833EA" w:rsidRPr="00BB648F" w:rsidRDefault="006833EA" w:rsidP="003F4F45">
            <w:pPr>
              <w:pStyle w:val="Text4"/>
              <w:numPr>
                <w:ilvl w:val="0"/>
                <w:numId w:val="33"/>
              </w:numPr>
              <w:rPr>
                <w:bCs/>
                <w:sz w:val="22"/>
                <w:szCs w:val="22"/>
                <w:lang w:val="sq-AL"/>
              </w:rPr>
            </w:pPr>
            <w:r w:rsidRPr="00BB648F">
              <w:rPr>
                <w:bCs/>
                <w:sz w:val="22"/>
                <w:szCs w:val="22"/>
                <w:lang w:val="sq-AL"/>
              </w:rPr>
              <w:t xml:space="preserve">Formulimi i strategjive të zbatimit, ngritja dhe testimi i grupimeve dhe modeleve për të ruajtur më mirë, kapitalizuar dhe përtërirë trashëgiminë kulturore dhe natyrore ose të bëhet kombinimi i tyre me turizmin ose ruajtja e tyre për vlerën e tyre të brendshme nga ndërmarrjet, institucionet kërkimore, organizatat joqeveritare dhe popullatat lokale duke përdorur shkëmbimin e përvojave, të mësuarit e përbashkët dhe aktivitetet pilote. </w:t>
            </w:r>
          </w:p>
          <w:p w14:paraId="20EF7D83" w14:textId="77777777" w:rsidR="006833EA" w:rsidRPr="00BB648F" w:rsidRDefault="006833EA" w:rsidP="003F4F45">
            <w:pPr>
              <w:pStyle w:val="Text4"/>
              <w:numPr>
                <w:ilvl w:val="0"/>
                <w:numId w:val="33"/>
              </w:numPr>
              <w:rPr>
                <w:bCs/>
                <w:sz w:val="22"/>
                <w:szCs w:val="22"/>
                <w:lang w:val="sq-AL"/>
              </w:rPr>
            </w:pPr>
            <w:r w:rsidRPr="00BB648F">
              <w:rPr>
                <w:bCs/>
                <w:sz w:val="22"/>
                <w:szCs w:val="22"/>
                <w:lang w:val="sq-AL"/>
              </w:rPr>
              <w:t>Ndërtimi i rrjeteve ndërkombëtare dhe grupeve të punës dhe zhvillimi i mjeteve dhe pilotëve për të monitoruar, vlerësuar dhe zbutur presionet mjedisore dhe sociale dhe ndikimet dhe rreziqet për dhe nga turizmi;</w:t>
            </w:r>
          </w:p>
          <w:p w14:paraId="20EF7D84" w14:textId="77777777" w:rsidR="006833EA" w:rsidRPr="00BB648F" w:rsidRDefault="006833EA" w:rsidP="003F4F45">
            <w:pPr>
              <w:pStyle w:val="Text4"/>
              <w:numPr>
                <w:ilvl w:val="0"/>
                <w:numId w:val="33"/>
              </w:numPr>
              <w:rPr>
                <w:bCs/>
                <w:sz w:val="22"/>
                <w:szCs w:val="22"/>
                <w:lang w:val="sq-AL"/>
              </w:rPr>
            </w:pPr>
            <w:r w:rsidRPr="00BB648F">
              <w:rPr>
                <w:bCs/>
                <w:sz w:val="22"/>
                <w:szCs w:val="22"/>
                <w:lang w:val="sq-AL"/>
              </w:rPr>
              <w:t>Ngritja, testimi dhe zbatimi i negociatave, ndërmjetësimit, modeleve të pjesëmarrjes dhe të zgjidhjes së konflikteve në kontekstin e turizmit, ruajtja e kulturës, nevojat lokale dhe rritja ekonomike në kontekstin e trashëgimisë kulturore dhe natyrore, veçanërisht për përdorimin e tokës në zonat bregdetare;</w:t>
            </w:r>
          </w:p>
          <w:p w14:paraId="20EF7D85" w14:textId="77777777" w:rsidR="006833EA" w:rsidRPr="00BB648F" w:rsidRDefault="006833EA" w:rsidP="003F4F45">
            <w:pPr>
              <w:pStyle w:val="Text4"/>
              <w:numPr>
                <w:ilvl w:val="0"/>
                <w:numId w:val="33"/>
              </w:numPr>
              <w:rPr>
                <w:bCs/>
                <w:sz w:val="22"/>
                <w:szCs w:val="22"/>
                <w:lang w:val="sq-AL"/>
              </w:rPr>
            </w:pPr>
            <w:r w:rsidRPr="00BB648F">
              <w:rPr>
                <w:bCs/>
                <w:sz w:val="22"/>
                <w:szCs w:val="22"/>
                <w:lang w:val="sq-AL"/>
              </w:rPr>
              <w:t>Organizimi i transferimit të njohurive, shkëmbimi i shembujve të mirë praktikë, rrjetëzimi dhe zhvillimi i inovacioneve që kanë të bëjnë gjithashtu me trashëgiminë jomateriale kulturore dhe që lidhen me industritë kreative;</w:t>
            </w:r>
          </w:p>
          <w:p w14:paraId="20EF7D86" w14:textId="77777777" w:rsidR="006833EA" w:rsidRPr="00BB648F" w:rsidRDefault="006833EA" w:rsidP="003F4F45">
            <w:pPr>
              <w:pStyle w:val="Text4"/>
              <w:numPr>
                <w:ilvl w:val="0"/>
                <w:numId w:val="33"/>
              </w:numPr>
              <w:rPr>
                <w:bCs/>
                <w:sz w:val="22"/>
                <w:szCs w:val="22"/>
                <w:lang w:val="sq-AL"/>
              </w:rPr>
            </w:pPr>
            <w:r w:rsidRPr="00BB648F">
              <w:rPr>
                <w:bCs/>
                <w:sz w:val="22"/>
                <w:szCs w:val="22"/>
                <w:lang w:val="sq-AL"/>
              </w:rPr>
              <w:t>Zhvillimi i produkteve të ndryshme dhe të shumëllojshme turistike të tilla si grupimet dhe rrugët e turizmit tematik ndërkombëtar (p.sh. rrugët e manastireve, trashëgimia e lashtë, rrugët e verës, rrugët e zonës së Adriatik-Jon-it etj); variacionet sezonale të ofertës turistike (p.sh.: ardhjet jashtë sezonit për turizmin pranveror dhe vjeshtor për grupet e moshuara edhe në kontekstin e ndryshimeve klimatike); ofertat për grupet e veçanta të interesit (</w:t>
            </w:r>
            <w:r w:rsidR="00940DCC" w:rsidRPr="00BB648F">
              <w:rPr>
                <w:bCs/>
                <w:sz w:val="22"/>
                <w:szCs w:val="22"/>
                <w:lang w:val="sq-AL"/>
              </w:rPr>
              <w:t>p.sh.</w:t>
            </w:r>
            <w:r w:rsidRPr="00BB648F">
              <w:rPr>
                <w:bCs/>
                <w:sz w:val="22"/>
                <w:szCs w:val="22"/>
                <w:lang w:val="sq-AL"/>
              </w:rPr>
              <w:t xml:space="preserve"> lundrimi, zhytja, alpinizmi, pasionantët e historisë, tërheqja e vizitorëve në destinacione të brendshme etj); përdorimi i aplikacioneve të IT-së për të zgjuar interes mbi trashëgiminë e rajonit; promovimi i rrugëve detare ndërkombëtare dhe i strategjive të reja për marina në drejtim të shërbimeve dhe të lidhjeve të tyre në zonat e thella;</w:t>
            </w:r>
          </w:p>
          <w:p w14:paraId="20EF7D87" w14:textId="77777777" w:rsidR="006833EA" w:rsidRPr="00BB648F" w:rsidRDefault="006833EA" w:rsidP="003F4F45">
            <w:pPr>
              <w:pStyle w:val="Text4"/>
              <w:numPr>
                <w:ilvl w:val="0"/>
                <w:numId w:val="33"/>
              </w:numPr>
              <w:rPr>
                <w:bCs/>
                <w:sz w:val="22"/>
                <w:szCs w:val="22"/>
                <w:lang w:val="sq-AL"/>
              </w:rPr>
            </w:pPr>
            <w:r w:rsidRPr="00BB648F">
              <w:rPr>
                <w:bCs/>
                <w:sz w:val="22"/>
                <w:szCs w:val="22"/>
                <w:lang w:val="sq-AL"/>
              </w:rPr>
              <w:t>Zhvillimi i një qasjeje të integruar dhe të koordinuar për turizmin trashëgimor dhe kulturor</w:t>
            </w:r>
          </w:p>
          <w:p w14:paraId="20EF7D88" w14:textId="77777777" w:rsidR="006833EA" w:rsidRPr="00BB648F" w:rsidRDefault="006833EA" w:rsidP="003F4F45">
            <w:pPr>
              <w:pStyle w:val="Text4"/>
              <w:numPr>
                <w:ilvl w:val="0"/>
                <w:numId w:val="33"/>
              </w:numPr>
              <w:rPr>
                <w:sz w:val="22"/>
                <w:szCs w:val="22"/>
                <w:lang w:val="sq-AL" w:eastAsia="fr-BE"/>
              </w:rPr>
            </w:pPr>
            <w:r w:rsidRPr="00BB648F">
              <w:rPr>
                <w:bCs/>
                <w:sz w:val="22"/>
                <w:szCs w:val="22"/>
                <w:lang w:val="sq-AL"/>
              </w:rPr>
              <w:t>Zhvillimi i modeleve të turizmit të qëndrueshëm që fokusohet në karbonin e ulët, në përmirësimin e cilësisë së ajrit dhe rënien e emetimeve të PM dhe NO2, gjurmëve e ulëta ekologjike, "ushqimin e ngadalshëm", përfshirjes</w:t>
            </w:r>
            <w:r w:rsidR="00940DCC">
              <w:rPr>
                <w:bCs/>
                <w:sz w:val="22"/>
                <w:szCs w:val="22"/>
                <w:lang w:val="sq-AL"/>
              </w:rPr>
              <w:t xml:space="preserve"> </w:t>
            </w:r>
            <w:r w:rsidRPr="00BB648F">
              <w:rPr>
                <w:bCs/>
                <w:sz w:val="22"/>
                <w:szCs w:val="22"/>
                <w:lang w:val="sq-AL"/>
              </w:rPr>
              <w:t>së të rinjve dhe vullnetarëve dhe ofertave</w:t>
            </w:r>
            <w:r w:rsidR="00940DCC">
              <w:rPr>
                <w:bCs/>
                <w:sz w:val="22"/>
                <w:szCs w:val="22"/>
                <w:lang w:val="sq-AL"/>
              </w:rPr>
              <w:t xml:space="preserve"> </w:t>
            </w:r>
            <w:r w:rsidRPr="00BB648F">
              <w:rPr>
                <w:bCs/>
                <w:sz w:val="22"/>
                <w:szCs w:val="22"/>
                <w:lang w:val="sq-AL"/>
              </w:rPr>
              <w:t>të tjera alternative në harmoni me trashëgiminë natyrore dhe kulturore në pajtim me markën ADRION;</w:t>
            </w:r>
          </w:p>
          <w:p w14:paraId="20EF7D89" w14:textId="77777777" w:rsidR="006833EA" w:rsidRPr="00BB648F" w:rsidRDefault="006833EA" w:rsidP="003F4F45">
            <w:pPr>
              <w:pStyle w:val="ListParagraph"/>
              <w:numPr>
                <w:ilvl w:val="0"/>
                <w:numId w:val="33"/>
              </w:numPr>
              <w:autoSpaceDE w:val="0"/>
              <w:autoSpaceDN w:val="0"/>
              <w:adjustRightInd w:val="0"/>
              <w:spacing w:after="160" w:line="259" w:lineRule="auto"/>
              <w:contextualSpacing/>
              <w:jc w:val="left"/>
              <w:rPr>
                <w:color w:val="000000"/>
                <w:sz w:val="22"/>
                <w:szCs w:val="22"/>
                <w:lang w:val="sq-AL" w:eastAsia="it-IT"/>
              </w:rPr>
            </w:pPr>
            <w:r w:rsidRPr="00BB648F">
              <w:rPr>
                <w:bCs/>
                <w:sz w:val="22"/>
                <w:szCs w:val="22"/>
                <w:lang w:val="sq-AL"/>
              </w:rPr>
              <w:t>Investimet në shkallë të vogël</w:t>
            </w:r>
            <w:r w:rsidR="00940DCC">
              <w:rPr>
                <w:bCs/>
                <w:sz w:val="22"/>
                <w:szCs w:val="22"/>
                <w:lang w:val="sq-AL"/>
              </w:rPr>
              <w:t xml:space="preserve"> </w:t>
            </w:r>
            <w:r w:rsidRPr="00BB648F">
              <w:rPr>
                <w:bCs/>
                <w:sz w:val="22"/>
                <w:szCs w:val="22"/>
                <w:lang w:val="sq-AL"/>
              </w:rPr>
              <w:t>dhe projektet demonstruese për sigurimin e shërbimeve dhe produkteve të reja në sektorin turistik, për forma të veçanta të turizmit, si turizmi kulturor, turizmi tematik, shërbimet</w:t>
            </w:r>
            <w:r w:rsidR="00940DCC">
              <w:rPr>
                <w:bCs/>
                <w:sz w:val="22"/>
                <w:szCs w:val="22"/>
                <w:lang w:val="sq-AL"/>
              </w:rPr>
              <w:t xml:space="preserve"> e qytetarëve të moshuar "</w:t>
            </w:r>
            <w:r w:rsidRPr="00BB648F">
              <w:rPr>
                <w:bCs/>
                <w:sz w:val="22"/>
                <w:szCs w:val="22"/>
                <w:lang w:val="sq-AL"/>
              </w:rPr>
              <w:t xml:space="preserve"> etj </w:t>
            </w:r>
          </w:p>
          <w:p w14:paraId="20EF7D8A" w14:textId="77777777" w:rsidR="006833EA" w:rsidRPr="00BB648F" w:rsidRDefault="006833EA" w:rsidP="004F5B6B">
            <w:pPr>
              <w:pStyle w:val="ListParagraph"/>
              <w:autoSpaceDE w:val="0"/>
              <w:autoSpaceDN w:val="0"/>
              <w:adjustRightInd w:val="0"/>
              <w:rPr>
                <w:color w:val="000000"/>
                <w:sz w:val="22"/>
                <w:szCs w:val="22"/>
                <w:lang w:val="sq-AL" w:eastAsia="it-IT"/>
              </w:rPr>
            </w:pPr>
          </w:p>
          <w:p w14:paraId="20EF7D8B" w14:textId="77777777" w:rsidR="006833EA" w:rsidRPr="00BB648F" w:rsidRDefault="006833EA" w:rsidP="004F5B6B">
            <w:pPr>
              <w:rPr>
                <w:color w:val="000000"/>
                <w:sz w:val="22"/>
                <w:szCs w:val="22"/>
                <w:lang w:val="sq-AL" w:eastAsia="it-IT"/>
              </w:rPr>
            </w:pPr>
            <w:r w:rsidRPr="00BB648F">
              <w:rPr>
                <w:b/>
                <w:sz w:val="22"/>
                <w:szCs w:val="22"/>
                <w:lang w:val="sq-AL" w:eastAsia="fr-BE"/>
              </w:rPr>
              <w:t>Grupet e Synuara</w:t>
            </w:r>
          </w:p>
          <w:p w14:paraId="20EF7D8C" w14:textId="77777777" w:rsidR="006833EA" w:rsidRPr="00BB648F" w:rsidRDefault="006833EA" w:rsidP="003F4F45">
            <w:pPr>
              <w:pStyle w:val="ListParagraph"/>
              <w:numPr>
                <w:ilvl w:val="0"/>
                <w:numId w:val="42"/>
              </w:numPr>
              <w:rPr>
                <w:color w:val="000000"/>
                <w:sz w:val="22"/>
                <w:szCs w:val="22"/>
                <w:lang w:val="sq-AL" w:eastAsia="it-IT"/>
              </w:rPr>
            </w:pPr>
            <w:r w:rsidRPr="00BB648F">
              <w:rPr>
                <w:color w:val="000000"/>
                <w:sz w:val="22"/>
                <w:szCs w:val="22"/>
                <w:lang w:val="sq-AL" w:eastAsia="it-IT"/>
              </w:rPr>
              <w:t>Publiku i gjerë;</w:t>
            </w:r>
          </w:p>
          <w:p w14:paraId="20EF7D8D" w14:textId="77777777" w:rsidR="006833EA" w:rsidRPr="00BB648F" w:rsidRDefault="006833EA" w:rsidP="003F4F45">
            <w:pPr>
              <w:pStyle w:val="ListParagraph"/>
              <w:numPr>
                <w:ilvl w:val="0"/>
                <w:numId w:val="42"/>
              </w:numPr>
              <w:rPr>
                <w:color w:val="000000"/>
                <w:sz w:val="22"/>
                <w:szCs w:val="22"/>
                <w:lang w:val="sq-AL" w:eastAsia="it-IT"/>
              </w:rPr>
            </w:pPr>
            <w:r w:rsidRPr="00BB648F">
              <w:rPr>
                <w:color w:val="000000"/>
                <w:sz w:val="22"/>
                <w:szCs w:val="22"/>
                <w:lang w:val="sq-AL" w:eastAsia="it-IT"/>
              </w:rPr>
              <w:t>Grupet e renditura me titullin "llojet treguese të përfituesve";</w:t>
            </w:r>
          </w:p>
          <w:p w14:paraId="20EF7D8E" w14:textId="77777777" w:rsidR="006833EA" w:rsidRPr="00BB648F" w:rsidRDefault="006833EA" w:rsidP="003F4F45">
            <w:pPr>
              <w:pStyle w:val="ListParagraph"/>
              <w:numPr>
                <w:ilvl w:val="0"/>
                <w:numId w:val="42"/>
              </w:numPr>
              <w:rPr>
                <w:color w:val="000000"/>
                <w:sz w:val="22"/>
                <w:szCs w:val="22"/>
                <w:lang w:val="sq-AL" w:eastAsia="it-IT"/>
              </w:rPr>
            </w:pPr>
            <w:r w:rsidRPr="00BB648F">
              <w:rPr>
                <w:color w:val="000000"/>
                <w:sz w:val="22"/>
                <w:szCs w:val="22"/>
                <w:lang w:val="sq-AL" w:eastAsia="it-IT"/>
              </w:rPr>
              <w:t>Nd</w:t>
            </w:r>
            <w:r w:rsidR="00940DCC">
              <w:rPr>
                <w:color w:val="000000"/>
                <w:sz w:val="22"/>
                <w:szCs w:val="22"/>
                <w:lang w:val="sq-AL" w:eastAsia="it-IT"/>
              </w:rPr>
              <w:t>ërmarrjet, duke përfshirë edhe NVM</w:t>
            </w:r>
            <w:r w:rsidRPr="00BB648F">
              <w:rPr>
                <w:color w:val="000000"/>
                <w:sz w:val="22"/>
                <w:szCs w:val="22"/>
                <w:lang w:val="sq-AL" w:eastAsia="it-IT"/>
              </w:rPr>
              <w:t>-të.</w:t>
            </w:r>
          </w:p>
          <w:p w14:paraId="20EF7D8F" w14:textId="77777777" w:rsidR="006833EA" w:rsidRPr="00BB648F" w:rsidRDefault="006833EA" w:rsidP="004F5B6B">
            <w:pPr>
              <w:pStyle w:val="ListParagraph"/>
              <w:rPr>
                <w:color w:val="000000"/>
                <w:sz w:val="22"/>
                <w:szCs w:val="22"/>
                <w:lang w:val="sq-AL" w:eastAsia="it-IT"/>
              </w:rPr>
            </w:pPr>
          </w:p>
          <w:p w14:paraId="20EF7D90" w14:textId="77777777" w:rsidR="006833EA" w:rsidRPr="00940DCC" w:rsidRDefault="006833EA" w:rsidP="00940DCC">
            <w:pPr>
              <w:rPr>
                <w:color w:val="000000"/>
                <w:sz w:val="22"/>
                <w:szCs w:val="22"/>
                <w:lang w:val="sq-AL" w:eastAsia="it-IT"/>
              </w:rPr>
            </w:pPr>
            <w:r w:rsidRPr="00BB648F">
              <w:rPr>
                <w:b/>
                <w:sz w:val="22"/>
                <w:szCs w:val="22"/>
                <w:lang w:val="sq-AL" w:eastAsia="fr-BE"/>
              </w:rPr>
              <w:t>Llojet tregues përfituesve</w:t>
            </w:r>
          </w:p>
          <w:p w14:paraId="20EF7D91" w14:textId="77777777" w:rsidR="006833EA" w:rsidRPr="00BB648F" w:rsidRDefault="006833EA" w:rsidP="003F4F45">
            <w:pPr>
              <w:pStyle w:val="ListParagraph"/>
              <w:numPr>
                <w:ilvl w:val="0"/>
                <w:numId w:val="42"/>
              </w:numPr>
              <w:rPr>
                <w:color w:val="000000"/>
                <w:sz w:val="22"/>
                <w:szCs w:val="22"/>
                <w:lang w:val="sq-AL" w:eastAsia="it-IT"/>
              </w:rPr>
            </w:pPr>
            <w:r w:rsidRPr="00BB648F">
              <w:rPr>
                <w:color w:val="000000"/>
                <w:sz w:val="22"/>
                <w:szCs w:val="22"/>
                <w:lang w:val="sq-AL" w:eastAsia="it-IT"/>
              </w:rPr>
              <w:t>Autoritetet publike;</w:t>
            </w:r>
          </w:p>
          <w:p w14:paraId="20EF7D92" w14:textId="77777777" w:rsidR="006833EA" w:rsidRPr="00BB648F" w:rsidRDefault="006833EA" w:rsidP="003F4F45">
            <w:pPr>
              <w:pStyle w:val="ListParagraph"/>
              <w:numPr>
                <w:ilvl w:val="0"/>
                <w:numId w:val="42"/>
              </w:numPr>
              <w:rPr>
                <w:color w:val="000000"/>
                <w:sz w:val="22"/>
                <w:szCs w:val="22"/>
                <w:lang w:val="sq-AL" w:eastAsia="it-IT"/>
              </w:rPr>
            </w:pPr>
            <w:r w:rsidRPr="00BB648F">
              <w:rPr>
                <w:color w:val="000000"/>
                <w:sz w:val="22"/>
                <w:szCs w:val="22"/>
                <w:lang w:val="sq-AL" w:eastAsia="it-IT"/>
              </w:rPr>
              <w:t>Organizatat ndërkombëtare;</w:t>
            </w:r>
          </w:p>
          <w:p w14:paraId="20EF7D93" w14:textId="77777777" w:rsidR="006833EA" w:rsidRPr="00BB648F" w:rsidRDefault="006833EA" w:rsidP="003F4F45">
            <w:pPr>
              <w:pStyle w:val="ListParagraph"/>
              <w:numPr>
                <w:ilvl w:val="0"/>
                <w:numId w:val="42"/>
              </w:numPr>
              <w:rPr>
                <w:color w:val="000000"/>
                <w:sz w:val="22"/>
                <w:szCs w:val="22"/>
                <w:lang w:val="sq-AL" w:eastAsia="it-IT"/>
              </w:rPr>
            </w:pPr>
            <w:r w:rsidRPr="00BB648F">
              <w:rPr>
                <w:color w:val="000000"/>
                <w:sz w:val="22"/>
                <w:szCs w:val="22"/>
                <w:lang w:val="sq-AL" w:eastAsia="it-IT"/>
              </w:rPr>
              <w:t>agjencitë;</w:t>
            </w:r>
          </w:p>
          <w:p w14:paraId="20EF7D94" w14:textId="77777777" w:rsidR="006833EA" w:rsidRPr="00BB648F" w:rsidRDefault="006833EA" w:rsidP="003F4F45">
            <w:pPr>
              <w:pStyle w:val="ListParagraph"/>
              <w:numPr>
                <w:ilvl w:val="0"/>
                <w:numId w:val="42"/>
              </w:numPr>
              <w:rPr>
                <w:color w:val="000000"/>
                <w:sz w:val="22"/>
                <w:szCs w:val="22"/>
                <w:lang w:val="sq-AL" w:eastAsia="it-IT"/>
              </w:rPr>
            </w:pPr>
            <w:r w:rsidRPr="00BB648F">
              <w:rPr>
                <w:color w:val="000000"/>
                <w:sz w:val="22"/>
                <w:szCs w:val="22"/>
                <w:lang w:val="sq-AL" w:eastAsia="it-IT"/>
              </w:rPr>
              <w:t>institucionet kërkimore;</w:t>
            </w:r>
          </w:p>
          <w:p w14:paraId="20EF7D95" w14:textId="77777777" w:rsidR="006833EA" w:rsidRPr="00BB648F" w:rsidRDefault="006833EA" w:rsidP="003F4F45">
            <w:pPr>
              <w:pStyle w:val="ListParagraph"/>
              <w:numPr>
                <w:ilvl w:val="0"/>
                <w:numId w:val="42"/>
              </w:numPr>
              <w:rPr>
                <w:color w:val="000000"/>
                <w:sz w:val="22"/>
                <w:szCs w:val="22"/>
                <w:lang w:val="sq-AL" w:eastAsia="it-IT"/>
              </w:rPr>
            </w:pPr>
            <w:r w:rsidRPr="00BB648F">
              <w:rPr>
                <w:color w:val="000000"/>
                <w:sz w:val="22"/>
                <w:szCs w:val="22"/>
                <w:lang w:val="sq-AL" w:eastAsia="it-IT"/>
              </w:rPr>
              <w:t>Institucionet e arsimit të lartë;</w:t>
            </w:r>
          </w:p>
          <w:p w14:paraId="20EF7D96" w14:textId="77777777" w:rsidR="006833EA" w:rsidRPr="00BB648F" w:rsidRDefault="006833EA" w:rsidP="003F4F45">
            <w:pPr>
              <w:pStyle w:val="ListParagraph"/>
              <w:numPr>
                <w:ilvl w:val="0"/>
                <w:numId w:val="42"/>
              </w:numPr>
              <w:rPr>
                <w:color w:val="000000"/>
                <w:sz w:val="22"/>
                <w:szCs w:val="22"/>
                <w:lang w:val="sq-AL" w:eastAsia="it-IT"/>
              </w:rPr>
            </w:pPr>
            <w:r w:rsidRPr="00BB648F">
              <w:rPr>
                <w:color w:val="000000"/>
                <w:sz w:val="22"/>
                <w:szCs w:val="22"/>
                <w:lang w:val="sq-AL" w:eastAsia="it-IT"/>
              </w:rPr>
              <w:t>Shkollat, qendra e edukimit / trajnimit;</w:t>
            </w:r>
          </w:p>
          <w:p w14:paraId="20EF7D97" w14:textId="77777777" w:rsidR="006833EA" w:rsidRPr="00BB648F" w:rsidRDefault="006833EA" w:rsidP="003F4F45">
            <w:pPr>
              <w:pStyle w:val="ListParagraph"/>
              <w:numPr>
                <w:ilvl w:val="0"/>
                <w:numId w:val="42"/>
              </w:numPr>
              <w:rPr>
                <w:color w:val="000000"/>
                <w:sz w:val="22"/>
                <w:szCs w:val="22"/>
                <w:lang w:val="sq-AL" w:eastAsia="it-IT"/>
              </w:rPr>
            </w:pPr>
            <w:r w:rsidRPr="00BB648F">
              <w:rPr>
                <w:color w:val="000000"/>
                <w:sz w:val="22"/>
                <w:szCs w:val="22"/>
                <w:lang w:val="sq-AL" w:eastAsia="it-IT"/>
              </w:rPr>
              <w:t xml:space="preserve">Turizmi dhe / ose organizatat kulturore publike ose private </w:t>
            </w:r>
            <w:r w:rsidR="00EE1F23" w:rsidRPr="00BB648F">
              <w:rPr>
                <w:color w:val="000000"/>
                <w:sz w:val="22"/>
                <w:szCs w:val="22"/>
                <w:lang w:val="sq-AL" w:eastAsia="it-IT"/>
              </w:rPr>
              <w:t>(duke p</w:t>
            </w:r>
            <w:r w:rsidRPr="00BB648F">
              <w:rPr>
                <w:color w:val="000000"/>
                <w:sz w:val="22"/>
                <w:szCs w:val="22"/>
                <w:lang w:val="sq-AL" w:eastAsia="it-IT"/>
              </w:rPr>
              <w:t>ërfshirë SME-të);</w:t>
            </w:r>
          </w:p>
          <w:p w14:paraId="20EF7D98" w14:textId="77777777" w:rsidR="006833EA" w:rsidRPr="00BB648F" w:rsidRDefault="006833EA" w:rsidP="003F4F45">
            <w:pPr>
              <w:pStyle w:val="ListParagraph"/>
              <w:numPr>
                <w:ilvl w:val="0"/>
                <w:numId w:val="42"/>
              </w:numPr>
              <w:rPr>
                <w:sz w:val="22"/>
                <w:szCs w:val="22"/>
                <w:lang w:val="sq-AL" w:eastAsia="fr-BE"/>
              </w:rPr>
            </w:pPr>
            <w:r w:rsidRPr="00BB648F">
              <w:rPr>
                <w:color w:val="000000"/>
                <w:sz w:val="22"/>
                <w:szCs w:val="22"/>
                <w:lang w:val="sq-AL" w:eastAsia="it-IT"/>
              </w:rPr>
              <w:t>Organizatat mbështetëse të biznesit;</w:t>
            </w:r>
          </w:p>
          <w:p w14:paraId="20EF7D99" w14:textId="77777777" w:rsidR="006833EA" w:rsidRPr="00BB648F" w:rsidRDefault="006833EA" w:rsidP="003F4F45">
            <w:pPr>
              <w:pStyle w:val="ListParagraph"/>
              <w:numPr>
                <w:ilvl w:val="0"/>
                <w:numId w:val="42"/>
              </w:numPr>
              <w:rPr>
                <w:sz w:val="22"/>
                <w:szCs w:val="22"/>
                <w:lang w:val="sq-AL" w:eastAsia="fr-BE"/>
              </w:rPr>
            </w:pPr>
            <w:r w:rsidRPr="00BB648F">
              <w:rPr>
                <w:color w:val="000000"/>
                <w:sz w:val="22"/>
                <w:szCs w:val="22"/>
                <w:lang w:val="sq-AL" w:eastAsia="it-IT"/>
              </w:rPr>
              <w:t>Grupet e interesit, duke përfshirë OJQ-të dhe shoqatat kulturore / qytetare.</w:t>
            </w:r>
          </w:p>
        </w:tc>
      </w:tr>
    </w:tbl>
    <w:p w14:paraId="20EF7D9B" w14:textId="77777777" w:rsidR="00DF4E40" w:rsidRPr="00BB648F" w:rsidRDefault="00DF4E40">
      <w:pPr>
        <w:rPr>
          <w:sz w:val="22"/>
          <w:szCs w:val="22"/>
          <w:lang w:val="sq-AL"/>
        </w:rPr>
      </w:pPr>
    </w:p>
    <w:p w14:paraId="20EF7D9C" w14:textId="77777777" w:rsidR="006833EA" w:rsidRPr="00BB648F" w:rsidRDefault="006833EA" w:rsidP="006833EA">
      <w:pPr>
        <w:rPr>
          <w:b/>
          <w:i/>
          <w:lang w:val="sq-AL"/>
        </w:rPr>
      </w:pPr>
      <w:bookmarkStart w:id="57" w:name="_Toc420652512"/>
      <w:bookmarkStart w:id="58" w:name="_Toc421076864"/>
      <w:r w:rsidRPr="00BB648F">
        <w:rPr>
          <w:b/>
          <w:i/>
          <w:lang w:val="sq-AL"/>
        </w:rPr>
        <w:t>2.A.6.2. Parimet udhëzuese për përzgjedhjen e operacioneve</w:t>
      </w:r>
    </w:p>
    <w:p w14:paraId="20EF7D9D" w14:textId="77777777" w:rsidR="006833EA" w:rsidRPr="00BB648F" w:rsidRDefault="006833EA" w:rsidP="006833EA">
      <w:pPr>
        <w:rPr>
          <w:lang w:val="sq-AL"/>
        </w:rPr>
      </w:pPr>
      <w:r w:rsidRPr="00BB648F">
        <w:rPr>
          <w:lang w:val="sq-AL"/>
        </w:rPr>
        <w:t>(Referenca: pika (b) (iii) e nenit 8 (2) të Rregullores (BE) Nr</w:t>
      </w:r>
      <w:r w:rsidR="00062366" w:rsidRPr="00BB648F">
        <w:rPr>
          <w:lang w:val="sq-AL"/>
        </w:rPr>
        <w:t>.</w:t>
      </w:r>
      <w:r w:rsidRPr="00BB648F">
        <w:rPr>
          <w:lang w:val="sq-AL"/>
        </w:rPr>
        <w:t xml:space="preserve"> 1299/2013)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6833EA" w:rsidRPr="00BB648F" w14:paraId="20EF7DA0" w14:textId="77777777" w:rsidTr="004F5B6B">
        <w:tc>
          <w:tcPr>
            <w:tcW w:w="2802" w:type="dxa"/>
            <w:shd w:val="clear" w:color="auto" w:fill="C6D9F1"/>
          </w:tcPr>
          <w:p w14:paraId="20EF7D9E" w14:textId="77777777" w:rsidR="006833EA" w:rsidRPr="00BB648F" w:rsidRDefault="006833EA" w:rsidP="004F5B6B">
            <w:pPr>
              <w:rPr>
                <w:b/>
                <w:sz w:val="22"/>
                <w:szCs w:val="22"/>
                <w:lang w:val="sq-AL"/>
              </w:rPr>
            </w:pPr>
            <w:r w:rsidRPr="00BB648F">
              <w:rPr>
                <w:b/>
                <w:sz w:val="22"/>
                <w:szCs w:val="22"/>
                <w:lang w:val="sq-AL"/>
              </w:rPr>
              <w:t>Prioriteti i investimeve 6.c</w:t>
            </w:r>
          </w:p>
        </w:tc>
        <w:tc>
          <w:tcPr>
            <w:tcW w:w="6484" w:type="dxa"/>
            <w:shd w:val="clear" w:color="auto" w:fill="C6D9F1"/>
          </w:tcPr>
          <w:p w14:paraId="20EF7D9F" w14:textId="77777777" w:rsidR="006833EA" w:rsidRPr="00BB648F" w:rsidRDefault="006833EA" w:rsidP="004F5B6B">
            <w:pPr>
              <w:rPr>
                <w:b/>
                <w:sz w:val="22"/>
                <w:szCs w:val="22"/>
                <w:lang w:val="sq-AL"/>
              </w:rPr>
            </w:pPr>
            <w:r w:rsidRPr="00BB648F">
              <w:rPr>
                <w:b/>
                <w:sz w:val="22"/>
                <w:szCs w:val="22"/>
                <w:lang w:val="sq-AL"/>
              </w:rPr>
              <w:t>Ruajtja, mbrojtja, promovimi dhe zhvillimi i trashëgimisë natyrore dhe kulturore</w:t>
            </w:r>
          </w:p>
        </w:tc>
      </w:tr>
      <w:tr w:rsidR="006833EA" w:rsidRPr="00BB648F" w14:paraId="20EF7DC1" w14:textId="77777777" w:rsidTr="004F5B6B">
        <w:tc>
          <w:tcPr>
            <w:tcW w:w="9286" w:type="dxa"/>
            <w:gridSpan w:val="2"/>
          </w:tcPr>
          <w:p w14:paraId="20EF7DA1" w14:textId="77777777" w:rsidR="006833EA" w:rsidRPr="00BB648F" w:rsidRDefault="006833EA" w:rsidP="004F5B6B">
            <w:pPr>
              <w:rPr>
                <w:color w:val="000000"/>
                <w:sz w:val="22"/>
                <w:szCs w:val="22"/>
                <w:lang w:val="sq-AL" w:eastAsia="it-IT"/>
              </w:rPr>
            </w:pPr>
            <w:r w:rsidRPr="00BB648F">
              <w:rPr>
                <w:sz w:val="22"/>
                <w:szCs w:val="22"/>
                <w:lang w:val="sq-AL"/>
              </w:rPr>
              <w:t>Përzgjedhja e projekteve do të kryhet në përputhje me nenin 12 të rregullores BTE, pas një procedure vlerësim</w:t>
            </w:r>
            <w:r w:rsidR="00940DCC">
              <w:rPr>
                <w:sz w:val="22"/>
                <w:szCs w:val="22"/>
                <w:lang w:val="sq-AL"/>
              </w:rPr>
              <w:t>i</w:t>
            </w:r>
            <w:r w:rsidRPr="00BB648F">
              <w:rPr>
                <w:sz w:val="22"/>
                <w:szCs w:val="22"/>
                <w:lang w:val="sq-AL"/>
              </w:rPr>
              <w:t>t të standardizuar, objektivat e të cilave përfshijnë:</w:t>
            </w:r>
          </w:p>
          <w:p w14:paraId="20EF7DA2"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Vlerësimi i rëndësisë së një projekt propozimi;</w:t>
            </w:r>
          </w:p>
          <w:p w14:paraId="20EF7DA3"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Vlerësimi i fizibilitetit të qasjes së propozuar;</w:t>
            </w:r>
          </w:p>
          <w:p w14:paraId="20EF7DA4"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Përkufizimi i një bazë transparente dhe objektive për vendim-marrjen për refuzimin ose miratimin e propozimit;</w:t>
            </w:r>
          </w:p>
          <w:p w14:paraId="20EF7DA5" w14:textId="77777777" w:rsidR="006833EA" w:rsidRPr="00BB648F" w:rsidRDefault="006833EA" w:rsidP="003F4F45">
            <w:pPr>
              <w:pStyle w:val="tablelinks"/>
              <w:numPr>
                <w:ilvl w:val="0"/>
                <w:numId w:val="43"/>
              </w:numPr>
              <w:spacing w:before="0" w:after="120" w:line="240" w:lineRule="auto"/>
              <w:rPr>
                <w:rFonts w:ascii="Times New Roman" w:hAnsi="Times New Roman" w:cs="Times New Roman"/>
                <w:color w:val="auto"/>
                <w:sz w:val="22"/>
                <w:szCs w:val="22"/>
                <w:lang w:val="sq-AL"/>
              </w:rPr>
            </w:pPr>
            <w:r w:rsidRPr="00BB648F">
              <w:rPr>
                <w:rFonts w:ascii="Times New Roman" w:eastAsiaTheme="minorHAnsi" w:hAnsi="Times New Roman" w:cs="Times New Roman"/>
                <w:color w:val="000000"/>
                <w:sz w:val="22"/>
                <w:szCs w:val="22"/>
                <w:lang w:val="sq-AL" w:eastAsia="it-IT"/>
              </w:rPr>
              <w:t>Sigurimi i një baze komunikimi dhe përmirësimi mes organeve të Programit dhe aplikuesve.</w:t>
            </w:r>
          </w:p>
          <w:p w14:paraId="20EF7DA6" w14:textId="77777777" w:rsidR="006833EA" w:rsidRPr="00940DCC" w:rsidRDefault="006833EA" w:rsidP="00940DCC">
            <w:pPr>
              <w:pStyle w:val="tablelinks"/>
              <w:numPr>
                <w:ilvl w:val="0"/>
                <w:numId w:val="43"/>
              </w:numPr>
              <w:spacing w:before="0" w:after="120" w:line="240" w:lineRule="auto"/>
              <w:rPr>
                <w:rFonts w:ascii="Times New Roman" w:hAnsi="Times New Roman" w:cs="Times New Roman"/>
                <w:b/>
                <w:color w:val="auto"/>
                <w:sz w:val="22"/>
                <w:szCs w:val="22"/>
                <w:lang w:val="sq-AL"/>
              </w:rPr>
            </w:pPr>
            <w:r w:rsidRPr="00BB648F">
              <w:rPr>
                <w:rFonts w:ascii="Times New Roman" w:hAnsi="Times New Roman" w:cs="Times New Roman"/>
                <w:color w:val="auto"/>
                <w:sz w:val="22"/>
                <w:szCs w:val="22"/>
                <w:lang w:val="sq-AL"/>
              </w:rPr>
              <w:t>Vlerësimi do të kryhet duke përdorur kriteret e mëposhtme:</w:t>
            </w:r>
          </w:p>
          <w:p w14:paraId="20EF7DA7" w14:textId="77777777" w:rsidR="006833EA" w:rsidRPr="00BB648F" w:rsidRDefault="006833EA" w:rsidP="004F5B6B">
            <w:pPr>
              <w:pStyle w:val="tablelinks"/>
              <w:spacing w:after="120" w:line="240" w:lineRule="auto"/>
              <w:rPr>
                <w:rFonts w:ascii="Times New Roman" w:hAnsi="Times New Roman" w:cs="Times New Roman"/>
                <w:b/>
                <w:color w:val="auto"/>
                <w:sz w:val="22"/>
                <w:szCs w:val="22"/>
                <w:lang w:val="sq-AL"/>
              </w:rPr>
            </w:pPr>
            <w:r w:rsidRPr="00BB648F">
              <w:rPr>
                <w:rFonts w:ascii="Times New Roman" w:hAnsi="Times New Roman" w:cs="Times New Roman"/>
                <w:b/>
                <w:color w:val="auto"/>
                <w:sz w:val="22"/>
                <w:szCs w:val="22"/>
                <w:lang w:val="sq-AL"/>
              </w:rPr>
              <w:t>Kriteret e vlerësimit strategjik</w:t>
            </w:r>
          </w:p>
          <w:p w14:paraId="20EF7DA8" w14:textId="77777777" w:rsidR="006833EA" w:rsidRPr="00940DCC" w:rsidRDefault="006833EA" w:rsidP="004F5B6B">
            <w:pPr>
              <w:rPr>
                <w:b/>
                <w:sz w:val="22"/>
                <w:szCs w:val="22"/>
                <w:lang w:val="sq-AL"/>
              </w:rPr>
            </w:pPr>
            <w:r w:rsidRPr="00BB648F">
              <w:rPr>
                <w:b/>
                <w:sz w:val="22"/>
                <w:szCs w:val="22"/>
                <w:lang w:val="sq-AL"/>
              </w:rPr>
              <w:t>Këto kritere do të shqyrtojnë:</w:t>
            </w:r>
          </w:p>
          <w:p w14:paraId="20EF7DA9"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 xml:space="preserve">Rëndësinë, koherencën dhe kontributin e secilit projekt propozimi me objektivat e Programit ADRION dhe </w:t>
            </w:r>
            <w:r w:rsidR="006C3F19" w:rsidRPr="00BB648F">
              <w:rPr>
                <w:color w:val="000000"/>
                <w:sz w:val="22"/>
                <w:szCs w:val="22"/>
                <w:lang w:val="sq-AL" w:eastAsia="it-IT"/>
              </w:rPr>
              <w:t>veçanërisht</w:t>
            </w:r>
            <w:r w:rsidR="00D632FF" w:rsidRPr="00BB648F">
              <w:rPr>
                <w:color w:val="000000"/>
                <w:sz w:val="22"/>
                <w:szCs w:val="22"/>
                <w:lang w:val="sq-AL" w:eastAsia="it-IT"/>
              </w:rPr>
              <w:t xml:space="preserve"> OS-në përkatëse të trajtu</w:t>
            </w:r>
            <w:r w:rsidRPr="00BB648F">
              <w:rPr>
                <w:color w:val="000000"/>
                <w:sz w:val="22"/>
                <w:szCs w:val="22"/>
                <w:lang w:val="sq-AL" w:eastAsia="it-IT"/>
              </w:rPr>
              <w:t>ar;</w:t>
            </w:r>
          </w:p>
          <w:p w14:paraId="20EF7DAA"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Kontributi për të rezultatet e parashikuara për IP;</w:t>
            </w:r>
          </w:p>
          <w:p w14:paraId="20EF7DAB"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Saktësia e konceptit dhe demonstrimi i nevojës për ndërhyrjen e propozuar në kontekstin e tij tematik dhe territorial;</w:t>
            </w:r>
          </w:p>
          <w:p w14:paraId="20EF7DAC"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 xml:space="preserve">Vlera e shtuar e bashkëpunimit ndërnacional; </w:t>
            </w:r>
          </w:p>
          <w:p w14:paraId="20EF7DAD"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Përshtatshmëria e partneritetit të propozuar me atë më sipër;</w:t>
            </w:r>
          </w:p>
          <w:p w14:paraId="20EF7DAE"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Sinergjitë me prioritetet e investimeve 6D duke pasur parasysh se objektivat që lidhen me trashëgiminë kulturore dhe natyrore dhe zgjerimin e turizmit të qëndrueshëm janë të përshtatshme për Natura 2000 dhe zona të tjera të mbrojtura në rajon;</w:t>
            </w:r>
          </w:p>
          <w:p w14:paraId="20EF7DAF"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Rëndësia dhe koherenca e projektit me strategjinë EUSAIR dhe kontributin për arritjen e objektivave të tij;</w:t>
            </w:r>
          </w:p>
          <w:p w14:paraId="20EF7DB0" w14:textId="77777777" w:rsidR="006833EA" w:rsidRPr="00BB648F" w:rsidRDefault="006833EA" w:rsidP="003F4F45">
            <w:pPr>
              <w:pStyle w:val="tablelinks"/>
              <w:numPr>
                <w:ilvl w:val="0"/>
                <w:numId w:val="43"/>
              </w:numPr>
              <w:spacing w:before="0" w:after="120" w:line="240" w:lineRule="auto"/>
              <w:rPr>
                <w:rFonts w:ascii="Times New Roman" w:hAnsi="Times New Roman" w:cs="Times New Roman"/>
                <w:color w:val="auto"/>
                <w:sz w:val="22"/>
                <w:szCs w:val="22"/>
                <w:lang w:val="sq-AL"/>
              </w:rPr>
            </w:pPr>
            <w:r w:rsidRPr="00BB648F">
              <w:rPr>
                <w:rFonts w:ascii="Times New Roman" w:eastAsiaTheme="minorHAnsi" w:hAnsi="Times New Roman" w:cs="Times New Roman"/>
                <w:color w:val="000000"/>
                <w:sz w:val="22"/>
                <w:szCs w:val="22"/>
                <w:lang w:val="sq-AL" w:eastAsia="it-IT"/>
              </w:rPr>
              <w:t>Rëndësia dhe koherenca e projektit me strategjitë e tjera përkatëse të BE-së dhe ose politikave.</w:t>
            </w:r>
          </w:p>
          <w:p w14:paraId="20EF7DB1" w14:textId="77777777" w:rsidR="006833EA" w:rsidRPr="00BB648F" w:rsidRDefault="006833EA" w:rsidP="004F5B6B">
            <w:pPr>
              <w:pStyle w:val="tablelinks"/>
              <w:spacing w:before="0" w:after="120" w:line="240" w:lineRule="auto"/>
              <w:ind w:left="720"/>
              <w:rPr>
                <w:rFonts w:ascii="Times New Roman" w:hAnsi="Times New Roman" w:cs="Times New Roman"/>
                <w:color w:val="auto"/>
                <w:sz w:val="22"/>
                <w:szCs w:val="22"/>
                <w:lang w:val="sq-AL"/>
              </w:rPr>
            </w:pPr>
          </w:p>
          <w:p w14:paraId="20EF7DB2" w14:textId="77777777" w:rsidR="006833EA" w:rsidRPr="00BB648F" w:rsidRDefault="006833EA" w:rsidP="004F5B6B">
            <w:pPr>
              <w:pStyle w:val="tablelinks"/>
              <w:spacing w:before="0" w:after="120" w:line="240" w:lineRule="auto"/>
              <w:rPr>
                <w:rFonts w:ascii="Times New Roman" w:hAnsi="Times New Roman" w:cs="Times New Roman"/>
                <w:b/>
                <w:color w:val="auto"/>
                <w:sz w:val="22"/>
                <w:szCs w:val="22"/>
                <w:lang w:val="sq-AL"/>
              </w:rPr>
            </w:pPr>
            <w:r w:rsidRPr="00BB648F">
              <w:rPr>
                <w:rFonts w:ascii="Times New Roman" w:hAnsi="Times New Roman" w:cs="Times New Roman"/>
                <w:b/>
                <w:color w:val="auto"/>
                <w:sz w:val="22"/>
                <w:szCs w:val="22"/>
                <w:lang w:val="sq-AL"/>
              </w:rPr>
              <w:t>KRITERET E VLERËSIMIT OPERACIONAL</w:t>
            </w:r>
          </w:p>
          <w:p w14:paraId="20EF7DB3" w14:textId="77777777" w:rsidR="006833EA" w:rsidRPr="00940DCC" w:rsidRDefault="006833EA" w:rsidP="004F5B6B">
            <w:pPr>
              <w:rPr>
                <w:b/>
                <w:sz w:val="22"/>
                <w:szCs w:val="22"/>
                <w:lang w:val="sq-AL" w:eastAsia="de-DE"/>
              </w:rPr>
            </w:pPr>
            <w:r w:rsidRPr="00BB648F">
              <w:rPr>
                <w:b/>
                <w:sz w:val="22"/>
                <w:szCs w:val="22"/>
                <w:lang w:val="sq-AL" w:eastAsia="de-DE"/>
              </w:rPr>
              <w:t>Këto kritere do të shqyrtojnë:</w:t>
            </w:r>
          </w:p>
          <w:p w14:paraId="20EF7DB4"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Përshtatshmërinë e dispozitave të menaxhimit në drejtim të strukturave, procedurave dhe kompetencave;</w:t>
            </w:r>
          </w:p>
          <w:p w14:paraId="20EF7DB5"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Cilësinë dhe efektivitetin e dispozitave të komunikimit;</w:t>
            </w:r>
          </w:p>
          <w:p w14:paraId="20EF7DB6"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Cilësinë e Planit të Punës në lidhje me qartësinë dhe koherencën e objektivave operative, aktivitetet dhe mjetet, fizibilitetit, efikasitetit të projektit dhe rezultateve e tij, potencialit për marrjen dhe futjen në procedurat operative të partnerëve të përfshirë;</w:t>
            </w:r>
          </w:p>
          <w:p w14:paraId="20EF7DB7"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Mjaftueshmërinë e dispozitave buxhetore për të garantuar zbatimin e projektit dhe gjenerimin e vlerave për para.</w:t>
            </w:r>
          </w:p>
          <w:p w14:paraId="20EF7DB8" w14:textId="77777777" w:rsidR="006833EA" w:rsidRPr="00BB648F" w:rsidRDefault="006833EA" w:rsidP="004F5B6B">
            <w:pPr>
              <w:pStyle w:val="tablelinks"/>
              <w:spacing w:before="0" w:after="120" w:line="240" w:lineRule="auto"/>
              <w:rPr>
                <w:rFonts w:ascii="Times New Roman" w:hAnsi="Times New Roman" w:cs="Times New Roman"/>
                <w:b/>
                <w:color w:val="auto"/>
                <w:sz w:val="22"/>
                <w:szCs w:val="22"/>
                <w:lang w:val="sq-AL"/>
              </w:rPr>
            </w:pPr>
          </w:p>
          <w:p w14:paraId="20EF7DB9" w14:textId="77777777" w:rsidR="006833EA" w:rsidRPr="00BB648F" w:rsidRDefault="006833EA" w:rsidP="004F5B6B">
            <w:pPr>
              <w:pStyle w:val="tablelinks"/>
              <w:spacing w:before="0" w:after="120" w:line="240" w:lineRule="auto"/>
              <w:rPr>
                <w:rFonts w:ascii="Times New Roman" w:hAnsi="Times New Roman" w:cs="Times New Roman"/>
                <w:b/>
                <w:color w:val="auto"/>
                <w:sz w:val="22"/>
                <w:szCs w:val="22"/>
                <w:lang w:val="sq-AL"/>
              </w:rPr>
            </w:pPr>
            <w:r w:rsidRPr="00BB648F">
              <w:rPr>
                <w:rFonts w:ascii="Times New Roman" w:hAnsi="Times New Roman" w:cs="Times New Roman"/>
                <w:b/>
                <w:color w:val="auto"/>
                <w:sz w:val="22"/>
                <w:szCs w:val="22"/>
                <w:lang w:val="sq-AL"/>
              </w:rPr>
              <w:t>Koherenca për kriteret e parimeve horizontale</w:t>
            </w:r>
          </w:p>
          <w:p w14:paraId="20EF7DBA" w14:textId="77777777" w:rsidR="006833EA" w:rsidRPr="00BB648F" w:rsidRDefault="006833EA" w:rsidP="004F5B6B">
            <w:pPr>
              <w:rPr>
                <w:color w:val="000000"/>
                <w:sz w:val="22"/>
                <w:szCs w:val="22"/>
                <w:lang w:val="sq-AL" w:eastAsia="it-IT"/>
              </w:rPr>
            </w:pPr>
            <w:r w:rsidRPr="00BB648F">
              <w:rPr>
                <w:sz w:val="22"/>
                <w:szCs w:val="22"/>
                <w:lang w:val="sq-AL" w:eastAsia="de-DE"/>
              </w:rPr>
              <w:t>Këto kritere do të shqyrtojë shkallën në të cilën projektet kanë të integruar brenda logjikës së tyre ndërhyrjes:</w:t>
            </w:r>
          </w:p>
          <w:p w14:paraId="20EF7DBB" w14:textId="77777777" w:rsidR="006833EA" w:rsidRPr="00BB648F" w:rsidRDefault="006833EA" w:rsidP="003F4F45">
            <w:pPr>
              <w:pStyle w:val="ListParagraph"/>
              <w:numPr>
                <w:ilvl w:val="0"/>
                <w:numId w:val="43"/>
              </w:numPr>
              <w:rPr>
                <w:color w:val="000000"/>
                <w:sz w:val="22"/>
                <w:szCs w:val="22"/>
                <w:lang w:val="sq-AL" w:eastAsia="it-IT"/>
              </w:rPr>
            </w:pPr>
            <w:r w:rsidRPr="00BB648F">
              <w:rPr>
                <w:color w:val="000000"/>
                <w:sz w:val="22"/>
                <w:szCs w:val="22"/>
                <w:lang w:val="sq-AL" w:eastAsia="it-IT"/>
              </w:rPr>
              <w:t>AP 2 Parimet e horizontale, të tilla s</w:t>
            </w:r>
            <w:r w:rsidR="00940DCC">
              <w:rPr>
                <w:color w:val="000000"/>
                <w:sz w:val="22"/>
                <w:szCs w:val="22"/>
                <w:lang w:val="sq-AL" w:eastAsia="it-IT"/>
              </w:rPr>
              <w:t>i promovimi e efiç</w:t>
            </w:r>
            <w:r w:rsidRPr="00BB648F">
              <w:rPr>
                <w:color w:val="000000"/>
                <w:sz w:val="22"/>
                <w:szCs w:val="22"/>
                <w:lang w:val="sq-AL" w:eastAsia="it-IT"/>
              </w:rPr>
              <w:t>encës së energjisë dhe burimeve dhe shqyrtimi</w:t>
            </w:r>
            <w:r w:rsidR="00940DCC">
              <w:rPr>
                <w:color w:val="000000"/>
                <w:sz w:val="22"/>
                <w:szCs w:val="22"/>
                <w:lang w:val="sq-AL" w:eastAsia="it-IT"/>
              </w:rPr>
              <w:t xml:space="preserve"> </w:t>
            </w:r>
            <w:r w:rsidRPr="00BB648F">
              <w:rPr>
                <w:color w:val="000000"/>
                <w:sz w:val="22"/>
                <w:szCs w:val="22"/>
                <w:lang w:val="sq-AL" w:eastAsia="it-IT"/>
              </w:rPr>
              <w:t>i parimeve të qasjes së hapur ndaj përfitimeve</w:t>
            </w:r>
            <w:r w:rsidR="00940DCC">
              <w:rPr>
                <w:color w:val="000000"/>
                <w:sz w:val="22"/>
                <w:szCs w:val="22"/>
                <w:lang w:val="sq-AL" w:eastAsia="it-IT"/>
              </w:rPr>
              <w:t xml:space="preserve"> </w:t>
            </w:r>
            <w:r w:rsidRPr="00BB648F">
              <w:rPr>
                <w:color w:val="000000"/>
                <w:sz w:val="22"/>
                <w:szCs w:val="22"/>
                <w:lang w:val="sq-AL" w:eastAsia="it-IT"/>
              </w:rPr>
              <w:t>të inovacionit dhe riprodhueshmërisë;</w:t>
            </w:r>
          </w:p>
          <w:p w14:paraId="20EF7DBC" w14:textId="77777777" w:rsidR="006833EA" w:rsidRPr="00BB648F" w:rsidRDefault="006833EA" w:rsidP="003F4F45">
            <w:pPr>
              <w:pStyle w:val="tablelinks"/>
              <w:numPr>
                <w:ilvl w:val="0"/>
                <w:numId w:val="43"/>
              </w:numPr>
              <w:spacing w:before="0" w:after="120" w:line="240" w:lineRule="auto"/>
              <w:rPr>
                <w:rFonts w:ascii="Times New Roman" w:hAnsi="Times New Roman" w:cs="Times New Roman"/>
                <w:color w:val="auto"/>
                <w:sz w:val="22"/>
                <w:szCs w:val="22"/>
                <w:lang w:val="sq-AL"/>
              </w:rPr>
            </w:pPr>
            <w:r w:rsidRPr="00BB648F">
              <w:rPr>
                <w:rFonts w:ascii="Times New Roman" w:eastAsiaTheme="minorHAnsi" w:hAnsi="Times New Roman" w:cs="Times New Roman"/>
                <w:color w:val="000000"/>
                <w:sz w:val="22"/>
                <w:szCs w:val="22"/>
                <w:lang w:val="sq-AL" w:eastAsia="it-IT"/>
              </w:rPr>
              <w:t>Dimensionet ndërsektoriale ADRION siç përcaktohet në Seksioni 1; mundësitë e barabarta dhe mosdiskriminimi, barazia ndërmjet burrave dhe grave, kohezioni social dhe inovacioni social, menaxhimi I njohurive dhe të dhënave, përdorimi i TIK-ut, qasja territoriale dhe eko-sistemike.</w:t>
            </w:r>
          </w:p>
          <w:p w14:paraId="20EF7DBD" w14:textId="77777777" w:rsidR="006833EA" w:rsidRPr="00BB648F" w:rsidRDefault="006833EA" w:rsidP="003F4F45">
            <w:pPr>
              <w:pStyle w:val="tablelinks"/>
              <w:numPr>
                <w:ilvl w:val="0"/>
                <w:numId w:val="43"/>
              </w:numPr>
              <w:spacing w:before="0" w:after="120" w:line="240" w:lineRule="auto"/>
              <w:rPr>
                <w:rFonts w:ascii="Times New Roman" w:hAnsi="Times New Roman" w:cs="Times New Roman"/>
                <w:color w:val="auto"/>
                <w:sz w:val="22"/>
                <w:szCs w:val="22"/>
                <w:lang w:val="sq-AL"/>
              </w:rPr>
            </w:pPr>
            <w:r w:rsidRPr="00BB648F">
              <w:rPr>
                <w:rFonts w:ascii="Times New Roman" w:hAnsi="Times New Roman" w:cs="Times New Roman"/>
                <w:color w:val="auto"/>
                <w:sz w:val="22"/>
                <w:szCs w:val="22"/>
                <w:lang w:val="sq-AL"/>
              </w:rPr>
              <w:t>Elementet e mësipërme nuk duhet të konsiderohen një "listë kontrolli", por duhet të inkurajojnë projektet për të zhvilluar në mënyrë aktive idetë e tyre të projektit brenda logjikës së Programit.</w:t>
            </w:r>
          </w:p>
          <w:p w14:paraId="20EF7DBE" w14:textId="77777777" w:rsidR="006833EA" w:rsidRPr="00BB648F" w:rsidRDefault="006833EA" w:rsidP="004F5B6B">
            <w:pPr>
              <w:rPr>
                <w:sz w:val="22"/>
                <w:szCs w:val="22"/>
                <w:lang w:val="sq-AL" w:eastAsia="de-DE"/>
              </w:rPr>
            </w:pPr>
            <w:r w:rsidRPr="00BB648F">
              <w:rPr>
                <w:sz w:val="22"/>
                <w:szCs w:val="22"/>
                <w:lang w:val="sq-AL" w:eastAsia="de-DE"/>
              </w:rPr>
              <w:t>Këto tri kritere janë paraqitur sipas radhës së rëndësisë për projektin. Kriteri i Vlerësimit Strategjik shqyrton rëndësinë e projekt propozimit; kështu ato kanë përparësi absolute mbi dy kriteret e tjera. Kriteret e vlerësimit operacional sigurojnë shpërndarjen e suksesshme të rezultateve; kështu ato kanë më shumë peshë se sa Koherenca e Kritereve të Parimeve Horizontale, të cilat në thelb janë të orientuara drejt integrimit të një propozimi "të përshtatshëm dhe të mundshëm" sipas logjikës ADRION.</w:t>
            </w:r>
          </w:p>
          <w:p w14:paraId="20EF7DBF" w14:textId="77777777" w:rsidR="006833EA" w:rsidRPr="00BB648F" w:rsidRDefault="006833EA" w:rsidP="004F5B6B">
            <w:pPr>
              <w:rPr>
                <w:sz w:val="22"/>
                <w:szCs w:val="22"/>
                <w:lang w:val="sq-AL"/>
              </w:rPr>
            </w:pPr>
            <w:r w:rsidRPr="00BB648F">
              <w:rPr>
                <w:sz w:val="22"/>
                <w:szCs w:val="22"/>
                <w:lang w:val="sq-AL"/>
              </w:rPr>
              <w:t>Kriteret e detajuara të vlerësimit do të përcaktohen dhe vihen në dispozicion të aplikantëve potencialë në manualin përkatës</w:t>
            </w:r>
            <w:r w:rsidR="00940DCC">
              <w:rPr>
                <w:sz w:val="22"/>
                <w:szCs w:val="22"/>
                <w:lang w:val="sq-AL"/>
              </w:rPr>
              <w:t xml:space="preserve"> </w:t>
            </w:r>
            <w:r w:rsidRPr="00BB648F">
              <w:rPr>
                <w:sz w:val="22"/>
                <w:szCs w:val="22"/>
                <w:lang w:val="sq-AL"/>
              </w:rPr>
              <w:t>të</w:t>
            </w:r>
            <w:r w:rsidR="00940DCC">
              <w:rPr>
                <w:sz w:val="22"/>
                <w:szCs w:val="22"/>
                <w:lang w:val="sq-AL"/>
              </w:rPr>
              <w:t xml:space="preserve"> </w:t>
            </w:r>
            <w:r w:rsidRPr="00BB648F">
              <w:rPr>
                <w:sz w:val="22"/>
                <w:szCs w:val="22"/>
                <w:lang w:val="sq-AL"/>
              </w:rPr>
              <w:t>programit .</w:t>
            </w:r>
          </w:p>
          <w:p w14:paraId="20EF7DC0" w14:textId="77777777" w:rsidR="006833EA" w:rsidRPr="00BB648F" w:rsidRDefault="006833EA" w:rsidP="004F5B6B">
            <w:pPr>
              <w:rPr>
                <w:sz w:val="22"/>
                <w:szCs w:val="22"/>
                <w:lang w:val="sq-AL"/>
              </w:rPr>
            </w:pPr>
            <w:r w:rsidRPr="00BB648F">
              <w:rPr>
                <w:sz w:val="22"/>
                <w:szCs w:val="22"/>
                <w:lang w:val="sq-AL"/>
              </w:rPr>
              <w:t>Kostoja e përgatitjes do jetë e pranueshme në bazë të fondeve të AP 2.</w:t>
            </w:r>
          </w:p>
        </w:tc>
      </w:tr>
    </w:tbl>
    <w:p w14:paraId="20EF7DC2" w14:textId="77777777" w:rsidR="006833EA" w:rsidRPr="00BB648F" w:rsidRDefault="006833EA" w:rsidP="005F41E6">
      <w:pPr>
        <w:pStyle w:val="Heading2"/>
        <w:rPr>
          <w:lang w:val="sq-AL"/>
        </w:rPr>
      </w:pPr>
    </w:p>
    <w:p w14:paraId="20EF7DC3" w14:textId="77777777" w:rsidR="006833EA" w:rsidRPr="00BB648F" w:rsidRDefault="006833EA" w:rsidP="005F41E6">
      <w:pPr>
        <w:pStyle w:val="Heading2"/>
        <w:rPr>
          <w:lang w:val="sq-AL"/>
        </w:rPr>
      </w:pPr>
    </w:p>
    <w:bookmarkEnd w:id="57"/>
    <w:bookmarkEnd w:id="58"/>
    <w:p w14:paraId="20EF7DC4" w14:textId="77777777" w:rsidR="006833EA" w:rsidRPr="00BB648F" w:rsidRDefault="006833EA" w:rsidP="006833EA">
      <w:pPr>
        <w:rPr>
          <w:b/>
          <w:i/>
          <w:lang w:val="sq-AL"/>
        </w:rPr>
      </w:pPr>
      <w:r w:rsidRPr="00BB648F">
        <w:rPr>
          <w:b/>
          <w:i/>
          <w:lang w:val="sq-AL"/>
        </w:rPr>
        <w:t>2.A.6.3. Përdorimi i planifikuar i instrumenteve financiare</w:t>
      </w:r>
    </w:p>
    <w:p w14:paraId="20EF7DC5" w14:textId="77777777" w:rsidR="006833EA" w:rsidRPr="00BB648F" w:rsidRDefault="006833EA" w:rsidP="006833EA">
      <w:pPr>
        <w:rPr>
          <w:lang w:val="sq-AL"/>
        </w:rPr>
      </w:pPr>
      <w:r w:rsidRPr="00BB648F">
        <w:rPr>
          <w:lang w:val="sq-AL"/>
        </w:rPr>
        <w:t>(Referenca: pika (b) (iii) e nenit 8 (2) të Rregullores (BE) Nr</w:t>
      </w:r>
      <w:r w:rsidR="00940DCC">
        <w:rPr>
          <w:lang w:val="sq-AL"/>
        </w:rPr>
        <w:t>.</w:t>
      </w:r>
      <w:r w:rsidRPr="00BB648F">
        <w:rPr>
          <w:lang w:val="sq-AL"/>
        </w:rPr>
        <w:t xml:space="preserve"> 1299/2013)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6833EA" w:rsidRPr="00BB648F" w14:paraId="20EF7DC8" w14:textId="77777777" w:rsidTr="004F5B6B">
        <w:tc>
          <w:tcPr>
            <w:tcW w:w="2802" w:type="dxa"/>
            <w:shd w:val="clear" w:color="auto" w:fill="C6D9F1"/>
          </w:tcPr>
          <w:p w14:paraId="20EF7DC6" w14:textId="77777777" w:rsidR="006833EA" w:rsidRPr="00BB648F" w:rsidRDefault="006833EA" w:rsidP="00940DCC">
            <w:pPr>
              <w:rPr>
                <w:b/>
                <w:sz w:val="22"/>
                <w:szCs w:val="22"/>
                <w:lang w:val="sq-AL"/>
              </w:rPr>
            </w:pPr>
            <w:r w:rsidRPr="00BB648F">
              <w:rPr>
                <w:b/>
                <w:sz w:val="22"/>
                <w:szCs w:val="22"/>
                <w:lang w:val="sq-AL"/>
              </w:rPr>
              <w:t xml:space="preserve">Prioriteti </w:t>
            </w:r>
            <w:r w:rsidR="00940DCC">
              <w:rPr>
                <w:b/>
                <w:sz w:val="22"/>
                <w:szCs w:val="22"/>
                <w:lang w:val="sq-AL"/>
              </w:rPr>
              <w:t>i</w:t>
            </w:r>
            <w:r w:rsidRPr="00BB648F">
              <w:rPr>
                <w:b/>
                <w:sz w:val="22"/>
                <w:szCs w:val="22"/>
                <w:lang w:val="sq-AL"/>
              </w:rPr>
              <w:t xml:space="preserve"> Investimeve 6.c</w:t>
            </w:r>
          </w:p>
        </w:tc>
        <w:tc>
          <w:tcPr>
            <w:tcW w:w="6484" w:type="dxa"/>
            <w:shd w:val="clear" w:color="auto" w:fill="C6D9F1"/>
          </w:tcPr>
          <w:p w14:paraId="20EF7DC7" w14:textId="77777777" w:rsidR="006833EA" w:rsidRPr="00BB648F" w:rsidRDefault="006833EA" w:rsidP="004F5B6B">
            <w:pPr>
              <w:rPr>
                <w:b/>
                <w:i/>
                <w:sz w:val="22"/>
                <w:szCs w:val="22"/>
                <w:lang w:val="sq-AL"/>
              </w:rPr>
            </w:pPr>
            <w:r w:rsidRPr="00BB648F">
              <w:rPr>
                <w:b/>
                <w:sz w:val="22"/>
                <w:szCs w:val="22"/>
                <w:lang w:val="sq-AL"/>
              </w:rPr>
              <w:t>Ruajtja, mbrojtja, promovimi dhe zhvillimi i trashëgimisë natyrore dhe kulturore</w:t>
            </w:r>
          </w:p>
        </w:tc>
      </w:tr>
      <w:tr w:rsidR="006833EA" w:rsidRPr="00BB648F" w14:paraId="20EF7DCB" w14:textId="77777777" w:rsidTr="004F5B6B">
        <w:tc>
          <w:tcPr>
            <w:tcW w:w="2802" w:type="dxa"/>
          </w:tcPr>
          <w:p w14:paraId="20EF7DC9" w14:textId="77777777" w:rsidR="006833EA" w:rsidRPr="00BB648F" w:rsidRDefault="006833EA" w:rsidP="004F5B6B">
            <w:pPr>
              <w:rPr>
                <w:sz w:val="22"/>
                <w:szCs w:val="22"/>
                <w:lang w:val="sq-AL"/>
              </w:rPr>
            </w:pPr>
            <w:r w:rsidRPr="00BB648F">
              <w:rPr>
                <w:sz w:val="22"/>
                <w:szCs w:val="22"/>
                <w:lang w:val="sq-AL"/>
              </w:rPr>
              <w:t>Përdorimi i planifikuar i instrumenteve financiare</w:t>
            </w:r>
          </w:p>
        </w:tc>
        <w:tc>
          <w:tcPr>
            <w:tcW w:w="6484" w:type="dxa"/>
          </w:tcPr>
          <w:p w14:paraId="20EF7DCA" w14:textId="77777777" w:rsidR="006833EA" w:rsidRPr="00BB648F" w:rsidRDefault="006833EA" w:rsidP="004F5B6B">
            <w:pPr>
              <w:rPr>
                <w:sz w:val="22"/>
                <w:szCs w:val="22"/>
                <w:lang w:val="sq-AL"/>
              </w:rPr>
            </w:pPr>
          </w:p>
        </w:tc>
      </w:tr>
      <w:tr w:rsidR="006833EA" w:rsidRPr="00BB648F" w14:paraId="20EF7DCD" w14:textId="77777777" w:rsidTr="004F5B6B">
        <w:tc>
          <w:tcPr>
            <w:tcW w:w="9286" w:type="dxa"/>
            <w:gridSpan w:val="2"/>
          </w:tcPr>
          <w:p w14:paraId="20EF7DCC" w14:textId="77777777" w:rsidR="006833EA" w:rsidRPr="00BB648F" w:rsidRDefault="006833EA" w:rsidP="004F5B6B">
            <w:pPr>
              <w:rPr>
                <w:sz w:val="22"/>
                <w:szCs w:val="22"/>
                <w:lang w:val="sq-AL"/>
              </w:rPr>
            </w:pPr>
            <w:r w:rsidRPr="00BB648F">
              <w:rPr>
                <w:sz w:val="22"/>
                <w:szCs w:val="22"/>
                <w:lang w:val="sq-AL"/>
              </w:rPr>
              <w:t>Mundësia e përpunimit dhe zbatimit të instrumenteve financiare do të diskutohet gjatë zbatimit të programit</w:t>
            </w:r>
          </w:p>
        </w:tc>
      </w:tr>
    </w:tbl>
    <w:p w14:paraId="20EF7DCE" w14:textId="77777777" w:rsidR="00DF4E40" w:rsidRPr="00BB648F" w:rsidRDefault="00DF4E40">
      <w:pPr>
        <w:rPr>
          <w:i/>
          <w:sz w:val="22"/>
          <w:szCs w:val="22"/>
          <w:lang w:val="sq-AL"/>
        </w:rPr>
      </w:pPr>
    </w:p>
    <w:p w14:paraId="20EF7DCF" w14:textId="77777777" w:rsidR="006833EA" w:rsidRPr="00BB648F" w:rsidRDefault="006833EA" w:rsidP="006833EA">
      <w:pPr>
        <w:rPr>
          <w:b/>
          <w:i/>
          <w:lang w:val="sq-AL"/>
        </w:rPr>
      </w:pPr>
      <w:r w:rsidRPr="00BB648F">
        <w:rPr>
          <w:b/>
          <w:i/>
          <w:lang w:val="sq-AL"/>
        </w:rPr>
        <w:t>2.A.6.4 Përdorimi i planifikuar i projekteve të mëdha</w:t>
      </w:r>
    </w:p>
    <w:p w14:paraId="20EF7DD0" w14:textId="77777777" w:rsidR="006833EA" w:rsidRPr="00BB648F" w:rsidRDefault="006833EA" w:rsidP="006833EA">
      <w:pPr>
        <w:rPr>
          <w:lang w:val="sq-AL"/>
        </w:rPr>
      </w:pPr>
      <w:r w:rsidRPr="00BB648F">
        <w:rPr>
          <w:lang w:val="sq-AL"/>
        </w:rPr>
        <w:t>(Referenca: pika (b) (iii) e nenit 8 (2) të Rregullores BTE)</w:t>
      </w:r>
    </w:p>
    <w:p w14:paraId="20EF7DD1" w14:textId="77777777" w:rsidR="006833EA" w:rsidRPr="00BB648F" w:rsidRDefault="006833EA" w:rsidP="006833EA">
      <w:pPr>
        <w:rPr>
          <w:i/>
          <w:lang w:val="sq-AL"/>
        </w:rPr>
      </w:pPr>
      <w:r w:rsidRPr="00BB648F">
        <w:rPr>
          <w:i/>
          <w:lang w:val="sq-AL"/>
        </w:rPr>
        <w:t>Nuk aplikohet</w:t>
      </w:r>
    </w:p>
    <w:p w14:paraId="20EF7DD2" w14:textId="77777777" w:rsidR="00DF4E40" w:rsidRPr="00BB648F" w:rsidRDefault="00DF4E40">
      <w:pPr>
        <w:tabs>
          <w:tab w:val="left" w:pos="2375"/>
        </w:tabs>
        <w:rPr>
          <w:i/>
          <w:sz w:val="22"/>
          <w:szCs w:val="22"/>
          <w:lang w:val="sq-AL"/>
        </w:rPr>
      </w:pPr>
    </w:p>
    <w:p w14:paraId="20EF7DD3" w14:textId="77777777" w:rsidR="006833EA" w:rsidRPr="00BB648F" w:rsidRDefault="006833EA" w:rsidP="006833EA">
      <w:pPr>
        <w:rPr>
          <w:b/>
          <w:i/>
          <w:lang w:val="sq-AL"/>
        </w:rPr>
      </w:pPr>
      <w:r w:rsidRPr="00BB648F">
        <w:rPr>
          <w:b/>
          <w:i/>
          <w:lang w:val="sq-AL"/>
        </w:rPr>
        <w:t>2.A.6.5. Treguesit e rezultateve</w:t>
      </w:r>
    </w:p>
    <w:p w14:paraId="20EF7DD4" w14:textId="77777777" w:rsidR="006833EA" w:rsidRPr="00BB648F" w:rsidRDefault="006833EA" w:rsidP="006833EA">
      <w:pPr>
        <w:rPr>
          <w:lang w:val="sq-AL"/>
        </w:rPr>
      </w:pPr>
      <w:r w:rsidRPr="00BB648F">
        <w:rPr>
          <w:lang w:val="sq-AL"/>
        </w:rPr>
        <w:t>(Referenca: pika (b) (iv) e nenit 8 (2) të Rregullores (BE) Nr 1299/2013)</w:t>
      </w:r>
    </w:p>
    <w:p w14:paraId="20EF7DD5" w14:textId="77777777" w:rsidR="006833EA" w:rsidRPr="00940DCC" w:rsidRDefault="006833EA" w:rsidP="006833EA">
      <w:pPr>
        <w:rPr>
          <w:i/>
          <w:lang w:val="sq-AL"/>
        </w:rPr>
      </w:pPr>
      <w:r w:rsidRPr="00BB648F">
        <w:rPr>
          <w:b/>
          <w:lang w:val="sq-AL"/>
        </w:rPr>
        <w:t xml:space="preserve">Tabela 4: Treguesit e rezultateve të përbashkëta dhe programit specifik </w:t>
      </w:r>
      <w:r w:rsidRPr="00BB648F">
        <w:rPr>
          <w:i/>
          <w:lang w:val="sq-AL"/>
        </w:rPr>
        <w:t>(sipas prioriteteve të investimeve)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89"/>
        <w:gridCol w:w="2138"/>
        <w:gridCol w:w="1629"/>
        <w:gridCol w:w="1370"/>
        <w:gridCol w:w="1750"/>
        <w:gridCol w:w="1310"/>
      </w:tblGrid>
      <w:tr w:rsidR="006833EA" w:rsidRPr="00BB648F" w14:paraId="20EF7DDE" w14:textId="77777777" w:rsidTr="004F5B6B">
        <w:trPr>
          <w:trHeight w:val="700"/>
          <w:jc w:val="center"/>
        </w:trPr>
        <w:tc>
          <w:tcPr>
            <w:tcW w:w="1089" w:type="dxa"/>
            <w:shd w:val="clear" w:color="auto" w:fill="C6D9F1"/>
            <w:vAlign w:val="center"/>
          </w:tcPr>
          <w:p w14:paraId="20EF7DD6" w14:textId="77777777" w:rsidR="006833EA" w:rsidRPr="00BB648F" w:rsidRDefault="006833EA" w:rsidP="004F5B6B">
            <w:pPr>
              <w:jc w:val="center"/>
              <w:rPr>
                <w:b/>
                <w:sz w:val="20"/>
                <w:lang w:val="sq-AL"/>
              </w:rPr>
            </w:pPr>
            <w:r w:rsidRPr="00BB648F">
              <w:rPr>
                <w:b/>
                <w:sz w:val="20"/>
                <w:lang w:val="sq-AL"/>
              </w:rPr>
              <w:t>ID</w:t>
            </w:r>
          </w:p>
        </w:tc>
        <w:tc>
          <w:tcPr>
            <w:tcW w:w="2138" w:type="dxa"/>
            <w:shd w:val="clear" w:color="auto" w:fill="C6D9F1"/>
            <w:vAlign w:val="center"/>
          </w:tcPr>
          <w:p w14:paraId="20EF7DD7" w14:textId="77777777" w:rsidR="006833EA" w:rsidRPr="00BB648F" w:rsidRDefault="006833EA" w:rsidP="004F5B6B">
            <w:pPr>
              <w:jc w:val="center"/>
              <w:rPr>
                <w:b/>
                <w:sz w:val="20"/>
                <w:lang w:val="sq-AL"/>
              </w:rPr>
            </w:pPr>
            <w:r w:rsidRPr="00BB648F">
              <w:rPr>
                <w:b/>
                <w:sz w:val="20"/>
                <w:lang w:val="sq-AL"/>
              </w:rPr>
              <w:t>Treguesi I rezultateve</w:t>
            </w:r>
          </w:p>
        </w:tc>
        <w:tc>
          <w:tcPr>
            <w:tcW w:w="1629" w:type="dxa"/>
            <w:shd w:val="clear" w:color="auto" w:fill="C6D9F1"/>
            <w:vAlign w:val="center"/>
          </w:tcPr>
          <w:p w14:paraId="20EF7DD8" w14:textId="77777777" w:rsidR="006833EA" w:rsidRPr="00BB648F" w:rsidRDefault="006833EA" w:rsidP="004F5B6B">
            <w:pPr>
              <w:jc w:val="center"/>
              <w:rPr>
                <w:b/>
                <w:sz w:val="20"/>
                <w:lang w:val="sq-AL"/>
              </w:rPr>
            </w:pPr>
            <w:r w:rsidRPr="00BB648F">
              <w:rPr>
                <w:b/>
                <w:sz w:val="20"/>
                <w:lang w:val="sq-AL"/>
              </w:rPr>
              <w:t>Njësia matëse</w:t>
            </w:r>
          </w:p>
        </w:tc>
        <w:tc>
          <w:tcPr>
            <w:tcW w:w="1370" w:type="dxa"/>
            <w:shd w:val="clear" w:color="auto" w:fill="C6D9F1"/>
            <w:vAlign w:val="center"/>
          </w:tcPr>
          <w:p w14:paraId="20EF7DD9" w14:textId="77777777" w:rsidR="006833EA" w:rsidRPr="00BB648F" w:rsidRDefault="006833EA" w:rsidP="004F5B6B">
            <w:pPr>
              <w:jc w:val="center"/>
              <w:rPr>
                <w:b/>
                <w:sz w:val="20"/>
                <w:lang w:val="sq-AL"/>
              </w:rPr>
            </w:pPr>
            <w:r w:rsidRPr="00BB648F">
              <w:rPr>
                <w:b/>
                <w:sz w:val="20"/>
                <w:lang w:val="sq-AL"/>
              </w:rPr>
              <w:t>Vlera e synuar (2023)</w:t>
            </w:r>
          </w:p>
        </w:tc>
        <w:tc>
          <w:tcPr>
            <w:tcW w:w="1750" w:type="dxa"/>
            <w:shd w:val="clear" w:color="auto" w:fill="C6D9F1"/>
            <w:vAlign w:val="center"/>
          </w:tcPr>
          <w:p w14:paraId="20EF7DDA" w14:textId="77777777" w:rsidR="006833EA" w:rsidRPr="00BB648F" w:rsidRDefault="006833EA" w:rsidP="004F5B6B">
            <w:pPr>
              <w:jc w:val="center"/>
              <w:rPr>
                <w:b/>
                <w:sz w:val="20"/>
                <w:lang w:val="sq-AL"/>
              </w:rPr>
            </w:pPr>
            <w:r w:rsidRPr="00BB648F">
              <w:rPr>
                <w:b/>
                <w:sz w:val="20"/>
                <w:lang w:val="sq-AL"/>
              </w:rPr>
              <w:t>Burimi i të dhënave</w:t>
            </w:r>
          </w:p>
          <w:p w14:paraId="20EF7DDB" w14:textId="77777777" w:rsidR="006833EA" w:rsidRPr="00BB648F" w:rsidRDefault="006833EA" w:rsidP="00940DCC">
            <w:pPr>
              <w:jc w:val="center"/>
              <w:rPr>
                <w:i/>
                <w:sz w:val="20"/>
                <w:lang w:val="sq-AL"/>
              </w:rPr>
            </w:pPr>
            <w:r w:rsidRPr="00BB648F">
              <w:rPr>
                <w:i/>
                <w:sz w:val="20"/>
                <w:lang w:val="sq-AL"/>
              </w:rPr>
              <w:t xml:space="preserve">200 karaktere </w:t>
            </w:r>
            <w:r w:rsidR="00940DCC">
              <w:rPr>
                <w:i/>
                <w:sz w:val="20"/>
                <w:lang w:val="sq-AL"/>
              </w:rPr>
              <w:t>m</w:t>
            </w:r>
            <w:r w:rsidRPr="00BB648F">
              <w:rPr>
                <w:i/>
                <w:sz w:val="20"/>
                <w:lang w:val="sq-AL"/>
              </w:rPr>
              <w:t>a</w:t>
            </w:r>
            <w:r w:rsidR="00940DCC">
              <w:rPr>
                <w:i/>
                <w:sz w:val="20"/>
                <w:lang w:val="sq-AL"/>
              </w:rPr>
              <w:t>ks</w:t>
            </w:r>
            <w:r w:rsidRPr="00BB648F">
              <w:rPr>
                <w:i/>
                <w:sz w:val="20"/>
                <w:lang w:val="sq-AL"/>
              </w:rPr>
              <w:t>.</w:t>
            </w:r>
          </w:p>
        </w:tc>
        <w:tc>
          <w:tcPr>
            <w:tcW w:w="1310" w:type="dxa"/>
            <w:shd w:val="clear" w:color="auto" w:fill="C6D9F1"/>
            <w:vAlign w:val="center"/>
          </w:tcPr>
          <w:p w14:paraId="20EF7DDC" w14:textId="77777777" w:rsidR="006833EA" w:rsidRPr="00BB648F" w:rsidRDefault="006833EA" w:rsidP="004F5B6B">
            <w:pPr>
              <w:jc w:val="center"/>
              <w:rPr>
                <w:b/>
                <w:sz w:val="20"/>
                <w:lang w:val="sq-AL"/>
              </w:rPr>
            </w:pPr>
            <w:r w:rsidRPr="00BB648F">
              <w:rPr>
                <w:b/>
                <w:sz w:val="20"/>
                <w:lang w:val="sq-AL"/>
              </w:rPr>
              <w:t>Frekuenca e raportimit</w:t>
            </w:r>
          </w:p>
          <w:p w14:paraId="20EF7DDD" w14:textId="77777777" w:rsidR="006833EA" w:rsidRPr="00BB648F" w:rsidRDefault="006833EA" w:rsidP="00940DCC">
            <w:pPr>
              <w:jc w:val="center"/>
              <w:rPr>
                <w:i/>
                <w:sz w:val="20"/>
                <w:lang w:val="sq-AL"/>
              </w:rPr>
            </w:pPr>
            <w:r w:rsidRPr="00BB648F">
              <w:rPr>
                <w:i/>
                <w:sz w:val="20"/>
                <w:lang w:val="sq-AL"/>
              </w:rPr>
              <w:t xml:space="preserve">100 karaktere </w:t>
            </w:r>
            <w:r w:rsidR="00940DCC">
              <w:rPr>
                <w:i/>
                <w:sz w:val="20"/>
                <w:lang w:val="sq-AL"/>
              </w:rPr>
              <w:t>maks.</w:t>
            </w:r>
          </w:p>
        </w:tc>
      </w:tr>
      <w:tr w:rsidR="006833EA" w:rsidRPr="00BB648F" w14:paraId="20EF7DE5" w14:textId="77777777" w:rsidTr="004F5B6B">
        <w:trPr>
          <w:trHeight w:val="79"/>
          <w:jc w:val="center"/>
        </w:trPr>
        <w:tc>
          <w:tcPr>
            <w:tcW w:w="1089" w:type="dxa"/>
            <w:shd w:val="clear" w:color="auto" w:fill="C6D9F1" w:themeFill="text2" w:themeFillTint="33"/>
            <w:vAlign w:val="center"/>
          </w:tcPr>
          <w:p w14:paraId="20EF7DDF" w14:textId="77777777" w:rsidR="006833EA" w:rsidRPr="00BB648F" w:rsidRDefault="006833EA" w:rsidP="004F5B6B">
            <w:pPr>
              <w:snapToGrid w:val="0"/>
              <w:jc w:val="center"/>
              <w:rPr>
                <w:b/>
                <w:sz w:val="20"/>
                <w:lang w:val="sq-AL" w:eastAsia="de-DE"/>
              </w:rPr>
            </w:pPr>
            <w:r w:rsidRPr="00BB648F">
              <w:rPr>
                <w:b/>
                <w:sz w:val="20"/>
                <w:lang w:val="sq-AL"/>
              </w:rPr>
              <w:t>OI_6c.1_1</w:t>
            </w:r>
          </w:p>
        </w:tc>
        <w:tc>
          <w:tcPr>
            <w:tcW w:w="2138" w:type="dxa"/>
            <w:vAlign w:val="center"/>
          </w:tcPr>
          <w:p w14:paraId="20EF7DE0" w14:textId="77777777" w:rsidR="006833EA" w:rsidRPr="00BB648F" w:rsidRDefault="006833EA" w:rsidP="004F5B6B">
            <w:pPr>
              <w:snapToGrid w:val="0"/>
              <w:jc w:val="center"/>
              <w:rPr>
                <w:sz w:val="20"/>
                <w:lang w:val="sq-AL" w:eastAsia="de-DE"/>
              </w:rPr>
            </w:pPr>
            <w:r w:rsidRPr="00BB648F">
              <w:rPr>
                <w:sz w:val="20"/>
                <w:lang w:val="sq-AL"/>
              </w:rPr>
              <w:t>Numri i rrjeteve të bashkëpunimit ndërkombëtare</w:t>
            </w:r>
            <w:r w:rsidR="00940DCC">
              <w:rPr>
                <w:sz w:val="20"/>
                <w:lang w:val="sq-AL"/>
              </w:rPr>
              <w:t xml:space="preserve"> </w:t>
            </w:r>
            <w:r w:rsidRPr="00BB648F">
              <w:rPr>
                <w:sz w:val="20"/>
                <w:lang w:val="sq-AL"/>
              </w:rPr>
              <w:t>të mbështetura</w:t>
            </w:r>
          </w:p>
        </w:tc>
        <w:tc>
          <w:tcPr>
            <w:tcW w:w="1629" w:type="dxa"/>
            <w:vAlign w:val="center"/>
          </w:tcPr>
          <w:p w14:paraId="20EF7DE1" w14:textId="77777777" w:rsidR="006833EA" w:rsidRPr="00BB648F" w:rsidRDefault="006833EA" w:rsidP="004F5B6B">
            <w:pPr>
              <w:snapToGrid w:val="0"/>
              <w:jc w:val="center"/>
              <w:rPr>
                <w:sz w:val="20"/>
                <w:lang w:val="sq-AL" w:eastAsia="de-DE"/>
              </w:rPr>
            </w:pPr>
            <w:r w:rsidRPr="00BB648F">
              <w:rPr>
                <w:sz w:val="20"/>
                <w:lang w:val="sq-AL"/>
              </w:rPr>
              <w:t xml:space="preserve">Numri </w:t>
            </w:r>
          </w:p>
        </w:tc>
        <w:tc>
          <w:tcPr>
            <w:tcW w:w="1370" w:type="dxa"/>
            <w:vAlign w:val="center"/>
          </w:tcPr>
          <w:p w14:paraId="20EF7DE2" w14:textId="77777777" w:rsidR="006833EA" w:rsidRPr="00BB648F" w:rsidRDefault="006833EA" w:rsidP="004F5B6B">
            <w:pPr>
              <w:snapToGrid w:val="0"/>
              <w:jc w:val="center"/>
              <w:rPr>
                <w:sz w:val="20"/>
                <w:lang w:val="sq-AL" w:eastAsia="de-DE"/>
              </w:rPr>
            </w:pPr>
            <w:r w:rsidRPr="00BB648F">
              <w:rPr>
                <w:sz w:val="20"/>
                <w:lang w:val="sq-AL" w:eastAsia="de-DE"/>
              </w:rPr>
              <w:t>20</w:t>
            </w:r>
          </w:p>
        </w:tc>
        <w:tc>
          <w:tcPr>
            <w:tcW w:w="1750" w:type="dxa"/>
            <w:vAlign w:val="center"/>
          </w:tcPr>
          <w:p w14:paraId="20EF7DE3" w14:textId="77777777" w:rsidR="006833EA" w:rsidRPr="00BB648F" w:rsidRDefault="006833EA" w:rsidP="004F5B6B">
            <w:pPr>
              <w:snapToGrid w:val="0"/>
              <w:jc w:val="center"/>
              <w:rPr>
                <w:sz w:val="20"/>
                <w:lang w:val="sq-AL" w:eastAsia="de-DE"/>
              </w:rPr>
            </w:pPr>
            <w:r w:rsidRPr="00BB648F">
              <w:rPr>
                <w:sz w:val="20"/>
                <w:lang w:val="sq-AL"/>
              </w:rPr>
              <w:t>Monitorimi / raportet e progresit të projektit</w:t>
            </w:r>
          </w:p>
        </w:tc>
        <w:tc>
          <w:tcPr>
            <w:tcW w:w="1310" w:type="dxa"/>
            <w:vAlign w:val="center"/>
          </w:tcPr>
          <w:p w14:paraId="20EF7DE4" w14:textId="77777777" w:rsidR="006833EA" w:rsidRPr="00BB648F" w:rsidRDefault="006833EA" w:rsidP="004F5B6B">
            <w:pPr>
              <w:jc w:val="center"/>
              <w:rPr>
                <w:sz w:val="20"/>
                <w:lang w:val="sq-AL" w:eastAsia="de-DE"/>
              </w:rPr>
            </w:pPr>
            <w:r w:rsidRPr="00BB648F">
              <w:rPr>
                <w:sz w:val="20"/>
                <w:lang w:val="sq-AL"/>
              </w:rPr>
              <w:t>Në bazë vjetore</w:t>
            </w:r>
          </w:p>
        </w:tc>
      </w:tr>
      <w:tr w:rsidR="006833EA" w:rsidRPr="00BB648F" w14:paraId="20EF7DEC" w14:textId="77777777" w:rsidTr="004F5B6B">
        <w:trPr>
          <w:trHeight w:val="79"/>
          <w:jc w:val="center"/>
        </w:trPr>
        <w:tc>
          <w:tcPr>
            <w:tcW w:w="1089" w:type="dxa"/>
            <w:shd w:val="clear" w:color="auto" w:fill="C6D9F1" w:themeFill="text2" w:themeFillTint="33"/>
            <w:vAlign w:val="center"/>
          </w:tcPr>
          <w:p w14:paraId="20EF7DE6" w14:textId="77777777" w:rsidR="006833EA" w:rsidRPr="00BB648F" w:rsidRDefault="006833EA" w:rsidP="004F5B6B">
            <w:pPr>
              <w:snapToGrid w:val="0"/>
              <w:jc w:val="center"/>
              <w:rPr>
                <w:b/>
                <w:sz w:val="20"/>
                <w:lang w:val="sq-AL" w:eastAsia="de-DE"/>
              </w:rPr>
            </w:pPr>
            <w:r w:rsidRPr="00BB648F">
              <w:rPr>
                <w:b/>
                <w:sz w:val="20"/>
                <w:lang w:val="sq-AL"/>
              </w:rPr>
              <w:t>OI_6c.1_2</w:t>
            </w:r>
          </w:p>
        </w:tc>
        <w:tc>
          <w:tcPr>
            <w:tcW w:w="2138" w:type="dxa"/>
            <w:vAlign w:val="center"/>
          </w:tcPr>
          <w:p w14:paraId="20EF7DE7" w14:textId="77777777" w:rsidR="006833EA" w:rsidRPr="00BB648F" w:rsidRDefault="006833EA" w:rsidP="004F5B6B">
            <w:pPr>
              <w:snapToGrid w:val="0"/>
              <w:jc w:val="center"/>
              <w:rPr>
                <w:sz w:val="20"/>
                <w:lang w:val="sq-AL" w:eastAsia="de-DE"/>
              </w:rPr>
            </w:pPr>
            <w:r w:rsidRPr="00BB648F">
              <w:rPr>
                <w:sz w:val="20"/>
                <w:lang w:val="sq-AL"/>
              </w:rPr>
              <w:t>Numri i strategjive dhe planeve të veprimit të zhvilluara në fushën e trashëgimisë natyrore dhe kulturore dhe turizmit</w:t>
            </w:r>
          </w:p>
        </w:tc>
        <w:tc>
          <w:tcPr>
            <w:tcW w:w="1629" w:type="dxa"/>
            <w:vAlign w:val="center"/>
          </w:tcPr>
          <w:p w14:paraId="20EF7DE8" w14:textId="77777777" w:rsidR="006833EA" w:rsidRPr="00BB648F" w:rsidRDefault="006833EA" w:rsidP="004F5B6B">
            <w:pPr>
              <w:snapToGrid w:val="0"/>
              <w:jc w:val="center"/>
              <w:rPr>
                <w:sz w:val="20"/>
                <w:lang w:val="sq-AL" w:eastAsia="de-DE"/>
              </w:rPr>
            </w:pPr>
            <w:r w:rsidRPr="00BB648F">
              <w:rPr>
                <w:sz w:val="20"/>
                <w:lang w:val="sq-AL"/>
              </w:rPr>
              <w:t>Numri</w:t>
            </w:r>
          </w:p>
        </w:tc>
        <w:tc>
          <w:tcPr>
            <w:tcW w:w="1370" w:type="dxa"/>
            <w:vAlign w:val="center"/>
          </w:tcPr>
          <w:p w14:paraId="20EF7DE9" w14:textId="77777777" w:rsidR="006833EA" w:rsidRPr="00BB648F" w:rsidRDefault="006833EA" w:rsidP="004F5B6B">
            <w:pPr>
              <w:snapToGrid w:val="0"/>
              <w:jc w:val="center"/>
              <w:rPr>
                <w:sz w:val="20"/>
                <w:lang w:val="sq-AL" w:eastAsia="de-DE"/>
              </w:rPr>
            </w:pPr>
            <w:r w:rsidRPr="00BB648F">
              <w:rPr>
                <w:sz w:val="20"/>
                <w:lang w:val="sq-AL" w:eastAsia="de-DE"/>
              </w:rPr>
              <w:t>30</w:t>
            </w:r>
          </w:p>
        </w:tc>
        <w:tc>
          <w:tcPr>
            <w:tcW w:w="1750" w:type="dxa"/>
            <w:vAlign w:val="center"/>
          </w:tcPr>
          <w:p w14:paraId="20EF7DEA" w14:textId="77777777" w:rsidR="006833EA" w:rsidRPr="00BB648F" w:rsidRDefault="006833EA" w:rsidP="004F5B6B">
            <w:pPr>
              <w:snapToGrid w:val="0"/>
              <w:jc w:val="center"/>
              <w:rPr>
                <w:sz w:val="20"/>
                <w:lang w:val="sq-AL" w:eastAsia="de-DE"/>
              </w:rPr>
            </w:pPr>
            <w:r w:rsidRPr="00BB648F">
              <w:rPr>
                <w:sz w:val="20"/>
                <w:lang w:val="sq-AL"/>
              </w:rPr>
              <w:t>Monitorimi / raportet e progresit të projektit</w:t>
            </w:r>
          </w:p>
        </w:tc>
        <w:tc>
          <w:tcPr>
            <w:tcW w:w="1310" w:type="dxa"/>
            <w:vAlign w:val="center"/>
          </w:tcPr>
          <w:p w14:paraId="20EF7DEB" w14:textId="77777777" w:rsidR="006833EA" w:rsidRPr="00BB648F" w:rsidRDefault="006833EA" w:rsidP="004F5B6B">
            <w:pPr>
              <w:jc w:val="center"/>
              <w:rPr>
                <w:sz w:val="20"/>
                <w:lang w:val="sq-AL" w:eastAsia="de-DE"/>
              </w:rPr>
            </w:pPr>
            <w:r w:rsidRPr="00BB648F">
              <w:rPr>
                <w:sz w:val="20"/>
                <w:lang w:val="sq-AL"/>
              </w:rPr>
              <w:t>Në bazë vjetore</w:t>
            </w:r>
          </w:p>
        </w:tc>
      </w:tr>
      <w:tr w:rsidR="006833EA" w:rsidRPr="00BB648F" w14:paraId="20EF7DF3" w14:textId="77777777" w:rsidTr="004F5B6B">
        <w:trPr>
          <w:trHeight w:val="79"/>
          <w:jc w:val="center"/>
        </w:trPr>
        <w:tc>
          <w:tcPr>
            <w:tcW w:w="1089" w:type="dxa"/>
            <w:shd w:val="clear" w:color="auto" w:fill="C6D9F1" w:themeFill="text2" w:themeFillTint="33"/>
            <w:vAlign w:val="center"/>
          </w:tcPr>
          <w:p w14:paraId="20EF7DED" w14:textId="77777777" w:rsidR="006833EA" w:rsidRPr="00BB648F" w:rsidRDefault="006833EA" w:rsidP="004F5B6B">
            <w:pPr>
              <w:jc w:val="center"/>
              <w:rPr>
                <w:b/>
                <w:sz w:val="20"/>
                <w:lang w:val="sq-AL"/>
              </w:rPr>
            </w:pPr>
            <w:r w:rsidRPr="00BB648F">
              <w:rPr>
                <w:b/>
                <w:sz w:val="20"/>
                <w:lang w:val="sq-AL"/>
              </w:rPr>
              <w:t>OI_6c.1_3</w:t>
            </w:r>
          </w:p>
        </w:tc>
        <w:tc>
          <w:tcPr>
            <w:tcW w:w="2138" w:type="dxa"/>
            <w:vAlign w:val="center"/>
          </w:tcPr>
          <w:p w14:paraId="20EF7DEE" w14:textId="77777777" w:rsidR="006833EA" w:rsidRPr="00BB648F" w:rsidRDefault="006833EA" w:rsidP="004F5B6B">
            <w:pPr>
              <w:ind w:left="56"/>
              <w:jc w:val="center"/>
              <w:rPr>
                <w:sz w:val="20"/>
                <w:lang w:val="sq-AL"/>
              </w:rPr>
            </w:pPr>
            <w:r w:rsidRPr="00BB648F">
              <w:rPr>
                <w:sz w:val="20"/>
                <w:lang w:val="sq-AL"/>
              </w:rPr>
              <w:t>Numri i investimeve në shkallë të vogël dhe projekteve demonstruese</w:t>
            </w:r>
          </w:p>
        </w:tc>
        <w:tc>
          <w:tcPr>
            <w:tcW w:w="1629" w:type="dxa"/>
            <w:vAlign w:val="center"/>
          </w:tcPr>
          <w:p w14:paraId="20EF7DEF" w14:textId="77777777" w:rsidR="006833EA" w:rsidRPr="00BB648F" w:rsidRDefault="006833EA" w:rsidP="004F5B6B">
            <w:pPr>
              <w:jc w:val="center"/>
              <w:rPr>
                <w:sz w:val="20"/>
                <w:lang w:val="sq-AL"/>
              </w:rPr>
            </w:pPr>
            <w:r w:rsidRPr="00BB648F">
              <w:rPr>
                <w:sz w:val="20"/>
                <w:lang w:val="sq-AL"/>
              </w:rPr>
              <w:t>Numri</w:t>
            </w:r>
          </w:p>
        </w:tc>
        <w:tc>
          <w:tcPr>
            <w:tcW w:w="1370" w:type="dxa"/>
            <w:vAlign w:val="center"/>
          </w:tcPr>
          <w:p w14:paraId="20EF7DF0" w14:textId="77777777" w:rsidR="006833EA" w:rsidRPr="00BB648F" w:rsidRDefault="006833EA" w:rsidP="004F5B6B">
            <w:pPr>
              <w:jc w:val="center"/>
              <w:rPr>
                <w:sz w:val="20"/>
                <w:lang w:val="sq-AL"/>
              </w:rPr>
            </w:pPr>
            <w:r w:rsidRPr="00BB648F">
              <w:rPr>
                <w:sz w:val="20"/>
                <w:lang w:val="sq-AL"/>
              </w:rPr>
              <w:t>10</w:t>
            </w:r>
          </w:p>
        </w:tc>
        <w:tc>
          <w:tcPr>
            <w:tcW w:w="1750" w:type="dxa"/>
            <w:vAlign w:val="center"/>
          </w:tcPr>
          <w:p w14:paraId="20EF7DF1" w14:textId="77777777" w:rsidR="006833EA" w:rsidRPr="00BB648F" w:rsidRDefault="006833EA" w:rsidP="004F5B6B">
            <w:pPr>
              <w:jc w:val="center"/>
              <w:rPr>
                <w:sz w:val="20"/>
                <w:lang w:val="sq-AL"/>
              </w:rPr>
            </w:pPr>
            <w:r w:rsidRPr="00BB648F">
              <w:rPr>
                <w:sz w:val="20"/>
                <w:lang w:val="sq-AL"/>
              </w:rPr>
              <w:t>Monitorimi / raportet e progresit të projektit</w:t>
            </w:r>
          </w:p>
        </w:tc>
        <w:tc>
          <w:tcPr>
            <w:tcW w:w="1310" w:type="dxa"/>
            <w:vAlign w:val="center"/>
          </w:tcPr>
          <w:p w14:paraId="20EF7DF2" w14:textId="77777777" w:rsidR="006833EA" w:rsidRPr="00BB648F" w:rsidRDefault="006833EA" w:rsidP="004F5B6B">
            <w:pPr>
              <w:jc w:val="center"/>
              <w:rPr>
                <w:sz w:val="20"/>
                <w:lang w:val="sq-AL"/>
              </w:rPr>
            </w:pPr>
            <w:r w:rsidRPr="00BB648F">
              <w:rPr>
                <w:sz w:val="20"/>
                <w:lang w:val="sq-AL"/>
              </w:rPr>
              <w:t>Në bazë vjetore</w:t>
            </w:r>
          </w:p>
        </w:tc>
      </w:tr>
      <w:tr w:rsidR="006833EA" w:rsidRPr="00BB648F" w14:paraId="20EF7DFA" w14:textId="77777777" w:rsidTr="004F5B6B">
        <w:trPr>
          <w:trHeight w:val="79"/>
          <w:jc w:val="center"/>
        </w:trPr>
        <w:tc>
          <w:tcPr>
            <w:tcW w:w="1089" w:type="dxa"/>
            <w:shd w:val="clear" w:color="auto" w:fill="C6D9F1" w:themeFill="text2" w:themeFillTint="33"/>
            <w:vAlign w:val="center"/>
          </w:tcPr>
          <w:p w14:paraId="20EF7DF4" w14:textId="77777777" w:rsidR="006833EA" w:rsidRPr="00BB648F" w:rsidRDefault="006833EA" w:rsidP="004F5B6B">
            <w:pPr>
              <w:snapToGrid w:val="0"/>
              <w:jc w:val="center"/>
              <w:rPr>
                <w:b/>
                <w:sz w:val="20"/>
                <w:lang w:val="sq-AL"/>
              </w:rPr>
            </w:pPr>
            <w:r w:rsidRPr="00BB648F">
              <w:rPr>
                <w:b/>
                <w:sz w:val="20"/>
                <w:lang w:val="sq-AL"/>
              </w:rPr>
              <w:t>COI_2</w:t>
            </w:r>
          </w:p>
        </w:tc>
        <w:tc>
          <w:tcPr>
            <w:tcW w:w="2138" w:type="dxa"/>
            <w:vAlign w:val="center"/>
          </w:tcPr>
          <w:p w14:paraId="20EF7DF5" w14:textId="77777777" w:rsidR="006833EA" w:rsidRPr="00BB648F" w:rsidRDefault="006833EA" w:rsidP="004F5B6B">
            <w:pPr>
              <w:ind w:left="56"/>
              <w:jc w:val="center"/>
              <w:rPr>
                <w:sz w:val="20"/>
                <w:lang w:val="sq-AL"/>
              </w:rPr>
            </w:pPr>
            <w:r w:rsidRPr="00BB648F">
              <w:rPr>
                <w:sz w:val="20"/>
                <w:lang w:val="sq-AL"/>
              </w:rPr>
              <w:t>Rritja e numrit të pritshëm të vizitave në faqet e mbështetura të trashëgimisë kulturore dhe natyrore dhe atraksionet</w:t>
            </w:r>
          </w:p>
        </w:tc>
        <w:tc>
          <w:tcPr>
            <w:tcW w:w="1629" w:type="dxa"/>
            <w:vAlign w:val="center"/>
          </w:tcPr>
          <w:p w14:paraId="20EF7DF6" w14:textId="77777777" w:rsidR="006833EA" w:rsidRPr="00BB648F" w:rsidRDefault="006833EA" w:rsidP="004F5B6B">
            <w:pPr>
              <w:jc w:val="center"/>
              <w:rPr>
                <w:sz w:val="20"/>
                <w:lang w:val="sq-AL"/>
              </w:rPr>
            </w:pPr>
            <w:r w:rsidRPr="00BB648F">
              <w:rPr>
                <w:sz w:val="20"/>
                <w:lang w:val="sq-AL"/>
              </w:rPr>
              <w:t>Vizita/vit</w:t>
            </w:r>
          </w:p>
        </w:tc>
        <w:tc>
          <w:tcPr>
            <w:tcW w:w="1370" w:type="dxa"/>
            <w:vAlign w:val="center"/>
          </w:tcPr>
          <w:p w14:paraId="20EF7DF7" w14:textId="77777777" w:rsidR="006833EA" w:rsidRPr="00BB648F" w:rsidRDefault="006833EA" w:rsidP="004F5B6B">
            <w:pPr>
              <w:jc w:val="center"/>
              <w:rPr>
                <w:sz w:val="20"/>
                <w:lang w:val="sq-AL"/>
              </w:rPr>
            </w:pPr>
            <w:r w:rsidRPr="00BB648F">
              <w:rPr>
                <w:sz w:val="20"/>
                <w:lang w:val="sq-AL"/>
              </w:rPr>
              <w:t>20.000</w:t>
            </w:r>
          </w:p>
        </w:tc>
        <w:tc>
          <w:tcPr>
            <w:tcW w:w="1750" w:type="dxa"/>
            <w:vAlign w:val="center"/>
          </w:tcPr>
          <w:p w14:paraId="20EF7DF8" w14:textId="77777777" w:rsidR="006833EA" w:rsidRPr="00BB648F" w:rsidRDefault="006833EA" w:rsidP="004F5B6B">
            <w:pPr>
              <w:jc w:val="center"/>
              <w:rPr>
                <w:sz w:val="20"/>
                <w:lang w:val="sq-AL"/>
              </w:rPr>
            </w:pPr>
            <w:r w:rsidRPr="00BB648F">
              <w:rPr>
                <w:sz w:val="20"/>
                <w:lang w:val="sq-AL"/>
              </w:rPr>
              <w:t>Monitorimi / raportet e progresit të projektit</w:t>
            </w:r>
          </w:p>
        </w:tc>
        <w:tc>
          <w:tcPr>
            <w:tcW w:w="1310" w:type="dxa"/>
            <w:vAlign w:val="center"/>
          </w:tcPr>
          <w:p w14:paraId="20EF7DF9" w14:textId="77777777" w:rsidR="006833EA" w:rsidRPr="00BB648F" w:rsidRDefault="006833EA" w:rsidP="004F5B6B">
            <w:pPr>
              <w:jc w:val="center"/>
              <w:rPr>
                <w:sz w:val="20"/>
                <w:lang w:val="sq-AL"/>
              </w:rPr>
            </w:pPr>
            <w:r w:rsidRPr="00BB648F">
              <w:rPr>
                <w:sz w:val="20"/>
                <w:lang w:val="sq-AL"/>
              </w:rPr>
              <w:t>Në bazë vjetore</w:t>
            </w:r>
          </w:p>
        </w:tc>
      </w:tr>
    </w:tbl>
    <w:p w14:paraId="20EF7DFB" w14:textId="77777777" w:rsidR="00DF4E40" w:rsidRPr="00BB648F" w:rsidRDefault="00DF4E40">
      <w:pPr>
        <w:rPr>
          <w:sz w:val="22"/>
          <w:szCs w:val="22"/>
          <w:lang w:val="sq-AL"/>
        </w:rPr>
      </w:pPr>
      <w:r w:rsidRPr="00BB648F">
        <w:rPr>
          <w:sz w:val="22"/>
          <w:szCs w:val="22"/>
          <w:lang w:val="sq-AL"/>
        </w:rPr>
        <w:br w:type="page"/>
      </w:r>
    </w:p>
    <w:p w14:paraId="20EF7DFC" w14:textId="77777777" w:rsidR="006833EA" w:rsidRPr="00BB648F" w:rsidRDefault="006833EA" w:rsidP="006833EA">
      <w:pPr>
        <w:rPr>
          <w:b/>
          <w:lang w:val="sq-AL"/>
        </w:rPr>
      </w:pPr>
      <w:bookmarkStart w:id="59" w:name="_Toc377402563"/>
      <w:r w:rsidRPr="00BB648F">
        <w:rPr>
          <w:b/>
          <w:lang w:val="sq-AL"/>
        </w:rPr>
        <w:t>2.A.4. Prioriteti i investimeve 6d</w:t>
      </w:r>
    </w:p>
    <w:p w14:paraId="20EF7DFD" w14:textId="77777777" w:rsidR="006833EA" w:rsidRPr="00BB648F" w:rsidRDefault="006833EA" w:rsidP="006833EA">
      <w:pPr>
        <w:rPr>
          <w:lang w:val="sq-AL"/>
        </w:rPr>
      </w:pPr>
      <w:r w:rsidRPr="00BB648F">
        <w:rPr>
          <w:lang w:val="sq-AL"/>
        </w:rPr>
        <w:t>(Referenca: pikat (b) (i) të Nenit 8 (2) të Rregullores (BE) Nr</w:t>
      </w:r>
      <w:r w:rsidR="00940DCC">
        <w:rPr>
          <w:lang w:val="sq-AL"/>
        </w:rPr>
        <w:t>.</w:t>
      </w:r>
      <w:r w:rsidRPr="00BB648F">
        <w:rPr>
          <w:lang w:val="sq-AL"/>
        </w:rPr>
        <w:t xml:space="preserve"> 1299/2013)</w:t>
      </w:r>
    </w:p>
    <w:p w14:paraId="20EF7DFE" w14:textId="77777777" w:rsidR="006833EA" w:rsidRPr="00BB648F" w:rsidRDefault="006833EA" w:rsidP="006833EA">
      <w:pP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6833EA" w:rsidRPr="00BB648F" w14:paraId="20EF7E00" w14:textId="77777777" w:rsidTr="004F5B6B">
        <w:tc>
          <w:tcPr>
            <w:tcW w:w="9286" w:type="dxa"/>
            <w:shd w:val="clear" w:color="auto" w:fill="C6D9F1"/>
          </w:tcPr>
          <w:p w14:paraId="20EF7DFF" w14:textId="77777777" w:rsidR="006833EA" w:rsidRPr="00BB648F" w:rsidRDefault="006833EA" w:rsidP="004F5B6B">
            <w:pPr>
              <w:rPr>
                <w:b/>
                <w:lang w:val="sq-AL"/>
              </w:rPr>
            </w:pPr>
            <w:bookmarkStart w:id="60" w:name="_Toc377402562"/>
            <w:r w:rsidRPr="00BB648F">
              <w:rPr>
                <w:b/>
                <w:lang w:val="sq-AL"/>
              </w:rPr>
              <w:t>PRIORITETI I INVESTIMEVE 6.d</w:t>
            </w:r>
            <w:bookmarkEnd w:id="60"/>
          </w:p>
        </w:tc>
      </w:tr>
      <w:tr w:rsidR="006833EA" w:rsidRPr="00BB648F" w14:paraId="20EF7E02" w14:textId="77777777" w:rsidTr="004F5B6B">
        <w:tc>
          <w:tcPr>
            <w:tcW w:w="9286" w:type="dxa"/>
          </w:tcPr>
          <w:p w14:paraId="20EF7E01" w14:textId="77777777" w:rsidR="006833EA" w:rsidRPr="00BB648F" w:rsidRDefault="006833EA" w:rsidP="004F5B6B">
            <w:pPr>
              <w:rPr>
                <w:b/>
                <w:color w:val="FFFFFF"/>
                <w:lang w:val="sq-AL"/>
              </w:rPr>
            </w:pPr>
            <w:r w:rsidRPr="00BB648F">
              <w:rPr>
                <w:b/>
                <w:lang w:val="sq-AL"/>
              </w:rPr>
              <w:t>Mbrojtja dhe restaurimi i biodiversitetit dhe tokës dhe promovimi i shërbimeve të ekosistemit, duke përfshirë Natura 2000, dhe infrastrukturën e gjelbër</w:t>
            </w:r>
          </w:p>
        </w:tc>
      </w:tr>
    </w:tbl>
    <w:p w14:paraId="20EF7E03" w14:textId="77777777" w:rsidR="00DF4E40" w:rsidRPr="00BB648F" w:rsidRDefault="00DF4E40">
      <w:pPr>
        <w:pStyle w:val="Heading3"/>
        <w:spacing w:before="0" w:after="120"/>
        <w:ind w:left="0"/>
        <w:rPr>
          <w:noProof w:val="0"/>
          <w:color w:val="002060"/>
          <w:sz w:val="22"/>
          <w:szCs w:val="22"/>
          <w:lang w:val="sq-AL"/>
        </w:rPr>
      </w:pPr>
    </w:p>
    <w:bookmarkEnd w:id="59"/>
    <w:p w14:paraId="20EF7E04" w14:textId="77777777" w:rsidR="006833EA" w:rsidRPr="00BB648F" w:rsidRDefault="006833EA" w:rsidP="006833EA">
      <w:pPr>
        <w:rPr>
          <w:b/>
          <w:lang w:val="sq-AL"/>
        </w:rPr>
      </w:pPr>
      <w:r w:rsidRPr="00BB648F">
        <w:rPr>
          <w:b/>
          <w:lang w:val="sq-AL"/>
        </w:rPr>
        <w:t>2.A.5.</w:t>
      </w:r>
      <w:r w:rsidR="002C5CAD" w:rsidRPr="00BB648F">
        <w:rPr>
          <w:b/>
          <w:lang w:val="sq-AL"/>
        </w:rPr>
        <w:t xml:space="preserve"> </w:t>
      </w:r>
      <w:r w:rsidRPr="00BB648F">
        <w:rPr>
          <w:b/>
          <w:lang w:val="sq-AL"/>
        </w:rPr>
        <w:t xml:space="preserve">Objektivi specifik që korrespondon me prioritetin </w:t>
      </w:r>
      <w:r w:rsidR="002C5CAD" w:rsidRPr="00BB648F">
        <w:rPr>
          <w:b/>
          <w:lang w:val="sq-AL"/>
        </w:rPr>
        <w:t xml:space="preserve">e investimeve dhe rezultatet e </w:t>
      </w:r>
      <w:r w:rsidRPr="00BB648F">
        <w:rPr>
          <w:b/>
          <w:lang w:val="sq-AL"/>
        </w:rPr>
        <w:t xml:space="preserve"> pritshme</w:t>
      </w:r>
    </w:p>
    <w:p w14:paraId="20EF7E05" w14:textId="77777777" w:rsidR="006833EA" w:rsidRPr="00BB648F" w:rsidRDefault="006833EA" w:rsidP="006833EA">
      <w:pPr>
        <w:rPr>
          <w:lang w:val="sq-AL"/>
        </w:rPr>
      </w:pPr>
      <w:r w:rsidRPr="00BB648F">
        <w:rPr>
          <w:lang w:val="sq-AL"/>
        </w:rPr>
        <w:t>(Referenca: pikat (b) (i) dhe (ii) të nenit 8 (2) të Rregullores (BE) Nr</w:t>
      </w:r>
      <w:r w:rsidR="00940DCC">
        <w:rPr>
          <w:lang w:val="sq-AL"/>
        </w:rPr>
        <w:t>.</w:t>
      </w:r>
      <w:r w:rsidRPr="00BB648F">
        <w:rPr>
          <w:lang w:val="sq-AL"/>
        </w:rPr>
        <w:t xml:space="preserve"> 1299/2013)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7335"/>
      </w:tblGrid>
      <w:tr w:rsidR="006833EA" w:rsidRPr="00BB648F" w14:paraId="20EF7E08" w14:textId="77777777" w:rsidTr="004F5B6B">
        <w:tc>
          <w:tcPr>
            <w:tcW w:w="1951" w:type="dxa"/>
            <w:shd w:val="clear" w:color="auto" w:fill="C6D9F1"/>
          </w:tcPr>
          <w:p w14:paraId="20EF7E06" w14:textId="77777777" w:rsidR="006833EA" w:rsidRPr="00BB648F" w:rsidRDefault="006833EA" w:rsidP="004F5B6B">
            <w:pPr>
              <w:rPr>
                <w:b/>
                <w:sz w:val="22"/>
                <w:szCs w:val="22"/>
                <w:lang w:val="sq-AL"/>
              </w:rPr>
            </w:pPr>
            <w:r w:rsidRPr="00BB648F">
              <w:rPr>
                <w:b/>
                <w:sz w:val="22"/>
                <w:szCs w:val="22"/>
                <w:lang w:val="sq-AL"/>
              </w:rPr>
              <w:t>ID</w:t>
            </w:r>
          </w:p>
        </w:tc>
        <w:tc>
          <w:tcPr>
            <w:tcW w:w="7335" w:type="dxa"/>
            <w:shd w:val="clear" w:color="auto" w:fill="C6D9F1"/>
          </w:tcPr>
          <w:p w14:paraId="20EF7E07" w14:textId="77777777" w:rsidR="006833EA" w:rsidRPr="00BB648F" w:rsidRDefault="006833EA" w:rsidP="004F5B6B">
            <w:pPr>
              <w:rPr>
                <w:b/>
                <w:i/>
                <w:sz w:val="22"/>
                <w:szCs w:val="22"/>
                <w:lang w:val="sq-AL"/>
              </w:rPr>
            </w:pPr>
            <w:r w:rsidRPr="00BB648F">
              <w:rPr>
                <w:b/>
                <w:sz w:val="22"/>
                <w:szCs w:val="22"/>
                <w:lang w:val="sq-AL"/>
              </w:rPr>
              <w:t>2.2</w:t>
            </w:r>
          </w:p>
        </w:tc>
      </w:tr>
      <w:tr w:rsidR="006833EA" w:rsidRPr="00BB648F" w14:paraId="20EF7E0B" w14:textId="77777777" w:rsidTr="004F5B6B">
        <w:tc>
          <w:tcPr>
            <w:tcW w:w="1951" w:type="dxa"/>
          </w:tcPr>
          <w:p w14:paraId="20EF7E09" w14:textId="77777777" w:rsidR="006833EA" w:rsidRPr="00BB648F" w:rsidRDefault="006833EA" w:rsidP="004F5B6B">
            <w:pPr>
              <w:rPr>
                <w:b/>
                <w:sz w:val="22"/>
                <w:szCs w:val="22"/>
                <w:lang w:val="sq-AL"/>
              </w:rPr>
            </w:pPr>
            <w:r w:rsidRPr="00BB648F">
              <w:rPr>
                <w:b/>
                <w:sz w:val="22"/>
                <w:szCs w:val="22"/>
                <w:lang w:val="sq-AL"/>
              </w:rPr>
              <w:t>Objektivi Specifik</w:t>
            </w:r>
          </w:p>
        </w:tc>
        <w:tc>
          <w:tcPr>
            <w:tcW w:w="7335" w:type="dxa"/>
          </w:tcPr>
          <w:p w14:paraId="20EF7E0A" w14:textId="77777777" w:rsidR="006833EA" w:rsidRPr="00BB648F" w:rsidRDefault="006833EA" w:rsidP="004F5B6B">
            <w:pPr>
              <w:rPr>
                <w:b/>
                <w:i/>
                <w:sz w:val="22"/>
                <w:szCs w:val="22"/>
                <w:lang w:val="sq-AL"/>
              </w:rPr>
            </w:pPr>
            <w:r w:rsidRPr="00BB648F">
              <w:rPr>
                <w:b/>
                <w:sz w:val="22"/>
                <w:szCs w:val="22"/>
                <w:lang w:val="sq-AL"/>
              </w:rPr>
              <w:t>Rritja e kapacitetit në trajtimin  ndërkombëtar të cenueshmërisë së mjedisit, fragmentimit dhe ruajtjes</w:t>
            </w:r>
            <w:r w:rsidR="00940DCC">
              <w:rPr>
                <w:b/>
                <w:sz w:val="22"/>
                <w:szCs w:val="22"/>
                <w:lang w:val="sq-AL"/>
              </w:rPr>
              <w:t xml:space="preserve"> </w:t>
            </w:r>
            <w:r w:rsidRPr="00BB648F">
              <w:rPr>
                <w:b/>
                <w:sz w:val="22"/>
                <w:szCs w:val="22"/>
                <w:lang w:val="sq-AL"/>
              </w:rPr>
              <w:t>së shërbimeve të ekosistemit në zonën ADRION</w:t>
            </w:r>
          </w:p>
        </w:tc>
      </w:tr>
      <w:tr w:rsidR="006833EA" w:rsidRPr="00BB648F" w14:paraId="20EF7E1C" w14:textId="77777777" w:rsidTr="004F5B6B">
        <w:tc>
          <w:tcPr>
            <w:tcW w:w="1951" w:type="dxa"/>
          </w:tcPr>
          <w:p w14:paraId="20EF7E0C" w14:textId="77777777" w:rsidR="006833EA" w:rsidRPr="00BB648F" w:rsidRDefault="006833EA" w:rsidP="004F5B6B">
            <w:pPr>
              <w:rPr>
                <w:b/>
                <w:sz w:val="22"/>
                <w:szCs w:val="22"/>
                <w:lang w:val="sq-AL"/>
              </w:rPr>
            </w:pPr>
            <w:r w:rsidRPr="00BB648F">
              <w:rPr>
                <w:b/>
                <w:sz w:val="22"/>
                <w:szCs w:val="22"/>
                <w:lang w:val="sq-AL"/>
              </w:rPr>
              <w:t>Rezultatet e Pritshme</w:t>
            </w:r>
          </w:p>
          <w:p w14:paraId="20EF7E0D" w14:textId="77777777" w:rsidR="006833EA" w:rsidRPr="00BB648F" w:rsidRDefault="006833EA" w:rsidP="00BB2E24">
            <w:pPr>
              <w:rPr>
                <w:sz w:val="22"/>
                <w:szCs w:val="22"/>
                <w:lang w:val="sq-AL"/>
              </w:rPr>
            </w:pPr>
            <w:r w:rsidRPr="00BB648F">
              <w:rPr>
                <w:i/>
                <w:sz w:val="22"/>
                <w:szCs w:val="22"/>
                <w:lang w:val="sq-AL"/>
              </w:rPr>
              <w:t xml:space="preserve">3500 </w:t>
            </w:r>
            <w:r w:rsidR="00BB2E24" w:rsidRPr="00BB648F">
              <w:rPr>
                <w:i/>
                <w:sz w:val="22"/>
                <w:szCs w:val="22"/>
                <w:lang w:val="sq-AL"/>
              </w:rPr>
              <w:t>karaktere maks.</w:t>
            </w:r>
          </w:p>
        </w:tc>
        <w:tc>
          <w:tcPr>
            <w:tcW w:w="7335" w:type="dxa"/>
          </w:tcPr>
          <w:p w14:paraId="20EF7E0E" w14:textId="77777777" w:rsidR="006833EA" w:rsidRPr="00BB648F" w:rsidRDefault="006833EA" w:rsidP="004F5B6B">
            <w:pPr>
              <w:pStyle w:val="Text4"/>
              <w:ind w:left="0"/>
              <w:rPr>
                <w:sz w:val="22"/>
                <w:szCs w:val="22"/>
                <w:lang w:val="sq-AL" w:eastAsia="fr-BE"/>
              </w:rPr>
            </w:pPr>
            <w:r w:rsidRPr="00BB648F">
              <w:rPr>
                <w:sz w:val="22"/>
                <w:szCs w:val="22"/>
                <w:lang w:val="sq-AL" w:eastAsia="fr-BE"/>
              </w:rPr>
              <w:t xml:space="preserve">Zona ADRION është e pasur me biodiversitet dhe ka një rrjet të dendur të zonave të mbrojtura, edhe pse me potencial dhe mbrojtje të ndryshme. Tipari kryesor i ADRION-it </w:t>
            </w:r>
            <w:r w:rsidR="00062366" w:rsidRPr="00BB648F">
              <w:rPr>
                <w:sz w:val="22"/>
                <w:szCs w:val="22"/>
                <w:lang w:val="sq-AL" w:eastAsia="fr-BE"/>
              </w:rPr>
              <w:t>kryesisht</w:t>
            </w:r>
            <w:r w:rsidRPr="00BB648F">
              <w:rPr>
                <w:sz w:val="22"/>
                <w:szCs w:val="22"/>
                <w:lang w:val="sq-AL" w:eastAsia="fr-BE"/>
              </w:rPr>
              <w:t xml:space="preserve"> është deti gjysmë-mbyllur. Kështu</w:t>
            </w:r>
            <w:r w:rsidR="00062366" w:rsidRPr="00BB648F">
              <w:rPr>
                <w:sz w:val="22"/>
                <w:szCs w:val="22"/>
                <w:lang w:val="sq-AL" w:eastAsia="fr-BE"/>
              </w:rPr>
              <w:t>,</w:t>
            </w:r>
            <w:r w:rsidRPr="00BB648F">
              <w:rPr>
                <w:sz w:val="22"/>
                <w:szCs w:val="22"/>
                <w:lang w:val="sq-AL" w:eastAsia="fr-BE"/>
              </w:rPr>
              <w:t xml:space="preserve"> ai është i pambrojtur ndaj ndotjes, pasi ujërat nuk ndërrohen shpesh.</w:t>
            </w:r>
          </w:p>
          <w:p w14:paraId="20EF7E0F" w14:textId="77777777" w:rsidR="006833EA" w:rsidRPr="00BB648F" w:rsidRDefault="006833EA" w:rsidP="004F5B6B">
            <w:pPr>
              <w:rPr>
                <w:sz w:val="22"/>
                <w:szCs w:val="22"/>
                <w:lang w:val="sq-AL"/>
              </w:rPr>
            </w:pPr>
            <w:r w:rsidRPr="00BB648F">
              <w:rPr>
                <w:sz w:val="22"/>
                <w:szCs w:val="22"/>
                <w:lang w:val="sq-AL" w:eastAsia="fr-BE"/>
              </w:rPr>
              <w:t>Rreziqet e njohura mjedisore që lidhen me ndryshimet klimatike kryesisht përfshijnë thatësirat dhe përmbytjet. Ekziston nevoja e shumëfishtë për të trajtuar dhe për të menaxhuar sfidat e ruajtjes dhe fragmentimit, rreziqet dhe adaptimit ndaj ndryshimeve klimatike, si dhe integrimin e Shërbimeve të Ekosistemit, parimet e Rritjes Blu dhe të Gjelbër në planifikimin e zhvillimit rajonal.</w:t>
            </w:r>
          </w:p>
          <w:p w14:paraId="20EF7E10" w14:textId="77777777" w:rsidR="006833EA" w:rsidRPr="00BB648F" w:rsidRDefault="006833EA" w:rsidP="004F5B6B">
            <w:pPr>
              <w:pStyle w:val="Text4"/>
              <w:ind w:left="0"/>
              <w:rPr>
                <w:sz w:val="22"/>
                <w:szCs w:val="22"/>
                <w:lang w:val="sq-AL" w:eastAsia="fr-BE"/>
              </w:rPr>
            </w:pPr>
            <w:r w:rsidRPr="00BB648F">
              <w:rPr>
                <w:sz w:val="22"/>
                <w:szCs w:val="22"/>
                <w:lang w:val="sq-AL" w:eastAsia="fr-BE"/>
              </w:rPr>
              <w:t>Prandaj topografia dhe gjeografia kontribuojë në cenueshmëri të lartë mjedisore, e cila tashmë është prekur fuqishëm nga dy kërcënime reciprokisht përforcuese: presion i njeriut dhe ndryshimet klimatike globale.</w:t>
            </w:r>
          </w:p>
          <w:p w14:paraId="20EF7E11" w14:textId="77777777" w:rsidR="006833EA" w:rsidRPr="00BB648F" w:rsidRDefault="006833EA" w:rsidP="004F5B6B">
            <w:pPr>
              <w:pStyle w:val="Text4"/>
              <w:ind w:left="0"/>
              <w:rPr>
                <w:sz w:val="22"/>
                <w:szCs w:val="22"/>
                <w:lang w:val="sq-AL" w:eastAsia="fr-BE"/>
              </w:rPr>
            </w:pPr>
            <w:r w:rsidRPr="00BB648F">
              <w:rPr>
                <w:sz w:val="22"/>
                <w:szCs w:val="22"/>
                <w:lang w:val="sq-AL" w:eastAsia="fr-BE"/>
              </w:rPr>
              <w:t>Cenueshmëria e kombinuar me kapacitetet e ulëta për adaptimin ndaj ndryshimeve klimatike, ndërveprimin e ulët të organizatave dhe praktikave për mbrojtjen qytetare, si për shembull në sektorin e mbeturinave dhe të ndërtimit, rritjen e nivelit të rrezikut.</w:t>
            </w:r>
          </w:p>
          <w:p w14:paraId="20EF7E12" w14:textId="77777777" w:rsidR="006833EA" w:rsidRPr="00BB648F" w:rsidRDefault="006833EA" w:rsidP="004F5B6B">
            <w:pPr>
              <w:pStyle w:val="Text4"/>
              <w:ind w:left="0"/>
              <w:rPr>
                <w:sz w:val="22"/>
                <w:szCs w:val="22"/>
                <w:lang w:val="sq-AL" w:eastAsia="fr-BE"/>
              </w:rPr>
            </w:pPr>
            <w:r w:rsidRPr="00BB648F">
              <w:rPr>
                <w:sz w:val="22"/>
                <w:szCs w:val="22"/>
                <w:lang w:val="sq-AL" w:eastAsia="fr-BE"/>
              </w:rPr>
              <w:t>Shërbimet e ekosistemit janë thelbësore për kushtet e jetesës të popullsisë rezidente dhe për sektorin e turizmit si "të dhëna të ndërmjetme", aty ku ato janë pjesë e "ofertës turistike". Për më tepër, ato janë plotësisht pjesë e trashëgimisë natyrore dhe kulturore. Prandaj ndërhyrjet nën PI 6D duhet të respektojnë dhe të integrojnë dy aspekte:</w:t>
            </w:r>
          </w:p>
          <w:p w14:paraId="20EF7E13" w14:textId="77777777" w:rsidR="006833EA" w:rsidRPr="00BB648F" w:rsidRDefault="006833EA" w:rsidP="003F4F45">
            <w:pPr>
              <w:pStyle w:val="Text4"/>
              <w:numPr>
                <w:ilvl w:val="0"/>
                <w:numId w:val="70"/>
              </w:numPr>
              <w:rPr>
                <w:b/>
                <w:sz w:val="22"/>
                <w:szCs w:val="22"/>
                <w:lang w:val="sq-AL" w:eastAsia="fr-BE"/>
              </w:rPr>
            </w:pPr>
            <w:r w:rsidRPr="00BB648F">
              <w:rPr>
                <w:bCs/>
                <w:sz w:val="22"/>
                <w:szCs w:val="22"/>
                <w:lang w:val="sq-AL"/>
              </w:rPr>
              <w:t>Mbrojtjen dinamike dhe menaxhimin e riskut (mbrojtja, ruajtja dhe lidhjen e "ekosistemeve"); dhe</w:t>
            </w:r>
          </w:p>
          <w:p w14:paraId="20EF7E14" w14:textId="77777777" w:rsidR="006833EA" w:rsidRPr="00BB648F" w:rsidRDefault="006833EA" w:rsidP="003F4F45">
            <w:pPr>
              <w:pStyle w:val="Text4"/>
              <w:numPr>
                <w:ilvl w:val="0"/>
                <w:numId w:val="70"/>
              </w:numPr>
              <w:rPr>
                <w:sz w:val="22"/>
                <w:szCs w:val="22"/>
                <w:lang w:val="sq-AL" w:eastAsia="fr-BE"/>
              </w:rPr>
            </w:pPr>
            <w:r w:rsidRPr="00BB648F">
              <w:rPr>
                <w:sz w:val="22"/>
                <w:szCs w:val="22"/>
                <w:lang w:val="sq-AL" w:eastAsia="fr-BE"/>
              </w:rPr>
              <w:t>Përdorimin e qëndrueshëm dhe parandalimin e rrezikut (integrimi i shërbimeve të ekosistemit).</w:t>
            </w:r>
          </w:p>
          <w:p w14:paraId="20EF7E15" w14:textId="77777777" w:rsidR="006833EA" w:rsidRPr="00BB648F" w:rsidRDefault="006833EA" w:rsidP="004F5B6B">
            <w:pPr>
              <w:pStyle w:val="Text4"/>
              <w:ind w:left="0"/>
              <w:rPr>
                <w:b/>
                <w:sz w:val="22"/>
                <w:szCs w:val="22"/>
                <w:lang w:val="sq-AL" w:eastAsia="fr-BE"/>
              </w:rPr>
            </w:pPr>
            <w:r w:rsidRPr="00BB648F">
              <w:rPr>
                <w:b/>
                <w:sz w:val="22"/>
                <w:szCs w:val="22"/>
                <w:lang w:val="sq-AL" w:eastAsia="fr-BE"/>
              </w:rPr>
              <w:t>Rezultatet e pritshme janë:</w:t>
            </w:r>
          </w:p>
          <w:p w14:paraId="20EF7E16" w14:textId="77777777" w:rsidR="006833EA" w:rsidRPr="00BB648F" w:rsidRDefault="006833EA" w:rsidP="003F4F45">
            <w:pPr>
              <w:pStyle w:val="Text4"/>
              <w:numPr>
                <w:ilvl w:val="0"/>
                <w:numId w:val="41"/>
              </w:numPr>
              <w:rPr>
                <w:bCs/>
                <w:sz w:val="22"/>
                <w:szCs w:val="22"/>
                <w:lang w:val="sq-AL"/>
              </w:rPr>
            </w:pPr>
            <w:r w:rsidRPr="00BB648F">
              <w:rPr>
                <w:bCs/>
                <w:sz w:val="22"/>
                <w:szCs w:val="22"/>
                <w:lang w:val="sq-AL"/>
              </w:rPr>
              <w:t>Mirëkuptim i përbashkët shteteve partnere të ADRION për për gjendjen aktuale, kuadrin ndërkombëtar dhe të BE-së dhe nevojat e mbetura të bashkëpunimit ndërkombëtar në fushën e mbrojtjes së mjedisit, menaxhimit të biodiversitetit, shërbimeve të ekosistemit dhe adaptimit ndaj ndryshimeve klimatike;</w:t>
            </w:r>
          </w:p>
          <w:p w14:paraId="20EF7E17" w14:textId="77777777" w:rsidR="006833EA" w:rsidRPr="00BB648F" w:rsidRDefault="006833EA" w:rsidP="003F4F45">
            <w:pPr>
              <w:pStyle w:val="Text4"/>
              <w:numPr>
                <w:ilvl w:val="0"/>
                <w:numId w:val="41"/>
              </w:numPr>
              <w:rPr>
                <w:bCs/>
                <w:sz w:val="22"/>
                <w:szCs w:val="22"/>
                <w:lang w:val="sq-AL"/>
              </w:rPr>
            </w:pPr>
            <w:r w:rsidRPr="00BB648F">
              <w:rPr>
                <w:bCs/>
                <w:sz w:val="22"/>
                <w:szCs w:val="22"/>
                <w:lang w:val="sq-AL"/>
              </w:rPr>
              <w:t xml:space="preserve">Rritja e kompetencave / aftësive të </w:t>
            </w:r>
            <w:r w:rsidR="00940DCC">
              <w:rPr>
                <w:bCs/>
                <w:sz w:val="22"/>
                <w:szCs w:val="22"/>
                <w:lang w:val="sq-AL"/>
              </w:rPr>
              <w:t>grupeve të interesit</w:t>
            </w:r>
            <w:r w:rsidRPr="00BB648F">
              <w:rPr>
                <w:bCs/>
                <w:sz w:val="22"/>
                <w:szCs w:val="22"/>
                <w:lang w:val="sq-AL"/>
              </w:rPr>
              <w:t xml:space="preserve"> dhe palëve të përfshira;</w:t>
            </w:r>
          </w:p>
          <w:p w14:paraId="20EF7E18" w14:textId="77777777" w:rsidR="006833EA" w:rsidRPr="00BB648F" w:rsidRDefault="006833EA" w:rsidP="003F4F45">
            <w:pPr>
              <w:pStyle w:val="Text4"/>
              <w:numPr>
                <w:ilvl w:val="0"/>
                <w:numId w:val="41"/>
              </w:numPr>
              <w:rPr>
                <w:bCs/>
                <w:sz w:val="22"/>
                <w:szCs w:val="22"/>
                <w:lang w:val="sq-AL"/>
              </w:rPr>
            </w:pPr>
            <w:r w:rsidRPr="00BB648F">
              <w:rPr>
                <w:bCs/>
                <w:sz w:val="22"/>
                <w:szCs w:val="22"/>
                <w:lang w:val="sq-AL"/>
              </w:rPr>
              <w:t>Rritja e disponueshmërisë së të dhënave dhe informatave për të dhënë përgjigje të bazuara në fakte përmes ndërveprimit dhe monitorimin sistematik;</w:t>
            </w:r>
          </w:p>
          <w:p w14:paraId="20EF7E19" w14:textId="77777777" w:rsidR="006833EA" w:rsidRPr="00BB648F" w:rsidRDefault="006833EA" w:rsidP="003F4F45">
            <w:pPr>
              <w:pStyle w:val="Text4"/>
              <w:numPr>
                <w:ilvl w:val="0"/>
                <w:numId w:val="41"/>
              </w:numPr>
              <w:rPr>
                <w:bCs/>
                <w:sz w:val="22"/>
                <w:szCs w:val="22"/>
                <w:lang w:val="sq-AL"/>
              </w:rPr>
            </w:pPr>
            <w:r w:rsidRPr="00BB648F">
              <w:rPr>
                <w:bCs/>
                <w:sz w:val="22"/>
                <w:szCs w:val="22"/>
                <w:lang w:val="sq-AL"/>
              </w:rPr>
              <w:t>Rritja e bashkëpunimit ndërkombëtar, shkëmbimit dhe komunikimit ndërmjet autoriteteve dhe organizatave të shoqërisë civile;</w:t>
            </w:r>
          </w:p>
          <w:p w14:paraId="20EF7E1A" w14:textId="77777777" w:rsidR="006833EA" w:rsidRPr="00BB648F" w:rsidRDefault="006833EA" w:rsidP="003F4F45">
            <w:pPr>
              <w:pStyle w:val="Text4"/>
              <w:numPr>
                <w:ilvl w:val="0"/>
                <w:numId w:val="41"/>
              </w:numPr>
              <w:rPr>
                <w:sz w:val="22"/>
                <w:szCs w:val="22"/>
                <w:lang w:val="sq-AL" w:eastAsia="fr-BE"/>
              </w:rPr>
            </w:pPr>
            <w:r w:rsidRPr="00BB648F">
              <w:rPr>
                <w:bCs/>
                <w:sz w:val="22"/>
                <w:szCs w:val="22"/>
                <w:lang w:val="sq-AL"/>
              </w:rPr>
              <w:t>Infrastrukturat e harmonizuara, strukturat e menaxhimit dhe mekanizmat e reagimit ndaj rrezikut;</w:t>
            </w:r>
          </w:p>
          <w:p w14:paraId="20EF7E1B" w14:textId="77777777" w:rsidR="006833EA" w:rsidRPr="00BB648F" w:rsidRDefault="006833EA" w:rsidP="00940DCC">
            <w:pPr>
              <w:pStyle w:val="Text4"/>
              <w:numPr>
                <w:ilvl w:val="0"/>
                <w:numId w:val="41"/>
              </w:numPr>
              <w:rPr>
                <w:sz w:val="22"/>
                <w:szCs w:val="22"/>
                <w:lang w:val="sq-AL" w:eastAsia="fr-BE"/>
              </w:rPr>
            </w:pPr>
            <w:r w:rsidRPr="00BB648F">
              <w:rPr>
                <w:bCs/>
                <w:sz w:val="22"/>
                <w:szCs w:val="22"/>
                <w:lang w:val="sq-AL"/>
              </w:rPr>
              <w:t xml:space="preserve">Rritja e numrit të </w:t>
            </w:r>
            <w:r w:rsidR="00163AC6" w:rsidRPr="00BB648F">
              <w:rPr>
                <w:bCs/>
                <w:sz w:val="22"/>
                <w:szCs w:val="22"/>
                <w:lang w:val="sq-AL"/>
              </w:rPr>
              <w:t xml:space="preserve">mjeteve të </w:t>
            </w:r>
            <w:r w:rsidRPr="00BB648F">
              <w:rPr>
                <w:bCs/>
                <w:sz w:val="22"/>
                <w:szCs w:val="22"/>
                <w:lang w:val="sq-AL"/>
              </w:rPr>
              <w:t xml:space="preserve">menaxhimit dhe planifikimit të </w:t>
            </w:r>
            <w:r w:rsidR="00163AC6" w:rsidRPr="00BB648F">
              <w:rPr>
                <w:bCs/>
                <w:sz w:val="22"/>
                <w:szCs w:val="22"/>
                <w:lang w:val="sq-AL"/>
              </w:rPr>
              <w:t>“</w:t>
            </w:r>
            <w:r w:rsidR="00940DCC">
              <w:rPr>
                <w:bCs/>
                <w:i/>
                <w:sz w:val="22"/>
                <w:szCs w:val="22"/>
                <w:lang w:val="sq-AL"/>
              </w:rPr>
              <w:t>situatës aktuale</w:t>
            </w:r>
            <w:r w:rsidR="00163AC6" w:rsidRPr="00BB648F">
              <w:rPr>
                <w:bCs/>
                <w:sz w:val="22"/>
                <w:szCs w:val="22"/>
                <w:lang w:val="sq-AL"/>
              </w:rPr>
              <w:t>”</w:t>
            </w:r>
            <w:r w:rsidRPr="00BB648F">
              <w:rPr>
                <w:bCs/>
                <w:sz w:val="22"/>
                <w:szCs w:val="22"/>
                <w:lang w:val="sq-AL"/>
              </w:rPr>
              <w:t>.</w:t>
            </w:r>
            <w:r w:rsidR="00163AC6" w:rsidRPr="00BB648F">
              <w:rPr>
                <w:bCs/>
                <w:sz w:val="22"/>
                <w:szCs w:val="22"/>
                <w:lang w:val="sq-AL"/>
              </w:rPr>
              <w:t xml:space="preserve"> </w:t>
            </w:r>
          </w:p>
        </w:tc>
      </w:tr>
    </w:tbl>
    <w:p w14:paraId="20EF7E1D" w14:textId="77777777" w:rsidR="00DF4E40" w:rsidRPr="00BB648F" w:rsidRDefault="00DF4E40">
      <w:pPr>
        <w:rPr>
          <w:sz w:val="22"/>
          <w:szCs w:val="22"/>
          <w:lang w:val="sq-AL"/>
        </w:rPr>
      </w:pPr>
    </w:p>
    <w:p w14:paraId="20EF7E1E" w14:textId="77777777" w:rsidR="00DF4E40" w:rsidRPr="00BB648F" w:rsidRDefault="00DF4E40" w:rsidP="00A30AEC">
      <w:pPr>
        <w:pStyle w:val="ListBullet"/>
        <w:numPr>
          <w:ilvl w:val="0"/>
          <w:numId w:val="0"/>
        </w:numPr>
        <w:ind w:left="567" w:hanging="283"/>
        <w:rPr>
          <w:sz w:val="22"/>
          <w:szCs w:val="22"/>
          <w:lang w:val="sq-AL"/>
        </w:rPr>
      </w:pPr>
    </w:p>
    <w:p w14:paraId="20EF7E1F" w14:textId="77777777" w:rsidR="00F92654" w:rsidRPr="00BB648F" w:rsidRDefault="00F92654" w:rsidP="00A30AEC">
      <w:pPr>
        <w:pStyle w:val="ListBullet"/>
        <w:numPr>
          <w:ilvl w:val="0"/>
          <w:numId w:val="0"/>
        </w:numPr>
        <w:ind w:left="567" w:hanging="283"/>
        <w:rPr>
          <w:sz w:val="22"/>
          <w:szCs w:val="22"/>
          <w:lang w:val="sq-AL"/>
        </w:rPr>
        <w:sectPr w:rsidR="00F92654" w:rsidRPr="00BB648F" w:rsidSect="00A961B0">
          <w:pgSz w:w="11906" w:h="16838"/>
          <w:pgMar w:top="1417" w:right="1134" w:bottom="1134" w:left="1134" w:header="601" w:footer="1077" w:gutter="0"/>
          <w:cols w:space="720"/>
          <w:docGrid w:linePitch="326"/>
        </w:sectPr>
      </w:pPr>
    </w:p>
    <w:p w14:paraId="20EF7E20" w14:textId="77777777" w:rsidR="006833EA" w:rsidRPr="00BB648F" w:rsidRDefault="006833EA" w:rsidP="006833EA">
      <w:pPr>
        <w:rPr>
          <w:b/>
          <w:lang w:val="sq-AL"/>
        </w:rPr>
      </w:pPr>
      <w:r w:rsidRPr="00BB648F">
        <w:rPr>
          <w:b/>
          <w:lang w:val="sq-AL"/>
        </w:rPr>
        <w:t xml:space="preserve">Tabela 3: Treguesit e rezultateve specifike të programit </w:t>
      </w:r>
      <w:r w:rsidRPr="00BB648F">
        <w:rPr>
          <w:i/>
          <w:lang w:val="sq-AL"/>
        </w:rPr>
        <w:t>(sipas objektivit specifi</w:t>
      </w:r>
      <w:r w:rsidR="00907858" w:rsidRPr="00BB648F">
        <w:rPr>
          <w:i/>
          <w:lang w:val="sq-AL"/>
        </w:rPr>
        <w:t>k</w:t>
      </w:r>
      <w:r w:rsidRPr="00BB648F">
        <w:rPr>
          <w:i/>
          <w:lang w:val="sq-AL"/>
        </w:rPr>
        <w:t>)</w:t>
      </w:r>
    </w:p>
    <w:p w14:paraId="20EF7E21" w14:textId="77777777" w:rsidR="006833EA" w:rsidRPr="00BB648F" w:rsidRDefault="006833EA" w:rsidP="006833EA">
      <w:pPr>
        <w:rPr>
          <w:lang w:val="sq-AL"/>
        </w:rPr>
      </w:pPr>
      <w:r w:rsidRPr="00BB648F">
        <w:rPr>
          <w:lang w:val="sq-AL"/>
        </w:rPr>
        <w:t>(Referenca: pika (b) (ii) të nenit 8 (2) të Rregullores (BE) Nr</w:t>
      </w:r>
      <w:r w:rsidR="00940DCC">
        <w:rPr>
          <w:lang w:val="sq-AL"/>
        </w:rPr>
        <w:t>.</w:t>
      </w:r>
      <w:r w:rsidRPr="00BB648F">
        <w:rPr>
          <w:lang w:val="sq-AL"/>
        </w:rPr>
        <w:t xml:space="preserve"> 1299/2013)</w:t>
      </w:r>
    </w:p>
    <w:p w14:paraId="20EF7E22" w14:textId="77777777" w:rsidR="006833EA" w:rsidRPr="00BB648F" w:rsidRDefault="006833EA" w:rsidP="006833EA">
      <w:pPr>
        <w:rPr>
          <w:i/>
          <w:lang w:val="sq-AL"/>
        </w:rPr>
      </w:pPr>
      <w:r w:rsidRPr="00BB648F">
        <w:rPr>
          <w:i/>
          <w:lang w:val="sq-AL"/>
        </w:rPr>
        <w:t>Duhet të përdoret një (nëse është e mundur) dhe jo më shumë se dy tregues re</w:t>
      </w:r>
      <w:r w:rsidR="00940DCC">
        <w:rPr>
          <w:i/>
          <w:lang w:val="sq-AL"/>
        </w:rPr>
        <w:t>z</w:t>
      </w:r>
      <w:r w:rsidRPr="00BB648F">
        <w:rPr>
          <w:i/>
          <w:lang w:val="sq-AL"/>
        </w:rPr>
        <w:t>ultatesh për secilin objektiv specifi</w:t>
      </w:r>
      <w:r w:rsidR="00907858" w:rsidRPr="00BB648F">
        <w:rPr>
          <w:i/>
          <w:lang w:val="sq-AL"/>
        </w:rPr>
        <w:t>k</w:t>
      </w:r>
    </w:p>
    <w:p w14:paraId="20EF7E23" w14:textId="77777777" w:rsidR="006833EA" w:rsidRPr="00BB648F" w:rsidRDefault="006833EA" w:rsidP="006833EA">
      <w:pPr>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3511"/>
        <w:gridCol w:w="1529"/>
        <w:gridCol w:w="861"/>
        <w:gridCol w:w="1340"/>
        <w:gridCol w:w="2611"/>
        <w:gridCol w:w="1754"/>
        <w:gridCol w:w="2082"/>
      </w:tblGrid>
      <w:tr w:rsidR="006833EA" w:rsidRPr="00BB648F" w14:paraId="20EF7E2F" w14:textId="77777777" w:rsidTr="006833EA">
        <w:trPr>
          <w:trHeight w:val="870"/>
          <w:jc w:val="center"/>
        </w:trPr>
        <w:tc>
          <w:tcPr>
            <w:tcW w:w="371" w:type="pct"/>
            <w:shd w:val="clear" w:color="auto" w:fill="C6D9F1"/>
            <w:vAlign w:val="center"/>
          </w:tcPr>
          <w:p w14:paraId="20EF7E24" w14:textId="77777777" w:rsidR="006833EA" w:rsidRPr="00BB648F" w:rsidRDefault="006833EA" w:rsidP="004F5B6B">
            <w:pPr>
              <w:jc w:val="center"/>
              <w:rPr>
                <w:b/>
                <w:sz w:val="22"/>
                <w:szCs w:val="22"/>
                <w:lang w:val="sq-AL"/>
              </w:rPr>
            </w:pPr>
            <w:r w:rsidRPr="00BB648F">
              <w:rPr>
                <w:b/>
                <w:sz w:val="22"/>
                <w:szCs w:val="22"/>
                <w:lang w:val="sq-AL"/>
              </w:rPr>
              <w:t>ID</w:t>
            </w:r>
          </w:p>
        </w:tc>
        <w:tc>
          <w:tcPr>
            <w:tcW w:w="1187" w:type="pct"/>
            <w:shd w:val="clear" w:color="auto" w:fill="C6D9F1"/>
            <w:vAlign w:val="center"/>
          </w:tcPr>
          <w:p w14:paraId="20EF7E25" w14:textId="77777777" w:rsidR="006833EA" w:rsidRPr="00BB648F" w:rsidRDefault="006833EA" w:rsidP="004F5B6B">
            <w:pPr>
              <w:jc w:val="center"/>
              <w:rPr>
                <w:b/>
                <w:sz w:val="22"/>
                <w:szCs w:val="22"/>
                <w:lang w:val="sq-AL"/>
              </w:rPr>
            </w:pPr>
            <w:r w:rsidRPr="00BB648F">
              <w:rPr>
                <w:b/>
                <w:sz w:val="22"/>
                <w:szCs w:val="22"/>
                <w:lang w:val="sq-AL"/>
              </w:rPr>
              <w:t xml:space="preserve">Treguesi i </w:t>
            </w:r>
            <w:r w:rsidR="00940DCC" w:rsidRPr="00BB648F">
              <w:rPr>
                <w:b/>
                <w:sz w:val="22"/>
                <w:szCs w:val="22"/>
                <w:lang w:val="sq-AL"/>
              </w:rPr>
              <w:t>rezultatit</w:t>
            </w:r>
          </w:p>
        </w:tc>
        <w:tc>
          <w:tcPr>
            <w:tcW w:w="517" w:type="pct"/>
            <w:shd w:val="clear" w:color="auto" w:fill="C6D9F1"/>
            <w:vAlign w:val="center"/>
          </w:tcPr>
          <w:p w14:paraId="20EF7E26" w14:textId="77777777" w:rsidR="006833EA" w:rsidRPr="00BB648F" w:rsidRDefault="006833EA" w:rsidP="004F5B6B">
            <w:pPr>
              <w:jc w:val="center"/>
              <w:rPr>
                <w:b/>
                <w:sz w:val="22"/>
                <w:szCs w:val="22"/>
                <w:lang w:val="sq-AL"/>
              </w:rPr>
            </w:pPr>
            <w:r w:rsidRPr="00BB648F">
              <w:rPr>
                <w:b/>
                <w:sz w:val="22"/>
                <w:szCs w:val="22"/>
                <w:lang w:val="sq-AL"/>
              </w:rPr>
              <w:t>Njësia matëse</w:t>
            </w:r>
          </w:p>
        </w:tc>
        <w:tc>
          <w:tcPr>
            <w:tcW w:w="291" w:type="pct"/>
            <w:shd w:val="clear" w:color="auto" w:fill="C6D9F1"/>
            <w:vAlign w:val="center"/>
          </w:tcPr>
          <w:p w14:paraId="20EF7E27" w14:textId="77777777" w:rsidR="006833EA" w:rsidRPr="00BB648F" w:rsidRDefault="006833EA" w:rsidP="004F5B6B">
            <w:pPr>
              <w:jc w:val="center"/>
              <w:rPr>
                <w:b/>
                <w:sz w:val="22"/>
                <w:szCs w:val="22"/>
                <w:lang w:val="sq-AL"/>
              </w:rPr>
            </w:pPr>
            <w:r w:rsidRPr="00BB648F">
              <w:rPr>
                <w:b/>
                <w:sz w:val="22"/>
                <w:szCs w:val="22"/>
                <w:lang w:val="sq-AL"/>
              </w:rPr>
              <w:t>Vlera bazë</w:t>
            </w:r>
          </w:p>
        </w:tc>
        <w:tc>
          <w:tcPr>
            <w:tcW w:w="453" w:type="pct"/>
            <w:shd w:val="clear" w:color="auto" w:fill="C6D9F1"/>
            <w:vAlign w:val="center"/>
          </w:tcPr>
          <w:p w14:paraId="20EF7E28" w14:textId="77777777" w:rsidR="006833EA" w:rsidRPr="00BB648F" w:rsidRDefault="006833EA" w:rsidP="004F5B6B">
            <w:pPr>
              <w:jc w:val="center"/>
              <w:rPr>
                <w:b/>
                <w:sz w:val="22"/>
                <w:szCs w:val="22"/>
                <w:lang w:val="sq-AL"/>
              </w:rPr>
            </w:pPr>
            <w:r w:rsidRPr="00BB648F">
              <w:rPr>
                <w:b/>
                <w:sz w:val="22"/>
                <w:szCs w:val="22"/>
                <w:lang w:val="sq-AL"/>
              </w:rPr>
              <w:t>Viti bazë</w:t>
            </w:r>
          </w:p>
        </w:tc>
        <w:tc>
          <w:tcPr>
            <w:tcW w:w="883" w:type="pct"/>
            <w:shd w:val="clear" w:color="auto" w:fill="C6D9F1"/>
            <w:vAlign w:val="center"/>
          </w:tcPr>
          <w:p w14:paraId="20EF7E29" w14:textId="77777777" w:rsidR="006833EA" w:rsidRPr="00BB648F" w:rsidRDefault="006833EA" w:rsidP="004F5B6B">
            <w:pPr>
              <w:jc w:val="center"/>
              <w:rPr>
                <w:b/>
                <w:sz w:val="22"/>
                <w:szCs w:val="22"/>
                <w:lang w:val="sq-AL"/>
              </w:rPr>
            </w:pPr>
            <w:r w:rsidRPr="00BB648F">
              <w:rPr>
                <w:b/>
                <w:sz w:val="22"/>
                <w:szCs w:val="22"/>
                <w:lang w:val="sq-AL"/>
              </w:rPr>
              <w:t>Vlera e synuar</w:t>
            </w:r>
            <w:r w:rsidRPr="00BB648F">
              <w:rPr>
                <w:rStyle w:val="FootnoteReference"/>
                <w:sz w:val="22"/>
                <w:szCs w:val="22"/>
                <w:lang w:val="sq-AL"/>
              </w:rPr>
              <w:footnoteReference w:id="7"/>
            </w:r>
            <w:r w:rsidR="00BB2E24" w:rsidRPr="00BB648F">
              <w:rPr>
                <w:b/>
                <w:sz w:val="22"/>
                <w:szCs w:val="22"/>
                <w:lang w:val="sq-AL"/>
              </w:rPr>
              <w:t xml:space="preserve"> </w:t>
            </w:r>
            <w:r w:rsidRPr="00BB648F">
              <w:rPr>
                <w:b/>
                <w:sz w:val="22"/>
                <w:szCs w:val="22"/>
                <w:lang w:val="sq-AL"/>
              </w:rPr>
              <w:t>(2023)</w:t>
            </w:r>
          </w:p>
          <w:p w14:paraId="20EF7E2A" w14:textId="77777777" w:rsidR="006833EA" w:rsidRPr="00BB648F" w:rsidRDefault="006833EA" w:rsidP="00BB2E24">
            <w:pPr>
              <w:jc w:val="center"/>
              <w:rPr>
                <w:i/>
                <w:sz w:val="22"/>
                <w:szCs w:val="22"/>
                <w:lang w:val="sq-AL"/>
              </w:rPr>
            </w:pPr>
            <w:r w:rsidRPr="00BB648F">
              <w:rPr>
                <w:i/>
                <w:sz w:val="22"/>
                <w:szCs w:val="22"/>
                <w:lang w:val="sq-AL"/>
              </w:rPr>
              <w:t xml:space="preserve">100 </w:t>
            </w:r>
            <w:r w:rsidRPr="00BB648F">
              <w:rPr>
                <w:i/>
                <w:sz w:val="20"/>
                <w:lang w:val="sq-AL"/>
              </w:rPr>
              <w:t xml:space="preserve">karaktere </w:t>
            </w:r>
            <w:r w:rsidR="00BB2E24" w:rsidRPr="00BB648F">
              <w:rPr>
                <w:i/>
                <w:sz w:val="20"/>
                <w:lang w:val="sq-AL"/>
              </w:rPr>
              <w:t>maks</w:t>
            </w:r>
            <w:r w:rsidRPr="00BB648F">
              <w:rPr>
                <w:i/>
                <w:sz w:val="22"/>
                <w:szCs w:val="22"/>
                <w:lang w:val="sq-AL"/>
              </w:rPr>
              <w:t>.</w:t>
            </w:r>
          </w:p>
        </w:tc>
        <w:tc>
          <w:tcPr>
            <w:tcW w:w="593" w:type="pct"/>
            <w:shd w:val="clear" w:color="auto" w:fill="C6D9F1"/>
            <w:vAlign w:val="center"/>
          </w:tcPr>
          <w:p w14:paraId="20EF7E2B" w14:textId="77777777" w:rsidR="006833EA" w:rsidRPr="00BB648F" w:rsidRDefault="006833EA" w:rsidP="004F5B6B">
            <w:pPr>
              <w:jc w:val="center"/>
              <w:rPr>
                <w:b/>
                <w:sz w:val="22"/>
                <w:szCs w:val="22"/>
                <w:lang w:val="sq-AL"/>
              </w:rPr>
            </w:pPr>
            <w:r w:rsidRPr="00BB648F">
              <w:rPr>
                <w:b/>
                <w:sz w:val="22"/>
                <w:szCs w:val="22"/>
                <w:lang w:val="sq-AL"/>
              </w:rPr>
              <w:t>Burimi i të dhënave</w:t>
            </w:r>
          </w:p>
          <w:p w14:paraId="20EF7E2C" w14:textId="77777777" w:rsidR="006833EA" w:rsidRPr="00BB648F" w:rsidRDefault="006833EA" w:rsidP="00BB2E24">
            <w:pPr>
              <w:jc w:val="center"/>
              <w:rPr>
                <w:i/>
                <w:sz w:val="22"/>
                <w:szCs w:val="22"/>
                <w:lang w:val="sq-AL"/>
              </w:rPr>
            </w:pPr>
            <w:r w:rsidRPr="00BB648F">
              <w:rPr>
                <w:i/>
                <w:sz w:val="22"/>
                <w:szCs w:val="22"/>
                <w:lang w:val="sq-AL"/>
              </w:rPr>
              <w:t xml:space="preserve">200 </w:t>
            </w:r>
            <w:r w:rsidRPr="00BB648F">
              <w:rPr>
                <w:i/>
                <w:sz w:val="20"/>
                <w:lang w:val="sq-AL"/>
              </w:rPr>
              <w:t xml:space="preserve">karaktere </w:t>
            </w:r>
            <w:r w:rsidR="00BB2E24" w:rsidRPr="00BB648F">
              <w:rPr>
                <w:i/>
                <w:sz w:val="20"/>
                <w:lang w:val="sq-AL"/>
              </w:rPr>
              <w:t>maks</w:t>
            </w:r>
            <w:r w:rsidRPr="00BB648F">
              <w:rPr>
                <w:i/>
                <w:sz w:val="22"/>
                <w:szCs w:val="22"/>
                <w:lang w:val="sq-AL"/>
              </w:rPr>
              <w:t>.</w:t>
            </w:r>
          </w:p>
        </w:tc>
        <w:tc>
          <w:tcPr>
            <w:tcW w:w="704" w:type="pct"/>
            <w:shd w:val="clear" w:color="auto" w:fill="C6D9F1"/>
            <w:vAlign w:val="center"/>
          </w:tcPr>
          <w:p w14:paraId="20EF7E2D" w14:textId="77777777" w:rsidR="006833EA" w:rsidRPr="00BB648F" w:rsidRDefault="00BB2E24" w:rsidP="004F5B6B">
            <w:pPr>
              <w:jc w:val="center"/>
              <w:rPr>
                <w:b/>
                <w:sz w:val="22"/>
                <w:szCs w:val="22"/>
                <w:lang w:val="sq-AL"/>
              </w:rPr>
            </w:pPr>
            <w:r w:rsidRPr="00BB648F">
              <w:rPr>
                <w:b/>
                <w:sz w:val="22"/>
                <w:szCs w:val="22"/>
                <w:lang w:val="sq-AL"/>
              </w:rPr>
              <w:t>Shpeshtësia</w:t>
            </w:r>
            <w:r w:rsidR="006833EA" w:rsidRPr="00BB648F">
              <w:rPr>
                <w:b/>
                <w:sz w:val="22"/>
                <w:szCs w:val="22"/>
                <w:lang w:val="sq-AL"/>
              </w:rPr>
              <w:t xml:space="preserve"> e raportimit</w:t>
            </w:r>
          </w:p>
          <w:p w14:paraId="20EF7E2E" w14:textId="77777777" w:rsidR="006833EA" w:rsidRPr="00BB648F" w:rsidRDefault="006833EA" w:rsidP="00BB2E24">
            <w:pPr>
              <w:jc w:val="center"/>
              <w:rPr>
                <w:i/>
                <w:sz w:val="22"/>
                <w:szCs w:val="22"/>
                <w:lang w:val="sq-AL"/>
              </w:rPr>
            </w:pPr>
            <w:r w:rsidRPr="00BB648F">
              <w:rPr>
                <w:i/>
                <w:sz w:val="22"/>
                <w:szCs w:val="22"/>
                <w:lang w:val="sq-AL"/>
              </w:rPr>
              <w:t xml:space="preserve">100 </w:t>
            </w:r>
            <w:r w:rsidRPr="00BB648F">
              <w:rPr>
                <w:i/>
                <w:sz w:val="20"/>
                <w:lang w:val="sq-AL"/>
              </w:rPr>
              <w:t xml:space="preserve">karaktere </w:t>
            </w:r>
            <w:r w:rsidR="00BB2E24" w:rsidRPr="00BB648F">
              <w:rPr>
                <w:i/>
                <w:sz w:val="20"/>
                <w:lang w:val="sq-AL"/>
              </w:rPr>
              <w:t>maks</w:t>
            </w:r>
            <w:r w:rsidRPr="00BB648F">
              <w:rPr>
                <w:i/>
                <w:sz w:val="22"/>
                <w:szCs w:val="22"/>
                <w:lang w:val="sq-AL"/>
              </w:rPr>
              <w:t>.</w:t>
            </w:r>
          </w:p>
        </w:tc>
      </w:tr>
      <w:tr w:rsidR="006833EA" w:rsidRPr="00BB648F" w14:paraId="20EF7E3B" w14:textId="77777777" w:rsidTr="006833EA">
        <w:trPr>
          <w:trHeight w:val="816"/>
          <w:jc w:val="center"/>
        </w:trPr>
        <w:tc>
          <w:tcPr>
            <w:tcW w:w="371" w:type="pct"/>
            <w:shd w:val="clear" w:color="auto" w:fill="C6D9F1" w:themeFill="text2" w:themeFillTint="33"/>
            <w:vAlign w:val="center"/>
          </w:tcPr>
          <w:p w14:paraId="20EF7E30" w14:textId="77777777" w:rsidR="006833EA" w:rsidRPr="00BB648F" w:rsidRDefault="006833EA" w:rsidP="004F5B6B">
            <w:pPr>
              <w:jc w:val="center"/>
              <w:rPr>
                <w:color w:val="000000"/>
                <w:sz w:val="22"/>
                <w:szCs w:val="22"/>
                <w:lang w:val="sq-AL"/>
              </w:rPr>
            </w:pPr>
            <w:r w:rsidRPr="00BB648F">
              <w:rPr>
                <w:color w:val="000000"/>
                <w:sz w:val="22"/>
                <w:szCs w:val="22"/>
                <w:lang w:val="sq-AL"/>
              </w:rPr>
              <w:t>IP 6.d</w:t>
            </w:r>
          </w:p>
          <w:p w14:paraId="20EF7E31" w14:textId="77777777" w:rsidR="006833EA" w:rsidRPr="00BB648F" w:rsidRDefault="006833EA" w:rsidP="004F5B6B">
            <w:pPr>
              <w:jc w:val="center"/>
              <w:rPr>
                <w:color w:val="000000"/>
                <w:sz w:val="22"/>
                <w:szCs w:val="22"/>
                <w:lang w:val="sq-AL"/>
              </w:rPr>
            </w:pPr>
            <w:r w:rsidRPr="00BB648F">
              <w:rPr>
                <w:color w:val="000000"/>
                <w:sz w:val="22"/>
                <w:szCs w:val="22"/>
                <w:lang w:val="sq-AL"/>
              </w:rPr>
              <w:t>SO 2.2</w:t>
            </w:r>
          </w:p>
        </w:tc>
        <w:tc>
          <w:tcPr>
            <w:tcW w:w="1187" w:type="pct"/>
            <w:vAlign w:val="center"/>
          </w:tcPr>
          <w:p w14:paraId="20EF7E32" w14:textId="77777777" w:rsidR="006833EA" w:rsidRPr="00BB648F" w:rsidRDefault="006833EA" w:rsidP="004F5B6B">
            <w:pPr>
              <w:jc w:val="center"/>
              <w:rPr>
                <w:color w:val="000000"/>
                <w:sz w:val="22"/>
                <w:szCs w:val="22"/>
                <w:lang w:val="sq-AL"/>
              </w:rPr>
            </w:pPr>
            <w:r w:rsidRPr="00BB648F">
              <w:rPr>
                <w:color w:val="000000"/>
                <w:sz w:val="22"/>
                <w:szCs w:val="22"/>
                <w:lang w:val="sq-AL"/>
              </w:rPr>
              <w:t>Niveli i kapaciteteve të organizatave të përfshira për të vepruar në mënyre ndërkombëtare, duke ofruar shërbime dhe menaxhim në lidhje cenueshmërinë, fragmentimin e mjedisit, dhe ruajtjen e shërbimeve të ekosistemeve "</w:t>
            </w:r>
          </w:p>
        </w:tc>
        <w:tc>
          <w:tcPr>
            <w:tcW w:w="517" w:type="pct"/>
            <w:vAlign w:val="center"/>
          </w:tcPr>
          <w:p w14:paraId="20EF7E33" w14:textId="77777777" w:rsidR="006833EA" w:rsidRPr="00BB648F" w:rsidRDefault="006833EA" w:rsidP="004F5B6B">
            <w:pPr>
              <w:jc w:val="center"/>
              <w:rPr>
                <w:color w:val="000000"/>
                <w:sz w:val="22"/>
                <w:szCs w:val="22"/>
                <w:lang w:val="sq-AL" w:eastAsia="de-DE"/>
              </w:rPr>
            </w:pPr>
            <w:r w:rsidRPr="00BB648F">
              <w:rPr>
                <w:color w:val="000000"/>
                <w:sz w:val="22"/>
                <w:szCs w:val="22"/>
                <w:lang w:val="sq-AL"/>
              </w:rPr>
              <w:t>%</w:t>
            </w:r>
          </w:p>
        </w:tc>
        <w:tc>
          <w:tcPr>
            <w:tcW w:w="291" w:type="pct"/>
            <w:vAlign w:val="center"/>
          </w:tcPr>
          <w:p w14:paraId="20EF7E34" w14:textId="77777777" w:rsidR="006833EA" w:rsidRPr="00BB648F" w:rsidRDefault="006833EA" w:rsidP="004F5B6B">
            <w:pPr>
              <w:jc w:val="center"/>
              <w:rPr>
                <w:color w:val="000000"/>
                <w:sz w:val="22"/>
                <w:szCs w:val="22"/>
                <w:lang w:val="sq-AL" w:eastAsia="de-DE"/>
              </w:rPr>
            </w:pPr>
            <w:r w:rsidRPr="00BB648F">
              <w:rPr>
                <w:color w:val="000000"/>
                <w:sz w:val="22"/>
                <w:szCs w:val="22"/>
                <w:lang w:val="sq-AL"/>
              </w:rPr>
              <w:t>77%</w:t>
            </w:r>
          </w:p>
        </w:tc>
        <w:tc>
          <w:tcPr>
            <w:tcW w:w="453" w:type="pct"/>
            <w:vAlign w:val="center"/>
          </w:tcPr>
          <w:p w14:paraId="20EF7E35" w14:textId="77777777" w:rsidR="006833EA" w:rsidRPr="00BB648F" w:rsidRDefault="006833EA" w:rsidP="004F5B6B">
            <w:pPr>
              <w:jc w:val="center"/>
              <w:rPr>
                <w:color w:val="000000"/>
                <w:sz w:val="22"/>
                <w:szCs w:val="22"/>
                <w:lang w:val="sq-AL" w:eastAsia="de-DE"/>
              </w:rPr>
            </w:pPr>
            <w:r w:rsidRPr="00BB648F">
              <w:rPr>
                <w:color w:val="000000"/>
                <w:sz w:val="22"/>
                <w:szCs w:val="22"/>
                <w:lang w:val="sq-AL"/>
              </w:rPr>
              <w:t>2014</w:t>
            </w:r>
          </w:p>
        </w:tc>
        <w:tc>
          <w:tcPr>
            <w:tcW w:w="883" w:type="pct"/>
            <w:vAlign w:val="center"/>
          </w:tcPr>
          <w:p w14:paraId="20EF7E36" w14:textId="77777777" w:rsidR="006833EA" w:rsidRPr="00BB648F" w:rsidRDefault="006833EA" w:rsidP="004F5B6B">
            <w:pPr>
              <w:jc w:val="center"/>
              <w:rPr>
                <w:color w:val="000000"/>
                <w:sz w:val="22"/>
                <w:szCs w:val="22"/>
                <w:lang w:val="sq-AL" w:eastAsia="de-DE"/>
              </w:rPr>
            </w:pPr>
            <w:r w:rsidRPr="00BB648F">
              <w:rPr>
                <w:color w:val="000000"/>
                <w:sz w:val="22"/>
                <w:szCs w:val="22"/>
                <w:lang w:val="sq-AL"/>
              </w:rPr>
              <w:t xml:space="preserve">Rritje </w:t>
            </w:r>
          </w:p>
        </w:tc>
        <w:tc>
          <w:tcPr>
            <w:tcW w:w="593" w:type="pct"/>
            <w:vAlign w:val="center"/>
          </w:tcPr>
          <w:p w14:paraId="20EF7E37" w14:textId="77777777" w:rsidR="006833EA" w:rsidRPr="00BB648F" w:rsidRDefault="006833EA" w:rsidP="004F5B6B">
            <w:pPr>
              <w:jc w:val="center"/>
              <w:rPr>
                <w:color w:val="000000"/>
                <w:sz w:val="22"/>
                <w:szCs w:val="22"/>
                <w:lang w:val="sq-AL" w:eastAsia="de-DE"/>
              </w:rPr>
            </w:pPr>
            <w:r w:rsidRPr="00BB648F">
              <w:rPr>
                <w:color w:val="000000"/>
                <w:sz w:val="22"/>
                <w:szCs w:val="22"/>
                <w:lang w:val="sq-AL"/>
              </w:rPr>
              <w:t>Studim</w:t>
            </w:r>
          </w:p>
        </w:tc>
        <w:tc>
          <w:tcPr>
            <w:tcW w:w="704" w:type="pct"/>
            <w:vAlign w:val="center"/>
          </w:tcPr>
          <w:p w14:paraId="20EF7E38" w14:textId="77777777" w:rsidR="006833EA" w:rsidRPr="00BB648F" w:rsidRDefault="006833EA" w:rsidP="004F5B6B">
            <w:pPr>
              <w:jc w:val="center"/>
              <w:rPr>
                <w:color w:val="000000"/>
                <w:sz w:val="22"/>
                <w:szCs w:val="22"/>
                <w:lang w:val="sq-AL"/>
              </w:rPr>
            </w:pPr>
            <w:r w:rsidRPr="00BB648F">
              <w:rPr>
                <w:color w:val="000000"/>
                <w:sz w:val="22"/>
                <w:szCs w:val="22"/>
                <w:lang w:val="sq-AL"/>
              </w:rPr>
              <w:t>2018</w:t>
            </w:r>
          </w:p>
          <w:p w14:paraId="20EF7E39" w14:textId="77777777" w:rsidR="006833EA" w:rsidRPr="00BB648F" w:rsidRDefault="006833EA" w:rsidP="004F5B6B">
            <w:pPr>
              <w:jc w:val="center"/>
              <w:rPr>
                <w:color w:val="000000"/>
                <w:sz w:val="22"/>
                <w:szCs w:val="22"/>
                <w:lang w:val="sq-AL"/>
              </w:rPr>
            </w:pPr>
            <w:r w:rsidRPr="00BB648F">
              <w:rPr>
                <w:color w:val="000000"/>
                <w:sz w:val="22"/>
                <w:szCs w:val="22"/>
                <w:lang w:val="sq-AL"/>
              </w:rPr>
              <w:t>2020</w:t>
            </w:r>
          </w:p>
          <w:p w14:paraId="20EF7E3A" w14:textId="77777777" w:rsidR="006833EA" w:rsidRPr="00BB648F" w:rsidRDefault="006833EA" w:rsidP="004F5B6B">
            <w:pPr>
              <w:jc w:val="center"/>
              <w:rPr>
                <w:color w:val="000000"/>
                <w:sz w:val="22"/>
                <w:szCs w:val="22"/>
                <w:lang w:val="sq-AL" w:eastAsia="de-DE"/>
              </w:rPr>
            </w:pPr>
            <w:r w:rsidRPr="00BB648F">
              <w:rPr>
                <w:color w:val="000000"/>
                <w:sz w:val="22"/>
                <w:szCs w:val="22"/>
                <w:lang w:val="sq-AL"/>
              </w:rPr>
              <w:t>2023</w:t>
            </w:r>
          </w:p>
        </w:tc>
      </w:tr>
    </w:tbl>
    <w:p w14:paraId="20EF7E3C" w14:textId="77777777" w:rsidR="00DF4E40" w:rsidRPr="00BB648F" w:rsidRDefault="00DF4E40">
      <w:pPr>
        <w:rPr>
          <w:sz w:val="22"/>
          <w:szCs w:val="22"/>
          <w:lang w:val="sq-AL"/>
        </w:rPr>
      </w:pPr>
    </w:p>
    <w:p w14:paraId="20EF7E3D" w14:textId="77777777" w:rsidR="00F92654" w:rsidRPr="00BB648F" w:rsidRDefault="00F92654">
      <w:pPr>
        <w:pStyle w:val="Text3"/>
        <w:rPr>
          <w:sz w:val="22"/>
          <w:szCs w:val="22"/>
          <w:lang w:val="sq-AL" w:eastAsia="fr-BE"/>
        </w:rPr>
        <w:sectPr w:rsidR="00F92654" w:rsidRPr="00BB648F" w:rsidSect="00A961B0">
          <w:pgSz w:w="16838" w:h="11906" w:orient="landscape"/>
          <w:pgMar w:top="1417" w:right="1134" w:bottom="1134" w:left="1134" w:header="601" w:footer="1077" w:gutter="0"/>
          <w:cols w:space="720"/>
          <w:docGrid w:linePitch="326"/>
        </w:sectPr>
      </w:pPr>
    </w:p>
    <w:p w14:paraId="20EF7E3E" w14:textId="77777777" w:rsidR="00E15D90" w:rsidRPr="00BB648F" w:rsidRDefault="00E15D90" w:rsidP="00E15D90">
      <w:pPr>
        <w:pStyle w:val="HTMLPreformatted"/>
        <w:shd w:val="clear" w:color="auto" w:fill="FFFFFF"/>
        <w:jc w:val="both"/>
        <w:rPr>
          <w:rFonts w:ascii="Times New Roman" w:hAnsi="Times New Roman" w:cs="Times New Roman"/>
          <w:b/>
          <w:color w:val="212121"/>
          <w:sz w:val="22"/>
          <w:szCs w:val="22"/>
          <w:lang w:val="sq-AL"/>
        </w:rPr>
      </w:pPr>
      <w:r w:rsidRPr="00BB648F">
        <w:rPr>
          <w:rFonts w:ascii="Times New Roman" w:hAnsi="Times New Roman" w:cs="Times New Roman"/>
          <w:b/>
          <w:sz w:val="22"/>
          <w:szCs w:val="22"/>
          <w:lang w:val="sq-AL"/>
        </w:rPr>
        <w:t xml:space="preserve">2.A.6 </w:t>
      </w:r>
      <w:r w:rsidRPr="00BB648F">
        <w:rPr>
          <w:rFonts w:ascii="Times New Roman" w:hAnsi="Times New Roman" w:cs="Times New Roman"/>
          <w:b/>
          <w:color w:val="212121"/>
          <w:sz w:val="22"/>
          <w:szCs w:val="22"/>
          <w:lang w:val="sq-AL"/>
        </w:rPr>
        <w:t>Veprimet që do të mbështeten në prioritetet e investimeve</w:t>
      </w:r>
    </w:p>
    <w:p w14:paraId="20EF7E3F" w14:textId="77777777" w:rsidR="00E15D90" w:rsidRPr="00BB648F" w:rsidRDefault="00E15D90" w:rsidP="00E15D90">
      <w:pPr>
        <w:rPr>
          <w:b/>
          <w:lang w:val="sq-AL"/>
        </w:rPr>
      </w:pPr>
    </w:p>
    <w:p w14:paraId="20EF7E40" w14:textId="77777777" w:rsidR="00E15D90" w:rsidRPr="00BB648F" w:rsidRDefault="00E15D90" w:rsidP="00E15D90">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sz w:val="22"/>
          <w:szCs w:val="22"/>
          <w:lang w:val="sq-AL"/>
        </w:rPr>
        <w:t>2.A.6.1</w:t>
      </w:r>
      <w:r w:rsidRPr="00BB648F">
        <w:rPr>
          <w:rFonts w:ascii="Times New Roman" w:hAnsi="Times New Roman" w:cs="Times New Roman"/>
          <w:b/>
          <w:color w:val="212121"/>
          <w:sz w:val="22"/>
          <w:szCs w:val="22"/>
          <w:lang w:val="sq-AL"/>
        </w:rPr>
        <w:t xml:space="preserve"> Një përshkrim i veprimeve të llojeve dhe shembujve që do të mbështeten dhe kontributi i tyre i pritshëm i objektivave specifikë, duke përfshirë kur është e përshtatshme edhe  identifikimin e grupeve kryesore të synuara, territoreve të veçanta të synuara dhe llojet e përfituesve.</w:t>
      </w:r>
    </w:p>
    <w:p w14:paraId="20EF7E41" w14:textId="77777777" w:rsidR="00E15D90" w:rsidRPr="00BB648F" w:rsidRDefault="00E15D90" w:rsidP="00E15D90">
      <w:pPr>
        <w:rPr>
          <w:i/>
          <w:lang w:val="sq-AL"/>
        </w:rPr>
      </w:pPr>
      <w:r w:rsidRPr="00BB648F">
        <w:rPr>
          <w:i/>
          <w:lang w:val="sq-AL"/>
        </w:rPr>
        <w:t xml:space="preserve">(Referenca: pika (b)(ii) të nenit 8(2) të Rregullores (BE) me Nr. 1299/2013) </w:t>
      </w:r>
    </w:p>
    <w:p w14:paraId="20EF7E42" w14:textId="77777777" w:rsidR="00E15D90" w:rsidRPr="00BB648F" w:rsidRDefault="00E15D90" w:rsidP="00E15D90">
      <w:pPr>
        <w:rPr>
          <w:i/>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81"/>
        <w:gridCol w:w="7290"/>
      </w:tblGrid>
      <w:tr w:rsidR="00E15D90" w:rsidRPr="00BB648F" w14:paraId="20EF7E45" w14:textId="77777777" w:rsidTr="006833EA">
        <w:tc>
          <w:tcPr>
            <w:tcW w:w="2791" w:type="dxa"/>
            <w:shd w:val="clear" w:color="auto" w:fill="C6D9F1"/>
          </w:tcPr>
          <w:p w14:paraId="20EF7E43" w14:textId="77777777" w:rsidR="00E15D90" w:rsidRPr="00BB648F" w:rsidRDefault="00E15D90" w:rsidP="003C463C">
            <w:pPr>
              <w:rPr>
                <w:b/>
                <w:lang w:val="sq-AL"/>
              </w:rPr>
            </w:pPr>
            <w:r w:rsidRPr="00BB648F">
              <w:rPr>
                <w:b/>
                <w:lang w:val="sq-AL"/>
              </w:rPr>
              <w:t>Prioriteti i Investimit 6.d</w:t>
            </w:r>
          </w:p>
        </w:tc>
        <w:tc>
          <w:tcPr>
            <w:tcW w:w="10007" w:type="dxa"/>
            <w:shd w:val="clear" w:color="auto" w:fill="C6D9F1"/>
          </w:tcPr>
          <w:p w14:paraId="20EF7E44" w14:textId="77777777" w:rsidR="00E15D90" w:rsidRPr="00BB648F" w:rsidRDefault="00E15D90" w:rsidP="003C463C">
            <w:pPr>
              <w:rPr>
                <w:b/>
                <w:lang w:val="sq-AL"/>
              </w:rPr>
            </w:pPr>
            <w:r w:rsidRPr="00BB648F">
              <w:rPr>
                <w:b/>
                <w:lang w:val="sq-AL"/>
              </w:rPr>
              <w:t>Mbrojtja dhe rivendosja e biodiversitetit dhe tokës, dhe promovimin e shërbimeve te ekosistemit, duke përfshirë Nature 2000 dhe infrastrukturën jeshile.</w:t>
            </w:r>
          </w:p>
        </w:tc>
      </w:tr>
      <w:tr w:rsidR="00E15D90" w:rsidRPr="00BB648F" w14:paraId="20EF7E63" w14:textId="77777777" w:rsidTr="006833EA">
        <w:tc>
          <w:tcPr>
            <w:tcW w:w="12798" w:type="dxa"/>
            <w:gridSpan w:val="2"/>
          </w:tcPr>
          <w:p w14:paraId="20EF7E46" w14:textId="77777777" w:rsidR="00E15D90" w:rsidRPr="00BB648F" w:rsidRDefault="00E15D90" w:rsidP="003C463C">
            <w:pPr>
              <w:pStyle w:val="Text4"/>
              <w:ind w:left="0"/>
              <w:rPr>
                <w:bCs/>
                <w:sz w:val="22"/>
                <w:szCs w:val="22"/>
                <w:lang w:val="sq-AL"/>
              </w:rPr>
            </w:pPr>
            <w:r w:rsidRPr="00BB648F">
              <w:rPr>
                <w:b/>
                <w:sz w:val="22"/>
                <w:szCs w:val="22"/>
                <w:lang w:val="sq-AL" w:eastAsia="fr-BE"/>
              </w:rPr>
              <w:t xml:space="preserve"> Veprim</w:t>
            </w:r>
            <w:r w:rsidR="00CC3028">
              <w:rPr>
                <w:b/>
                <w:sz w:val="22"/>
                <w:szCs w:val="22"/>
                <w:lang w:val="sq-AL" w:eastAsia="fr-BE"/>
              </w:rPr>
              <w:t>e</w:t>
            </w:r>
            <w:r w:rsidRPr="00BB648F">
              <w:rPr>
                <w:b/>
                <w:sz w:val="22"/>
                <w:szCs w:val="22"/>
                <w:lang w:val="sq-AL" w:eastAsia="fr-BE"/>
              </w:rPr>
              <w:t>t treguese që do të mbështeten janë:</w:t>
            </w:r>
          </w:p>
          <w:p w14:paraId="20EF7E47" w14:textId="77777777" w:rsidR="00E15D90" w:rsidRPr="00BB648F" w:rsidRDefault="00E15D90" w:rsidP="003F4F45">
            <w:pPr>
              <w:pStyle w:val="HTMLPreformatted"/>
              <w:numPr>
                <w:ilvl w:val="0"/>
                <w:numId w:val="61"/>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Përmirësimi dhe plotësimi në kuadrin ndërkombëtar dhe platformat për ndërveprimin e bazave të të dhënave ekzistuese, promovimi i të dhënave në dispozicion, funksionet </w:t>
            </w:r>
            <w:r w:rsidR="00CC3028" w:rsidRPr="00BB648F">
              <w:rPr>
                <w:rFonts w:ascii="Times New Roman" w:hAnsi="Times New Roman" w:cs="Times New Roman"/>
                <w:color w:val="212121"/>
                <w:sz w:val="22"/>
                <w:szCs w:val="22"/>
                <w:lang w:val="sq-AL"/>
              </w:rPr>
              <w:t>mbikëqyrëse</w:t>
            </w:r>
            <w:r w:rsidRPr="00BB648F">
              <w:rPr>
                <w:rFonts w:ascii="Times New Roman" w:hAnsi="Times New Roman" w:cs="Times New Roman"/>
                <w:color w:val="212121"/>
                <w:sz w:val="22"/>
                <w:szCs w:val="22"/>
                <w:lang w:val="sq-AL"/>
              </w:rPr>
              <w:t xml:space="preserve"> dhe integrimin e metodave të menaxhimit (vlerësimin e rrezikut dhe riskut, metodologjitë e planifikimit, planet e menaxhimit, qëndrueshmërinë dhe vlerësimet e përshtatjes etj), veçanërisht në koordinimin me Mekanizmin e Mbrojtjes Civile të BE-së dhe iniciativave të ngjashme të IPA-s për mbrojtjen civile, menaxhimin e përmbytjeve, menaxhimin e riskut etj;</w:t>
            </w:r>
          </w:p>
          <w:p w14:paraId="20EF7E48" w14:textId="77777777" w:rsidR="00E15D90" w:rsidRPr="00BB648F" w:rsidRDefault="00E15D90" w:rsidP="003F4F45">
            <w:pPr>
              <w:pStyle w:val="HTMLPreformatted"/>
              <w:numPr>
                <w:ilvl w:val="0"/>
                <w:numId w:val="61"/>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Zhvillimi i strategjive zbatuese, modele dhe testimi i aktiviteteve pilot dhe bashkëpunimit ndërkombëtar, rajonal dhe ndërmjet komuniteteve të menaxhimit të rrezikut ( vlerësimin e rrezikut, komunikimin e riskut, masat e menaxhimit të rrezikut dhe parandalimit të rrezikut) dhe përshtatjes ndaj ndryshimeve klimatike në mjediset tokësore dhe ujore;</w:t>
            </w:r>
          </w:p>
          <w:p w14:paraId="20EF7E49" w14:textId="77777777" w:rsidR="00E15D90" w:rsidRPr="00BB648F" w:rsidRDefault="00E15D90" w:rsidP="003F4F45">
            <w:pPr>
              <w:pStyle w:val="HTMLPreformatted"/>
              <w:numPr>
                <w:ilvl w:val="0"/>
                <w:numId w:val="61"/>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Zbatimi i aktiviteteve kërkimore dhe vlerësuese përmes zhvillimit të një monitorimi të përbashkët në kuadër të referencave vlerësuese dhe vendosjen e mjeteve të avancuara në hartë, diagnostikimin, mbrojtjen dhe menaxhimin e peizazheve tokësore dhe detare dhe habitatet duke përfshirë rritjen e ndërgjegjësimit dhe teksteve shkollore të mjedisit.</w:t>
            </w:r>
          </w:p>
          <w:p w14:paraId="20EF7E4A" w14:textId="77777777" w:rsidR="00E15D90" w:rsidRPr="00BB648F" w:rsidRDefault="00E15D90" w:rsidP="003F4F45">
            <w:pPr>
              <w:pStyle w:val="HTMLPreformatted"/>
              <w:numPr>
                <w:ilvl w:val="0"/>
                <w:numId w:val="61"/>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Përmirësimi dhe plotësimi i rrjeteve ndërkombëtare dhe grupeve të punës për rritjen e kapaciteteve dhe koordinimin në fushën e mbrojtjes së biodiversitetit p.sh. në lidhje me rrjetet e NATURA 2000 dhe EMERALD, veprime të përbashkëta të menaxhimit për mishngrënësit e mëdhenj, harmonizimin dhe zbatimin e ligjeve kombëtare me legjislacionin e BE-së dhe veprime të ngjashme;</w:t>
            </w:r>
          </w:p>
          <w:p w14:paraId="20EF7E4B" w14:textId="77777777" w:rsidR="00E15D90" w:rsidRPr="00BB648F" w:rsidRDefault="00E15D90" w:rsidP="003F4F45">
            <w:pPr>
              <w:pStyle w:val="HTMLPreformatted"/>
              <w:numPr>
                <w:ilvl w:val="0"/>
                <w:numId w:val="61"/>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Përmirësimi dhe plotësimi i rrjeteve ndërkombëtare dhe grupeve të punës për rritjen e njohurive detare për të siguruar një bazë të sigurt për zbatimin e Direktivës në kuadër të Strategjisë Detare, duke përfshirë Monitorimin, Mbikëqyrjen, Menaxhimin dhe vendosjen në hartë të burimeve detare për kërcënimet e biodiversitetit bregdetar dhe detar.</w:t>
            </w:r>
          </w:p>
          <w:p w14:paraId="20EF7E4C" w14:textId="77777777" w:rsidR="00E15D90" w:rsidRPr="00BB648F" w:rsidRDefault="00E15D90" w:rsidP="003F4F45">
            <w:pPr>
              <w:pStyle w:val="HTMLPreformatted"/>
              <w:numPr>
                <w:ilvl w:val="0"/>
                <w:numId w:val="61"/>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Përmirësimi dhe plotësimi i rrjeteve ndërkombëtare dhe grupeve të punës për zhvillimin e planeve hapësinore ndërkombëtare të veçanta (p.sh. në RES, në turizëm, në bujqësi dhe pylltari) , Planifikimi Hapësinor Detar, Planet shumëvjeçare të Menaxhimit të Peshkimit dhe Planet dhe Procedurat integruese të Menaxhimit të Zonës Bregdetare ;</w:t>
            </w:r>
          </w:p>
          <w:p w14:paraId="20EF7E4D" w14:textId="77777777" w:rsidR="00E15D90" w:rsidRPr="00BB648F" w:rsidRDefault="00E15D90" w:rsidP="003F4F45">
            <w:pPr>
              <w:pStyle w:val="HTMLPreformatted"/>
              <w:numPr>
                <w:ilvl w:val="0"/>
                <w:numId w:val="61"/>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Përmirësimi dhe plotësimi i rrjeteve ndërkombëtare dhe grupeve të punës për zhvillimin e zonave të mbrojtura ndërkombëtare tokësore dhe detare dhe habitateve dhe integrimin e turizmit në zonën Adrion ;</w:t>
            </w:r>
          </w:p>
          <w:p w14:paraId="20EF7E4E" w14:textId="77777777" w:rsidR="00E15D90" w:rsidRPr="00BB648F" w:rsidRDefault="00E15D90" w:rsidP="003F4F45">
            <w:pPr>
              <w:pStyle w:val="HTMLPreformatted"/>
              <w:numPr>
                <w:ilvl w:val="0"/>
                <w:numId w:val="61"/>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Zhvillimi dhe integrimi i sistemeve ekzistuese trans-nacionale, procedurat dhe sistemet e hershme paralajmëruese për të identifikuar, menaxhuar, parandaluar dhe për të ulur ndotjen nga burime të ndryshme të lokalizuara (si: derdhjet e naftës nga transporti detar dhe mbeturinat detare në përgjithësi, industria bregdetare dhe shkarkimet, aksidentet,  përdorimi i nitratit nga bujqësia,  ngarkesa organike nga akuakultura, zhurma, ndotja, ndriçimi dhe ujërat e zeza nga pikat e nxehta turistike,</w:t>
            </w:r>
            <w:r w:rsidR="00A047B1" w:rsidRPr="00BB648F">
              <w:rPr>
                <w:rFonts w:ascii="Times New Roman" w:hAnsi="Times New Roman" w:cs="Times New Roman"/>
                <w:color w:val="212121"/>
                <w:sz w:val="22"/>
                <w:szCs w:val="22"/>
                <w:lang w:val="sq-AL"/>
              </w:rPr>
              <w:t xml:space="preserve"> venddepozitimet</w:t>
            </w:r>
            <w:r w:rsidRPr="00BB648F">
              <w:rPr>
                <w:rFonts w:ascii="Times New Roman" w:hAnsi="Times New Roman" w:cs="Times New Roman"/>
                <w:color w:val="212121"/>
                <w:sz w:val="22"/>
                <w:szCs w:val="22"/>
                <w:lang w:val="sq-AL"/>
              </w:rPr>
              <w:t xml:space="preserve"> , kontaminimit të tokës etj) ;</w:t>
            </w:r>
          </w:p>
          <w:p w14:paraId="20EF7E4F" w14:textId="77777777" w:rsidR="00E15D90" w:rsidRPr="00BB648F" w:rsidRDefault="00E15D90" w:rsidP="003F4F45">
            <w:pPr>
              <w:pStyle w:val="HTMLPreformatted"/>
              <w:numPr>
                <w:ilvl w:val="0"/>
                <w:numId w:val="61"/>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Zhvillimi dhe integrimi i sistemeve ekzistuese trans-nacionale, procedurat dhe sistemet e hershme për të paralajmëruar, parashikuar, menaxhuar dhe parandaluar  rreziqet natyrore dhe nga njeriu</w:t>
            </w:r>
            <w:r w:rsidR="00907858" w:rsidRPr="00BB648F">
              <w:rPr>
                <w:rFonts w:ascii="Times New Roman" w:hAnsi="Times New Roman" w:cs="Times New Roman"/>
                <w:color w:val="212121"/>
                <w:sz w:val="22"/>
                <w:szCs w:val="22"/>
                <w:lang w:val="sq-AL"/>
              </w:rPr>
              <w:t xml:space="preserve">    (si për shembull</w:t>
            </w:r>
            <w:r w:rsidRPr="00BB648F">
              <w:rPr>
                <w:rFonts w:ascii="Times New Roman" w:hAnsi="Times New Roman" w:cs="Times New Roman"/>
                <w:color w:val="212121"/>
                <w:sz w:val="22"/>
                <w:szCs w:val="22"/>
                <w:lang w:val="sq-AL"/>
              </w:rPr>
              <w:t xml:space="preserve"> zjarret e pyjeve, përmbytjet e detit dhe lumit, aksidentet industriale, thatësira, stuhitë, lulëzimin e algave, tërmetet, erozioni etj ) </w:t>
            </w:r>
            <w:r w:rsidR="006C3F19" w:rsidRPr="00BB648F">
              <w:rPr>
                <w:rFonts w:ascii="Times New Roman" w:hAnsi="Times New Roman" w:cs="Times New Roman"/>
                <w:color w:val="212121"/>
                <w:sz w:val="22"/>
                <w:szCs w:val="22"/>
                <w:lang w:val="sq-AL"/>
              </w:rPr>
              <w:t>veçanërisht</w:t>
            </w:r>
            <w:r w:rsidRPr="00BB648F">
              <w:rPr>
                <w:rFonts w:ascii="Times New Roman" w:hAnsi="Times New Roman" w:cs="Times New Roman"/>
                <w:color w:val="212121"/>
                <w:sz w:val="22"/>
                <w:szCs w:val="22"/>
                <w:lang w:val="sq-AL"/>
              </w:rPr>
              <w:t xml:space="preserve"> në përputhje me Mekanizmin e BE-së për mbrojtjes civile dhe iniciativave të ngjashme të IPA-s për mbrojtjen civile, menaxhimin e përmbytjeve, menaxhimin e riskut etj;</w:t>
            </w:r>
          </w:p>
          <w:p w14:paraId="20EF7E50" w14:textId="77777777" w:rsidR="00E15D90" w:rsidRPr="00BB648F" w:rsidRDefault="00E15D90" w:rsidP="003F4F45">
            <w:pPr>
              <w:pStyle w:val="HTMLPreformatted"/>
              <w:numPr>
                <w:ilvl w:val="0"/>
                <w:numId w:val="61"/>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Përmirësimi dhe plotësimi i strukturave dhe platformave ndërkombëtare për harmonizimin dhe zbatimin e ligjeve kombëtare dhe legjislacionit të BE-së</w:t>
            </w:r>
            <w:r w:rsidR="00907858" w:rsidRPr="00BB648F">
              <w:rPr>
                <w:rFonts w:ascii="Times New Roman" w:hAnsi="Times New Roman" w:cs="Times New Roman"/>
                <w:color w:val="212121"/>
                <w:sz w:val="22"/>
                <w:szCs w:val="22"/>
                <w:lang w:val="sq-AL"/>
              </w:rPr>
              <w:t xml:space="preserve"> (</w:t>
            </w:r>
            <w:r w:rsidRPr="00BB648F">
              <w:rPr>
                <w:rFonts w:ascii="Times New Roman" w:hAnsi="Times New Roman" w:cs="Times New Roman"/>
                <w:color w:val="212121"/>
                <w:sz w:val="22"/>
                <w:szCs w:val="22"/>
                <w:lang w:val="sq-AL"/>
              </w:rPr>
              <w:t>p.sh. zbatimi i direk</w:t>
            </w:r>
            <w:r w:rsidR="00907858" w:rsidRPr="00BB648F">
              <w:rPr>
                <w:rFonts w:ascii="Times New Roman" w:hAnsi="Times New Roman" w:cs="Times New Roman"/>
                <w:color w:val="212121"/>
                <w:sz w:val="22"/>
                <w:szCs w:val="22"/>
                <w:lang w:val="sq-AL"/>
              </w:rPr>
              <w:t>tivës për Përmbytjet të BE-së (2007/60</w:t>
            </w:r>
            <w:r w:rsidRPr="00BB648F">
              <w:rPr>
                <w:rFonts w:ascii="Times New Roman" w:hAnsi="Times New Roman" w:cs="Times New Roman"/>
                <w:color w:val="212121"/>
                <w:sz w:val="22"/>
                <w:szCs w:val="22"/>
                <w:lang w:val="sq-AL"/>
              </w:rPr>
              <w:t>), Strategjitë rajonale dhe detyrimet ndërkombëtare ( p.sh. Konventa e Barcelonës ), me vëmendje të veçantë në zonat bregdetare urbane dhe çështjet trans-kufitare, planifikimin e paparashikuar të përbashkët dhe përgjigje të koordinuara të emergjencës dhe ndërveprimin e mekanizmave dhe organizatave të mbrojtjes civile;</w:t>
            </w:r>
          </w:p>
          <w:p w14:paraId="20EF7E51" w14:textId="77777777" w:rsidR="00E15D90" w:rsidRPr="00BB648F" w:rsidRDefault="00E15D90" w:rsidP="003F4F45">
            <w:pPr>
              <w:pStyle w:val="HTMLPreformatted"/>
              <w:numPr>
                <w:ilvl w:val="0"/>
                <w:numId w:val="61"/>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Përmirësimi dhe plotësimi i strukturave dhe platformave ndërkombëtare për shkëmbimin e praktikave më të mira, veçanërisht në koordinim me Mekanizmin e BE-së për Mbrojtjen Civile dhe iniciativave të ngjashme të IPA-s për mbrojtjen civile, menaxhimin e përmbytjeve, menaxhimin e riskut etj, eksperimentimi dhe pilotimi me qasje të reja të inovacionit dhe të integruara (p.sh. menaxhim i integruar dhe i qëndrueshëm i zonave të mbrojtura të trashëgimisë kulturore si një aset i fuqishëm gjithëpërfshirës për zhvillimin ekonomik), qasje dhe vlerësim i metodave dhe procedurave ekzistuese dhe të ardhshme për të zhvilluar një mjedis të njohurive bazë Adrion për mbrojtjen dhe promovimin e temave në shoqëri dhe </w:t>
            </w:r>
            <w:r w:rsidR="006C3F19" w:rsidRPr="00BB648F">
              <w:rPr>
                <w:rFonts w:ascii="Times New Roman" w:hAnsi="Times New Roman" w:cs="Times New Roman"/>
                <w:color w:val="212121"/>
                <w:sz w:val="22"/>
                <w:szCs w:val="22"/>
                <w:lang w:val="sq-AL"/>
              </w:rPr>
              <w:t>veçanërisht</w:t>
            </w:r>
            <w:r w:rsidRPr="00BB648F">
              <w:rPr>
                <w:rFonts w:ascii="Times New Roman" w:hAnsi="Times New Roman" w:cs="Times New Roman"/>
                <w:color w:val="212121"/>
                <w:sz w:val="22"/>
                <w:szCs w:val="22"/>
                <w:lang w:val="sq-AL"/>
              </w:rPr>
              <w:t xml:space="preserve"> në mesin e të rinjve ;</w:t>
            </w:r>
          </w:p>
          <w:p w14:paraId="20EF7E52" w14:textId="77777777" w:rsidR="00E15D90" w:rsidRPr="00BB648F" w:rsidRDefault="00E15D90" w:rsidP="003F4F45">
            <w:pPr>
              <w:pStyle w:val="HTMLPreformatted"/>
              <w:numPr>
                <w:ilvl w:val="0"/>
                <w:numId w:val="61"/>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Përmirësimi i ndërveprimit të bazave të të dhënave ekzistuese.</w:t>
            </w:r>
          </w:p>
          <w:p w14:paraId="20EF7E53" w14:textId="77777777" w:rsidR="00E15D90" w:rsidRPr="00BB648F" w:rsidRDefault="00E15D90" w:rsidP="003C463C">
            <w:pPr>
              <w:pStyle w:val="HTMLPreformatted"/>
              <w:shd w:val="clear" w:color="auto" w:fill="FFFFFF"/>
              <w:spacing w:line="276" w:lineRule="auto"/>
              <w:ind w:left="720"/>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Të gjitha propozimet dhe iniciativat në fushën e mbrojtjes civile ndërkufitare dhe menaxhimit të fatkeqësive nuk duhet të përputhen me strukturat ekzistuese evropiane si Mekanizmi i Mbrojtjes Civile të Unionit e cila është korniza evropiane për bashkëpunim dhe koordinim në fushën e parandalimit të fatkeqësive, përgatitjes dhe reagimit. Aktivitetet në kuadër të këtij programi duhet të plotësojnë dhe të mbështesin pjesëmarrjen e vendeve në Mekanizmin e Mbrojtjes Civile të Unionit dhe aktivitete të ngjashme për ngritjen e kapaciteteve të cilat janë pjesë e rajonit nëpërmjet Mekanizmit dhe Instrumentit të Asistencës së Para-Anëtarësimit (p.sh : Programet rajonale IPA në bashkëpunimin për mbrojtjen civile, menaxhimin përmbytjet dhe vlerësimin e rrezikut dhe hartës).</w:t>
            </w:r>
          </w:p>
          <w:p w14:paraId="20EF7E54"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E55"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Grupet e synuara</w:t>
            </w:r>
          </w:p>
          <w:p w14:paraId="20EF7E56" w14:textId="77777777" w:rsidR="00E15D90" w:rsidRPr="00BB648F" w:rsidRDefault="00E15D90" w:rsidP="003F4F45">
            <w:pPr>
              <w:pStyle w:val="HTMLPreformatted"/>
              <w:numPr>
                <w:ilvl w:val="0"/>
                <w:numId w:val="63"/>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Publiku i gjerë ;</w:t>
            </w:r>
          </w:p>
          <w:p w14:paraId="20EF7E57" w14:textId="77777777" w:rsidR="00E15D90" w:rsidRPr="00BB648F" w:rsidRDefault="00E15D90" w:rsidP="003F4F45">
            <w:pPr>
              <w:pStyle w:val="HTMLPreformatted"/>
              <w:numPr>
                <w:ilvl w:val="0"/>
                <w:numId w:val="63"/>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Grupet e </w:t>
            </w:r>
            <w:r w:rsidR="00907858" w:rsidRPr="00BB648F">
              <w:rPr>
                <w:rFonts w:ascii="Times New Roman" w:hAnsi="Times New Roman" w:cs="Times New Roman"/>
                <w:color w:val="212121"/>
                <w:sz w:val="22"/>
                <w:szCs w:val="22"/>
                <w:lang w:val="sq-AL"/>
              </w:rPr>
              <w:t>renditura</w:t>
            </w:r>
            <w:r w:rsidRPr="00BB648F">
              <w:rPr>
                <w:rFonts w:ascii="Times New Roman" w:hAnsi="Times New Roman" w:cs="Times New Roman"/>
                <w:color w:val="212121"/>
                <w:sz w:val="22"/>
                <w:szCs w:val="22"/>
                <w:lang w:val="sq-AL"/>
              </w:rPr>
              <w:t xml:space="preserve"> nën titullin " llojet treguese të përfituesve " ;</w:t>
            </w:r>
          </w:p>
          <w:p w14:paraId="20EF7E58" w14:textId="77777777" w:rsidR="00E15D90" w:rsidRPr="00BB648F" w:rsidRDefault="00E15D90" w:rsidP="003F4F45">
            <w:pPr>
              <w:pStyle w:val="HTMLPreformatted"/>
              <w:numPr>
                <w:ilvl w:val="0"/>
                <w:numId w:val="62"/>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Ndërmarrjet, duke përfshirë edhe SME</w:t>
            </w:r>
            <w:r w:rsidR="00A047B1" w:rsidRPr="00BB648F">
              <w:rPr>
                <w:rFonts w:ascii="Times New Roman" w:hAnsi="Times New Roman" w:cs="Times New Roman"/>
                <w:color w:val="212121"/>
                <w:sz w:val="22"/>
                <w:szCs w:val="22"/>
                <w:lang w:val="sq-AL"/>
              </w:rPr>
              <w:t>-të</w:t>
            </w:r>
            <w:r w:rsidRPr="00BB648F">
              <w:rPr>
                <w:rFonts w:ascii="Times New Roman" w:hAnsi="Times New Roman" w:cs="Times New Roman"/>
                <w:color w:val="212121"/>
                <w:sz w:val="22"/>
                <w:szCs w:val="22"/>
                <w:lang w:val="sq-AL"/>
              </w:rPr>
              <w:t xml:space="preserve"> .</w:t>
            </w:r>
          </w:p>
          <w:p w14:paraId="20EF7E59"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E5A"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Llojet treguese të përfituesve</w:t>
            </w:r>
          </w:p>
          <w:p w14:paraId="20EF7E5B" w14:textId="77777777" w:rsidR="00E15D90" w:rsidRPr="00BB648F" w:rsidRDefault="00E15D90" w:rsidP="003F4F45">
            <w:pPr>
              <w:pStyle w:val="HTMLPreformatted"/>
              <w:numPr>
                <w:ilvl w:val="0"/>
                <w:numId w:val="62"/>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Autoritetet publike ;</w:t>
            </w:r>
          </w:p>
          <w:p w14:paraId="20EF7E5C" w14:textId="77777777" w:rsidR="00E15D90" w:rsidRPr="00BB648F" w:rsidRDefault="00E15D90" w:rsidP="003F4F45">
            <w:pPr>
              <w:pStyle w:val="HTMLPreformatted"/>
              <w:numPr>
                <w:ilvl w:val="0"/>
                <w:numId w:val="62"/>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Agjencitë ;</w:t>
            </w:r>
          </w:p>
          <w:p w14:paraId="20EF7E5D" w14:textId="77777777" w:rsidR="00E15D90" w:rsidRPr="00BB648F" w:rsidRDefault="00E15D90" w:rsidP="003F4F45">
            <w:pPr>
              <w:pStyle w:val="HTMLPreformatted"/>
              <w:numPr>
                <w:ilvl w:val="0"/>
                <w:numId w:val="62"/>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Trashëgimia natyrore dhe organizatat e menaxhimit të Infrastrukturës së Gjelbër;</w:t>
            </w:r>
          </w:p>
          <w:p w14:paraId="20EF7E5E" w14:textId="77777777" w:rsidR="00E15D90" w:rsidRPr="00BB648F" w:rsidRDefault="00E15D90" w:rsidP="003F4F45">
            <w:pPr>
              <w:pStyle w:val="HTMLPreformatted"/>
              <w:numPr>
                <w:ilvl w:val="0"/>
                <w:numId w:val="62"/>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Institucionet e arsimit të lartë ;</w:t>
            </w:r>
          </w:p>
          <w:p w14:paraId="20EF7E5F" w14:textId="77777777" w:rsidR="00E15D90" w:rsidRPr="00BB648F" w:rsidRDefault="00E15D90" w:rsidP="003F4F45">
            <w:pPr>
              <w:pStyle w:val="HTMLPreformatted"/>
              <w:numPr>
                <w:ilvl w:val="0"/>
                <w:numId w:val="62"/>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Shkollat, qendra edukimi dhe trajnimi ;</w:t>
            </w:r>
          </w:p>
          <w:p w14:paraId="20EF7E60" w14:textId="77777777" w:rsidR="00E15D90" w:rsidRPr="00BB648F" w:rsidRDefault="00E15D90" w:rsidP="003F4F45">
            <w:pPr>
              <w:pStyle w:val="HTMLPreformatted"/>
              <w:numPr>
                <w:ilvl w:val="0"/>
                <w:numId w:val="62"/>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Organizatat mbështetëse të biznesit ;</w:t>
            </w:r>
          </w:p>
          <w:p w14:paraId="20EF7E61" w14:textId="77777777" w:rsidR="00E15D90" w:rsidRPr="00BB648F" w:rsidRDefault="00E15D90" w:rsidP="003F4F45">
            <w:pPr>
              <w:pStyle w:val="HTMLPreformatted"/>
              <w:numPr>
                <w:ilvl w:val="0"/>
                <w:numId w:val="62"/>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Grupet e interesit , duke përfshirë OJQ-të dhe shoqatat mjedisore dhe qytetarëve .</w:t>
            </w:r>
          </w:p>
          <w:p w14:paraId="20EF7E62" w14:textId="77777777" w:rsidR="00E15D90" w:rsidRPr="00BB648F" w:rsidRDefault="00E15D90" w:rsidP="003C463C">
            <w:pPr>
              <w:pStyle w:val="Text4"/>
              <w:ind w:left="284"/>
              <w:rPr>
                <w:sz w:val="22"/>
                <w:szCs w:val="22"/>
                <w:lang w:val="sq-AL"/>
              </w:rPr>
            </w:pPr>
          </w:p>
        </w:tc>
      </w:tr>
    </w:tbl>
    <w:p w14:paraId="20EF7E64" w14:textId="77777777" w:rsidR="00E15D90" w:rsidRPr="00BB648F" w:rsidRDefault="00E15D90" w:rsidP="00E15D90">
      <w:pPr>
        <w:rPr>
          <w:i/>
          <w:lang w:val="sq-AL"/>
        </w:rPr>
      </w:pPr>
    </w:p>
    <w:p w14:paraId="20EF7E65" w14:textId="77777777" w:rsidR="00DF4E40" w:rsidRPr="00BB648F" w:rsidRDefault="00DF4E40">
      <w:pPr>
        <w:rPr>
          <w:sz w:val="22"/>
          <w:szCs w:val="22"/>
          <w:lang w:val="sq-AL"/>
        </w:rPr>
      </w:pPr>
    </w:p>
    <w:p w14:paraId="20EF7E66" w14:textId="77777777" w:rsidR="00DF4E40" w:rsidRPr="00BB648F" w:rsidRDefault="00DF4E40">
      <w:pPr>
        <w:rPr>
          <w:sz w:val="22"/>
          <w:szCs w:val="22"/>
          <w:lang w:val="sq-AL"/>
        </w:rPr>
      </w:pPr>
    </w:p>
    <w:p w14:paraId="20EF7E67" w14:textId="77777777" w:rsidR="00E15D90" w:rsidRPr="00BB648F" w:rsidRDefault="00E15D90" w:rsidP="00E15D90">
      <w:pPr>
        <w:pStyle w:val="HTMLPreformatted"/>
        <w:shd w:val="clear" w:color="auto" w:fill="FFFFFF"/>
        <w:spacing w:line="360" w:lineRule="auto"/>
        <w:jc w:val="both"/>
        <w:rPr>
          <w:rFonts w:ascii="Times New Roman" w:hAnsi="Times New Roman" w:cs="Times New Roman"/>
          <w:b/>
          <w:color w:val="212121"/>
          <w:sz w:val="24"/>
          <w:szCs w:val="22"/>
          <w:lang w:val="sq-AL"/>
        </w:rPr>
      </w:pPr>
      <w:r w:rsidRPr="00BB648F">
        <w:rPr>
          <w:rFonts w:ascii="Times New Roman" w:hAnsi="Times New Roman" w:cs="Times New Roman"/>
          <w:b/>
          <w:sz w:val="24"/>
          <w:szCs w:val="22"/>
          <w:lang w:val="sq-AL"/>
        </w:rPr>
        <w:t>2.A.6.2</w:t>
      </w:r>
      <w:r w:rsidRPr="00BB648F">
        <w:rPr>
          <w:rFonts w:ascii="Times New Roman" w:hAnsi="Times New Roman" w:cs="Times New Roman"/>
          <w:b/>
          <w:color w:val="212121"/>
          <w:sz w:val="24"/>
          <w:szCs w:val="22"/>
          <w:lang w:val="sq-AL"/>
        </w:rPr>
        <w:t xml:space="preserve"> Parimet udhëzuese për përzgjedhjen e operacioneve</w:t>
      </w:r>
    </w:p>
    <w:p w14:paraId="20EF7E68" w14:textId="77777777" w:rsidR="00E15D90" w:rsidRPr="00CC3028" w:rsidRDefault="00E15D90" w:rsidP="00E15D90">
      <w:pPr>
        <w:spacing w:line="360" w:lineRule="auto"/>
        <w:rPr>
          <w:i/>
          <w:sz w:val="28"/>
          <w:lang w:val="sq-AL"/>
        </w:rPr>
      </w:pPr>
      <w:r w:rsidRPr="00BB648F">
        <w:rPr>
          <w:i/>
          <w:sz w:val="28"/>
          <w:lang w:val="sq-AL"/>
        </w:rPr>
        <w:t xml:space="preserve">(Referenca: pika (b)(ii) të nenit 8(2) të Rregullores (BE) me Nr. 1299/2013)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E15D90" w:rsidRPr="00BB648F" w14:paraId="20EF7E6B" w14:textId="77777777" w:rsidTr="003C463C">
        <w:tc>
          <w:tcPr>
            <w:tcW w:w="2802" w:type="dxa"/>
            <w:shd w:val="clear" w:color="auto" w:fill="C6D9F1"/>
          </w:tcPr>
          <w:p w14:paraId="20EF7E69" w14:textId="77777777" w:rsidR="00E15D90" w:rsidRPr="00BB648F" w:rsidRDefault="00E15D90" w:rsidP="003C463C">
            <w:pPr>
              <w:rPr>
                <w:b/>
                <w:lang w:val="sq-AL"/>
              </w:rPr>
            </w:pPr>
            <w:r w:rsidRPr="00BB648F">
              <w:rPr>
                <w:b/>
                <w:lang w:val="sq-AL"/>
              </w:rPr>
              <w:t>Prioriteti i Investimit 6.d</w:t>
            </w:r>
          </w:p>
        </w:tc>
        <w:tc>
          <w:tcPr>
            <w:tcW w:w="6484" w:type="dxa"/>
            <w:shd w:val="clear" w:color="auto" w:fill="C6D9F1"/>
          </w:tcPr>
          <w:p w14:paraId="20EF7E6A" w14:textId="77777777" w:rsidR="00E15D90" w:rsidRPr="00BB648F" w:rsidRDefault="00E15D90" w:rsidP="003C463C">
            <w:pPr>
              <w:rPr>
                <w:b/>
                <w:lang w:val="sq-AL"/>
              </w:rPr>
            </w:pPr>
            <w:r w:rsidRPr="00BB648F">
              <w:rPr>
                <w:b/>
                <w:lang w:val="sq-AL"/>
              </w:rPr>
              <w:t>Mbrojtja dhe rivendosja e biodiversitetit dhe tokës, dhe promovimin e shërbimeve te ekosistemit, duke përfshirë Nature 2000 dhe infrastrukturën jeshile</w:t>
            </w:r>
          </w:p>
        </w:tc>
      </w:tr>
      <w:tr w:rsidR="00E15D90" w:rsidRPr="00BB648F" w14:paraId="20EF7E92" w14:textId="77777777" w:rsidTr="003C463C">
        <w:tc>
          <w:tcPr>
            <w:tcW w:w="9286" w:type="dxa"/>
            <w:gridSpan w:val="2"/>
          </w:tcPr>
          <w:p w14:paraId="20EF7E6C"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E6D"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Përzgjedhja e projekteve do të kryhet në përputhje me nenin 12 të rregullores ETC , pas një procedure të vlerësimit të standardizuar , qëllimi i të cilave përfshi</w:t>
            </w:r>
            <w:r w:rsidR="00A047B1" w:rsidRPr="00BB648F">
              <w:rPr>
                <w:rFonts w:ascii="Times New Roman" w:hAnsi="Times New Roman" w:cs="Times New Roman"/>
                <w:color w:val="212121"/>
                <w:sz w:val="22"/>
                <w:szCs w:val="22"/>
                <w:lang w:val="sq-AL"/>
              </w:rPr>
              <w:t>n</w:t>
            </w:r>
            <w:r w:rsidRPr="00BB648F">
              <w:rPr>
                <w:rFonts w:ascii="Times New Roman" w:hAnsi="Times New Roman" w:cs="Times New Roman"/>
                <w:color w:val="212121"/>
                <w:sz w:val="22"/>
                <w:szCs w:val="22"/>
                <w:lang w:val="sq-AL"/>
              </w:rPr>
              <w:t xml:space="preserve"> :</w:t>
            </w:r>
          </w:p>
          <w:p w14:paraId="20EF7E6E" w14:textId="77777777" w:rsidR="00E15D90" w:rsidRPr="00BB648F" w:rsidRDefault="00E15D90" w:rsidP="003F4F45">
            <w:pPr>
              <w:pStyle w:val="HTMLPreformatted"/>
              <w:numPr>
                <w:ilvl w:val="0"/>
                <w:numId w:val="6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Vlerësimin e rëndësisë së një projekt propozimi ;</w:t>
            </w:r>
          </w:p>
          <w:p w14:paraId="20EF7E6F" w14:textId="77777777" w:rsidR="00E15D90" w:rsidRPr="00BB648F" w:rsidRDefault="00E15D90" w:rsidP="003F4F45">
            <w:pPr>
              <w:pStyle w:val="HTMLPreformatted"/>
              <w:numPr>
                <w:ilvl w:val="0"/>
                <w:numId w:val="64"/>
              </w:numPr>
              <w:shd w:val="clear" w:color="auto" w:fill="FFFFFF"/>
              <w:spacing w:line="276" w:lineRule="auto"/>
              <w:jc w:val="both"/>
              <w:rPr>
                <w:rFonts w:ascii="Times New Roman" w:hAnsi="Times New Roman" w:cs="Times New Roman"/>
                <w:color w:val="000000" w:themeColor="text1"/>
                <w:sz w:val="22"/>
                <w:szCs w:val="22"/>
                <w:lang w:val="sq-AL"/>
              </w:rPr>
            </w:pPr>
            <w:r w:rsidRPr="00BB648F">
              <w:rPr>
                <w:rFonts w:ascii="Times New Roman" w:hAnsi="Times New Roman" w:cs="Times New Roman"/>
                <w:sz w:val="22"/>
                <w:szCs w:val="22"/>
                <w:lang w:val="sq-AL"/>
              </w:rPr>
              <w:t xml:space="preserve">Vlerësimin e fizibilitetit të qasjes së </w:t>
            </w:r>
            <w:r w:rsidRPr="00BB648F">
              <w:rPr>
                <w:rFonts w:ascii="Times New Roman" w:hAnsi="Times New Roman" w:cs="Times New Roman"/>
                <w:color w:val="000000" w:themeColor="text1"/>
                <w:sz w:val="22"/>
                <w:szCs w:val="22"/>
                <w:lang w:val="sq-AL"/>
              </w:rPr>
              <w:t>propozuar ;</w:t>
            </w:r>
          </w:p>
          <w:p w14:paraId="20EF7E70" w14:textId="77777777" w:rsidR="00E15D90" w:rsidRPr="00BB648F" w:rsidRDefault="00E15D90" w:rsidP="003F4F45">
            <w:pPr>
              <w:pStyle w:val="HTMLPreformatted"/>
              <w:numPr>
                <w:ilvl w:val="0"/>
                <w:numId w:val="6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Përcaktimin e një bazë transparente dhe objektive për vendim-marrje në propozimin refuzimin ose miratimin ;</w:t>
            </w:r>
          </w:p>
          <w:p w14:paraId="20EF7E71" w14:textId="77777777" w:rsidR="00E15D90" w:rsidRPr="00BB648F" w:rsidRDefault="00E15D90" w:rsidP="003F4F45">
            <w:pPr>
              <w:pStyle w:val="HTMLPreformatted"/>
              <w:numPr>
                <w:ilvl w:val="0"/>
                <w:numId w:val="64"/>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Sigurimin e një baze për komunikim dhe përmirësimin mes organeve të Programit dhe aplikuesit.</w:t>
            </w:r>
          </w:p>
          <w:p w14:paraId="20EF7E72"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E73"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Vlerësimi do të kryhet duke përdorur grupet e mëposhtme të kritereve :</w:t>
            </w:r>
          </w:p>
          <w:p w14:paraId="20EF7E74"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p>
          <w:p w14:paraId="20EF7E75"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 xml:space="preserve">Kriteret strategjike të vlerësimit </w:t>
            </w:r>
          </w:p>
          <w:p w14:paraId="20EF7E76"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Këto kritere shqyrtojnë:</w:t>
            </w:r>
          </w:p>
          <w:p w14:paraId="20EF7E77" w14:textId="77777777" w:rsidR="00E15D90" w:rsidRPr="00BB648F" w:rsidRDefault="00E15D90" w:rsidP="003F4F45">
            <w:pPr>
              <w:pStyle w:val="HTMLPreformatted"/>
              <w:numPr>
                <w:ilvl w:val="0"/>
                <w:numId w:val="65"/>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Rëndësinë, koherencën dhe kontributin e secilit projekt propozimeve me objektivat e Programit ADRION dhe veçanërisht të lidhur me SO ;</w:t>
            </w:r>
          </w:p>
          <w:p w14:paraId="20EF7E78" w14:textId="77777777" w:rsidR="00E15D90" w:rsidRPr="00BB648F" w:rsidRDefault="00E15D90" w:rsidP="003F4F45">
            <w:pPr>
              <w:pStyle w:val="HTMLPreformatted"/>
              <w:numPr>
                <w:ilvl w:val="0"/>
                <w:numId w:val="65"/>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 Kontributin në rezultatet e paraprake për IP ;</w:t>
            </w:r>
          </w:p>
          <w:p w14:paraId="20EF7E79" w14:textId="77777777" w:rsidR="00E15D90" w:rsidRPr="00BB648F" w:rsidRDefault="00E15D90" w:rsidP="003F4F45">
            <w:pPr>
              <w:pStyle w:val="HTMLPreformatted"/>
              <w:numPr>
                <w:ilvl w:val="0"/>
                <w:numId w:val="65"/>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Saktësinë e konceptit dhe demonstrimin të nevojës për ndërhyrjen e propozuar në kontekstin e tij tematik dhe territorial ;</w:t>
            </w:r>
          </w:p>
          <w:p w14:paraId="20EF7E7A" w14:textId="77777777" w:rsidR="00E15D90" w:rsidRPr="00BB648F" w:rsidRDefault="00E15D90" w:rsidP="003F4F45">
            <w:pPr>
              <w:pStyle w:val="HTMLPreformatted"/>
              <w:numPr>
                <w:ilvl w:val="0"/>
                <w:numId w:val="65"/>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Vlerën e shtuar të bashkëpunimit ndërkombëtar ;</w:t>
            </w:r>
          </w:p>
          <w:p w14:paraId="20EF7E7B" w14:textId="77777777" w:rsidR="00E15D90" w:rsidRPr="00BB648F" w:rsidRDefault="00E15D90" w:rsidP="003F4F45">
            <w:pPr>
              <w:pStyle w:val="HTMLPreformatted"/>
              <w:numPr>
                <w:ilvl w:val="0"/>
                <w:numId w:val="65"/>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Partneritetin e propozuar në lidhje  me sa përmendur më lart ;</w:t>
            </w:r>
          </w:p>
          <w:p w14:paraId="20EF7E7C" w14:textId="77777777" w:rsidR="00E15D90" w:rsidRPr="00BB648F" w:rsidRDefault="00E15D90" w:rsidP="003F4F45">
            <w:pPr>
              <w:pStyle w:val="HTMLPreformatted"/>
              <w:numPr>
                <w:ilvl w:val="0"/>
                <w:numId w:val="65"/>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Rëndësinë dhe koherencën e projektit me strategjinë EUSAIR dhe kontributin në arritjen e objektivave të tij ;</w:t>
            </w:r>
          </w:p>
          <w:p w14:paraId="20EF7E7D" w14:textId="77777777" w:rsidR="00E15D90" w:rsidRPr="00BB648F" w:rsidRDefault="00E15D90" w:rsidP="003F4F45">
            <w:pPr>
              <w:pStyle w:val="HTMLPreformatted"/>
              <w:numPr>
                <w:ilvl w:val="0"/>
                <w:numId w:val="65"/>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Rëndësinë dhe koherencën e projektit me strategjitë ose politikat e tjera përkatëse të BE-së.</w:t>
            </w:r>
          </w:p>
          <w:p w14:paraId="20EF7E7E" w14:textId="77777777" w:rsidR="00E15D90" w:rsidRPr="00BB648F" w:rsidRDefault="00E15D90" w:rsidP="003C463C">
            <w:pPr>
              <w:pStyle w:val="HTMLPreformatted"/>
              <w:spacing w:line="276" w:lineRule="auto"/>
              <w:jc w:val="both"/>
              <w:rPr>
                <w:rFonts w:ascii="Times New Roman" w:hAnsi="Times New Roman" w:cs="Times New Roman"/>
                <w:b/>
                <w:color w:val="212121"/>
                <w:sz w:val="22"/>
                <w:szCs w:val="22"/>
                <w:lang w:val="sq-AL"/>
              </w:rPr>
            </w:pPr>
          </w:p>
          <w:p w14:paraId="20EF7E7F" w14:textId="77777777" w:rsidR="00E15D90" w:rsidRPr="00BB648F" w:rsidRDefault="00E15D90" w:rsidP="003C463C">
            <w:pPr>
              <w:pStyle w:val="HTMLPreformatted"/>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Kriteret e vlerësimit operacional</w:t>
            </w:r>
          </w:p>
          <w:p w14:paraId="20EF7E80" w14:textId="77777777" w:rsidR="00E15D90" w:rsidRPr="00BB648F" w:rsidRDefault="00E15D90" w:rsidP="003C463C">
            <w:pPr>
              <w:pStyle w:val="HTMLPreformatted"/>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283"/>
              </w:tabs>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Këto kritere shqyrtojnë:</w:t>
            </w:r>
            <w:r w:rsidRPr="00BB648F">
              <w:rPr>
                <w:rFonts w:ascii="Times New Roman" w:hAnsi="Times New Roman" w:cs="Times New Roman"/>
                <w:color w:val="212121"/>
                <w:sz w:val="22"/>
                <w:szCs w:val="22"/>
                <w:lang w:val="sq-AL"/>
              </w:rPr>
              <w:tab/>
            </w:r>
          </w:p>
          <w:p w14:paraId="20EF7E81" w14:textId="77777777" w:rsidR="00E15D90" w:rsidRPr="00BB648F" w:rsidRDefault="00E15D90" w:rsidP="003F4F45">
            <w:pPr>
              <w:pStyle w:val="HTMLPreformatted"/>
              <w:numPr>
                <w:ilvl w:val="0"/>
                <w:numId w:val="67"/>
              </w:numPr>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Përshtatshmërinë e dispozitave të menaxhimit në drejtim të strukturave, procedurave dhe kompetencave ;</w:t>
            </w:r>
          </w:p>
          <w:p w14:paraId="20EF7E82" w14:textId="77777777" w:rsidR="00E15D90" w:rsidRPr="00BB648F" w:rsidRDefault="00E15D90" w:rsidP="003F4F45">
            <w:pPr>
              <w:pStyle w:val="HTMLPreformatted"/>
              <w:numPr>
                <w:ilvl w:val="0"/>
                <w:numId w:val="66"/>
              </w:numPr>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Cilësinë dhe efikasitetin e dispozitave të komunikimit ;</w:t>
            </w:r>
          </w:p>
          <w:p w14:paraId="20EF7E83" w14:textId="77777777" w:rsidR="00E15D90" w:rsidRPr="00BB648F" w:rsidRDefault="00E15D90" w:rsidP="003F4F45">
            <w:pPr>
              <w:pStyle w:val="HTMLPreformatted"/>
              <w:numPr>
                <w:ilvl w:val="0"/>
                <w:numId w:val="66"/>
              </w:numPr>
              <w:spacing w:line="276" w:lineRule="auto"/>
              <w:jc w:val="both"/>
              <w:rPr>
                <w:rFonts w:ascii="Times New Roman" w:hAnsi="Times New Roman" w:cs="Times New Roman"/>
                <w:sz w:val="22"/>
                <w:szCs w:val="22"/>
                <w:lang w:val="sq-AL"/>
              </w:rPr>
            </w:pPr>
            <w:r w:rsidRPr="00BB648F">
              <w:rPr>
                <w:rFonts w:ascii="Times New Roman" w:hAnsi="Times New Roman" w:cs="Times New Roman"/>
                <w:color w:val="212121"/>
                <w:sz w:val="22"/>
                <w:szCs w:val="22"/>
                <w:lang w:val="sq-AL"/>
              </w:rPr>
              <w:t xml:space="preserve">Cilësinë e Planit të Punës në lidhje me qartësinë dhe koherencën e objektivave operative, aktivitetet dhe mjetet, fizibilitetin, efikasitetin e projektit dhe rezultatet e saj të mundshme </w:t>
            </w:r>
            <w:r w:rsidRPr="00BB648F">
              <w:rPr>
                <w:rFonts w:ascii="Times New Roman" w:hAnsi="Times New Roman" w:cs="Times New Roman"/>
                <w:sz w:val="22"/>
                <w:szCs w:val="22"/>
                <w:lang w:val="sq-AL"/>
              </w:rPr>
              <w:t>për të ngritur</w:t>
            </w:r>
            <w:r w:rsidRPr="00BB648F">
              <w:rPr>
                <w:rFonts w:ascii="Times New Roman" w:hAnsi="Times New Roman" w:cs="Times New Roman"/>
                <w:color w:val="FF0000"/>
                <w:sz w:val="22"/>
                <w:szCs w:val="22"/>
                <w:lang w:val="sq-AL"/>
              </w:rPr>
              <w:t xml:space="preserve"> </w:t>
            </w:r>
            <w:r w:rsidRPr="00BB648F">
              <w:rPr>
                <w:rFonts w:ascii="Times New Roman" w:hAnsi="Times New Roman" w:cs="Times New Roman"/>
                <w:sz w:val="22"/>
                <w:szCs w:val="22"/>
                <w:lang w:val="sq-AL"/>
              </w:rPr>
              <w:t>dhe për të vendosur procedurat operative të partnerëve të përfshirë;</w:t>
            </w:r>
          </w:p>
          <w:p w14:paraId="20EF7E84" w14:textId="77777777" w:rsidR="00E15D90" w:rsidRPr="00BB648F" w:rsidRDefault="00E15D90" w:rsidP="003F4F45">
            <w:pPr>
              <w:pStyle w:val="HTMLPreformatted"/>
              <w:numPr>
                <w:ilvl w:val="0"/>
                <w:numId w:val="66"/>
              </w:numPr>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Përshtatshmërinë e dispozitave buxhetore për të garantuar zbatimin e projektit</w:t>
            </w:r>
            <w:r w:rsidR="00907858" w:rsidRPr="00BB648F">
              <w:rPr>
                <w:rFonts w:ascii="Times New Roman" w:hAnsi="Times New Roman" w:cs="Times New Roman"/>
                <w:color w:val="212121"/>
                <w:sz w:val="22"/>
                <w:szCs w:val="22"/>
                <w:lang w:val="sq-AL"/>
              </w:rPr>
              <w:t>,</w:t>
            </w:r>
            <w:r w:rsidRPr="00BB648F">
              <w:rPr>
                <w:rFonts w:ascii="Times New Roman" w:hAnsi="Times New Roman" w:cs="Times New Roman"/>
                <w:color w:val="212121"/>
                <w:sz w:val="22"/>
                <w:szCs w:val="22"/>
                <w:lang w:val="sq-AL"/>
              </w:rPr>
              <w:t xml:space="preserve"> në mënyrë që të gjenerojë vlerë monetare.</w:t>
            </w:r>
          </w:p>
          <w:p w14:paraId="20EF7E85"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E86"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b/>
                <w:color w:val="212121"/>
                <w:sz w:val="22"/>
                <w:szCs w:val="22"/>
                <w:lang w:val="sq-AL"/>
              </w:rPr>
            </w:pPr>
            <w:r w:rsidRPr="00BB648F">
              <w:rPr>
                <w:rFonts w:ascii="Times New Roman" w:hAnsi="Times New Roman" w:cs="Times New Roman"/>
                <w:b/>
                <w:color w:val="212121"/>
                <w:sz w:val="22"/>
                <w:szCs w:val="22"/>
                <w:lang w:val="sq-AL"/>
              </w:rPr>
              <w:t>Koherenca me kriteret e Parimeve horizontale</w:t>
            </w:r>
          </w:p>
          <w:p w14:paraId="20EF7E87"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Këto kritere shqyrtojnë shkallën në të cilën projektet janë integruar brenda logjikës së tyre të ndërhyrjes:</w:t>
            </w:r>
          </w:p>
          <w:p w14:paraId="20EF7E88"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E89" w14:textId="77777777" w:rsidR="00E15D90" w:rsidRPr="00BB648F" w:rsidRDefault="00E15D90" w:rsidP="003F4F45">
            <w:pPr>
              <w:pStyle w:val="HTMLPreformatted"/>
              <w:numPr>
                <w:ilvl w:val="0"/>
                <w:numId w:val="68"/>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Parimet e horizontale PA 2 , të tilla si promovimin e efikasitetit të energjisë dhe të burimeve duke marrë parasysh qasjen e hapur ndaj përfitimeve të inovacionit dhe riprodhueshmërisë ;</w:t>
            </w:r>
          </w:p>
          <w:p w14:paraId="20EF7E8A" w14:textId="77777777" w:rsidR="00E15D90" w:rsidRPr="00BB648F" w:rsidRDefault="00E15D90" w:rsidP="003F4F45">
            <w:pPr>
              <w:pStyle w:val="HTMLPreformatted"/>
              <w:numPr>
                <w:ilvl w:val="0"/>
                <w:numId w:val="68"/>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dimensionet ndër-lidhëse ADRION siç përcaktohet në nenin 1 të KP-së ; mundësitë e barabarta dhe mosdiskriminimin, barazinë ndërmjet burrave dhe grave, kohezionin social dhe inovacionin social, të dhënat dhe menaxhimin e njohurive, përdorimin e TIK-së , qasjes territoriale dhe eko- sistematike;</w:t>
            </w:r>
          </w:p>
          <w:p w14:paraId="20EF7E8B"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E8C"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Elementet e mësipërme nuk duhet të konside</w:t>
            </w:r>
            <w:r w:rsidR="00907858" w:rsidRPr="00BB648F">
              <w:rPr>
                <w:rFonts w:ascii="Times New Roman" w:hAnsi="Times New Roman" w:cs="Times New Roman"/>
                <w:color w:val="212121"/>
                <w:sz w:val="22"/>
                <w:szCs w:val="22"/>
                <w:lang w:val="sq-AL"/>
              </w:rPr>
              <w:t>rohen si një "listë kontrolli "</w:t>
            </w:r>
            <w:r w:rsidRPr="00BB648F">
              <w:rPr>
                <w:rFonts w:ascii="Times New Roman" w:hAnsi="Times New Roman" w:cs="Times New Roman"/>
                <w:color w:val="212121"/>
                <w:sz w:val="22"/>
                <w:szCs w:val="22"/>
                <w:lang w:val="sq-AL"/>
              </w:rPr>
              <w:t xml:space="preserve">, por duhet më tepër të inkurajojnë projektet që në mënyrë aktive të zhvillojnë idetë e tyre të projektit brenda logjikës së Programit. </w:t>
            </w:r>
          </w:p>
          <w:p w14:paraId="20EF7E8D"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E8E"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sz w:val="22"/>
                <w:szCs w:val="22"/>
                <w:lang w:val="sq-AL"/>
              </w:rPr>
            </w:pPr>
            <w:r w:rsidRPr="00BB648F">
              <w:rPr>
                <w:rFonts w:ascii="Times New Roman" w:hAnsi="Times New Roman" w:cs="Times New Roman"/>
                <w:color w:val="212121"/>
                <w:sz w:val="22"/>
                <w:szCs w:val="22"/>
                <w:lang w:val="sq-AL"/>
              </w:rPr>
              <w:t>Këto tri kritere janë paraqitur nga mënyra e rëndësisë për projektin. Kriteret e vlerësimit strategjik shqyrtojnë rëndësinë e propozimit të projektit; kështu ata mbajnë kryesimin absolut mbi dy kriteret e tjera. Kriteret e vlerësimit operacional sigurojnë shpërndarjen e suksesshme të rezultateve</w:t>
            </w:r>
            <w:r w:rsidRPr="00BB648F">
              <w:rPr>
                <w:rFonts w:ascii="Times New Roman" w:hAnsi="Times New Roman" w:cs="Times New Roman"/>
                <w:sz w:val="22"/>
                <w:szCs w:val="22"/>
                <w:lang w:val="sq-AL"/>
              </w:rPr>
              <w:t>; prandaj kanë një peshë më të madhe sesa Koherenca me Kriteret e Parimeve Horizontale,  të cilat në thelb janë të</w:t>
            </w:r>
            <w:r w:rsidR="006833EA" w:rsidRPr="00BB648F">
              <w:rPr>
                <w:rFonts w:ascii="Times New Roman" w:hAnsi="Times New Roman" w:cs="Times New Roman"/>
                <w:sz w:val="22"/>
                <w:szCs w:val="22"/>
                <w:lang w:val="sq-AL"/>
              </w:rPr>
              <w:t xml:space="preserve"> orientuara drejt një propozimi "në lidhje dhe të realizueshme</w:t>
            </w:r>
            <w:r w:rsidRPr="00BB648F">
              <w:rPr>
                <w:rFonts w:ascii="Times New Roman" w:hAnsi="Times New Roman" w:cs="Times New Roman"/>
                <w:sz w:val="22"/>
                <w:szCs w:val="22"/>
                <w:lang w:val="sq-AL"/>
              </w:rPr>
              <w:t xml:space="preserve">" në logjikën </w:t>
            </w:r>
            <w:r w:rsidR="006833EA" w:rsidRPr="00BB648F">
              <w:rPr>
                <w:rFonts w:ascii="Times New Roman" w:hAnsi="Times New Roman" w:cs="Times New Roman"/>
                <w:sz w:val="22"/>
                <w:szCs w:val="22"/>
                <w:lang w:val="sq-AL"/>
              </w:rPr>
              <w:t>ADRION</w:t>
            </w:r>
            <w:r w:rsidRPr="00BB648F">
              <w:rPr>
                <w:rFonts w:ascii="Times New Roman" w:hAnsi="Times New Roman" w:cs="Times New Roman"/>
                <w:sz w:val="22"/>
                <w:szCs w:val="22"/>
                <w:lang w:val="sq-AL"/>
              </w:rPr>
              <w:t>.</w:t>
            </w:r>
          </w:p>
          <w:p w14:paraId="20EF7E8F"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Kriteret e detajuara të vlerësimit do të përcaktohen dhe të vihen në dispozicion të aplikantëve të mundshëm në manualin e programit.</w:t>
            </w:r>
          </w:p>
          <w:p w14:paraId="20EF7E90"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Kostoja e përgatitjes do të kenë të drejtë nën fondet </w:t>
            </w:r>
            <w:r w:rsidR="006833EA" w:rsidRPr="00BB648F">
              <w:rPr>
                <w:rFonts w:ascii="Times New Roman" w:hAnsi="Times New Roman" w:cs="Times New Roman"/>
                <w:color w:val="212121"/>
                <w:sz w:val="22"/>
                <w:szCs w:val="22"/>
                <w:lang w:val="sq-AL"/>
              </w:rPr>
              <w:t>AP</w:t>
            </w:r>
            <w:r w:rsidRPr="00BB648F">
              <w:rPr>
                <w:rFonts w:ascii="Times New Roman" w:hAnsi="Times New Roman" w:cs="Times New Roman"/>
                <w:color w:val="212121"/>
                <w:sz w:val="22"/>
                <w:szCs w:val="22"/>
                <w:lang w:val="sq-AL"/>
              </w:rPr>
              <w:t xml:space="preserve"> 2</w:t>
            </w:r>
          </w:p>
          <w:p w14:paraId="20EF7E91" w14:textId="77777777" w:rsidR="00E15D90" w:rsidRPr="00BB648F" w:rsidRDefault="00E15D90" w:rsidP="003C463C">
            <w:pPr>
              <w:pStyle w:val="tablelinks"/>
              <w:spacing w:before="0" w:after="120" w:line="240" w:lineRule="auto"/>
              <w:rPr>
                <w:rFonts w:ascii="Times New Roman" w:hAnsi="Times New Roman" w:cs="Times New Roman"/>
                <w:sz w:val="22"/>
                <w:szCs w:val="22"/>
                <w:lang w:val="sq-AL"/>
              </w:rPr>
            </w:pPr>
          </w:p>
        </w:tc>
      </w:tr>
    </w:tbl>
    <w:p w14:paraId="20EF7E93" w14:textId="77777777" w:rsidR="00DF4E40" w:rsidRPr="00BB648F" w:rsidRDefault="00DF4E40" w:rsidP="005F41E6">
      <w:pPr>
        <w:pStyle w:val="Heading2"/>
        <w:rPr>
          <w:lang w:val="sq-AL"/>
        </w:rPr>
      </w:pPr>
      <w:r w:rsidRPr="00BB648F">
        <w:rPr>
          <w:lang w:val="sq-AL"/>
        </w:rPr>
        <w:br w:type="page"/>
      </w:r>
    </w:p>
    <w:p w14:paraId="20EF7E94" w14:textId="77777777" w:rsidR="00E15D90" w:rsidRPr="00BB648F" w:rsidRDefault="00E15D90" w:rsidP="00E15D90">
      <w:pPr>
        <w:rPr>
          <w:b/>
          <w:lang w:val="sq-AL"/>
        </w:rPr>
      </w:pPr>
      <w:r w:rsidRPr="00BB648F">
        <w:rPr>
          <w:b/>
          <w:lang w:val="sq-AL"/>
        </w:rPr>
        <w:t>2.A.6.3 Përdorimi i planifikuar i instrument</w:t>
      </w:r>
      <w:r w:rsidR="00CC3028">
        <w:rPr>
          <w:b/>
          <w:lang w:val="sq-AL"/>
        </w:rPr>
        <w:t>e</w:t>
      </w:r>
      <w:r w:rsidRPr="00BB648F">
        <w:rPr>
          <w:b/>
          <w:lang w:val="sq-AL"/>
        </w:rPr>
        <w:t>ve financiare</w:t>
      </w:r>
    </w:p>
    <w:p w14:paraId="20EF7E95" w14:textId="77777777" w:rsidR="00E15D90" w:rsidRPr="00BB648F" w:rsidRDefault="00E15D90" w:rsidP="00E15D90">
      <w:pPr>
        <w:rPr>
          <w:i/>
          <w:lang w:val="sq-AL"/>
        </w:rPr>
      </w:pPr>
      <w:r w:rsidRPr="00BB648F">
        <w:rPr>
          <w:i/>
          <w:lang w:val="sq-AL"/>
        </w:rPr>
        <w:t xml:space="preserve">(Referenca: pika (b)(iii) të nenit 8(2) të Rregullores (BE) me Nr. 1299/2013) </w:t>
      </w:r>
    </w:p>
    <w:p w14:paraId="20EF7E96" w14:textId="77777777" w:rsidR="00E15D90" w:rsidRPr="00BB648F" w:rsidRDefault="00E15D90" w:rsidP="00E15D90">
      <w:pPr>
        <w:rPr>
          <w:i/>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84"/>
      </w:tblGrid>
      <w:tr w:rsidR="00E15D90" w:rsidRPr="00BB648F" w14:paraId="20EF7E99" w14:textId="77777777" w:rsidTr="003C463C">
        <w:tc>
          <w:tcPr>
            <w:tcW w:w="2802" w:type="dxa"/>
            <w:shd w:val="clear" w:color="auto" w:fill="C6D9F1"/>
          </w:tcPr>
          <w:p w14:paraId="20EF7E97" w14:textId="77777777" w:rsidR="00E15D90" w:rsidRPr="00BB648F" w:rsidRDefault="00E15D90" w:rsidP="003C463C">
            <w:pPr>
              <w:rPr>
                <w:b/>
                <w:sz w:val="22"/>
                <w:szCs w:val="22"/>
                <w:lang w:val="sq-AL"/>
              </w:rPr>
            </w:pPr>
            <w:r w:rsidRPr="00BB648F">
              <w:rPr>
                <w:b/>
                <w:sz w:val="22"/>
                <w:szCs w:val="22"/>
                <w:lang w:val="sq-AL"/>
              </w:rPr>
              <w:t>Prioriteti i Investimit 6.d</w:t>
            </w:r>
          </w:p>
        </w:tc>
        <w:tc>
          <w:tcPr>
            <w:tcW w:w="6484" w:type="dxa"/>
            <w:shd w:val="clear" w:color="auto" w:fill="C6D9F1"/>
          </w:tcPr>
          <w:p w14:paraId="20EF7E98" w14:textId="77777777" w:rsidR="00E15D90" w:rsidRPr="00BB648F" w:rsidRDefault="00E15D90" w:rsidP="00A047B1">
            <w:pPr>
              <w:rPr>
                <w:b/>
                <w:sz w:val="22"/>
                <w:szCs w:val="22"/>
                <w:lang w:val="sq-AL"/>
              </w:rPr>
            </w:pPr>
            <w:r w:rsidRPr="00BB648F">
              <w:rPr>
                <w:b/>
                <w:sz w:val="22"/>
                <w:szCs w:val="22"/>
                <w:lang w:val="sq-AL"/>
              </w:rPr>
              <w:t xml:space="preserve">Mbrojtja dhe rivendosja e biodiversitetit dhe tokës, dhe promovimin e shërbimeve te ekosistemit, duke përfshirë Nature 2000 dhe infrastrukturën </w:t>
            </w:r>
            <w:r w:rsidR="00A047B1" w:rsidRPr="00BB648F">
              <w:rPr>
                <w:b/>
                <w:sz w:val="22"/>
                <w:szCs w:val="22"/>
                <w:lang w:val="sq-AL"/>
              </w:rPr>
              <w:t>e gjelbër</w:t>
            </w:r>
          </w:p>
        </w:tc>
      </w:tr>
      <w:tr w:rsidR="00E15D90" w:rsidRPr="00BB648F" w14:paraId="20EF7E9C" w14:textId="77777777" w:rsidTr="003C463C">
        <w:tc>
          <w:tcPr>
            <w:tcW w:w="2802" w:type="dxa"/>
          </w:tcPr>
          <w:p w14:paraId="20EF7E9A" w14:textId="77777777" w:rsidR="00E15D90" w:rsidRPr="00BB648F" w:rsidRDefault="00E15D90" w:rsidP="00CC3028">
            <w:pPr>
              <w:rPr>
                <w:sz w:val="22"/>
                <w:szCs w:val="22"/>
                <w:lang w:val="sq-AL"/>
              </w:rPr>
            </w:pPr>
            <w:r w:rsidRPr="00BB648F">
              <w:rPr>
                <w:sz w:val="22"/>
                <w:szCs w:val="22"/>
                <w:lang w:val="sq-AL"/>
              </w:rPr>
              <w:t>Përdorimi i planifikuar i instrument</w:t>
            </w:r>
            <w:r w:rsidR="00CC3028">
              <w:rPr>
                <w:sz w:val="22"/>
                <w:szCs w:val="22"/>
                <w:lang w:val="sq-AL"/>
              </w:rPr>
              <w:t>e</w:t>
            </w:r>
            <w:r w:rsidRPr="00BB648F">
              <w:rPr>
                <w:sz w:val="22"/>
                <w:szCs w:val="22"/>
                <w:lang w:val="sq-AL"/>
              </w:rPr>
              <w:t>ve financiare</w:t>
            </w:r>
          </w:p>
        </w:tc>
        <w:tc>
          <w:tcPr>
            <w:tcW w:w="6484" w:type="dxa"/>
          </w:tcPr>
          <w:p w14:paraId="20EF7E9B" w14:textId="77777777" w:rsidR="00E15D90" w:rsidRPr="00BB648F" w:rsidRDefault="00E15D90" w:rsidP="003C463C">
            <w:pPr>
              <w:rPr>
                <w:sz w:val="22"/>
                <w:szCs w:val="22"/>
                <w:lang w:val="sq-AL"/>
              </w:rPr>
            </w:pPr>
          </w:p>
        </w:tc>
      </w:tr>
      <w:tr w:rsidR="00E15D90" w:rsidRPr="00BB648F" w14:paraId="20EF7E9F" w14:textId="77777777" w:rsidTr="003C463C">
        <w:tc>
          <w:tcPr>
            <w:tcW w:w="9286" w:type="dxa"/>
            <w:gridSpan w:val="2"/>
          </w:tcPr>
          <w:p w14:paraId="20EF7E9D"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E9E" w14:textId="77777777" w:rsidR="00E15D90" w:rsidRPr="00BB648F" w:rsidRDefault="00E15D90"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Mundësia e përpunimit dhe e zbatimit të instrumenteve financiare do të diskutohet gjatë zbatimit të programit.</w:t>
            </w:r>
          </w:p>
        </w:tc>
      </w:tr>
    </w:tbl>
    <w:p w14:paraId="20EF7EA0" w14:textId="77777777" w:rsidR="00DF4E40" w:rsidRPr="00BB648F" w:rsidRDefault="00DF4E40">
      <w:pPr>
        <w:rPr>
          <w:sz w:val="22"/>
          <w:szCs w:val="22"/>
          <w:lang w:val="sq-AL"/>
        </w:rPr>
      </w:pPr>
    </w:p>
    <w:p w14:paraId="20EF7EA1" w14:textId="77777777" w:rsidR="00E15D90" w:rsidRPr="00BB648F" w:rsidRDefault="00E15D90" w:rsidP="00E15D90">
      <w:pPr>
        <w:rPr>
          <w:b/>
          <w:lang w:val="sq-AL"/>
        </w:rPr>
      </w:pPr>
      <w:r w:rsidRPr="00BB648F">
        <w:rPr>
          <w:b/>
          <w:lang w:val="sq-AL"/>
        </w:rPr>
        <w:t>2.A.6.4 Përdorimi i planifikuar i projekteve madhore</w:t>
      </w:r>
    </w:p>
    <w:p w14:paraId="20EF7EA2" w14:textId="77777777" w:rsidR="00E15D90" w:rsidRPr="00CC3028" w:rsidRDefault="00E15D90" w:rsidP="00E15D90">
      <w:pPr>
        <w:rPr>
          <w:i/>
          <w:lang w:val="sq-AL"/>
        </w:rPr>
      </w:pPr>
      <w:r w:rsidRPr="00BB648F">
        <w:rPr>
          <w:i/>
          <w:lang w:val="sq-AL"/>
        </w:rPr>
        <w:t xml:space="preserve">(Referenca: pika (b)(iii) të nenit 8(2) të Rregullores (BE) me Nr. 1299/2013) </w:t>
      </w:r>
    </w:p>
    <w:p w14:paraId="20EF7EA3" w14:textId="77777777" w:rsidR="00E15D90" w:rsidRPr="00BB648F" w:rsidRDefault="00E15D90" w:rsidP="00E15D90">
      <w:pPr>
        <w:rPr>
          <w:lang w:val="sq-AL"/>
        </w:rPr>
      </w:pPr>
      <w:r w:rsidRPr="00BB648F">
        <w:rPr>
          <w:lang w:val="sq-AL"/>
        </w:rPr>
        <w:t xml:space="preserve">Nuk </w:t>
      </w:r>
      <w:r w:rsidR="00BB2E24" w:rsidRPr="00BB648F">
        <w:rPr>
          <w:lang w:val="sq-AL"/>
        </w:rPr>
        <w:t>aplikohet</w:t>
      </w:r>
    </w:p>
    <w:p w14:paraId="20EF7EA4" w14:textId="77777777" w:rsidR="00DF4E40" w:rsidRPr="00BB648F" w:rsidRDefault="00DF4E40">
      <w:pPr>
        <w:rPr>
          <w:i/>
          <w:sz w:val="22"/>
          <w:szCs w:val="22"/>
          <w:lang w:val="sq-AL"/>
        </w:rPr>
      </w:pPr>
    </w:p>
    <w:p w14:paraId="20EF7EA5" w14:textId="77777777" w:rsidR="00B87577" w:rsidRPr="00BB648F" w:rsidRDefault="00B87577" w:rsidP="00B87577">
      <w:pPr>
        <w:rPr>
          <w:b/>
          <w:lang w:val="sq-AL"/>
        </w:rPr>
      </w:pPr>
      <w:r w:rsidRPr="00BB648F">
        <w:rPr>
          <w:b/>
          <w:lang w:val="sq-AL"/>
        </w:rPr>
        <w:t>2.A.6.5 Treguesit e rezultateve</w:t>
      </w:r>
    </w:p>
    <w:p w14:paraId="20EF7EA6" w14:textId="77777777" w:rsidR="00B87577" w:rsidRPr="00BB648F" w:rsidRDefault="00B87577" w:rsidP="00B87577">
      <w:pPr>
        <w:rPr>
          <w:i/>
          <w:lang w:val="sq-AL"/>
        </w:rPr>
      </w:pPr>
      <w:r w:rsidRPr="00BB648F">
        <w:rPr>
          <w:i/>
          <w:lang w:val="sq-AL"/>
        </w:rPr>
        <w:t xml:space="preserve">(Referenca: pika (b)(iv) të nenit 8(2) të Rregullores (BE) me Nr. 1299/2013) </w:t>
      </w:r>
    </w:p>
    <w:p w14:paraId="20EF7EA7" w14:textId="77777777" w:rsidR="00B87577" w:rsidRPr="00BB648F" w:rsidRDefault="00B87577" w:rsidP="00B87577">
      <w:pPr>
        <w:rPr>
          <w:lang w:val="sq-AL"/>
        </w:rPr>
      </w:pPr>
      <w:r w:rsidRPr="00BB648F">
        <w:rPr>
          <w:lang w:val="sq-AL"/>
        </w:rPr>
        <w:t>Tabela 4:Treguesit e rezultateve të përbashkëta  dhe specifi</w:t>
      </w:r>
      <w:r w:rsidR="00907858" w:rsidRPr="00BB648F">
        <w:rPr>
          <w:lang w:val="sq-AL"/>
        </w:rPr>
        <w:t>k</w:t>
      </w:r>
      <w:r w:rsidRPr="00BB648F">
        <w:rPr>
          <w:lang w:val="sq-AL"/>
        </w:rPr>
        <w:t xml:space="preserve"> të programit (nga prioriteti i investimit)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0"/>
        <w:gridCol w:w="1902"/>
        <w:gridCol w:w="1653"/>
        <w:gridCol w:w="1293"/>
        <w:gridCol w:w="1620"/>
        <w:gridCol w:w="1484"/>
      </w:tblGrid>
      <w:tr w:rsidR="00B87577" w:rsidRPr="00BB648F" w14:paraId="20EF7EB0" w14:textId="77777777" w:rsidTr="00B87577">
        <w:trPr>
          <w:trHeight w:val="700"/>
        </w:trPr>
        <w:tc>
          <w:tcPr>
            <w:tcW w:w="1290" w:type="dxa"/>
            <w:shd w:val="clear" w:color="auto" w:fill="C6D9F1"/>
            <w:vAlign w:val="center"/>
          </w:tcPr>
          <w:p w14:paraId="20EF7EA8" w14:textId="77777777" w:rsidR="00B87577" w:rsidRPr="00BB648F" w:rsidRDefault="00B87577" w:rsidP="003C463C">
            <w:pPr>
              <w:rPr>
                <w:b/>
                <w:sz w:val="20"/>
                <w:lang w:val="sq-AL"/>
              </w:rPr>
            </w:pPr>
            <w:r w:rsidRPr="00BB648F">
              <w:rPr>
                <w:b/>
                <w:sz w:val="20"/>
                <w:lang w:val="sq-AL"/>
              </w:rPr>
              <w:t>ID</w:t>
            </w:r>
          </w:p>
        </w:tc>
        <w:tc>
          <w:tcPr>
            <w:tcW w:w="1902" w:type="dxa"/>
            <w:shd w:val="clear" w:color="auto" w:fill="C6D9F1"/>
            <w:vAlign w:val="center"/>
          </w:tcPr>
          <w:p w14:paraId="20EF7EA9" w14:textId="77777777" w:rsidR="00B87577" w:rsidRPr="00BB648F" w:rsidRDefault="00B87577" w:rsidP="003C463C">
            <w:pPr>
              <w:rPr>
                <w:b/>
                <w:sz w:val="20"/>
                <w:lang w:val="sq-AL"/>
              </w:rPr>
            </w:pPr>
            <w:r w:rsidRPr="00BB648F">
              <w:rPr>
                <w:b/>
                <w:sz w:val="20"/>
                <w:lang w:val="sq-AL"/>
              </w:rPr>
              <w:t>Treguesi i rezultatit</w:t>
            </w:r>
          </w:p>
        </w:tc>
        <w:tc>
          <w:tcPr>
            <w:tcW w:w="1653" w:type="dxa"/>
            <w:shd w:val="clear" w:color="auto" w:fill="C6D9F1"/>
            <w:vAlign w:val="center"/>
          </w:tcPr>
          <w:p w14:paraId="20EF7EAA" w14:textId="77777777" w:rsidR="00B87577" w:rsidRPr="00BB648F" w:rsidRDefault="00B87577" w:rsidP="003C463C">
            <w:pPr>
              <w:rPr>
                <w:b/>
                <w:sz w:val="20"/>
                <w:lang w:val="sq-AL"/>
              </w:rPr>
            </w:pPr>
            <w:r w:rsidRPr="00BB648F">
              <w:rPr>
                <w:b/>
                <w:sz w:val="20"/>
                <w:lang w:val="sq-AL"/>
              </w:rPr>
              <w:t>Njësia e matjes</w:t>
            </w:r>
          </w:p>
        </w:tc>
        <w:tc>
          <w:tcPr>
            <w:tcW w:w="1293" w:type="dxa"/>
            <w:shd w:val="clear" w:color="auto" w:fill="C6D9F1"/>
            <w:vAlign w:val="center"/>
          </w:tcPr>
          <w:p w14:paraId="20EF7EAB" w14:textId="77777777" w:rsidR="00B87577" w:rsidRPr="00BB648F" w:rsidRDefault="00B87577" w:rsidP="003C463C">
            <w:pPr>
              <w:rPr>
                <w:b/>
                <w:sz w:val="20"/>
                <w:lang w:val="sq-AL"/>
              </w:rPr>
            </w:pPr>
            <w:r w:rsidRPr="00BB648F">
              <w:rPr>
                <w:b/>
                <w:sz w:val="20"/>
                <w:lang w:val="sq-AL"/>
              </w:rPr>
              <w:t>Vlera e synuar (2023)</w:t>
            </w:r>
          </w:p>
        </w:tc>
        <w:tc>
          <w:tcPr>
            <w:tcW w:w="1620" w:type="dxa"/>
            <w:shd w:val="clear" w:color="auto" w:fill="C6D9F1"/>
            <w:vAlign w:val="center"/>
          </w:tcPr>
          <w:p w14:paraId="20EF7EAC" w14:textId="77777777" w:rsidR="00B87577" w:rsidRPr="00BB648F" w:rsidRDefault="00B87577" w:rsidP="003C463C">
            <w:pPr>
              <w:rPr>
                <w:b/>
                <w:sz w:val="20"/>
                <w:lang w:val="sq-AL"/>
              </w:rPr>
            </w:pPr>
            <w:r w:rsidRPr="00BB648F">
              <w:rPr>
                <w:b/>
                <w:sz w:val="20"/>
                <w:lang w:val="sq-AL"/>
              </w:rPr>
              <w:t>Burimi i të dhënave</w:t>
            </w:r>
          </w:p>
          <w:p w14:paraId="20EF7EAD" w14:textId="77777777" w:rsidR="00B87577" w:rsidRPr="00BB648F" w:rsidRDefault="00B87577" w:rsidP="00907858">
            <w:pPr>
              <w:rPr>
                <w:b/>
                <w:sz w:val="20"/>
                <w:lang w:val="sq-AL"/>
              </w:rPr>
            </w:pPr>
            <w:r w:rsidRPr="00BB648F">
              <w:rPr>
                <w:i/>
                <w:sz w:val="20"/>
                <w:lang w:val="sq-AL"/>
              </w:rPr>
              <w:t xml:space="preserve">200 </w:t>
            </w:r>
            <w:r w:rsidR="00907858" w:rsidRPr="00BB648F">
              <w:rPr>
                <w:i/>
                <w:sz w:val="20"/>
                <w:lang w:val="sq-AL"/>
              </w:rPr>
              <w:t>karakt. maks.</w:t>
            </w:r>
          </w:p>
        </w:tc>
        <w:tc>
          <w:tcPr>
            <w:tcW w:w="1484" w:type="dxa"/>
            <w:shd w:val="clear" w:color="auto" w:fill="C6D9F1"/>
            <w:vAlign w:val="center"/>
          </w:tcPr>
          <w:p w14:paraId="20EF7EAE" w14:textId="77777777" w:rsidR="00B87577" w:rsidRPr="00BB648F" w:rsidRDefault="00B87577" w:rsidP="003C463C">
            <w:pPr>
              <w:rPr>
                <w:b/>
                <w:sz w:val="20"/>
                <w:lang w:val="sq-AL"/>
              </w:rPr>
            </w:pPr>
            <w:r w:rsidRPr="00BB648F">
              <w:rPr>
                <w:b/>
                <w:sz w:val="20"/>
                <w:lang w:val="sq-AL"/>
              </w:rPr>
              <w:t>Shpeshtësia e raportimit</w:t>
            </w:r>
          </w:p>
          <w:p w14:paraId="20EF7EAF" w14:textId="77777777" w:rsidR="00B87577" w:rsidRPr="00BB648F" w:rsidRDefault="00B87577" w:rsidP="00907858">
            <w:pPr>
              <w:rPr>
                <w:b/>
                <w:sz w:val="20"/>
                <w:lang w:val="sq-AL"/>
              </w:rPr>
            </w:pPr>
            <w:r w:rsidRPr="00BB648F">
              <w:rPr>
                <w:i/>
                <w:sz w:val="20"/>
                <w:lang w:val="sq-AL"/>
              </w:rPr>
              <w:t xml:space="preserve">100 </w:t>
            </w:r>
            <w:r w:rsidR="00907858" w:rsidRPr="00BB648F">
              <w:rPr>
                <w:i/>
                <w:sz w:val="20"/>
                <w:lang w:val="sq-AL"/>
              </w:rPr>
              <w:t>karakt. maks.</w:t>
            </w:r>
          </w:p>
        </w:tc>
      </w:tr>
      <w:tr w:rsidR="00B87577" w:rsidRPr="00BB648F" w14:paraId="20EF7EB8" w14:textId="77777777" w:rsidTr="00B87577">
        <w:trPr>
          <w:trHeight w:val="1265"/>
        </w:trPr>
        <w:tc>
          <w:tcPr>
            <w:tcW w:w="1290" w:type="dxa"/>
            <w:shd w:val="clear" w:color="auto" w:fill="C6D9F1" w:themeFill="text2" w:themeFillTint="33"/>
            <w:vAlign w:val="center"/>
          </w:tcPr>
          <w:p w14:paraId="20EF7EB1" w14:textId="77777777" w:rsidR="00B87577" w:rsidRPr="00BB648F" w:rsidRDefault="00B87577" w:rsidP="003C463C">
            <w:pPr>
              <w:snapToGrid w:val="0"/>
              <w:rPr>
                <w:b/>
                <w:sz w:val="20"/>
                <w:lang w:val="sq-AL" w:eastAsia="de-DE"/>
              </w:rPr>
            </w:pPr>
            <w:r w:rsidRPr="00BB648F">
              <w:rPr>
                <w:b/>
                <w:sz w:val="20"/>
                <w:lang w:val="sq-AL"/>
              </w:rPr>
              <w:t>OI_6d.1_1</w:t>
            </w:r>
          </w:p>
        </w:tc>
        <w:tc>
          <w:tcPr>
            <w:tcW w:w="1902" w:type="dxa"/>
            <w:vAlign w:val="center"/>
          </w:tcPr>
          <w:p w14:paraId="20EF7EB2" w14:textId="77777777" w:rsidR="00B87577" w:rsidRPr="00BB648F" w:rsidRDefault="00B87577" w:rsidP="00907858">
            <w:pPr>
              <w:pStyle w:val="HTMLPreformatted"/>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Numri i rrjeteve të bashkëpunimit mbështetura ndërkombëtare.</w:t>
            </w:r>
          </w:p>
          <w:p w14:paraId="20EF7EB3" w14:textId="77777777" w:rsidR="00B87577" w:rsidRPr="00BB648F" w:rsidRDefault="00B87577" w:rsidP="00907858">
            <w:pPr>
              <w:pStyle w:val="HTMLPreformatted"/>
              <w:shd w:val="clear" w:color="auto" w:fill="FFFFFF"/>
              <w:rPr>
                <w:rFonts w:ascii="Times New Roman" w:hAnsi="Times New Roman" w:cs="Times New Roman"/>
                <w:lang w:val="sq-AL" w:eastAsia="de-DE"/>
              </w:rPr>
            </w:pPr>
          </w:p>
        </w:tc>
        <w:tc>
          <w:tcPr>
            <w:tcW w:w="1653" w:type="dxa"/>
            <w:vAlign w:val="center"/>
          </w:tcPr>
          <w:p w14:paraId="20EF7EB4" w14:textId="77777777" w:rsidR="00B87577" w:rsidRPr="00BB648F" w:rsidRDefault="00B87577" w:rsidP="00907858">
            <w:pPr>
              <w:snapToGrid w:val="0"/>
              <w:jc w:val="left"/>
              <w:rPr>
                <w:sz w:val="20"/>
                <w:lang w:val="sq-AL" w:eastAsia="de-DE"/>
              </w:rPr>
            </w:pPr>
            <w:r w:rsidRPr="00BB648F">
              <w:rPr>
                <w:sz w:val="20"/>
                <w:lang w:val="sq-AL" w:eastAsia="de-DE"/>
              </w:rPr>
              <w:t>Numri</w:t>
            </w:r>
          </w:p>
        </w:tc>
        <w:tc>
          <w:tcPr>
            <w:tcW w:w="1293" w:type="dxa"/>
            <w:vAlign w:val="center"/>
          </w:tcPr>
          <w:p w14:paraId="20EF7EB5" w14:textId="77777777" w:rsidR="00B87577" w:rsidRPr="00BB648F" w:rsidRDefault="00B87577" w:rsidP="00907858">
            <w:pPr>
              <w:snapToGrid w:val="0"/>
              <w:jc w:val="left"/>
              <w:rPr>
                <w:sz w:val="20"/>
                <w:lang w:val="sq-AL" w:eastAsia="de-DE"/>
              </w:rPr>
            </w:pPr>
            <w:r w:rsidRPr="00BB648F">
              <w:rPr>
                <w:sz w:val="20"/>
                <w:lang w:val="sq-AL"/>
              </w:rPr>
              <w:t>20</w:t>
            </w:r>
          </w:p>
        </w:tc>
        <w:tc>
          <w:tcPr>
            <w:tcW w:w="1620" w:type="dxa"/>
            <w:vAlign w:val="center"/>
          </w:tcPr>
          <w:p w14:paraId="20EF7EB6" w14:textId="77777777" w:rsidR="00B87577" w:rsidRPr="00BB648F" w:rsidRDefault="00B87577" w:rsidP="00907858">
            <w:pPr>
              <w:snapToGrid w:val="0"/>
              <w:jc w:val="left"/>
              <w:rPr>
                <w:sz w:val="20"/>
                <w:lang w:val="sq-AL" w:eastAsia="de-DE"/>
              </w:rPr>
            </w:pPr>
            <w:r w:rsidRPr="00BB648F">
              <w:rPr>
                <w:sz w:val="20"/>
                <w:lang w:val="sq-AL"/>
              </w:rPr>
              <w:t>Monitorimi/ Raportet e progres projektit</w:t>
            </w:r>
          </w:p>
        </w:tc>
        <w:tc>
          <w:tcPr>
            <w:tcW w:w="1484" w:type="dxa"/>
            <w:vAlign w:val="center"/>
          </w:tcPr>
          <w:p w14:paraId="20EF7EB7" w14:textId="77777777" w:rsidR="00B87577" w:rsidRPr="00BB648F" w:rsidRDefault="00BB2E24" w:rsidP="00907858">
            <w:pPr>
              <w:jc w:val="left"/>
              <w:rPr>
                <w:sz w:val="20"/>
                <w:lang w:val="sq-AL" w:eastAsia="de-DE"/>
              </w:rPr>
            </w:pPr>
            <w:r w:rsidRPr="00BB648F">
              <w:rPr>
                <w:sz w:val="20"/>
                <w:lang w:val="sq-AL"/>
              </w:rPr>
              <w:t>Në bazë vjetore</w:t>
            </w:r>
          </w:p>
        </w:tc>
      </w:tr>
      <w:tr w:rsidR="00B87577" w:rsidRPr="00BB648F" w14:paraId="20EF7EC0" w14:textId="77777777" w:rsidTr="00B87577">
        <w:trPr>
          <w:trHeight w:val="700"/>
        </w:trPr>
        <w:tc>
          <w:tcPr>
            <w:tcW w:w="1290" w:type="dxa"/>
            <w:shd w:val="clear" w:color="auto" w:fill="C6D9F1" w:themeFill="text2" w:themeFillTint="33"/>
            <w:vAlign w:val="center"/>
          </w:tcPr>
          <w:p w14:paraId="20EF7EB9" w14:textId="77777777" w:rsidR="00B87577" w:rsidRPr="00BB648F" w:rsidRDefault="00B87577" w:rsidP="003C463C">
            <w:pPr>
              <w:rPr>
                <w:b/>
                <w:sz w:val="20"/>
                <w:lang w:val="sq-AL"/>
              </w:rPr>
            </w:pPr>
            <w:r w:rsidRPr="00BB648F">
              <w:rPr>
                <w:b/>
                <w:sz w:val="20"/>
                <w:lang w:val="sq-AL"/>
              </w:rPr>
              <w:t>OI_6d.1_2</w:t>
            </w:r>
          </w:p>
        </w:tc>
        <w:tc>
          <w:tcPr>
            <w:tcW w:w="1902" w:type="dxa"/>
            <w:vAlign w:val="center"/>
          </w:tcPr>
          <w:p w14:paraId="20EF7EBA" w14:textId="77777777" w:rsidR="00B87577" w:rsidRPr="00BB648F" w:rsidRDefault="00B87577" w:rsidP="00907858">
            <w:pPr>
              <w:pStyle w:val="HTMLPreformatted"/>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Numri i strategjive dhe i planeve të veprimit të zhvilluara në fushën e mbrojtjes së mjedisit.</w:t>
            </w:r>
          </w:p>
          <w:p w14:paraId="20EF7EBB" w14:textId="77777777" w:rsidR="00B87577" w:rsidRPr="00BB648F" w:rsidRDefault="00B87577" w:rsidP="00907858">
            <w:pPr>
              <w:pStyle w:val="HTMLPreformatted"/>
              <w:shd w:val="clear" w:color="auto" w:fill="FFFFFF"/>
              <w:rPr>
                <w:rFonts w:ascii="Times New Roman" w:hAnsi="Times New Roman" w:cs="Times New Roman"/>
                <w:lang w:val="sq-AL"/>
              </w:rPr>
            </w:pPr>
          </w:p>
        </w:tc>
        <w:tc>
          <w:tcPr>
            <w:tcW w:w="1653" w:type="dxa"/>
            <w:vAlign w:val="center"/>
          </w:tcPr>
          <w:p w14:paraId="20EF7EBC" w14:textId="77777777" w:rsidR="00B87577" w:rsidRPr="00BB648F" w:rsidRDefault="00B87577" w:rsidP="00907858">
            <w:pPr>
              <w:jc w:val="left"/>
              <w:rPr>
                <w:sz w:val="20"/>
                <w:lang w:val="sq-AL"/>
              </w:rPr>
            </w:pPr>
            <w:r w:rsidRPr="00BB648F">
              <w:rPr>
                <w:sz w:val="20"/>
                <w:lang w:val="sq-AL"/>
              </w:rPr>
              <w:t>Numri</w:t>
            </w:r>
          </w:p>
        </w:tc>
        <w:tc>
          <w:tcPr>
            <w:tcW w:w="1293" w:type="dxa"/>
            <w:vAlign w:val="center"/>
          </w:tcPr>
          <w:p w14:paraId="20EF7EBD" w14:textId="77777777" w:rsidR="00B87577" w:rsidRPr="00BB648F" w:rsidRDefault="00B87577" w:rsidP="00907858">
            <w:pPr>
              <w:jc w:val="left"/>
              <w:rPr>
                <w:sz w:val="20"/>
                <w:lang w:val="sq-AL"/>
              </w:rPr>
            </w:pPr>
            <w:r w:rsidRPr="00BB648F">
              <w:rPr>
                <w:sz w:val="20"/>
                <w:lang w:val="sq-AL"/>
              </w:rPr>
              <w:t xml:space="preserve">       15</w:t>
            </w:r>
          </w:p>
        </w:tc>
        <w:tc>
          <w:tcPr>
            <w:tcW w:w="1620" w:type="dxa"/>
            <w:vAlign w:val="center"/>
          </w:tcPr>
          <w:p w14:paraId="20EF7EBE" w14:textId="77777777" w:rsidR="00B87577" w:rsidRPr="00BB648F" w:rsidRDefault="00B87577" w:rsidP="00907858">
            <w:pPr>
              <w:jc w:val="left"/>
              <w:rPr>
                <w:sz w:val="20"/>
                <w:lang w:val="sq-AL"/>
              </w:rPr>
            </w:pPr>
            <w:r w:rsidRPr="00BB648F">
              <w:rPr>
                <w:sz w:val="20"/>
                <w:lang w:val="sq-AL"/>
              </w:rPr>
              <w:t xml:space="preserve">Monitorimi/ Raportet e progres projektit </w:t>
            </w:r>
          </w:p>
        </w:tc>
        <w:tc>
          <w:tcPr>
            <w:tcW w:w="1484" w:type="dxa"/>
            <w:vAlign w:val="center"/>
          </w:tcPr>
          <w:p w14:paraId="20EF7EBF" w14:textId="77777777" w:rsidR="00B87577" w:rsidRPr="00BB648F" w:rsidRDefault="00BB2E24" w:rsidP="00907858">
            <w:pPr>
              <w:jc w:val="left"/>
              <w:rPr>
                <w:sz w:val="20"/>
                <w:lang w:val="sq-AL"/>
              </w:rPr>
            </w:pPr>
            <w:r w:rsidRPr="00BB648F">
              <w:rPr>
                <w:sz w:val="20"/>
                <w:lang w:val="sq-AL"/>
              </w:rPr>
              <w:t>Në bazë vjetore</w:t>
            </w:r>
          </w:p>
        </w:tc>
      </w:tr>
    </w:tbl>
    <w:p w14:paraId="20EF7EC1" w14:textId="77777777" w:rsidR="00DF4E40" w:rsidRPr="00BB648F" w:rsidRDefault="00DF4E40">
      <w:pPr>
        <w:rPr>
          <w:sz w:val="22"/>
          <w:szCs w:val="22"/>
          <w:lang w:val="sq-AL"/>
        </w:rPr>
      </w:pPr>
    </w:p>
    <w:p w14:paraId="20EF7EC2" w14:textId="77777777" w:rsidR="00B87577" w:rsidRPr="00BB648F" w:rsidRDefault="00B87577" w:rsidP="00B87577">
      <w:pPr>
        <w:rPr>
          <w:b/>
          <w:lang w:val="sq-AL"/>
        </w:rPr>
      </w:pPr>
      <w:r w:rsidRPr="00BB648F">
        <w:rPr>
          <w:b/>
          <w:lang w:val="sq-AL"/>
        </w:rPr>
        <w:t>2.A.7 Korniza e performancës</w:t>
      </w:r>
    </w:p>
    <w:p w14:paraId="20EF7EC3" w14:textId="77777777" w:rsidR="00B87577" w:rsidRPr="00BB648F" w:rsidRDefault="00B87577" w:rsidP="00B87577">
      <w:pPr>
        <w:rPr>
          <w:i/>
          <w:lang w:val="sq-AL"/>
        </w:rPr>
      </w:pPr>
      <w:r w:rsidRPr="00BB648F">
        <w:rPr>
          <w:i/>
          <w:lang w:val="sq-AL"/>
        </w:rPr>
        <w:t xml:space="preserve">(Referenca: pika (b)(v) të nenit 8(2) të Rregullores ETC dhe Aneksi II i CPR-së) </w:t>
      </w:r>
    </w:p>
    <w:p w14:paraId="20EF7EC4" w14:textId="77777777" w:rsidR="00B87577" w:rsidRPr="00BB648F" w:rsidRDefault="00B87577" w:rsidP="00B87577">
      <w:pPr>
        <w:rPr>
          <w:lang w:val="sq-AL"/>
        </w:rPr>
      </w:pPr>
      <w:r w:rsidRPr="00BB648F">
        <w:rPr>
          <w:lang w:val="sq-AL"/>
        </w:rPr>
        <w:t>Ta</w:t>
      </w:r>
      <w:r w:rsidR="00CC3028">
        <w:rPr>
          <w:lang w:val="sq-AL"/>
        </w:rPr>
        <w:t>bela</w:t>
      </w:r>
      <w:r w:rsidRPr="00BB648F">
        <w:rPr>
          <w:lang w:val="sq-AL"/>
        </w:rPr>
        <w:t xml:space="preserve"> 5: Korniza e</w:t>
      </w:r>
      <w:r w:rsidRPr="00BB648F">
        <w:rPr>
          <w:color w:val="FF0000"/>
          <w:lang w:val="sq-AL"/>
        </w:rPr>
        <w:t xml:space="preserve"> </w:t>
      </w:r>
      <w:r w:rsidRPr="00BB648F">
        <w:rPr>
          <w:lang w:val="sq-AL"/>
        </w:rPr>
        <w:t xml:space="preserve">performancës së aksit prioritar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342"/>
        <w:gridCol w:w="735"/>
        <w:gridCol w:w="1614"/>
        <w:gridCol w:w="1026"/>
        <w:gridCol w:w="735"/>
        <w:gridCol w:w="1170"/>
        <w:gridCol w:w="1179"/>
        <w:gridCol w:w="942"/>
      </w:tblGrid>
      <w:tr w:rsidR="00B87577" w:rsidRPr="00BB648F" w14:paraId="20EF7ED5" w14:textId="77777777" w:rsidTr="003C463C">
        <w:trPr>
          <w:trHeight w:val="699"/>
          <w:jc w:val="center"/>
        </w:trPr>
        <w:tc>
          <w:tcPr>
            <w:tcW w:w="433" w:type="pct"/>
            <w:shd w:val="clear" w:color="auto" w:fill="C6D9F1"/>
            <w:vAlign w:val="center"/>
          </w:tcPr>
          <w:p w14:paraId="20EF7EC5" w14:textId="77777777" w:rsidR="00B87577" w:rsidRPr="00BB648F" w:rsidRDefault="00B87577" w:rsidP="003C463C">
            <w:pPr>
              <w:rPr>
                <w:b/>
                <w:sz w:val="20"/>
                <w:lang w:val="sq-AL"/>
              </w:rPr>
            </w:pPr>
            <w:r w:rsidRPr="00BB648F">
              <w:rPr>
                <w:b/>
                <w:sz w:val="20"/>
                <w:lang w:val="sq-AL"/>
              </w:rPr>
              <w:t>Aksi prioritar</w:t>
            </w:r>
          </w:p>
          <w:p w14:paraId="20EF7EC6" w14:textId="77777777" w:rsidR="00B87577" w:rsidRPr="00BB648F" w:rsidRDefault="00B87577" w:rsidP="003C463C">
            <w:pPr>
              <w:pStyle w:val="Text1"/>
              <w:ind w:left="0"/>
              <w:rPr>
                <w:b/>
                <w:sz w:val="20"/>
                <w:lang w:val="sq-AL" w:eastAsia="de-DE"/>
              </w:rPr>
            </w:pPr>
          </w:p>
        </w:tc>
        <w:tc>
          <w:tcPr>
            <w:tcW w:w="701" w:type="pct"/>
            <w:shd w:val="clear" w:color="auto" w:fill="C6D9F1"/>
            <w:vAlign w:val="center"/>
          </w:tcPr>
          <w:p w14:paraId="20EF7EC7" w14:textId="77777777" w:rsidR="00B87577" w:rsidRPr="00BB648F" w:rsidRDefault="00B87577" w:rsidP="006C3F19">
            <w:pPr>
              <w:rPr>
                <w:b/>
                <w:sz w:val="20"/>
                <w:lang w:val="sq-AL"/>
              </w:rPr>
            </w:pPr>
            <w:r w:rsidRPr="00BB648F">
              <w:rPr>
                <w:b/>
                <w:sz w:val="20"/>
                <w:lang w:val="sq-AL"/>
              </w:rPr>
              <w:t xml:space="preserve">Lloji i indikatorit (hapi kyç i zbatimit, financiar, </w:t>
            </w:r>
            <w:r w:rsidR="006C3F19" w:rsidRPr="00BB648F">
              <w:rPr>
                <w:b/>
                <w:sz w:val="20"/>
                <w:lang w:val="sq-AL"/>
              </w:rPr>
              <w:t>rezultatit</w:t>
            </w:r>
            <w:r w:rsidRPr="00BB648F">
              <w:rPr>
                <w:b/>
                <w:sz w:val="20"/>
                <w:lang w:val="sq-AL"/>
              </w:rPr>
              <w:t xml:space="preserve"> ose indikatorit të rezultatit ku është e përshtatshme)</w:t>
            </w:r>
          </w:p>
        </w:tc>
        <w:tc>
          <w:tcPr>
            <w:tcW w:w="384" w:type="pct"/>
            <w:shd w:val="clear" w:color="auto" w:fill="C6D9F1"/>
            <w:vAlign w:val="center"/>
          </w:tcPr>
          <w:p w14:paraId="20EF7EC8" w14:textId="77777777" w:rsidR="00B87577" w:rsidRPr="00BB648F" w:rsidRDefault="00B87577" w:rsidP="003C463C">
            <w:pPr>
              <w:pStyle w:val="Text1"/>
              <w:ind w:left="0"/>
              <w:rPr>
                <w:b/>
                <w:sz w:val="20"/>
                <w:lang w:val="sq-AL" w:eastAsia="de-DE"/>
              </w:rPr>
            </w:pPr>
            <w:r w:rsidRPr="00BB648F">
              <w:rPr>
                <w:b/>
                <w:sz w:val="20"/>
                <w:lang w:val="sq-AL"/>
              </w:rPr>
              <w:t>ID</w:t>
            </w:r>
          </w:p>
        </w:tc>
        <w:tc>
          <w:tcPr>
            <w:tcW w:w="843" w:type="pct"/>
            <w:shd w:val="clear" w:color="auto" w:fill="C6D9F1"/>
          </w:tcPr>
          <w:p w14:paraId="20EF7EC9" w14:textId="77777777" w:rsidR="00B87577" w:rsidRPr="00BB648F" w:rsidRDefault="00B87577" w:rsidP="003C463C">
            <w:pPr>
              <w:rPr>
                <w:b/>
                <w:sz w:val="20"/>
                <w:lang w:val="sq-AL"/>
              </w:rPr>
            </w:pPr>
            <w:r w:rsidRPr="00BB648F">
              <w:rPr>
                <w:b/>
                <w:sz w:val="20"/>
                <w:lang w:val="sq-AL"/>
              </w:rPr>
              <w:t>Indikatori ose hapi kyç i zbatimit</w:t>
            </w:r>
          </w:p>
          <w:p w14:paraId="20EF7ECA" w14:textId="77777777" w:rsidR="00B87577" w:rsidRPr="00BB648F" w:rsidRDefault="00B87577" w:rsidP="003C463C">
            <w:pPr>
              <w:rPr>
                <w:b/>
                <w:sz w:val="20"/>
                <w:lang w:val="sq-AL"/>
              </w:rPr>
            </w:pPr>
          </w:p>
        </w:tc>
        <w:tc>
          <w:tcPr>
            <w:tcW w:w="536" w:type="pct"/>
            <w:shd w:val="clear" w:color="auto" w:fill="C6D9F1"/>
          </w:tcPr>
          <w:p w14:paraId="20EF7ECB" w14:textId="77777777" w:rsidR="00B87577" w:rsidRPr="00BB648F" w:rsidRDefault="00B87577" w:rsidP="003C463C">
            <w:pPr>
              <w:rPr>
                <w:b/>
                <w:sz w:val="20"/>
                <w:lang w:val="sq-AL"/>
              </w:rPr>
            </w:pPr>
            <w:r w:rsidRPr="00BB648F">
              <w:rPr>
                <w:b/>
                <w:sz w:val="20"/>
                <w:lang w:val="sq-AL"/>
              </w:rPr>
              <w:t>Njësia e matjes, ku është e përshtatshme</w:t>
            </w:r>
          </w:p>
          <w:p w14:paraId="20EF7ECC" w14:textId="77777777" w:rsidR="00B87577" w:rsidRPr="00BB648F" w:rsidRDefault="00B87577" w:rsidP="003C463C">
            <w:pPr>
              <w:rPr>
                <w:b/>
                <w:sz w:val="20"/>
                <w:lang w:val="sq-AL"/>
              </w:rPr>
            </w:pPr>
          </w:p>
        </w:tc>
        <w:tc>
          <w:tcPr>
            <w:tcW w:w="384" w:type="pct"/>
            <w:shd w:val="clear" w:color="auto" w:fill="C6D9F1"/>
          </w:tcPr>
          <w:p w14:paraId="20EF7ECD" w14:textId="77777777" w:rsidR="00B87577" w:rsidRPr="00BB648F" w:rsidRDefault="00B87577" w:rsidP="003C463C">
            <w:pPr>
              <w:rPr>
                <w:b/>
                <w:sz w:val="20"/>
                <w:lang w:val="sq-AL"/>
              </w:rPr>
            </w:pPr>
            <w:r w:rsidRPr="00BB648F">
              <w:rPr>
                <w:b/>
                <w:sz w:val="20"/>
                <w:lang w:val="sq-AL"/>
              </w:rPr>
              <w:t>Arritja për 2018</w:t>
            </w:r>
          </w:p>
          <w:p w14:paraId="20EF7ECE" w14:textId="77777777" w:rsidR="00B87577" w:rsidRPr="00BB648F" w:rsidRDefault="00B87577" w:rsidP="003C463C">
            <w:pPr>
              <w:rPr>
                <w:b/>
                <w:sz w:val="20"/>
                <w:lang w:val="sq-AL"/>
              </w:rPr>
            </w:pPr>
          </w:p>
        </w:tc>
        <w:tc>
          <w:tcPr>
            <w:tcW w:w="611" w:type="pct"/>
            <w:shd w:val="clear" w:color="auto" w:fill="C6D9F1"/>
          </w:tcPr>
          <w:p w14:paraId="20EF7ECF" w14:textId="77777777" w:rsidR="00B87577" w:rsidRPr="00BB648F" w:rsidRDefault="00B87577" w:rsidP="003C463C">
            <w:pPr>
              <w:rPr>
                <w:b/>
                <w:sz w:val="20"/>
                <w:lang w:val="sq-AL"/>
              </w:rPr>
            </w:pPr>
            <w:r w:rsidRPr="00BB648F">
              <w:rPr>
                <w:b/>
                <w:sz w:val="20"/>
                <w:lang w:val="sq-AL"/>
              </w:rPr>
              <w:t>Vlera  përfundimtare (2023)</w:t>
            </w:r>
          </w:p>
          <w:p w14:paraId="20EF7ED0" w14:textId="77777777" w:rsidR="00B87577" w:rsidRPr="00BB648F" w:rsidRDefault="00B87577" w:rsidP="003C463C">
            <w:pPr>
              <w:rPr>
                <w:b/>
                <w:sz w:val="20"/>
                <w:lang w:val="sq-AL"/>
              </w:rPr>
            </w:pPr>
          </w:p>
        </w:tc>
        <w:tc>
          <w:tcPr>
            <w:tcW w:w="616" w:type="pct"/>
            <w:shd w:val="clear" w:color="auto" w:fill="C6D9F1"/>
          </w:tcPr>
          <w:p w14:paraId="20EF7ED1" w14:textId="77777777" w:rsidR="00B87577" w:rsidRPr="00BB648F" w:rsidRDefault="00B87577" w:rsidP="003C463C">
            <w:pPr>
              <w:rPr>
                <w:b/>
                <w:sz w:val="20"/>
                <w:lang w:val="sq-AL"/>
              </w:rPr>
            </w:pPr>
            <w:r w:rsidRPr="00BB648F">
              <w:rPr>
                <w:b/>
                <w:sz w:val="20"/>
                <w:lang w:val="sq-AL"/>
              </w:rPr>
              <w:t>Burimi i të dhënave</w:t>
            </w:r>
          </w:p>
          <w:p w14:paraId="20EF7ED2" w14:textId="77777777" w:rsidR="00B87577" w:rsidRPr="00BB648F" w:rsidRDefault="00B87577" w:rsidP="003C463C">
            <w:pPr>
              <w:rPr>
                <w:b/>
                <w:sz w:val="20"/>
                <w:lang w:val="sq-AL"/>
              </w:rPr>
            </w:pPr>
          </w:p>
        </w:tc>
        <w:tc>
          <w:tcPr>
            <w:tcW w:w="493" w:type="pct"/>
            <w:shd w:val="clear" w:color="auto" w:fill="C6D9F1"/>
          </w:tcPr>
          <w:p w14:paraId="20EF7ED3" w14:textId="77777777" w:rsidR="00B87577" w:rsidRPr="00BB648F" w:rsidRDefault="00B87577" w:rsidP="003C463C">
            <w:pPr>
              <w:rPr>
                <w:b/>
                <w:sz w:val="20"/>
                <w:lang w:val="sq-AL"/>
              </w:rPr>
            </w:pPr>
            <w:r w:rsidRPr="00BB648F">
              <w:rPr>
                <w:b/>
                <w:sz w:val="20"/>
                <w:lang w:val="sq-AL"/>
              </w:rPr>
              <w:t>Shpjegimi i përkatësisë së treguesit, ku përshtatet</w:t>
            </w:r>
          </w:p>
          <w:p w14:paraId="20EF7ED4" w14:textId="77777777" w:rsidR="00B87577" w:rsidRPr="00BB648F" w:rsidRDefault="00B87577" w:rsidP="003C463C">
            <w:pPr>
              <w:rPr>
                <w:b/>
                <w:sz w:val="20"/>
                <w:lang w:val="sq-AL"/>
              </w:rPr>
            </w:pPr>
          </w:p>
        </w:tc>
      </w:tr>
      <w:tr w:rsidR="00B87577" w:rsidRPr="00BB648F" w14:paraId="20EF7EDF" w14:textId="77777777" w:rsidTr="003C463C">
        <w:trPr>
          <w:trHeight w:val="64"/>
          <w:jc w:val="center"/>
        </w:trPr>
        <w:tc>
          <w:tcPr>
            <w:tcW w:w="433" w:type="pct"/>
            <w:vAlign w:val="center"/>
          </w:tcPr>
          <w:p w14:paraId="20EF7ED6" w14:textId="77777777" w:rsidR="00B87577" w:rsidRPr="00BB648F" w:rsidRDefault="00B87577" w:rsidP="003C463C">
            <w:pPr>
              <w:pStyle w:val="Text1"/>
              <w:ind w:left="0"/>
              <w:rPr>
                <w:sz w:val="20"/>
                <w:lang w:val="sq-AL" w:eastAsia="de-DE"/>
              </w:rPr>
            </w:pPr>
            <w:r w:rsidRPr="00BB648F">
              <w:rPr>
                <w:sz w:val="20"/>
                <w:lang w:val="sq-AL"/>
              </w:rPr>
              <w:t>2</w:t>
            </w:r>
          </w:p>
        </w:tc>
        <w:tc>
          <w:tcPr>
            <w:tcW w:w="701" w:type="pct"/>
            <w:vAlign w:val="center"/>
          </w:tcPr>
          <w:p w14:paraId="20EF7ED7" w14:textId="77777777" w:rsidR="00B87577" w:rsidRPr="00BB648F" w:rsidRDefault="00B87577" w:rsidP="003C463C">
            <w:pPr>
              <w:pStyle w:val="Text1"/>
              <w:ind w:left="0"/>
              <w:rPr>
                <w:sz w:val="20"/>
                <w:lang w:val="sq-AL" w:eastAsia="de-DE"/>
              </w:rPr>
            </w:pPr>
            <w:r w:rsidRPr="00BB648F">
              <w:rPr>
                <w:sz w:val="20"/>
                <w:lang w:val="sq-AL"/>
              </w:rPr>
              <w:t>Financiare</w:t>
            </w:r>
          </w:p>
        </w:tc>
        <w:tc>
          <w:tcPr>
            <w:tcW w:w="384" w:type="pct"/>
            <w:vAlign w:val="center"/>
          </w:tcPr>
          <w:p w14:paraId="20EF7ED8" w14:textId="77777777" w:rsidR="00B87577" w:rsidRPr="00BB648F" w:rsidRDefault="00B87577" w:rsidP="003C463C">
            <w:pPr>
              <w:pStyle w:val="Text1"/>
              <w:ind w:left="0"/>
              <w:rPr>
                <w:sz w:val="20"/>
                <w:lang w:val="sq-AL" w:eastAsia="de-DE"/>
              </w:rPr>
            </w:pPr>
          </w:p>
        </w:tc>
        <w:tc>
          <w:tcPr>
            <w:tcW w:w="843" w:type="pct"/>
            <w:vAlign w:val="center"/>
          </w:tcPr>
          <w:p w14:paraId="20EF7ED9" w14:textId="77777777" w:rsidR="00B87577" w:rsidRPr="00BB648F" w:rsidRDefault="00B87577" w:rsidP="003C463C">
            <w:pPr>
              <w:pStyle w:val="Text1"/>
              <w:ind w:left="0"/>
              <w:rPr>
                <w:sz w:val="20"/>
                <w:lang w:val="sq-AL" w:eastAsia="de-DE"/>
              </w:rPr>
            </w:pPr>
            <w:r w:rsidRPr="00BB648F">
              <w:rPr>
                <w:sz w:val="20"/>
                <w:lang w:val="sq-AL"/>
              </w:rPr>
              <w:t>Financiare</w:t>
            </w:r>
          </w:p>
        </w:tc>
        <w:tc>
          <w:tcPr>
            <w:tcW w:w="536" w:type="pct"/>
            <w:vAlign w:val="center"/>
          </w:tcPr>
          <w:p w14:paraId="20EF7EDA" w14:textId="77777777" w:rsidR="00B87577" w:rsidRPr="00BB648F" w:rsidRDefault="00B87577" w:rsidP="003C463C">
            <w:pPr>
              <w:pStyle w:val="Text1"/>
              <w:ind w:left="0"/>
              <w:rPr>
                <w:sz w:val="20"/>
                <w:lang w:val="sq-AL" w:eastAsia="de-DE"/>
              </w:rPr>
            </w:pPr>
            <w:r w:rsidRPr="00BB648F">
              <w:rPr>
                <w:sz w:val="20"/>
                <w:lang w:val="sq-AL"/>
              </w:rPr>
              <w:t>EURO</w:t>
            </w:r>
          </w:p>
        </w:tc>
        <w:tc>
          <w:tcPr>
            <w:tcW w:w="384" w:type="pct"/>
            <w:vAlign w:val="center"/>
          </w:tcPr>
          <w:p w14:paraId="20EF7EDB" w14:textId="77777777" w:rsidR="00B87577" w:rsidRPr="00BB648F" w:rsidRDefault="00B87577" w:rsidP="003C463C">
            <w:pPr>
              <w:rPr>
                <w:sz w:val="20"/>
                <w:lang w:val="sq-AL" w:eastAsia="de-DE"/>
              </w:rPr>
            </w:pPr>
            <w:r w:rsidRPr="00BB648F">
              <w:rPr>
                <w:sz w:val="20"/>
                <w:lang w:val="sq-AL"/>
              </w:rPr>
              <w:t>4.547.238</w:t>
            </w:r>
          </w:p>
        </w:tc>
        <w:tc>
          <w:tcPr>
            <w:tcW w:w="611" w:type="pct"/>
            <w:vAlign w:val="center"/>
          </w:tcPr>
          <w:p w14:paraId="20EF7EDC" w14:textId="77777777" w:rsidR="00B87577" w:rsidRPr="00BB648F" w:rsidRDefault="00B87577" w:rsidP="003C463C">
            <w:pPr>
              <w:pStyle w:val="Text1"/>
              <w:ind w:left="0"/>
              <w:rPr>
                <w:sz w:val="20"/>
                <w:lang w:val="sq-AL" w:eastAsia="de-DE"/>
              </w:rPr>
            </w:pPr>
            <w:r w:rsidRPr="00BB648F">
              <w:rPr>
                <w:sz w:val="20"/>
                <w:lang w:val="sq-AL" w:eastAsia="de-DE"/>
              </w:rPr>
              <w:t>45.472.376</w:t>
            </w:r>
          </w:p>
        </w:tc>
        <w:tc>
          <w:tcPr>
            <w:tcW w:w="616" w:type="pct"/>
            <w:vAlign w:val="center"/>
          </w:tcPr>
          <w:p w14:paraId="20EF7EDD" w14:textId="77777777" w:rsidR="00B87577" w:rsidRPr="00BB648F" w:rsidRDefault="00B87577" w:rsidP="003C463C">
            <w:pPr>
              <w:pStyle w:val="Text1"/>
              <w:ind w:left="0"/>
              <w:rPr>
                <w:sz w:val="20"/>
                <w:lang w:val="sq-AL" w:eastAsia="de-DE"/>
              </w:rPr>
            </w:pPr>
            <w:r w:rsidRPr="00BB648F">
              <w:rPr>
                <w:sz w:val="20"/>
                <w:lang w:val="sq-AL"/>
              </w:rPr>
              <w:t>Monitorimi</w:t>
            </w:r>
          </w:p>
        </w:tc>
        <w:tc>
          <w:tcPr>
            <w:tcW w:w="493" w:type="pct"/>
            <w:vAlign w:val="center"/>
          </w:tcPr>
          <w:p w14:paraId="20EF7EDE" w14:textId="77777777" w:rsidR="00B87577" w:rsidRPr="00BB648F" w:rsidRDefault="00B87577" w:rsidP="003C463C">
            <w:pPr>
              <w:rPr>
                <w:sz w:val="20"/>
                <w:lang w:val="sq-AL" w:eastAsia="de-DE"/>
              </w:rPr>
            </w:pPr>
          </w:p>
        </w:tc>
      </w:tr>
      <w:tr w:rsidR="00B87577" w:rsidRPr="00BB648F" w14:paraId="20EF7EEA" w14:textId="77777777" w:rsidTr="003C463C">
        <w:trPr>
          <w:trHeight w:val="320"/>
          <w:jc w:val="center"/>
        </w:trPr>
        <w:tc>
          <w:tcPr>
            <w:tcW w:w="433" w:type="pct"/>
            <w:vAlign w:val="center"/>
          </w:tcPr>
          <w:p w14:paraId="20EF7EE0" w14:textId="77777777" w:rsidR="00B87577" w:rsidRPr="00BB648F" w:rsidRDefault="00B87577" w:rsidP="003C463C">
            <w:pPr>
              <w:pStyle w:val="Text1"/>
              <w:ind w:left="0"/>
              <w:rPr>
                <w:sz w:val="20"/>
                <w:lang w:val="sq-AL" w:eastAsia="de-DE"/>
              </w:rPr>
            </w:pPr>
            <w:r w:rsidRPr="00BB648F">
              <w:rPr>
                <w:sz w:val="20"/>
                <w:lang w:val="sq-AL"/>
              </w:rPr>
              <w:t>2</w:t>
            </w:r>
          </w:p>
        </w:tc>
        <w:tc>
          <w:tcPr>
            <w:tcW w:w="701" w:type="pct"/>
            <w:vAlign w:val="center"/>
          </w:tcPr>
          <w:p w14:paraId="20EF7EE1" w14:textId="77777777" w:rsidR="00B87577" w:rsidRPr="00BB648F" w:rsidRDefault="00B87577" w:rsidP="00686D04">
            <w:pPr>
              <w:pStyle w:val="Text1"/>
              <w:ind w:left="0"/>
              <w:jc w:val="left"/>
              <w:rPr>
                <w:sz w:val="20"/>
                <w:lang w:val="sq-AL" w:eastAsia="de-DE"/>
              </w:rPr>
            </w:pPr>
            <w:r w:rsidRPr="00BB648F">
              <w:rPr>
                <w:sz w:val="20"/>
                <w:lang w:val="sq-AL"/>
              </w:rPr>
              <w:t>Rezultate</w:t>
            </w:r>
          </w:p>
        </w:tc>
        <w:tc>
          <w:tcPr>
            <w:tcW w:w="384" w:type="pct"/>
            <w:vAlign w:val="center"/>
          </w:tcPr>
          <w:p w14:paraId="20EF7EE2" w14:textId="77777777" w:rsidR="00B87577" w:rsidRPr="00BB648F" w:rsidRDefault="00B87577" w:rsidP="00686D04">
            <w:pPr>
              <w:pStyle w:val="Text1"/>
              <w:ind w:left="0"/>
              <w:jc w:val="left"/>
              <w:rPr>
                <w:sz w:val="20"/>
                <w:lang w:val="sq-AL" w:eastAsia="de-DE"/>
              </w:rPr>
            </w:pPr>
            <w:r w:rsidRPr="00BB648F">
              <w:rPr>
                <w:sz w:val="20"/>
                <w:lang w:val="sq-AL"/>
              </w:rPr>
              <w:t>OI_6c.1_2</w:t>
            </w:r>
          </w:p>
        </w:tc>
        <w:tc>
          <w:tcPr>
            <w:tcW w:w="843" w:type="pct"/>
            <w:vAlign w:val="center"/>
          </w:tcPr>
          <w:p w14:paraId="20EF7EE3" w14:textId="77777777" w:rsidR="00B87577" w:rsidRPr="00BB648F" w:rsidRDefault="00B87577" w:rsidP="00686D04">
            <w:pPr>
              <w:pStyle w:val="HTMLPreformatted"/>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Numri i strategjive dhe planeve të veprimit të zhvilluara në fushën e trashëgimisë natyrore dhe kulturore dhe turizmit</w:t>
            </w:r>
          </w:p>
          <w:p w14:paraId="20EF7EE4" w14:textId="77777777" w:rsidR="00B87577" w:rsidRPr="00BB648F" w:rsidRDefault="00B87577" w:rsidP="00686D04">
            <w:pPr>
              <w:pStyle w:val="Text1"/>
              <w:ind w:left="0"/>
              <w:jc w:val="left"/>
              <w:rPr>
                <w:sz w:val="20"/>
                <w:lang w:val="sq-AL" w:eastAsia="de-DE"/>
              </w:rPr>
            </w:pPr>
          </w:p>
        </w:tc>
        <w:tc>
          <w:tcPr>
            <w:tcW w:w="536" w:type="pct"/>
            <w:vAlign w:val="center"/>
          </w:tcPr>
          <w:p w14:paraId="20EF7EE5" w14:textId="77777777" w:rsidR="00B87577" w:rsidRPr="00BB648F" w:rsidRDefault="00B87577" w:rsidP="00686D04">
            <w:pPr>
              <w:pStyle w:val="Text1"/>
              <w:ind w:left="0"/>
              <w:jc w:val="left"/>
              <w:rPr>
                <w:sz w:val="20"/>
                <w:lang w:val="sq-AL" w:eastAsia="de-DE"/>
              </w:rPr>
            </w:pPr>
            <w:r w:rsidRPr="00BB648F">
              <w:rPr>
                <w:sz w:val="20"/>
                <w:lang w:val="sq-AL"/>
              </w:rPr>
              <w:t>Numër</w:t>
            </w:r>
          </w:p>
        </w:tc>
        <w:tc>
          <w:tcPr>
            <w:tcW w:w="384" w:type="pct"/>
            <w:vAlign w:val="center"/>
          </w:tcPr>
          <w:p w14:paraId="20EF7EE6" w14:textId="77777777" w:rsidR="00B87577" w:rsidRPr="00BB648F" w:rsidRDefault="00B87577" w:rsidP="00686D04">
            <w:pPr>
              <w:pStyle w:val="Text1"/>
              <w:ind w:left="0"/>
              <w:jc w:val="left"/>
              <w:rPr>
                <w:sz w:val="20"/>
                <w:lang w:val="sq-AL" w:eastAsia="de-DE"/>
              </w:rPr>
            </w:pPr>
            <w:r w:rsidRPr="00BB648F">
              <w:rPr>
                <w:sz w:val="20"/>
                <w:lang w:val="sq-AL"/>
              </w:rPr>
              <w:t>3</w:t>
            </w:r>
          </w:p>
        </w:tc>
        <w:tc>
          <w:tcPr>
            <w:tcW w:w="611" w:type="pct"/>
            <w:vAlign w:val="center"/>
          </w:tcPr>
          <w:p w14:paraId="20EF7EE7" w14:textId="77777777" w:rsidR="00B87577" w:rsidRPr="00BB648F" w:rsidRDefault="00B87577" w:rsidP="00686D04">
            <w:pPr>
              <w:pStyle w:val="Text1"/>
              <w:ind w:left="0"/>
              <w:jc w:val="left"/>
              <w:rPr>
                <w:sz w:val="20"/>
                <w:lang w:val="sq-AL" w:eastAsia="de-DE"/>
              </w:rPr>
            </w:pPr>
            <w:r w:rsidRPr="00BB648F">
              <w:rPr>
                <w:sz w:val="20"/>
                <w:lang w:val="sq-AL"/>
              </w:rPr>
              <w:t>30</w:t>
            </w:r>
          </w:p>
        </w:tc>
        <w:tc>
          <w:tcPr>
            <w:tcW w:w="616" w:type="pct"/>
            <w:vAlign w:val="center"/>
          </w:tcPr>
          <w:p w14:paraId="20EF7EE8" w14:textId="77777777" w:rsidR="00B87577" w:rsidRPr="00BB648F" w:rsidRDefault="00B87577" w:rsidP="00686D04">
            <w:pPr>
              <w:pStyle w:val="Text1"/>
              <w:ind w:left="0"/>
              <w:jc w:val="left"/>
              <w:rPr>
                <w:sz w:val="20"/>
                <w:lang w:val="sq-AL" w:eastAsia="de-DE"/>
              </w:rPr>
            </w:pPr>
            <w:r w:rsidRPr="00BB648F">
              <w:rPr>
                <w:sz w:val="20"/>
                <w:lang w:val="sq-AL"/>
              </w:rPr>
              <w:t>Monitorimi/ Raportet e progres projektit</w:t>
            </w:r>
          </w:p>
        </w:tc>
        <w:tc>
          <w:tcPr>
            <w:tcW w:w="493" w:type="pct"/>
            <w:vAlign w:val="center"/>
          </w:tcPr>
          <w:p w14:paraId="20EF7EE9" w14:textId="77777777" w:rsidR="00B87577" w:rsidRPr="00BB648F" w:rsidRDefault="00B87577" w:rsidP="003C463C">
            <w:pPr>
              <w:pStyle w:val="Text1"/>
              <w:ind w:left="0"/>
              <w:rPr>
                <w:sz w:val="20"/>
                <w:lang w:val="sq-AL" w:eastAsia="de-DE"/>
              </w:rPr>
            </w:pPr>
          </w:p>
        </w:tc>
      </w:tr>
      <w:tr w:rsidR="00B87577" w:rsidRPr="00BB648F" w14:paraId="20EF7EF5" w14:textId="77777777" w:rsidTr="003C463C">
        <w:trPr>
          <w:jc w:val="center"/>
        </w:trPr>
        <w:tc>
          <w:tcPr>
            <w:tcW w:w="433" w:type="pct"/>
            <w:vAlign w:val="center"/>
          </w:tcPr>
          <w:p w14:paraId="20EF7EEB" w14:textId="77777777" w:rsidR="00B87577" w:rsidRPr="00BB648F" w:rsidRDefault="00B87577" w:rsidP="003C463C">
            <w:pPr>
              <w:pStyle w:val="Text1"/>
              <w:ind w:left="0"/>
              <w:rPr>
                <w:sz w:val="20"/>
                <w:lang w:val="sq-AL" w:eastAsia="de-DE"/>
              </w:rPr>
            </w:pPr>
            <w:r w:rsidRPr="00BB648F">
              <w:rPr>
                <w:sz w:val="20"/>
                <w:lang w:val="sq-AL"/>
              </w:rPr>
              <w:t>2</w:t>
            </w:r>
          </w:p>
        </w:tc>
        <w:tc>
          <w:tcPr>
            <w:tcW w:w="701" w:type="pct"/>
            <w:vAlign w:val="center"/>
          </w:tcPr>
          <w:p w14:paraId="20EF7EEC" w14:textId="77777777" w:rsidR="00B87577" w:rsidRPr="00BB648F" w:rsidRDefault="00B87577" w:rsidP="00686D04">
            <w:pPr>
              <w:pStyle w:val="Text1"/>
              <w:ind w:left="0"/>
              <w:jc w:val="left"/>
              <w:rPr>
                <w:sz w:val="20"/>
                <w:lang w:val="sq-AL" w:eastAsia="de-DE"/>
              </w:rPr>
            </w:pPr>
            <w:r w:rsidRPr="00BB648F">
              <w:rPr>
                <w:sz w:val="20"/>
                <w:lang w:val="sq-AL"/>
              </w:rPr>
              <w:t>Rezultate</w:t>
            </w:r>
          </w:p>
        </w:tc>
        <w:tc>
          <w:tcPr>
            <w:tcW w:w="384" w:type="pct"/>
            <w:vAlign w:val="center"/>
          </w:tcPr>
          <w:p w14:paraId="20EF7EED" w14:textId="77777777" w:rsidR="00B87577" w:rsidRPr="00BB648F" w:rsidRDefault="00B87577" w:rsidP="00686D04">
            <w:pPr>
              <w:pStyle w:val="Text1"/>
              <w:ind w:left="0"/>
              <w:jc w:val="left"/>
              <w:rPr>
                <w:sz w:val="20"/>
                <w:lang w:val="sq-AL" w:eastAsia="de-DE"/>
              </w:rPr>
            </w:pPr>
            <w:r w:rsidRPr="00BB648F">
              <w:rPr>
                <w:sz w:val="20"/>
                <w:lang w:val="sq-AL"/>
              </w:rPr>
              <w:t>OI_6d.1_2</w:t>
            </w:r>
          </w:p>
        </w:tc>
        <w:tc>
          <w:tcPr>
            <w:tcW w:w="843" w:type="pct"/>
            <w:vAlign w:val="center"/>
          </w:tcPr>
          <w:p w14:paraId="20EF7EEE" w14:textId="77777777" w:rsidR="00B87577" w:rsidRPr="00BB648F" w:rsidRDefault="00B87577" w:rsidP="00686D04">
            <w:pPr>
              <w:pStyle w:val="HTMLPreformatted"/>
              <w:shd w:val="clear" w:color="auto" w:fill="FFFFFF"/>
              <w:spacing w:line="276" w:lineRule="auto"/>
              <w:rPr>
                <w:rFonts w:ascii="Times New Roman" w:hAnsi="Times New Roman" w:cs="Times New Roman"/>
                <w:color w:val="212121"/>
                <w:lang w:val="sq-AL"/>
              </w:rPr>
            </w:pPr>
            <w:r w:rsidRPr="00BB648F">
              <w:rPr>
                <w:rFonts w:ascii="Times New Roman" w:hAnsi="Times New Roman" w:cs="Times New Roman"/>
                <w:color w:val="212121"/>
                <w:lang w:val="sq-AL"/>
              </w:rPr>
              <w:t>Numri i strategjive dhe planeve të veprimit të zhvilluara në fushën e mbrojtjes së mjedisit</w:t>
            </w:r>
          </w:p>
          <w:p w14:paraId="20EF7EEF" w14:textId="77777777" w:rsidR="00B87577" w:rsidRPr="00BB648F" w:rsidRDefault="00B87577" w:rsidP="00686D04">
            <w:pPr>
              <w:pStyle w:val="Text1"/>
              <w:ind w:left="0"/>
              <w:jc w:val="left"/>
              <w:rPr>
                <w:sz w:val="20"/>
                <w:lang w:val="sq-AL" w:eastAsia="de-DE"/>
              </w:rPr>
            </w:pPr>
          </w:p>
        </w:tc>
        <w:tc>
          <w:tcPr>
            <w:tcW w:w="536" w:type="pct"/>
            <w:vAlign w:val="center"/>
          </w:tcPr>
          <w:p w14:paraId="20EF7EF0" w14:textId="77777777" w:rsidR="00B87577" w:rsidRPr="00BB648F" w:rsidRDefault="00B87577" w:rsidP="00686D04">
            <w:pPr>
              <w:pStyle w:val="Text1"/>
              <w:ind w:left="0"/>
              <w:jc w:val="left"/>
              <w:rPr>
                <w:sz w:val="20"/>
                <w:lang w:val="sq-AL" w:eastAsia="de-DE"/>
              </w:rPr>
            </w:pPr>
            <w:r w:rsidRPr="00BB648F">
              <w:rPr>
                <w:sz w:val="20"/>
                <w:lang w:val="sq-AL"/>
              </w:rPr>
              <w:t>Numër</w:t>
            </w:r>
          </w:p>
        </w:tc>
        <w:tc>
          <w:tcPr>
            <w:tcW w:w="384" w:type="pct"/>
            <w:vAlign w:val="center"/>
          </w:tcPr>
          <w:p w14:paraId="20EF7EF1" w14:textId="77777777" w:rsidR="00B87577" w:rsidRPr="00BB648F" w:rsidRDefault="00B87577" w:rsidP="00686D04">
            <w:pPr>
              <w:pStyle w:val="Text1"/>
              <w:ind w:left="0"/>
              <w:jc w:val="left"/>
              <w:rPr>
                <w:sz w:val="20"/>
                <w:lang w:val="sq-AL" w:eastAsia="de-DE"/>
              </w:rPr>
            </w:pPr>
            <w:r w:rsidRPr="00BB648F">
              <w:rPr>
                <w:sz w:val="20"/>
                <w:lang w:val="sq-AL"/>
              </w:rPr>
              <w:t>2</w:t>
            </w:r>
          </w:p>
        </w:tc>
        <w:tc>
          <w:tcPr>
            <w:tcW w:w="611" w:type="pct"/>
            <w:vAlign w:val="center"/>
          </w:tcPr>
          <w:p w14:paraId="20EF7EF2" w14:textId="77777777" w:rsidR="00B87577" w:rsidRPr="00BB648F" w:rsidRDefault="00B87577" w:rsidP="00686D04">
            <w:pPr>
              <w:pStyle w:val="Text1"/>
              <w:ind w:left="0"/>
              <w:jc w:val="left"/>
              <w:rPr>
                <w:sz w:val="20"/>
                <w:lang w:val="sq-AL" w:eastAsia="de-DE"/>
              </w:rPr>
            </w:pPr>
            <w:r w:rsidRPr="00BB648F">
              <w:rPr>
                <w:sz w:val="20"/>
                <w:lang w:val="sq-AL"/>
              </w:rPr>
              <w:t>15</w:t>
            </w:r>
          </w:p>
        </w:tc>
        <w:tc>
          <w:tcPr>
            <w:tcW w:w="616" w:type="pct"/>
            <w:vAlign w:val="center"/>
          </w:tcPr>
          <w:p w14:paraId="20EF7EF3" w14:textId="77777777" w:rsidR="00B87577" w:rsidRPr="00BB648F" w:rsidRDefault="00B87577" w:rsidP="00686D04">
            <w:pPr>
              <w:pStyle w:val="Text1"/>
              <w:ind w:left="0"/>
              <w:jc w:val="left"/>
              <w:rPr>
                <w:sz w:val="20"/>
                <w:lang w:val="sq-AL" w:eastAsia="de-DE"/>
              </w:rPr>
            </w:pPr>
            <w:r w:rsidRPr="00BB648F">
              <w:rPr>
                <w:sz w:val="20"/>
                <w:lang w:val="sq-AL"/>
              </w:rPr>
              <w:t>Monitorimi/ Raportet e progres projektit</w:t>
            </w:r>
          </w:p>
        </w:tc>
        <w:tc>
          <w:tcPr>
            <w:tcW w:w="493" w:type="pct"/>
            <w:vAlign w:val="center"/>
          </w:tcPr>
          <w:p w14:paraId="20EF7EF4" w14:textId="77777777" w:rsidR="00B87577" w:rsidRPr="00BB648F" w:rsidRDefault="00B87577" w:rsidP="003C463C">
            <w:pPr>
              <w:pStyle w:val="Text1"/>
              <w:ind w:left="0"/>
              <w:rPr>
                <w:sz w:val="20"/>
                <w:lang w:val="sq-AL" w:eastAsia="de-DE"/>
              </w:rPr>
            </w:pPr>
          </w:p>
        </w:tc>
      </w:tr>
    </w:tbl>
    <w:p w14:paraId="20EF7EF6" w14:textId="77777777" w:rsidR="00DF4E40" w:rsidRPr="00BB648F" w:rsidRDefault="00DF4E40">
      <w:pPr>
        <w:pStyle w:val="Heading3"/>
        <w:spacing w:before="0" w:after="120"/>
        <w:rPr>
          <w:noProof w:val="0"/>
          <w:sz w:val="22"/>
          <w:szCs w:val="22"/>
          <w:lang w:val="sq-AL"/>
        </w:rPr>
      </w:pPr>
    </w:p>
    <w:p w14:paraId="20EF7EF7" w14:textId="77777777" w:rsidR="00F92654" w:rsidRPr="00BB648F" w:rsidRDefault="00F92654">
      <w:pPr>
        <w:pStyle w:val="Heading3"/>
        <w:spacing w:before="0" w:after="120"/>
        <w:rPr>
          <w:noProof w:val="0"/>
          <w:sz w:val="22"/>
          <w:szCs w:val="22"/>
          <w:lang w:val="sq-AL"/>
        </w:rPr>
        <w:sectPr w:rsidR="00F92654" w:rsidRPr="00BB648F" w:rsidSect="006833EA">
          <w:pgSz w:w="11906" w:h="16838"/>
          <w:pgMar w:top="1134" w:right="1417" w:bottom="1134" w:left="1134" w:header="601" w:footer="1077" w:gutter="0"/>
          <w:cols w:space="720"/>
          <w:docGrid w:linePitch="326"/>
        </w:sectPr>
      </w:pPr>
    </w:p>
    <w:p w14:paraId="20EF7EF8" w14:textId="77777777" w:rsidR="00B87577" w:rsidRPr="00BB648F" w:rsidRDefault="00B87577" w:rsidP="00B87577">
      <w:pPr>
        <w:rPr>
          <w:b/>
          <w:lang w:val="sq-AL"/>
        </w:rPr>
      </w:pPr>
      <w:r w:rsidRPr="00BB648F">
        <w:rPr>
          <w:b/>
          <w:lang w:val="sq-AL"/>
        </w:rPr>
        <w:t>2.A.1 Aksi Prioritar 3</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8221"/>
      </w:tblGrid>
      <w:tr w:rsidR="00B87577" w:rsidRPr="00BB648F" w14:paraId="20EF7EFB" w14:textId="77777777" w:rsidTr="003C463C">
        <w:trPr>
          <w:trHeight w:val="408"/>
        </w:trPr>
        <w:tc>
          <w:tcPr>
            <w:tcW w:w="1135" w:type="dxa"/>
            <w:shd w:val="clear" w:color="auto" w:fill="C6D9F1"/>
          </w:tcPr>
          <w:p w14:paraId="20EF7EF9" w14:textId="77777777" w:rsidR="00B87577" w:rsidRPr="00BB648F" w:rsidRDefault="00B87577" w:rsidP="003C463C">
            <w:pPr>
              <w:rPr>
                <w:b/>
                <w:lang w:val="sq-AL"/>
              </w:rPr>
            </w:pPr>
            <w:r w:rsidRPr="00BB648F">
              <w:rPr>
                <w:b/>
                <w:lang w:val="sq-AL"/>
              </w:rPr>
              <w:t>ID</w:t>
            </w:r>
          </w:p>
        </w:tc>
        <w:tc>
          <w:tcPr>
            <w:tcW w:w="8221" w:type="dxa"/>
            <w:shd w:val="clear" w:color="auto" w:fill="C6D9F1"/>
          </w:tcPr>
          <w:p w14:paraId="20EF7EFA" w14:textId="77777777" w:rsidR="00B87577" w:rsidRPr="00BB648F" w:rsidRDefault="00B87577" w:rsidP="003C463C">
            <w:pPr>
              <w:rPr>
                <w:b/>
                <w:lang w:val="sq-AL"/>
              </w:rPr>
            </w:pPr>
            <w:r w:rsidRPr="00BB648F">
              <w:rPr>
                <w:b/>
                <w:lang w:val="sq-AL"/>
              </w:rPr>
              <w:t>Aksi Prioritar 3</w:t>
            </w:r>
          </w:p>
        </w:tc>
      </w:tr>
      <w:tr w:rsidR="00B87577" w:rsidRPr="00BB648F" w14:paraId="20EF7EFE" w14:textId="77777777" w:rsidTr="003C463C">
        <w:tc>
          <w:tcPr>
            <w:tcW w:w="1135" w:type="dxa"/>
            <w:shd w:val="clear" w:color="auto" w:fill="FFFFFF"/>
          </w:tcPr>
          <w:p w14:paraId="20EF7EFC" w14:textId="77777777" w:rsidR="00B87577" w:rsidRPr="00BB648F" w:rsidRDefault="00B87577" w:rsidP="003C463C">
            <w:pPr>
              <w:rPr>
                <w:b/>
                <w:lang w:val="sq-AL"/>
              </w:rPr>
            </w:pPr>
            <w:r w:rsidRPr="00BB648F">
              <w:rPr>
                <w:b/>
                <w:lang w:val="sq-AL"/>
              </w:rPr>
              <w:t>Titulli</w:t>
            </w:r>
          </w:p>
        </w:tc>
        <w:tc>
          <w:tcPr>
            <w:tcW w:w="8221" w:type="dxa"/>
            <w:shd w:val="clear" w:color="auto" w:fill="FFFFFF"/>
          </w:tcPr>
          <w:p w14:paraId="20EF7EFD" w14:textId="77777777" w:rsidR="00B87577" w:rsidRPr="00BB648F" w:rsidRDefault="00B87577" w:rsidP="003C463C">
            <w:pPr>
              <w:rPr>
                <w:b/>
                <w:lang w:val="sq-AL"/>
              </w:rPr>
            </w:pPr>
            <w:r w:rsidRPr="00BB648F">
              <w:rPr>
                <w:b/>
                <w:lang w:val="sq-AL"/>
              </w:rPr>
              <w:t>Rajoni lidhës</w:t>
            </w:r>
          </w:p>
        </w:tc>
      </w:tr>
    </w:tbl>
    <w:p w14:paraId="20EF7EFF" w14:textId="77777777" w:rsidR="00B87577" w:rsidRPr="00BB648F" w:rsidRDefault="00B87577" w:rsidP="00B87577">
      <w:pPr>
        <w:rPr>
          <w:b/>
          <w:lang w:val="sq-AL"/>
        </w:rPr>
      </w:pPr>
    </w:p>
    <w:p w14:paraId="20EF7F00" w14:textId="014BA72D" w:rsidR="00B87577" w:rsidRPr="00BB648F" w:rsidRDefault="00020CB9" w:rsidP="00BB2E24">
      <w:pPr>
        <w:pStyle w:val="HTMLPreformatted"/>
        <w:shd w:val="clear" w:color="auto" w:fill="FFFFFF"/>
        <w:spacing w:line="276" w:lineRule="auto"/>
        <w:jc w:val="both"/>
        <w:rPr>
          <w:rFonts w:ascii="Times New Roman" w:hAnsi="Times New Roman" w:cs="Times New Roman"/>
          <w:color w:val="212121"/>
          <w:sz w:val="22"/>
          <w:szCs w:val="22"/>
          <w:lang w:val="sq-AL"/>
        </w:rPr>
      </w:pPr>
      <w:r>
        <w:rPr>
          <w:rFonts w:ascii="Times New Roman" w:hAnsi="Times New Roman" w:cs="Times New Roman"/>
          <w:noProof/>
          <w:color w:val="212121"/>
          <w:sz w:val="22"/>
          <w:szCs w:val="22"/>
          <w:lang w:val="es-ES_tradnl" w:eastAsia="es-ES_tradnl"/>
        </w:rPr>
        <mc:AlternateContent>
          <mc:Choice Requires="wps">
            <w:drawing>
              <wp:anchor distT="0" distB="0" distL="114300" distR="114300" simplePos="0" relativeHeight="251663872" behindDoc="0" locked="0" layoutInCell="1" allowOverlap="1" wp14:anchorId="20EF8773" wp14:editId="4EAA960F">
                <wp:simplePos x="0" y="0"/>
                <wp:positionH relativeFrom="column">
                  <wp:posOffset>-135255</wp:posOffset>
                </wp:positionH>
                <wp:positionV relativeFrom="paragraph">
                  <wp:posOffset>176530</wp:posOffset>
                </wp:positionV>
                <wp:extent cx="106045" cy="106045"/>
                <wp:effectExtent l="13335" t="13335" r="13970" b="1397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68F4F" id="Rectangle 7" o:spid="_x0000_s1026" style="position:absolute;margin-left:-10.65pt;margin-top:13.9pt;width:8.35pt;height:8.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ZHAIAADsEAAAOAAAAZHJzL2Uyb0RvYy54bWysU9tu2zAMfR+wfxD0vtgOknY14hRFugwD&#10;urVYtw9gZDkWptsoJU739aPkNEu3PQ3zg0Ca1NHhIbm4PhjN9hKDcrbh1aTkTFrhWmW3Df/6Zf3m&#10;LWchgm1BOysb/iQDv16+frUYfC2nrne6lcgIxIZ68A3vY/R1UQTRSwNh4ry0FOwcGojk4rZoEQZC&#10;N7qYluVFMThsPTohQ6C/t2OQLzN+10kR77suyMh0w4lbzCfmc5POYrmAeovgeyWONOAfWBhQlh49&#10;Qd1CBLZD9QeUUQJdcF2cCGcK13VKyFwDVVOVv1Xz2IOXuRYSJ/iTTOH/wYpP+wdkqm04NcqCoRZ9&#10;JtHAbrVkl0mewYeash79A6YCg79z4ltg1q16ypI3iG7oJbREqkr5xYsLyQl0lW2Gj64ldNhFl5U6&#10;dGgSIGnADrkhT6eGyENkgn5W5UU5m3MmKHS00wtQP1/2GOJ76QxLRsORqGdw2N+FOKY+p2TyTqt2&#10;rbTODm43K41sDzQb6/xl/lTjeZq2bGj41Xw6z8gvYuEcoszf3yCMijTkWhlS+ZQEdVLtnW2JJtQR&#10;lB5tqk7bo4xJubEDG9c+kYroxgmmjSOjd/iDs4Gmt+Hh+w5QcqY/WOrEVTWbpXHPzmx+OSUHzyOb&#10;8whYQVANj5yN5iqOK7LzqLY9vVTl2q27oe51KiubOjuyOpKlCc29OW5TWoFzP2f92vnlTwAAAP//&#10;AwBQSwMEFAAGAAgAAAAhADCy5QPeAAAACAEAAA8AAABkcnMvZG93bnJldi54bWxMj0FPg0AQhe8m&#10;/ofNmHijSynWFhkao6mJx5ZevA3sCig7S9ilRX+960mPk/ny3vfy3Wx6cdaj6ywjLBcxCM21VR03&#10;CKdyH21AOE+sqLesEb60g11xfZVTpuyFD/p89I0IIewyQmi9HzIpXd1qQ25hB83h925HQz6cYyPV&#10;SJcQbnqZxPFaGuo4NLQ06KdW15/HySBUXXKi70P5EpvtfuVf5/JjentGvL2ZHx9AeD37Pxh+9YM6&#10;FMGpshMrJ3qEKFmuAoqQ3IcJAYjSNYgKIU3vQBa5/D+g+AEAAP//AwBQSwECLQAUAAYACAAAACEA&#10;toM4kv4AAADhAQAAEwAAAAAAAAAAAAAAAAAAAAAAW0NvbnRlbnRfVHlwZXNdLnhtbFBLAQItABQA&#10;BgAIAAAAIQA4/SH/1gAAAJQBAAALAAAAAAAAAAAAAAAAAC8BAABfcmVscy8ucmVsc1BLAQItABQA&#10;BgAIAAAAIQAEfb/ZHAIAADsEAAAOAAAAAAAAAAAAAAAAAC4CAABkcnMvZTJvRG9jLnhtbFBLAQIt&#10;ABQABgAIAAAAIQAwsuUD3gAAAAgBAAAPAAAAAAAAAAAAAAAAAHYEAABkcnMvZG93bnJldi54bWxQ&#10;SwUGAAAAAAQABADzAAAAgQUAAAAA&#10;"/>
            </w:pict>
          </mc:Fallback>
        </mc:AlternateContent>
      </w:r>
      <w:r>
        <w:rPr>
          <w:rFonts w:ascii="Times New Roman" w:hAnsi="Times New Roman" w:cs="Times New Roman"/>
          <w:noProof/>
          <w:color w:val="212121"/>
          <w:sz w:val="22"/>
          <w:szCs w:val="22"/>
          <w:lang w:val="es-ES_tradnl" w:eastAsia="es-ES_tradnl"/>
        </w:rPr>
        <mc:AlternateContent>
          <mc:Choice Requires="wps">
            <w:drawing>
              <wp:anchor distT="0" distB="0" distL="114300" distR="114300" simplePos="0" relativeHeight="251661824" behindDoc="0" locked="0" layoutInCell="1" allowOverlap="1" wp14:anchorId="20EF8774" wp14:editId="6C912105">
                <wp:simplePos x="0" y="0"/>
                <wp:positionH relativeFrom="column">
                  <wp:posOffset>-135255</wp:posOffset>
                </wp:positionH>
                <wp:positionV relativeFrom="paragraph">
                  <wp:posOffset>24130</wp:posOffset>
                </wp:positionV>
                <wp:extent cx="106045" cy="106045"/>
                <wp:effectExtent l="13335" t="13335" r="13970" b="1397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110A5" id="Rectangle 5" o:spid="_x0000_s1026" style="position:absolute;margin-left:-10.65pt;margin-top:1.9pt;width:8.35pt;height: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kovHQIAADsEAAAOAAAAZHJzL2Uyb0RvYy54bWysU9uO0zAQfUfiHyy/0yRVu5eo6WrVpQhp&#10;gRULH+A6TmNhe8zYbbp8PWOnW7rAEyIP1kxmfHzmzMzi5mAN2ysMGlzDq0nJmXISWu22Df/6Zf3m&#10;irMQhWuFAaca/qQCv1m+frUYfK2m0INpFTICcaEefMP7GH1dFEH2yoowAa8cBTtAKyK5uC1aFAOh&#10;W1NMy/KiGABbjyBVCPT3bgzyZcbvOiXjp64LKjLTcOIW84n53KSzWC5EvUXhey2PNMQ/sLBCO3r0&#10;BHUnomA71H9AWS0RAnRxIsEW0HVaqlwDVVOVv1Xz2Auvci0kTvAnmcL/g5Uf9w/IdNvwS86csNSi&#10;zySacFuj2DzJM/hQU9ajf8BUYPD3IL8F5mDVU5a6RYShV6IlUlXKL15cSE6gq2wzfICW0MUuQlbq&#10;0KFNgKQBO+SGPJ0aog6RSfpZlRflbM6ZpNDRTi+I+vmyxxDfKbAsGQ1Hop7Bxf4+xDH1OSWTB6Pb&#10;tTYmO7jdrAyyvaDZWOcv86caz9OMY0PDr+fTeUZ+EQvnEGX+/gZhdaQhN9o2/OqUJOqk2lvXEk1R&#10;R6HNaFN1xh1lTMqNHdhA+0QqIowTTBtHRg/4g7OBprfh4ftOoOLMvHfUietqNkvjnp3Z/HJKDp5H&#10;NucR4SRBNTxyNpqrOK7IzqPe9vRSlWt3cEvd63RWNnV2ZHUkSxOae3PcprQC537O+rXzy58AAAD/&#10;/wMAUEsDBBQABgAIAAAAIQC+nhis3QAAAAcBAAAPAAAAZHJzL2Rvd25yZXYueG1sTI/BTsMwEETv&#10;SPyDtUjcUrsJVBDiVAhUJI5teuHmxEsSiNdR7LSBr2c5wXE0o5k3xXZxgzjhFHpPGtYrBQKp8ban&#10;VsOx2iV3IEI0ZM3gCTV8YYBteXlRmNz6M+3xdIit4BIKudHQxTjmUoamQ2fCyo9I7L37yZnIcmql&#10;ncyZy90gU6U20pmeeKEzIz512HweZqeh7tOj+d5XL8rd77L4ulQf89uz1tdXy+MDiIhL/AvDLz6j&#10;Q8lMtZ/JBjFoSNJ1xlENGT9gP7nZgKg1pOoWZFnI//zlDwAAAP//AwBQSwECLQAUAAYACAAAACEA&#10;toM4kv4AAADhAQAAEwAAAAAAAAAAAAAAAAAAAAAAW0NvbnRlbnRfVHlwZXNdLnhtbFBLAQItABQA&#10;BgAIAAAAIQA4/SH/1gAAAJQBAAALAAAAAAAAAAAAAAAAAC8BAABfcmVscy8ucmVsc1BLAQItABQA&#10;BgAIAAAAIQCQDkovHQIAADsEAAAOAAAAAAAAAAAAAAAAAC4CAABkcnMvZTJvRG9jLnhtbFBLAQIt&#10;ABQABgAIAAAAIQC+nhis3QAAAAcBAAAPAAAAAAAAAAAAAAAAAHcEAABkcnMvZG93bnJldi54bWxQ&#10;SwUGAAAAAAQABADzAAAAgQUAAAAA&#10;"/>
            </w:pict>
          </mc:Fallback>
        </mc:AlternateContent>
      </w:r>
      <w:r w:rsidR="00B87577" w:rsidRPr="00BB648F">
        <w:rPr>
          <w:rFonts w:ascii="Times New Roman" w:hAnsi="Times New Roman" w:cs="Times New Roman"/>
          <w:color w:val="212121"/>
          <w:sz w:val="22"/>
          <w:szCs w:val="22"/>
          <w:lang w:val="sq-AL"/>
        </w:rPr>
        <w:t>I gjithë aksi prioritar do të zbatohet vetëm përmes instrumenteve financiare.</w:t>
      </w:r>
    </w:p>
    <w:p w14:paraId="20EF7F01" w14:textId="77777777" w:rsidR="00B87577" w:rsidRPr="00BB648F" w:rsidRDefault="00B87577" w:rsidP="00BB2E24">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I gjithë aksi prioritar do të zbatohet vetëm përmes instrumenteve financiare të përcaktuara në nivel të Bashkimit Evropian.</w:t>
      </w:r>
    </w:p>
    <w:p w14:paraId="20EF7F02" w14:textId="4CEADAD8" w:rsidR="00B87577" w:rsidRPr="00BB648F" w:rsidRDefault="00020CB9" w:rsidP="00BB2E24">
      <w:pPr>
        <w:pStyle w:val="HTMLPreformatted"/>
        <w:shd w:val="clear" w:color="auto" w:fill="FFFFFF"/>
        <w:spacing w:line="276" w:lineRule="auto"/>
        <w:jc w:val="both"/>
        <w:rPr>
          <w:rFonts w:ascii="Times New Roman" w:hAnsi="Times New Roman" w:cs="Times New Roman"/>
          <w:color w:val="212121"/>
          <w:sz w:val="22"/>
          <w:szCs w:val="22"/>
          <w:lang w:val="sq-AL"/>
        </w:rPr>
      </w:pPr>
      <w:r>
        <w:rPr>
          <w:rFonts w:ascii="Times New Roman" w:hAnsi="Times New Roman" w:cs="Times New Roman"/>
          <w:noProof/>
          <w:color w:val="212121"/>
          <w:sz w:val="22"/>
          <w:szCs w:val="22"/>
          <w:lang w:val="es-ES_tradnl" w:eastAsia="es-ES_tradnl"/>
        </w:rPr>
        <mc:AlternateContent>
          <mc:Choice Requires="wps">
            <w:drawing>
              <wp:anchor distT="0" distB="0" distL="114300" distR="114300" simplePos="0" relativeHeight="251662848" behindDoc="0" locked="0" layoutInCell="1" allowOverlap="1" wp14:anchorId="20EF8775" wp14:editId="74F09757">
                <wp:simplePos x="0" y="0"/>
                <wp:positionH relativeFrom="column">
                  <wp:posOffset>-135255</wp:posOffset>
                </wp:positionH>
                <wp:positionV relativeFrom="paragraph">
                  <wp:posOffset>33020</wp:posOffset>
                </wp:positionV>
                <wp:extent cx="106045" cy="106045"/>
                <wp:effectExtent l="13335" t="5080" r="13970"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A1692" id="Rectangle 6" o:spid="_x0000_s1026" style="position:absolute;margin-left:-10.65pt;margin-top:2.6pt;width:8.35pt;height:8.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JMuHQIAADsEAAAOAAAAZHJzL2Uyb0RvYy54bWysU1Fv0zAQfkfiP1h+p0mqtmxR02nqKEIa&#10;bGLwA1zHSSwcnzm7Tcuv5+x0pQOeEHmw7nLnz999d7e8OfSG7RV6DbbixSTnTFkJtbZtxb9+2by5&#10;4swHYWthwKqKH5XnN6vXr5aDK9UUOjC1QkYg1peDq3gXgiuzzMtO9cJPwClLwQawF4FcbLMaxUDo&#10;vcmmeb7IBsDaIUjlPf29G4N8lfCbRsnw0DReBWYqTtxCOjGd23hmq6UoWxSu0/JEQ/wDi15oS4+e&#10;oe5EEGyH+g+oXksED02YSOgzaBotVaqBqiny36p56oRTqRYSx7uzTP7/wcpP+0dkuq74gjMremrR&#10;ZxJN2NYotojyDM6XlPXkHjEW6N09yG+eWVh3lKVuEWHolKiJVBHzsxcXouPpKtsOH6EmdLELkJQ6&#10;NNhHQNKAHVJDjueGqENgkn4W+SKfzTmTFDrZ8QVRPl926MN7BT2LRsWRqCdwsb/3YUx9Tknkweh6&#10;o41JDrbbtUG2FzQbm/Ql/lTjZZqxbKj49Xw6T8gvYv4SIk/f3yB6HWjIje4rfnVOEmVU7Z2tiaYo&#10;g9BmtKk6Y08yRuXGDmyhPpKKCOME08aR0QH+4Gyg6a24/74TqDgzHyx14rqYzeK4J2c2fzslBy8j&#10;28uIsJKgKh44G811GFdk51C3Hb1UpNot3FL3Gp2UjZ0dWZ3I0oSm3py2Ka7ApZ+yfu386icAAAD/&#10;/wMAUEsDBBQABgAIAAAAIQC3yn5u3QAAAAcBAAAPAAAAZHJzL2Rvd25yZXYueG1sTI7BToNAFEX3&#10;Jv7D5Jm4owNUG0sZGqOpicuWbtw9mCdQmTeEGVr06x1XdXlzb849+XY2vTjT6DrLCpJFDIK4trrj&#10;RsGx3EVPIJxH1thbJgXf5GBb3N7kmGl74T2dD74RAcIuQwWt90MmpatbMugWdiAO3acdDfoQx0bq&#10;ES8BbnqZxvFKGuw4PLQ40EtL9ddhMgqqLj3iz758i816t/Tvc3maPl6Vur+bnzcgPM3+OoY//aAO&#10;RXCq7MTaiV5BlCbLMFXwmIIIffSwAlEpSJM1yCKX//2LXwAAAP//AwBQSwECLQAUAAYACAAAACEA&#10;toM4kv4AAADhAQAAEwAAAAAAAAAAAAAAAAAAAAAAW0NvbnRlbnRfVHlwZXNdLnhtbFBLAQItABQA&#10;BgAIAAAAIQA4/SH/1gAAAJQBAAALAAAAAAAAAAAAAAAAAC8BAABfcmVscy8ucmVsc1BLAQItABQA&#10;BgAIAAAAIQAN3JMuHQIAADsEAAAOAAAAAAAAAAAAAAAAAC4CAABkcnMvZTJvRG9jLnhtbFBLAQIt&#10;ABQABgAIAAAAIQC3yn5u3QAAAAcBAAAPAAAAAAAAAAAAAAAAAHcEAABkcnMvZG93bnJldi54bWxQ&#10;SwUGAAAAAAQABADzAAAAgQUAAAAA&#10;"/>
            </w:pict>
          </mc:Fallback>
        </mc:AlternateContent>
      </w:r>
      <w:r w:rsidR="00B87577" w:rsidRPr="00BB648F">
        <w:rPr>
          <w:rFonts w:ascii="Times New Roman" w:hAnsi="Times New Roman" w:cs="Times New Roman"/>
          <w:color w:val="212121"/>
          <w:sz w:val="22"/>
          <w:szCs w:val="22"/>
          <w:lang w:val="sq-AL"/>
        </w:rPr>
        <w:t>I gjithë aksi prioritar do të zbatohet përmes zhvillimit vendas të udhëhequr nga komuniteti.</w:t>
      </w:r>
    </w:p>
    <w:p w14:paraId="20EF7F03" w14:textId="77777777" w:rsidR="00DF4E40" w:rsidRPr="00BB648F" w:rsidRDefault="00DF4E40">
      <w:pPr>
        <w:pStyle w:val="Text3"/>
        <w:ind w:left="0"/>
        <w:rPr>
          <w:sz w:val="22"/>
          <w:szCs w:val="22"/>
          <w:lang w:val="sq-AL" w:eastAsia="fr-BE"/>
        </w:rPr>
      </w:pPr>
    </w:p>
    <w:p w14:paraId="20EF7F04" w14:textId="77777777" w:rsidR="00B87577" w:rsidRPr="00BB648F" w:rsidRDefault="00B87577" w:rsidP="00BB2E24">
      <w:pPr>
        <w:pStyle w:val="Quote"/>
        <w:rPr>
          <w:b/>
          <w:i w:val="0"/>
          <w:lang w:val="sq-AL"/>
        </w:rPr>
      </w:pPr>
      <w:r w:rsidRPr="00BB648F">
        <w:rPr>
          <w:b/>
          <w:i w:val="0"/>
          <w:lang w:val="sq-AL"/>
        </w:rPr>
        <w:t>2.A.2 Arsyetimi për krijimin e një aksi prioritar që mbulon më shumë se një objektiv tematik.</w:t>
      </w:r>
    </w:p>
    <w:p w14:paraId="20EF7F05" w14:textId="77777777" w:rsidR="00B87577" w:rsidRPr="00BB648F" w:rsidRDefault="00B87577" w:rsidP="00B87577">
      <w:pPr>
        <w:rPr>
          <w:i/>
          <w:lang w:val="sq-AL"/>
        </w:rPr>
      </w:pPr>
      <w:r w:rsidRPr="00BB648F">
        <w:rPr>
          <w:i/>
          <w:lang w:val="sq-AL"/>
        </w:rPr>
        <w:t>(Referenca: neni 8(1) të Rregullores ETC)</w:t>
      </w:r>
    </w:p>
    <w:p w14:paraId="20EF7F06" w14:textId="77777777" w:rsidR="00B87577" w:rsidRPr="00BB648F" w:rsidRDefault="00B87577" w:rsidP="00B87577">
      <w:pPr>
        <w:rPr>
          <w:lang w:val="sq-AL"/>
        </w:rPr>
      </w:pPr>
      <w:r w:rsidRPr="00BB648F">
        <w:rPr>
          <w:lang w:val="sq-AL"/>
        </w:rPr>
        <w:t xml:space="preserve">Nuk është e </w:t>
      </w:r>
      <w:r w:rsidR="00770F0C" w:rsidRPr="00BB648F">
        <w:rPr>
          <w:lang w:val="sq-AL"/>
        </w:rPr>
        <w:t>zbatu</w:t>
      </w:r>
      <w:r w:rsidRPr="00BB648F">
        <w:rPr>
          <w:lang w:val="sq-AL"/>
        </w:rPr>
        <w:t>eshme</w:t>
      </w:r>
    </w:p>
    <w:p w14:paraId="20EF7F07" w14:textId="77777777" w:rsidR="00DF4E40" w:rsidRPr="00BB648F" w:rsidRDefault="00DF4E40">
      <w:pPr>
        <w:pStyle w:val="Text3"/>
        <w:ind w:left="0"/>
        <w:rPr>
          <w:sz w:val="22"/>
          <w:szCs w:val="22"/>
          <w:lang w:val="sq-AL" w:eastAsia="fr-BE"/>
        </w:rPr>
      </w:pPr>
    </w:p>
    <w:p w14:paraId="20EF7F08" w14:textId="77777777" w:rsidR="00B87577" w:rsidRPr="00BB648F" w:rsidRDefault="00B87577" w:rsidP="00B87577">
      <w:pPr>
        <w:rPr>
          <w:b/>
          <w:lang w:val="sq-AL"/>
        </w:rPr>
      </w:pPr>
      <w:r w:rsidRPr="00BB648F">
        <w:rPr>
          <w:b/>
          <w:lang w:val="sq-AL"/>
        </w:rPr>
        <w:t>2.A.3 Fondi  dhe baza e llogaritjes për mbështetjen e Bashkimit Evropian</w:t>
      </w:r>
    </w:p>
    <w:tbl>
      <w:tblPr>
        <w:tblStyle w:val="TableGrid"/>
        <w:tblW w:w="0" w:type="auto"/>
        <w:tblLook w:val="04A0" w:firstRow="1" w:lastRow="0" w:firstColumn="1" w:lastColumn="0" w:noHBand="0" w:noVBand="1"/>
      </w:tblPr>
      <w:tblGrid>
        <w:gridCol w:w="4621"/>
        <w:gridCol w:w="4621"/>
      </w:tblGrid>
      <w:tr w:rsidR="00B87577" w:rsidRPr="00BB648F" w14:paraId="20EF7F0D" w14:textId="77777777" w:rsidTr="003C463C">
        <w:tc>
          <w:tcPr>
            <w:tcW w:w="4621" w:type="dxa"/>
          </w:tcPr>
          <w:p w14:paraId="20EF7F09" w14:textId="77777777" w:rsidR="00B87577" w:rsidRPr="00BB648F" w:rsidRDefault="00B87577" w:rsidP="003C463C">
            <w:pPr>
              <w:rPr>
                <w:lang w:val="sq-AL"/>
              </w:rPr>
            </w:pPr>
          </w:p>
          <w:p w14:paraId="20EF7F0A" w14:textId="77777777" w:rsidR="00B87577" w:rsidRPr="00BB648F" w:rsidRDefault="00B87577" w:rsidP="003C463C">
            <w:pPr>
              <w:rPr>
                <w:lang w:val="sq-AL"/>
              </w:rPr>
            </w:pPr>
            <w:r w:rsidRPr="00BB648F">
              <w:rPr>
                <w:lang w:val="sq-AL"/>
              </w:rPr>
              <w:t>Fondi</w:t>
            </w:r>
          </w:p>
        </w:tc>
        <w:tc>
          <w:tcPr>
            <w:tcW w:w="4621" w:type="dxa"/>
          </w:tcPr>
          <w:p w14:paraId="20EF7F0B" w14:textId="77777777" w:rsidR="00B87577" w:rsidRPr="00BB648F" w:rsidRDefault="00B87577" w:rsidP="003C463C">
            <w:pPr>
              <w:rPr>
                <w:b/>
                <w:highlight w:val="yellow"/>
                <w:lang w:val="sq-AL" w:eastAsia="fr-BE"/>
              </w:rPr>
            </w:pPr>
          </w:p>
          <w:p w14:paraId="20EF7F0C" w14:textId="77777777" w:rsidR="00B87577" w:rsidRPr="00BB648F" w:rsidRDefault="00B87577" w:rsidP="003C463C">
            <w:pPr>
              <w:rPr>
                <w:lang w:val="sq-AL"/>
              </w:rPr>
            </w:pPr>
            <w:r w:rsidRPr="00BB648F">
              <w:rPr>
                <w:b/>
                <w:lang w:val="sq-AL" w:eastAsia="fr-BE"/>
              </w:rPr>
              <w:t>ERDF+ IPA</w:t>
            </w:r>
          </w:p>
        </w:tc>
      </w:tr>
      <w:tr w:rsidR="00B87577" w:rsidRPr="00BB648F" w14:paraId="20EF7F10" w14:textId="77777777" w:rsidTr="003C463C">
        <w:tc>
          <w:tcPr>
            <w:tcW w:w="4621" w:type="dxa"/>
          </w:tcPr>
          <w:p w14:paraId="20EF7F0E" w14:textId="77777777" w:rsidR="00B87577" w:rsidRPr="00BB648F" w:rsidRDefault="00B87577" w:rsidP="00770F0C">
            <w:pPr>
              <w:rPr>
                <w:i/>
                <w:lang w:val="sq-AL" w:eastAsia="fr-BE"/>
              </w:rPr>
            </w:pPr>
            <w:r w:rsidRPr="00BB648F">
              <w:rPr>
                <w:lang w:val="sq-AL"/>
              </w:rPr>
              <w:t xml:space="preserve">Baza e përllogaritjes (shpenzimet në total të </w:t>
            </w:r>
            <w:r w:rsidR="00770F0C" w:rsidRPr="00BB648F">
              <w:rPr>
                <w:lang w:val="sq-AL"/>
              </w:rPr>
              <w:t>zbat</w:t>
            </w:r>
            <w:r w:rsidRPr="00BB648F">
              <w:rPr>
                <w:lang w:val="sq-AL"/>
              </w:rPr>
              <w:t>ueshme)</w:t>
            </w:r>
          </w:p>
        </w:tc>
        <w:tc>
          <w:tcPr>
            <w:tcW w:w="4621" w:type="dxa"/>
          </w:tcPr>
          <w:p w14:paraId="20EF7F0F" w14:textId="77777777" w:rsidR="00B87577" w:rsidRPr="00BB648F" w:rsidRDefault="00B87577" w:rsidP="003C463C">
            <w:pPr>
              <w:rPr>
                <w:lang w:val="sq-AL"/>
              </w:rPr>
            </w:pPr>
            <w:r w:rsidRPr="00BB648F">
              <w:rPr>
                <w:color w:val="000000"/>
                <w:lang w:val="sq-AL"/>
              </w:rPr>
              <w:t>17.708.524 EURO</w:t>
            </w:r>
          </w:p>
        </w:tc>
      </w:tr>
    </w:tbl>
    <w:p w14:paraId="20EF7F11" w14:textId="77777777" w:rsidR="00DF4E40" w:rsidRPr="00BB648F" w:rsidRDefault="00DF4E40" w:rsidP="00907858">
      <w:pPr>
        <w:pStyle w:val="Heading3"/>
        <w:spacing w:before="0" w:after="120"/>
        <w:ind w:left="0"/>
        <w:rPr>
          <w:noProof w:val="0"/>
          <w:sz w:val="22"/>
          <w:szCs w:val="22"/>
          <w:lang w:val="sq-AL"/>
        </w:rPr>
      </w:pPr>
    </w:p>
    <w:p w14:paraId="20EF7F12" w14:textId="77777777" w:rsidR="00B87577" w:rsidRPr="00BB648F" w:rsidRDefault="00B87577" w:rsidP="00B87577">
      <w:pPr>
        <w:rPr>
          <w:b/>
          <w:lang w:val="sq-AL"/>
        </w:rPr>
      </w:pPr>
      <w:r w:rsidRPr="00BB648F">
        <w:rPr>
          <w:b/>
          <w:lang w:val="sq-AL"/>
        </w:rPr>
        <w:t>2.A.3 Prioriteti i investimit 7c</w:t>
      </w:r>
    </w:p>
    <w:p w14:paraId="20EF7F13" w14:textId="77777777" w:rsidR="00B87577" w:rsidRPr="00BB648F" w:rsidRDefault="00B87577" w:rsidP="00B87577">
      <w:pPr>
        <w:rPr>
          <w:i/>
          <w:lang w:val="sq-AL"/>
        </w:rPr>
      </w:pPr>
      <w:r w:rsidRPr="00BB648F">
        <w:rPr>
          <w:i/>
          <w:lang w:val="sq-AL"/>
        </w:rPr>
        <w:t xml:space="preserve">(Referenca: pika (b)(i) të nenit 8(2) të Rregullores (BE) me Nr. 1299/2013)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B87577" w:rsidRPr="00BB648F" w14:paraId="20EF7F15" w14:textId="77777777" w:rsidTr="003C463C">
        <w:tc>
          <w:tcPr>
            <w:tcW w:w="9286" w:type="dxa"/>
            <w:shd w:val="clear" w:color="auto" w:fill="C6D9F1"/>
          </w:tcPr>
          <w:p w14:paraId="20EF7F14" w14:textId="77777777" w:rsidR="00B87577" w:rsidRPr="00BB648F" w:rsidRDefault="00B87577" w:rsidP="003C463C">
            <w:pPr>
              <w:rPr>
                <w:b/>
                <w:lang w:val="sq-AL"/>
              </w:rPr>
            </w:pPr>
            <w:r w:rsidRPr="00BB648F">
              <w:rPr>
                <w:b/>
                <w:lang w:val="sq-AL"/>
              </w:rPr>
              <w:t>Prioriteti i investimit 7c</w:t>
            </w:r>
          </w:p>
        </w:tc>
      </w:tr>
      <w:tr w:rsidR="00B87577" w:rsidRPr="00BB648F" w14:paraId="20EF7F18" w14:textId="77777777" w:rsidTr="003C463C">
        <w:tc>
          <w:tcPr>
            <w:tcW w:w="9286" w:type="dxa"/>
          </w:tcPr>
          <w:p w14:paraId="20EF7F16" w14:textId="77777777" w:rsidR="00B87577" w:rsidRPr="00BB648F" w:rsidRDefault="00B87577" w:rsidP="003C463C">
            <w:pPr>
              <w:pStyle w:val="HTMLPreformatted"/>
              <w:shd w:val="clear" w:color="auto" w:fill="FFFFFF"/>
              <w:jc w:val="both"/>
              <w:rPr>
                <w:rFonts w:ascii="Times New Roman" w:hAnsi="Times New Roman" w:cs="Times New Roman"/>
                <w:color w:val="212121"/>
                <w:sz w:val="22"/>
                <w:szCs w:val="22"/>
                <w:lang w:val="sq-AL"/>
              </w:rPr>
            </w:pPr>
          </w:p>
          <w:p w14:paraId="20EF7F17" w14:textId="77777777" w:rsidR="00B87577" w:rsidRPr="00686D04" w:rsidRDefault="00B87577" w:rsidP="00686D04">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Zhvillimin dhe përmirësimin e mjedisit të favorshëm (duke përfshirë nivelin e ulët të zhurmës) dhe nivelin e ulët të karbonit në sistemet e transportit, duke përfshirë rrugët ujore në brendësi dhe transportin detar, portet, lidhjet shumë-nivelesh dhe infrastrukturës së aeroportit, me qëllim nxitjen e lëvizjes së qëndrueshme rajonale dhe vendase.</w:t>
            </w:r>
          </w:p>
        </w:tc>
      </w:tr>
    </w:tbl>
    <w:p w14:paraId="20EF7F19" w14:textId="77777777" w:rsidR="00DF4E40" w:rsidRPr="00BB648F" w:rsidRDefault="00DF4E40">
      <w:pPr>
        <w:pStyle w:val="Text3"/>
        <w:ind w:left="0"/>
        <w:rPr>
          <w:lang w:val="sq-AL"/>
        </w:rPr>
      </w:pPr>
    </w:p>
    <w:p w14:paraId="20EF7F1A" w14:textId="77777777" w:rsidR="00B87577" w:rsidRPr="00BB648F" w:rsidRDefault="00B87577" w:rsidP="00B87577">
      <w:pPr>
        <w:rPr>
          <w:b/>
          <w:lang w:val="sq-AL"/>
        </w:rPr>
      </w:pPr>
      <w:r w:rsidRPr="00BB648F">
        <w:rPr>
          <w:b/>
          <w:lang w:val="sq-AL"/>
        </w:rPr>
        <w:t>2.A.5 Objektivat specifike që ko</w:t>
      </w:r>
      <w:r w:rsidR="00A047B1" w:rsidRPr="00BB648F">
        <w:rPr>
          <w:b/>
          <w:lang w:val="sq-AL"/>
        </w:rPr>
        <w:t>rres</w:t>
      </w:r>
      <w:r w:rsidRPr="00BB648F">
        <w:rPr>
          <w:b/>
          <w:lang w:val="sq-AL"/>
        </w:rPr>
        <w:t>pondojnë me prioritetin e investimit dhe rezultatet e pritshme</w:t>
      </w:r>
    </w:p>
    <w:p w14:paraId="20EF7F1B" w14:textId="77777777" w:rsidR="00B87577" w:rsidRPr="00BB648F" w:rsidRDefault="00B87577" w:rsidP="00B87577">
      <w:pPr>
        <w:rPr>
          <w:i/>
          <w:lang w:val="sq-AL"/>
        </w:rPr>
      </w:pPr>
      <w:r w:rsidRPr="00BB648F">
        <w:rPr>
          <w:i/>
          <w:lang w:val="sq-AL"/>
        </w:rPr>
        <w:t xml:space="preserve">(Referenca: pika (b),(i) dhe (ii) të nenit 8(2) të Rregullores (BE) me Nr. 1299/2013)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51"/>
      </w:tblGrid>
      <w:tr w:rsidR="00B87577" w:rsidRPr="00BB648F" w14:paraId="20EF7F1E" w14:textId="77777777" w:rsidTr="003C463C">
        <w:tc>
          <w:tcPr>
            <w:tcW w:w="2235" w:type="dxa"/>
            <w:shd w:val="clear" w:color="auto" w:fill="C6D9F1"/>
          </w:tcPr>
          <w:p w14:paraId="20EF7F1C" w14:textId="77777777" w:rsidR="00B87577" w:rsidRPr="00BB648F" w:rsidRDefault="00B87577" w:rsidP="003C463C">
            <w:pPr>
              <w:rPr>
                <w:b/>
                <w:lang w:val="sq-AL"/>
              </w:rPr>
            </w:pPr>
            <w:r w:rsidRPr="00BB648F">
              <w:rPr>
                <w:b/>
                <w:lang w:val="sq-AL"/>
              </w:rPr>
              <w:t>ID</w:t>
            </w:r>
          </w:p>
        </w:tc>
        <w:tc>
          <w:tcPr>
            <w:tcW w:w="7051" w:type="dxa"/>
            <w:shd w:val="clear" w:color="auto" w:fill="C6D9F1"/>
          </w:tcPr>
          <w:p w14:paraId="20EF7F1D" w14:textId="77777777" w:rsidR="00B87577" w:rsidRPr="00BB648F" w:rsidRDefault="00B87577" w:rsidP="003C463C">
            <w:pPr>
              <w:rPr>
                <w:b/>
                <w:i/>
                <w:lang w:val="sq-AL"/>
              </w:rPr>
            </w:pPr>
            <w:r w:rsidRPr="00BB648F">
              <w:rPr>
                <w:b/>
                <w:lang w:val="sq-AL"/>
              </w:rPr>
              <w:t xml:space="preserve">3.1 </w:t>
            </w:r>
          </w:p>
        </w:tc>
      </w:tr>
      <w:tr w:rsidR="00B87577" w:rsidRPr="00BB648F" w14:paraId="20EF7F22" w14:textId="77777777" w:rsidTr="003C463C">
        <w:tc>
          <w:tcPr>
            <w:tcW w:w="2235" w:type="dxa"/>
          </w:tcPr>
          <w:p w14:paraId="20EF7F1F" w14:textId="77777777" w:rsidR="00B87577" w:rsidRPr="00BB648F" w:rsidRDefault="00B87577" w:rsidP="003C463C">
            <w:pPr>
              <w:rPr>
                <w:b/>
                <w:lang w:val="sq-AL"/>
              </w:rPr>
            </w:pPr>
            <w:r w:rsidRPr="00BB648F">
              <w:rPr>
                <w:b/>
                <w:lang w:val="sq-AL"/>
              </w:rPr>
              <w:t>Objektiva specifike</w:t>
            </w:r>
          </w:p>
        </w:tc>
        <w:tc>
          <w:tcPr>
            <w:tcW w:w="7051" w:type="dxa"/>
          </w:tcPr>
          <w:p w14:paraId="20EF7F20" w14:textId="77777777" w:rsidR="00B87577" w:rsidRPr="00BB648F" w:rsidRDefault="00B87577"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b/>
                <w:color w:val="212121"/>
                <w:sz w:val="22"/>
                <w:szCs w:val="22"/>
                <w:lang w:val="sq-AL"/>
              </w:rPr>
              <w:t>Rritja e kapacitetit për shërbimet e integruara të transportit dhe lëvizjes dhe shumë-nivelesh në zonën Adriatiko-Joniane</w:t>
            </w:r>
            <w:r w:rsidRPr="00BB648F">
              <w:rPr>
                <w:rFonts w:ascii="Times New Roman" w:hAnsi="Times New Roman" w:cs="Times New Roman"/>
                <w:color w:val="212121"/>
                <w:sz w:val="22"/>
                <w:szCs w:val="22"/>
                <w:lang w:val="sq-AL"/>
              </w:rPr>
              <w:t>.</w:t>
            </w:r>
          </w:p>
          <w:p w14:paraId="20EF7F21" w14:textId="77777777" w:rsidR="00B87577" w:rsidRPr="00BB648F" w:rsidRDefault="00B87577" w:rsidP="003C463C">
            <w:pPr>
              <w:pStyle w:val="tablelinks"/>
              <w:spacing w:before="0" w:after="120"/>
              <w:rPr>
                <w:rFonts w:ascii="Times New Roman" w:hAnsi="Times New Roman" w:cs="Times New Roman"/>
                <w:color w:val="auto"/>
                <w:sz w:val="22"/>
                <w:szCs w:val="22"/>
                <w:lang w:val="sq-AL"/>
              </w:rPr>
            </w:pPr>
          </w:p>
        </w:tc>
      </w:tr>
      <w:tr w:rsidR="00B87577" w:rsidRPr="00BB648F" w14:paraId="20EF7F31" w14:textId="77777777" w:rsidTr="003C463C">
        <w:tc>
          <w:tcPr>
            <w:tcW w:w="2235" w:type="dxa"/>
          </w:tcPr>
          <w:p w14:paraId="20EF7F23" w14:textId="77777777" w:rsidR="00B87577" w:rsidRPr="00BB648F" w:rsidRDefault="00B87577" w:rsidP="00686D04">
            <w:pPr>
              <w:jc w:val="left"/>
              <w:rPr>
                <w:b/>
                <w:lang w:val="sq-AL"/>
              </w:rPr>
            </w:pPr>
            <w:r w:rsidRPr="00BB648F">
              <w:rPr>
                <w:b/>
                <w:lang w:val="sq-AL"/>
              </w:rPr>
              <w:t>Rezultatet e pritshme 3500 karaktere ma</w:t>
            </w:r>
            <w:r w:rsidR="00686D04">
              <w:rPr>
                <w:b/>
                <w:lang w:val="sq-AL"/>
              </w:rPr>
              <w:t>ks</w:t>
            </w:r>
            <w:r w:rsidRPr="00BB648F">
              <w:rPr>
                <w:b/>
                <w:lang w:val="sq-AL"/>
              </w:rPr>
              <w:t>.</w:t>
            </w:r>
          </w:p>
        </w:tc>
        <w:tc>
          <w:tcPr>
            <w:tcW w:w="7051" w:type="dxa"/>
          </w:tcPr>
          <w:p w14:paraId="20EF7F24" w14:textId="77777777" w:rsidR="00B87577" w:rsidRPr="00BB648F" w:rsidRDefault="00B87577"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Zona karakterizohet nga dominimi i transportit rrugor dhe nga një numër i madh i porteve më të vogla dhe më të mëdha në vijën bregdetare. Lidhjet në brendësi janë të pakta me shumë vështirësive në lidhje shumë-nivelesh, ndërsa koordinimi është gjithashtu i pamjaftueshëm. Kjo është e qartë nga bllokimet e trafikut detar në porte dhe në kufi duke shkaktuar pritje, pasi numri i vizitorëve dhe vëllimi i transportit të kontejnerëve janë në rritje në këtë zonë .</w:t>
            </w:r>
          </w:p>
          <w:p w14:paraId="20EF7F25" w14:textId="77777777" w:rsidR="00B87577" w:rsidRPr="00BB648F" w:rsidRDefault="00B87577"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Dendësia e rrjetit hekurudhor është më e ulët se mesatarja e BE-së. Lidhjet hekurudhore janë edhe më të zhvilluara në periferi të zonës së programit, ndërsa qendra e zonës ka një  shërbim të  dobët, </w:t>
            </w:r>
            <w:r w:rsidR="006C3F19" w:rsidRPr="00BB648F">
              <w:rPr>
                <w:rFonts w:ascii="Times New Roman" w:hAnsi="Times New Roman" w:cs="Times New Roman"/>
                <w:color w:val="212121"/>
                <w:sz w:val="22"/>
                <w:szCs w:val="22"/>
                <w:lang w:val="sq-AL"/>
              </w:rPr>
              <w:t>veçanërisht</w:t>
            </w:r>
            <w:r w:rsidRPr="00BB648F">
              <w:rPr>
                <w:rFonts w:ascii="Times New Roman" w:hAnsi="Times New Roman" w:cs="Times New Roman"/>
                <w:color w:val="212121"/>
                <w:sz w:val="22"/>
                <w:szCs w:val="22"/>
                <w:lang w:val="sq-AL"/>
              </w:rPr>
              <w:t xml:space="preserve"> në drejtimin lindje-perëndim .</w:t>
            </w:r>
          </w:p>
          <w:p w14:paraId="20EF7F26" w14:textId="77777777" w:rsidR="00B87577" w:rsidRPr="00BB648F" w:rsidRDefault="00B87577"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Disa kufizime janë diktuar nga gjeografia dhe vështirë se mund të tejkalohen; të tjerët janë më tepër një pasojë e ndërveprimeve hapësinore dhe vendimet e planifikimit të së kaluarës. Kështu, është i qartë fragmentimi dhe izolimi i shumë fushave.</w:t>
            </w:r>
          </w:p>
          <w:p w14:paraId="20EF7F27" w14:textId="77777777" w:rsidR="00B87577" w:rsidRPr="00BB648F" w:rsidRDefault="00B87577"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Mungesa e rrjeteve efikase shumë-nivelesh( rrugore, hekurudhore, transportit të ujit), si dhe lidhjes dhe lëvizjes së ulët në zonat periferike mund të trajtohen duke përmirësuar  menaxhimin strategjik të transportit. Transporti ujor luan një rol kyç në këtë aspekt, veçanërisht pasi ai ka një ndikim relativisht të ulët në mjedis. Ka nevojë për transport efikas shumë-nivelesh të mallrave dhe zinxhirët e logjistikës, mbikëqyrjes dhe koordinimit dhe investime të konsiderueshme për të përmbushur sfidat teknologjike , industriale , të sigurisë, të mjedisit dhe ndryshimeve klimatike. </w:t>
            </w:r>
          </w:p>
          <w:p w14:paraId="20EF7F28" w14:textId="77777777" w:rsidR="00B87577" w:rsidRPr="00F45430" w:rsidRDefault="00B87577"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Transporti detar  mund të jetë një burim i madh i emetimeve, </w:t>
            </w:r>
            <w:r w:rsidR="006C3F19" w:rsidRPr="00BB648F">
              <w:rPr>
                <w:rFonts w:ascii="Times New Roman" w:hAnsi="Times New Roman" w:cs="Times New Roman"/>
                <w:color w:val="212121"/>
                <w:sz w:val="22"/>
                <w:szCs w:val="22"/>
                <w:lang w:val="sq-AL"/>
              </w:rPr>
              <w:t>veçanërisht</w:t>
            </w:r>
            <w:r w:rsidRPr="00BB648F">
              <w:rPr>
                <w:rFonts w:ascii="Times New Roman" w:hAnsi="Times New Roman" w:cs="Times New Roman"/>
                <w:color w:val="212121"/>
                <w:sz w:val="22"/>
                <w:szCs w:val="22"/>
                <w:lang w:val="sq-AL"/>
              </w:rPr>
              <w:t xml:space="preserve"> në porte. Emetimet e SO2, NO2 dhe PM mund të ndikojnë në shëndetin e njerëzve, dëmtojnë trashëgiminë kulturore dhe përkeqësojnë ekosistemet (shih gjithashtu vlerësimin e ndikimit të </w:t>
            </w:r>
            <w:r w:rsidR="00F45430">
              <w:rPr>
                <w:rFonts w:ascii="Times New Roman" w:hAnsi="Times New Roman" w:cs="Times New Roman"/>
                <w:color w:val="000000"/>
                <w:sz w:val="22"/>
                <w:szCs w:val="22"/>
                <w:lang w:val="sq-AL" w:eastAsia="it-IT"/>
              </w:rPr>
              <w:t>Paketës së Ajrit të Pastër</w:t>
            </w:r>
            <w:r w:rsidRPr="00BB648F">
              <w:rPr>
                <w:rFonts w:ascii="Times New Roman" w:hAnsi="Times New Roman" w:cs="Times New Roman"/>
                <w:color w:val="212121"/>
                <w:sz w:val="22"/>
                <w:szCs w:val="22"/>
                <w:lang w:val="sq-AL"/>
              </w:rPr>
              <w:t xml:space="preserve">). Masat e cilësisë së ajrit mund të zvogëlojnë efekte të tilla, dhe janë më efektive nëse koordinohen (p.sh. priza për furnizimin me energji </w:t>
            </w:r>
            <w:r w:rsidRPr="00F45430">
              <w:rPr>
                <w:rFonts w:ascii="Times New Roman" w:hAnsi="Times New Roman" w:cs="Times New Roman"/>
                <w:color w:val="212121"/>
                <w:sz w:val="22"/>
                <w:szCs w:val="22"/>
                <w:lang w:val="sq-AL"/>
              </w:rPr>
              <w:t xml:space="preserve">elektrike nga bregu, anijet </w:t>
            </w:r>
            <w:r w:rsidR="00F45430" w:rsidRPr="00F45430">
              <w:rPr>
                <w:rFonts w:ascii="Times New Roman" w:hAnsi="Times New Roman" w:cs="Times New Roman"/>
                <w:color w:val="212121"/>
                <w:sz w:val="22"/>
                <w:szCs w:val="22"/>
                <w:lang w:val="sq-AL"/>
              </w:rPr>
              <w:t>me elementë plotësues</w:t>
            </w:r>
            <w:r w:rsidRPr="00F45430">
              <w:rPr>
                <w:rFonts w:ascii="Times New Roman" w:hAnsi="Times New Roman" w:cs="Times New Roman"/>
                <w:color w:val="212121"/>
                <w:sz w:val="22"/>
                <w:szCs w:val="22"/>
                <w:lang w:val="sq-AL"/>
              </w:rPr>
              <w:t xml:space="preserve">, makineri pastrimi për portin të tilla si vinça, pajisjet LNG për të lejuar kalimin e  karburantit për pastrim, struktura portuale me tarifë të favorshme për anijet </w:t>
            </w:r>
            <w:r w:rsidR="00907858" w:rsidRPr="00F45430">
              <w:rPr>
                <w:rFonts w:ascii="Times New Roman" w:hAnsi="Times New Roman" w:cs="Times New Roman"/>
                <w:color w:val="212121"/>
                <w:sz w:val="22"/>
                <w:szCs w:val="22"/>
                <w:lang w:val="sq-AL"/>
              </w:rPr>
              <w:t xml:space="preserve">e </w:t>
            </w:r>
            <w:r w:rsidRPr="00F45430">
              <w:rPr>
                <w:rFonts w:ascii="Times New Roman" w:hAnsi="Times New Roman" w:cs="Times New Roman"/>
                <w:color w:val="212121"/>
                <w:sz w:val="22"/>
                <w:szCs w:val="22"/>
                <w:lang w:val="sq-AL"/>
              </w:rPr>
              <w:t>pastra).</w:t>
            </w:r>
          </w:p>
          <w:p w14:paraId="20EF7F29" w14:textId="77777777" w:rsidR="00B87577" w:rsidRPr="00BB648F" w:rsidRDefault="00B87577" w:rsidP="003C463C">
            <w:pPr>
              <w:pStyle w:val="HTMLPreformatted"/>
              <w:shd w:val="clear" w:color="auto" w:fill="FFFFFF"/>
              <w:spacing w:line="276" w:lineRule="auto"/>
              <w:jc w:val="both"/>
              <w:rPr>
                <w:rFonts w:ascii="Times New Roman" w:hAnsi="Times New Roman" w:cs="Times New Roman"/>
                <w:color w:val="212121"/>
                <w:sz w:val="22"/>
                <w:szCs w:val="22"/>
                <w:lang w:val="sq-AL"/>
              </w:rPr>
            </w:pPr>
            <w:r w:rsidRPr="00F45430">
              <w:rPr>
                <w:rFonts w:ascii="Times New Roman" w:hAnsi="Times New Roman" w:cs="Times New Roman"/>
                <w:color w:val="212121"/>
                <w:sz w:val="22"/>
                <w:szCs w:val="22"/>
                <w:lang w:val="sq-AL"/>
              </w:rPr>
              <w:t>Duhet të promovohet pastrimi i anijeve detare në basenin turistik të Detit Adriatik</w:t>
            </w:r>
            <w:r w:rsidR="00686D04" w:rsidRPr="00F45430">
              <w:rPr>
                <w:rFonts w:ascii="Times New Roman" w:hAnsi="Times New Roman" w:cs="Times New Roman"/>
                <w:color w:val="212121"/>
                <w:sz w:val="22"/>
                <w:szCs w:val="22"/>
                <w:lang w:val="sq-AL"/>
              </w:rPr>
              <w:t>, duke përdorur anije të pastr</w:t>
            </w:r>
            <w:r w:rsidRPr="00F45430">
              <w:rPr>
                <w:rFonts w:ascii="Times New Roman" w:hAnsi="Times New Roman" w:cs="Times New Roman"/>
                <w:color w:val="212121"/>
                <w:sz w:val="22"/>
                <w:szCs w:val="22"/>
                <w:lang w:val="sq-AL"/>
              </w:rPr>
              <w:t xml:space="preserve">a dhe teknologjinë </w:t>
            </w:r>
            <w:r w:rsidR="00F45430" w:rsidRPr="00F45430">
              <w:rPr>
                <w:rFonts w:ascii="Times New Roman" w:hAnsi="Times New Roman" w:cs="Times New Roman"/>
                <w:color w:val="212121"/>
                <w:sz w:val="22"/>
                <w:szCs w:val="22"/>
                <w:lang w:val="sq-AL"/>
              </w:rPr>
              <w:t>plotësuese</w:t>
            </w:r>
            <w:r w:rsidRPr="00F45430">
              <w:rPr>
                <w:rFonts w:ascii="Times New Roman" w:hAnsi="Times New Roman" w:cs="Times New Roman"/>
                <w:color w:val="212121"/>
                <w:sz w:val="22"/>
                <w:szCs w:val="22"/>
                <w:lang w:val="sq-AL"/>
              </w:rPr>
              <w:t xml:space="preserve"> në përputhje me EUSAIR. Përveç kësaj, emetimet nga anijet dhe ndikimi në qytetet portuale dhe zona të tjera bregdetare duhet të monitorohen. Për</w:t>
            </w:r>
            <w:r w:rsidRPr="00BB648F">
              <w:rPr>
                <w:rFonts w:ascii="Times New Roman" w:hAnsi="Times New Roman" w:cs="Times New Roman"/>
                <w:color w:val="212121"/>
                <w:sz w:val="22"/>
                <w:szCs w:val="22"/>
                <w:lang w:val="sq-AL"/>
              </w:rPr>
              <w:t xml:space="preserve"> shkak të sa përmendur më sipër, një nga objektivat do të jetë reduktimi i ndotësve të ajrit (PM, NO2, SO2) nga anijet dhe për të përfshirë veprime të njëjta. Zvogëlimi i ndotësve të ajrit (PM, NO2, SO2) nga anijet për këtë arsye mund të drejtohet nga Programi.</w:t>
            </w:r>
          </w:p>
          <w:p w14:paraId="20EF7F2A" w14:textId="77777777" w:rsidR="00B87577" w:rsidRPr="00BB648F" w:rsidRDefault="00B87577"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F2B" w14:textId="77777777" w:rsidR="00B87577" w:rsidRPr="00BB648F" w:rsidRDefault="00B87577" w:rsidP="003C463C">
            <w:pPr>
              <w:pStyle w:val="HTMLPreformatted"/>
              <w:shd w:val="clear" w:color="auto" w:fill="FFFFFF"/>
              <w:spacing w:line="276" w:lineRule="auto"/>
              <w:jc w:val="both"/>
              <w:rPr>
                <w:rFonts w:ascii="Times New Roman" w:hAnsi="Times New Roman" w:cs="Times New Roman"/>
                <w:i/>
                <w:color w:val="212121"/>
                <w:sz w:val="22"/>
                <w:szCs w:val="22"/>
                <w:lang w:val="sq-AL"/>
              </w:rPr>
            </w:pPr>
            <w:r w:rsidRPr="00BB648F">
              <w:rPr>
                <w:rFonts w:ascii="Times New Roman" w:hAnsi="Times New Roman" w:cs="Times New Roman"/>
                <w:i/>
                <w:color w:val="212121"/>
                <w:sz w:val="22"/>
                <w:szCs w:val="22"/>
                <w:lang w:val="sq-AL"/>
              </w:rPr>
              <w:t>Rezultatet e pritshme janë:</w:t>
            </w:r>
          </w:p>
          <w:p w14:paraId="20EF7F2C" w14:textId="77777777" w:rsidR="00B87577" w:rsidRPr="00BB648F" w:rsidRDefault="00B87577" w:rsidP="003C463C">
            <w:pPr>
              <w:pStyle w:val="HTMLPreformatted"/>
              <w:shd w:val="clear" w:color="auto" w:fill="FFFFFF"/>
              <w:spacing w:line="276" w:lineRule="auto"/>
              <w:jc w:val="both"/>
              <w:rPr>
                <w:rFonts w:ascii="Times New Roman" w:hAnsi="Times New Roman" w:cs="Times New Roman"/>
                <w:color w:val="212121"/>
                <w:sz w:val="22"/>
                <w:szCs w:val="22"/>
                <w:lang w:val="sq-AL"/>
              </w:rPr>
            </w:pPr>
          </w:p>
          <w:p w14:paraId="20EF7F2D" w14:textId="77777777" w:rsidR="00B87577" w:rsidRPr="00BB648F" w:rsidRDefault="00B87577" w:rsidP="003F4F45">
            <w:pPr>
              <w:pStyle w:val="HTMLPreformatted"/>
              <w:numPr>
                <w:ilvl w:val="0"/>
                <w:numId w:val="69"/>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 xml:space="preserve">Kuptimi i përbashkët në mesin e shteteve partnere Adrion të </w:t>
            </w:r>
            <w:r w:rsidRPr="00BB648F">
              <w:rPr>
                <w:rFonts w:ascii="Times New Roman" w:hAnsi="Times New Roman" w:cs="Times New Roman"/>
                <w:i/>
                <w:color w:val="212121"/>
                <w:sz w:val="22"/>
                <w:szCs w:val="22"/>
                <w:lang w:val="sq-AL"/>
              </w:rPr>
              <w:t>"status quo"</w:t>
            </w:r>
            <w:r w:rsidRPr="00BB648F">
              <w:rPr>
                <w:rFonts w:ascii="Times New Roman" w:hAnsi="Times New Roman" w:cs="Times New Roman"/>
                <w:color w:val="212121"/>
                <w:sz w:val="22"/>
                <w:szCs w:val="22"/>
                <w:lang w:val="sq-AL"/>
              </w:rPr>
              <w:t xml:space="preserve"> dhe potencialit në fushën Adrion për transportin multimodal, miqësor me mjedisin dhe të prodhimit ulët të karbonit dhe infrastrukturat e lëvizshme dhe shërbimet. </w:t>
            </w:r>
          </w:p>
          <w:p w14:paraId="20EF7F2E" w14:textId="77777777" w:rsidR="00B87577" w:rsidRPr="00BB648F" w:rsidRDefault="00B87577" w:rsidP="003F4F45">
            <w:pPr>
              <w:pStyle w:val="HTMLPreformatted"/>
              <w:numPr>
                <w:ilvl w:val="0"/>
                <w:numId w:val="69"/>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Rritja e kompetencave dhe e aftësive të aktorëve dhe palëve të përfshira;</w:t>
            </w:r>
          </w:p>
          <w:p w14:paraId="20EF7F2F" w14:textId="77777777" w:rsidR="00B87577" w:rsidRPr="00BB648F" w:rsidRDefault="00B87577" w:rsidP="003F4F45">
            <w:pPr>
              <w:pStyle w:val="HTMLPreformatted"/>
              <w:numPr>
                <w:ilvl w:val="0"/>
                <w:numId w:val="69"/>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Rritja në zbatimin e mundësive për transportin multimodal, miqësor me mjedisin dhe të prodhimit të ulët dhe të infrastrukturave</w:t>
            </w:r>
            <w:r w:rsidR="00907858" w:rsidRPr="00BB648F">
              <w:rPr>
                <w:rFonts w:ascii="Times New Roman" w:hAnsi="Times New Roman" w:cs="Times New Roman"/>
                <w:color w:val="212121"/>
                <w:sz w:val="22"/>
                <w:szCs w:val="22"/>
                <w:lang w:val="sq-AL"/>
              </w:rPr>
              <w:t>, si</w:t>
            </w:r>
            <w:r w:rsidRPr="00BB648F">
              <w:rPr>
                <w:rFonts w:ascii="Times New Roman" w:hAnsi="Times New Roman" w:cs="Times New Roman"/>
                <w:color w:val="212121"/>
                <w:sz w:val="22"/>
                <w:szCs w:val="22"/>
                <w:lang w:val="sq-AL"/>
              </w:rPr>
              <w:t xml:space="preserve"> </w:t>
            </w:r>
            <w:r w:rsidR="00907858" w:rsidRPr="00BB648F">
              <w:rPr>
                <w:rFonts w:ascii="Times New Roman" w:hAnsi="Times New Roman" w:cs="Times New Roman"/>
                <w:color w:val="212121"/>
                <w:sz w:val="22"/>
                <w:szCs w:val="22"/>
                <w:lang w:val="sq-AL"/>
              </w:rPr>
              <w:t>e</w:t>
            </w:r>
            <w:r w:rsidRPr="00BB648F">
              <w:rPr>
                <w:rFonts w:ascii="Times New Roman" w:hAnsi="Times New Roman" w:cs="Times New Roman"/>
                <w:color w:val="212121"/>
                <w:sz w:val="22"/>
                <w:szCs w:val="22"/>
                <w:lang w:val="sq-AL"/>
              </w:rPr>
              <w:t>dhe shërbimeve të mobilitetit;</w:t>
            </w:r>
          </w:p>
          <w:p w14:paraId="20EF7F30" w14:textId="77777777" w:rsidR="00B87577" w:rsidRPr="00BB648F" w:rsidRDefault="00B87577" w:rsidP="003F4F45">
            <w:pPr>
              <w:pStyle w:val="HTMLPreformatted"/>
              <w:numPr>
                <w:ilvl w:val="0"/>
                <w:numId w:val="69"/>
              </w:numPr>
              <w:shd w:val="clear" w:color="auto" w:fill="FFFFFF"/>
              <w:spacing w:line="276" w:lineRule="auto"/>
              <w:jc w:val="both"/>
              <w:rPr>
                <w:rFonts w:ascii="Times New Roman" w:hAnsi="Times New Roman" w:cs="Times New Roman"/>
                <w:color w:val="212121"/>
                <w:sz w:val="22"/>
                <w:szCs w:val="22"/>
                <w:lang w:val="sq-AL"/>
              </w:rPr>
            </w:pPr>
            <w:r w:rsidRPr="00BB648F">
              <w:rPr>
                <w:rFonts w:ascii="Times New Roman" w:hAnsi="Times New Roman" w:cs="Times New Roman"/>
                <w:color w:val="212121"/>
                <w:sz w:val="22"/>
                <w:szCs w:val="22"/>
                <w:lang w:val="sq-AL"/>
              </w:rPr>
              <w:t>Përfshirja e aktorëve të turizmit, banorët dhe operatorët ekonomik për investime në multimodal, transportit mjedisore-miqësore dhe të ulët të karbonit dhe të infrastrukturave dhe shërbimeve të mobilitetit;</w:t>
            </w:r>
          </w:p>
        </w:tc>
      </w:tr>
    </w:tbl>
    <w:p w14:paraId="20EF7F32" w14:textId="77777777" w:rsidR="00B87577" w:rsidRPr="00BB648F" w:rsidRDefault="00B87577" w:rsidP="00B87577">
      <w:pPr>
        <w:rPr>
          <w:lang w:val="sq-AL"/>
        </w:rPr>
      </w:pPr>
    </w:p>
    <w:p w14:paraId="20EF7F33" w14:textId="77777777" w:rsidR="00DF4E40" w:rsidRPr="00BB648F" w:rsidRDefault="00DF4E40" w:rsidP="00A30AEC">
      <w:pPr>
        <w:pStyle w:val="ListBullet"/>
        <w:numPr>
          <w:ilvl w:val="0"/>
          <w:numId w:val="0"/>
        </w:numPr>
        <w:ind w:left="567" w:hanging="283"/>
        <w:rPr>
          <w:sz w:val="22"/>
          <w:szCs w:val="22"/>
          <w:lang w:val="sq-AL"/>
        </w:rPr>
      </w:pPr>
    </w:p>
    <w:p w14:paraId="20EF7F34" w14:textId="77777777" w:rsidR="00F92654" w:rsidRPr="00BB648F" w:rsidRDefault="00F92654" w:rsidP="00A30AEC">
      <w:pPr>
        <w:pStyle w:val="ListBullet"/>
        <w:numPr>
          <w:ilvl w:val="0"/>
          <w:numId w:val="0"/>
        </w:numPr>
        <w:ind w:left="567" w:hanging="283"/>
        <w:rPr>
          <w:sz w:val="22"/>
          <w:szCs w:val="22"/>
          <w:lang w:val="sq-AL"/>
        </w:rPr>
        <w:sectPr w:rsidR="00F92654" w:rsidRPr="00BB648F" w:rsidSect="00A961B0">
          <w:pgSz w:w="11906" w:h="16838"/>
          <w:pgMar w:top="1417" w:right="1134" w:bottom="1134" w:left="1134" w:header="601" w:footer="1077" w:gutter="0"/>
          <w:cols w:space="720"/>
          <w:docGrid w:linePitch="326"/>
        </w:sectPr>
      </w:pPr>
    </w:p>
    <w:p w14:paraId="20EF7F35" w14:textId="77777777" w:rsidR="00DF4E40" w:rsidRPr="00BB648F" w:rsidRDefault="00DF4E40">
      <w:pPr>
        <w:rPr>
          <w:b/>
          <w:sz w:val="22"/>
          <w:szCs w:val="22"/>
          <w:lang w:val="sq-AL"/>
        </w:rPr>
      </w:pPr>
      <w:r w:rsidRPr="00BB648F">
        <w:rPr>
          <w:b/>
          <w:sz w:val="22"/>
          <w:szCs w:val="22"/>
          <w:lang w:val="sq-AL"/>
        </w:rPr>
        <w:t>Tab</w:t>
      </w:r>
      <w:r w:rsidR="00F45430">
        <w:rPr>
          <w:b/>
          <w:sz w:val="22"/>
          <w:szCs w:val="22"/>
          <w:lang w:val="sq-AL"/>
        </w:rPr>
        <w:t>ela</w:t>
      </w:r>
      <w:r w:rsidRPr="00BB648F">
        <w:rPr>
          <w:b/>
          <w:sz w:val="22"/>
          <w:szCs w:val="22"/>
          <w:lang w:val="sq-AL"/>
        </w:rPr>
        <w:t xml:space="preserve"> 3: </w:t>
      </w:r>
      <w:r w:rsidR="009D137B" w:rsidRPr="00BB648F">
        <w:rPr>
          <w:b/>
          <w:sz w:val="22"/>
          <w:szCs w:val="22"/>
          <w:lang w:val="sq-AL"/>
        </w:rPr>
        <w:t>Treguesit specifik</w:t>
      </w:r>
      <w:r w:rsidR="005F41E6" w:rsidRPr="00BB648F">
        <w:rPr>
          <w:b/>
          <w:sz w:val="22"/>
          <w:szCs w:val="22"/>
          <w:lang w:val="sq-AL"/>
        </w:rPr>
        <w:t>ë</w:t>
      </w:r>
      <w:r w:rsidR="009D137B" w:rsidRPr="00BB648F">
        <w:rPr>
          <w:b/>
          <w:sz w:val="22"/>
          <w:szCs w:val="22"/>
          <w:lang w:val="sq-AL"/>
        </w:rPr>
        <w:t xml:space="preserve"> t</w:t>
      </w:r>
      <w:r w:rsidR="005F41E6" w:rsidRPr="00BB648F">
        <w:rPr>
          <w:b/>
          <w:sz w:val="22"/>
          <w:szCs w:val="22"/>
          <w:lang w:val="sq-AL"/>
        </w:rPr>
        <w:t>ë</w:t>
      </w:r>
      <w:r w:rsidR="009D137B" w:rsidRPr="00BB648F">
        <w:rPr>
          <w:b/>
          <w:sz w:val="22"/>
          <w:szCs w:val="22"/>
          <w:lang w:val="sq-AL"/>
        </w:rPr>
        <w:t xml:space="preserve"> rezultatit t</w:t>
      </w:r>
      <w:r w:rsidR="005F41E6" w:rsidRPr="00BB648F">
        <w:rPr>
          <w:b/>
          <w:sz w:val="22"/>
          <w:szCs w:val="22"/>
          <w:lang w:val="sq-AL"/>
        </w:rPr>
        <w:t>ë</w:t>
      </w:r>
      <w:r w:rsidR="009D137B" w:rsidRPr="00BB648F">
        <w:rPr>
          <w:b/>
          <w:sz w:val="22"/>
          <w:szCs w:val="22"/>
          <w:lang w:val="sq-AL"/>
        </w:rPr>
        <w:t xml:space="preserve"> programit </w:t>
      </w:r>
      <w:r w:rsidRPr="00BB648F">
        <w:rPr>
          <w:i/>
          <w:sz w:val="22"/>
          <w:szCs w:val="22"/>
          <w:lang w:val="sq-AL"/>
        </w:rPr>
        <w:t>(</w:t>
      </w:r>
      <w:r w:rsidR="009D137B" w:rsidRPr="00BB648F">
        <w:rPr>
          <w:i/>
          <w:sz w:val="22"/>
          <w:szCs w:val="22"/>
          <w:lang w:val="sq-AL"/>
        </w:rPr>
        <w:t>sipas objektivit specifik</w:t>
      </w:r>
      <w:r w:rsidRPr="00BB648F">
        <w:rPr>
          <w:i/>
          <w:sz w:val="22"/>
          <w:szCs w:val="22"/>
          <w:lang w:val="sq-AL"/>
        </w:rPr>
        <w:t>)</w:t>
      </w:r>
    </w:p>
    <w:p w14:paraId="20EF7F36" w14:textId="77777777" w:rsidR="00DF4E40" w:rsidRPr="00BB648F" w:rsidRDefault="009D137B">
      <w:pPr>
        <w:rPr>
          <w:sz w:val="22"/>
          <w:szCs w:val="22"/>
          <w:lang w:val="sq-AL"/>
        </w:rPr>
      </w:pPr>
      <w:r w:rsidRPr="00BB648F">
        <w:rPr>
          <w:sz w:val="22"/>
          <w:szCs w:val="22"/>
          <w:lang w:val="sq-AL"/>
        </w:rPr>
        <w:t>(Referenca</w:t>
      </w:r>
      <w:r w:rsidR="00DF4E40" w:rsidRPr="00BB648F">
        <w:rPr>
          <w:sz w:val="22"/>
          <w:szCs w:val="22"/>
          <w:lang w:val="sq-AL"/>
        </w:rPr>
        <w:t xml:space="preserve">: </w:t>
      </w:r>
      <w:r w:rsidRPr="00BB648F">
        <w:rPr>
          <w:sz w:val="22"/>
          <w:szCs w:val="22"/>
          <w:lang w:val="sq-AL"/>
        </w:rPr>
        <w:t>pika</w:t>
      </w:r>
      <w:r w:rsidR="00DF4E40" w:rsidRPr="00BB648F">
        <w:rPr>
          <w:sz w:val="22"/>
          <w:szCs w:val="22"/>
          <w:lang w:val="sq-AL"/>
        </w:rPr>
        <w:t xml:space="preserve"> (b)(ii) </w:t>
      </w:r>
      <w:r w:rsidRPr="00BB648F">
        <w:rPr>
          <w:sz w:val="22"/>
          <w:szCs w:val="22"/>
          <w:lang w:val="sq-AL"/>
        </w:rPr>
        <w:t xml:space="preserve">e nenit </w:t>
      </w:r>
      <w:r w:rsidR="00DF4E40" w:rsidRPr="00BB648F">
        <w:rPr>
          <w:sz w:val="22"/>
          <w:szCs w:val="22"/>
          <w:lang w:val="sq-AL"/>
        </w:rPr>
        <w:t xml:space="preserve">8(2) </w:t>
      </w:r>
      <w:r w:rsidRPr="00BB648F">
        <w:rPr>
          <w:sz w:val="22"/>
          <w:szCs w:val="22"/>
          <w:lang w:val="sq-AL"/>
        </w:rPr>
        <w:t>t</w:t>
      </w:r>
      <w:r w:rsidR="005F41E6" w:rsidRPr="00BB648F">
        <w:rPr>
          <w:sz w:val="22"/>
          <w:szCs w:val="22"/>
          <w:lang w:val="sq-AL"/>
        </w:rPr>
        <w:t>ë</w:t>
      </w:r>
      <w:r w:rsidRPr="00BB648F">
        <w:rPr>
          <w:sz w:val="22"/>
          <w:szCs w:val="22"/>
          <w:lang w:val="sq-AL"/>
        </w:rPr>
        <w:t xml:space="preserve"> Rregullores </w:t>
      </w:r>
      <w:r w:rsidR="00DF4E40" w:rsidRPr="00BB648F">
        <w:rPr>
          <w:sz w:val="22"/>
          <w:szCs w:val="22"/>
          <w:lang w:val="sq-AL"/>
        </w:rPr>
        <w:t>(</w:t>
      </w:r>
      <w:r w:rsidRPr="00BB648F">
        <w:rPr>
          <w:sz w:val="22"/>
          <w:szCs w:val="22"/>
          <w:lang w:val="sq-AL"/>
        </w:rPr>
        <w:t>BE) Nr</w:t>
      </w:r>
      <w:r w:rsidR="00F45430">
        <w:rPr>
          <w:sz w:val="22"/>
          <w:szCs w:val="22"/>
          <w:lang w:val="sq-AL"/>
        </w:rPr>
        <w:t>.</w:t>
      </w:r>
      <w:r w:rsidR="00DF4E40" w:rsidRPr="00BB648F">
        <w:rPr>
          <w:sz w:val="22"/>
          <w:szCs w:val="22"/>
          <w:lang w:val="sq-AL"/>
        </w:rPr>
        <w:t xml:space="preserve"> 1299/2013)</w:t>
      </w:r>
    </w:p>
    <w:p w14:paraId="20EF7F37" w14:textId="77777777" w:rsidR="00DF4E40" w:rsidRPr="00BB648F" w:rsidRDefault="009D137B">
      <w:pPr>
        <w:rPr>
          <w:i/>
          <w:sz w:val="22"/>
          <w:szCs w:val="22"/>
          <w:lang w:val="sq-AL"/>
        </w:rPr>
      </w:pPr>
      <w:r w:rsidRPr="00BB648F">
        <w:rPr>
          <w:i/>
          <w:sz w:val="22"/>
          <w:szCs w:val="22"/>
          <w:lang w:val="sq-AL"/>
        </w:rPr>
        <w:t>Nj</w:t>
      </w:r>
      <w:r w:rsidR="005F41E6" w:rsidRPr="00BB648F">
        <w:rPr>
          <w:i/>
          <w:sz w:val="22"/>
          <w:szCs w:val="22"/>
          <w:lang w:val="sq-AL"/>
        </w:rPr>
        <w:t>ë</w:t>
      </w:r>
      <w:r w:rsidRPr="00BB648F">
        <w:rPr>
          <w:i/>
          <w:sz w:val="22"/>
          <w:szCs w:val="22"/>
          <w:lang w:val="sq-AL"/>
        </w:rPr>
        <w:t xml:space="preserve"> (n</w:t>
      </w:r>
      <w:r w:rsidR="005F41E6" w:rsidRPr="00BB648F">
        <w:rPr>
          <w:i/>
          <w:sz w:val="22"/>
          <w:szCs w:val="22"/>
          <w:lang w:val="sq-AL"/>
        </w:rPr>
        <w:t>ë</w:t>
      </w:r>
      <w:r w:rsidRPr="00BB648F">
        <w:rPr>
          <w:i/>
          <w:sz w:val="22"/>
          <w:szCs w:val="22"/>
          <w:lang w:val="sq-AL"/>
        </w:rPr>
        <w:t xml:space="preserve">se </w:t>
      </w:r>
      <w:r w:rsidR="005F41E6" w:rsidRPr="00BB648F">
        <w:rPr>
          <w:i/>
          <w:sz w:val="22"/>
          <w:szCs w:val="22"/>
          <w:lang w:val="sq-AL"/>
        </w:rPr>
        <w:t>ë</w:t>
      </w:r>
      <w:r w:rsidRPr="00BB648F">
        <w:rPr>
          <w:i/>
          <w:sz w:val="22"/>
          <w:szCs w:val="22"/>
          <w:lang w:val="sq-AL"/>
        </w:rPr>
        <w:t>sht</w:t>
      </w:r>
      <w:r w:rsidR="005F41E6" w:rsidRPr="00BB648F">
        <w:rPr>
          <w:i/>
          <w:sz w:val="22"/>
          <w:szCs w:val="22"/>
          <w:lang w:val="sq-AL"/>
        </w:rPr>
        <w:t>ë</w:t>
      </w:r>
      <w:r w:rsidRPr="00BB648F">
        <w:rPr>
          <w:i/>
          <w:sz w:val="22"/>
          <w:szCs w:val="22"/>
          <w:lang w:val="sq-AL"/>
        </w:rPr>
        <w:t xml:space="preserve"> e mundur) dhe jo m</w:t>
      </w:r>
      <w:r w:rsidR="005F41E6" w:rsidRPr="00BB648F">
        <w:rPr>
          <w:i/>
          <w:sz w:val="22"/>
          <w:szCs w:val="22"/>
          <w:lang w:val="sq-AL"/>
        </w:rPr>
        <w:t>ë</w:t>
      </w:r>
      <w:r w:rsidRPr="00BB648F">
        <w:rPr>
          <w:i/>
          <w:sz w:val="22"/>
          <w:szCs w:val="22"/>
          <w:lang w:val="sq-AL"/>
        </w:rPr>
        <w:t xml:space="preserve"> shum</w:t>
      </w:r>
      <w:r w:rsidR="005F41E6" w:rsidRPr="00BB648F">
        <w:rPr>
          <w:i/>
          <w:sz w:val="22"/>
          <w:szCs w:val="22"/>
          <w:lang w:val="sq-AL"/>
        </w:rPr>
        <w:t>ë</w:t>
      </w:r>
      <w:r w:rsidRPr="00BB648F">
        <w:rPr>
          <w:i/>
          <w:sz w:val="22"/>
          <w:szCs w:val="22"/>
          <w:lang w:val="sq-AL"/>
        </w:rPr>
        <w:t xml:space="preserve"> se dy tregues t</w:t>
      </w:r>
      <w:r w:rsidR="005F41E6" w:rsidRPr="00BB648F">
        <w:rPr>
          <w:i/>
          <w:sz w:val="22"/>
          <w:szCs w:val="22"/>
          <w:lang w:val="sq-AL"/>
        </w:rPr>
        <w:t>ë</w:t>
      </w:r>
      <w:r w:rsidRPr="00BB648F">
        <w:rPr>
          <w:i/>
          <w:sz w:val="22"/>
          <w:szCs w:val="22"/>
          <w:lang w:val="sq-AL"/>
        </w:rPr>
        <w:t xml:space="preserve"> rezultatit t</w:t>
      </w:r>
      <w:r w:rsidR="005F41E6" w:rsidRPr="00BB648F">
        <w:rPr>
          <w:i/>
          <w:sz w:val="22"/>
          <w:szCs w:val="22"/>
          <w:lang w:val="sq-AL"/>
        </w:rPr>
        <w:t>ë</w:t>
      </w:r>
      <w:r w:rsidRPr="00BB648F">
        <w:rPr>
          <w:i/>
          <w:sz w:val="22"/>
          <w:szCs w:val="22"/>
          <w:lang w:val="sq-AL"/>
        </w:rPr>
        <w:t xml:space="preserve"> p</w:t>
      </w:r>
      <w:r w:rsidR="005F41E6" w:rsidRPr="00BB648F">
        <w:rPr>
          <w:i/>
          <w:sz w:val="22"/>
          <w:szCs w:val="22"/>
          <w:lang w:val="sq-AL"/>
        </w:rPr>
        <w:t>ë</w:t>
      </w:r>
      <w:r w:rsidRPr="00BB648F">
        <w:rPr>
          <w:i/>
          <w:sz w:val="22"/>
          <w:szCs w:val="22"/>
          <w:lang w:val="sq-AL"/>
        </w:rPr>
        <w:t>rdoret p</w:t>
      </w:r>
      <w:r w:rsidR="005F41E6" w:rsidRPr="00BB648F">
        <w:rPr>
          <w:i/>
          <w:sz w:val="22"/>
          <w:szCs w:val="22"/>
          <w:lang w:val="sq-AL"/>
        </w:rPr>
        <w:t>ë</w:t>
      </w:r>
      <w:r w:rsidRPr="00BB648F">
        <w:rPr>
          <w:i/>
          <w:sz w:val="22"/>
          <w:szCs w:val="22"/>
          <w:lang w:val="sq-AL"/>
        </w:rPr>
        <w:t>r çdo objektiv specifi</w:t>
      </w:r>
      <w:r w:rsidR="00907858" w:rsidRPr="00BB648F">
        <w:rPr>
          <w:i/>
          <w:sz w:val="22"/>
          <w:szCs w:val="22"/>
          <w:lang w:val="sq-AL"/>
        </w:rPr>
        <w:t>k</w:t>
      </w:r>
      <w:r w:rsidR="00DF4E40" w:rsidRPr="00BB648F">
        <w:rPr>
          <w:i/>
          <w:sz w:val="22"/>
          <w:szCs w:val="22"/>
          <w:lang w:val="sq-AL"/>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1"/>
        <w:gridCol w:w="3271"/>
        <w:gridCol w:w="1833"/>
        <w:gridCol w:w="1588"/>
        <w:gridCol w:w="1588"/>
        <w:gridCol w:w="1550"/>
        <w:gridCol w:w="1736"/>
        <w:gridCol w:w="1919"/>
      </w:tblGrid>
      <w:tr w:rsidR="00DF4E40" w:rsidRPr="00BB648F" w14:paraId="20EF7F43" w14:textId="77777777" w:rsidTr="00A961B0">
        <w:trPr>
          <w:trHeight w:val="870"/>
          <w:jc w:val="center"/>
        </w:trPr>
        <w:tc>
          <w:tcPr>
            <w:tcW w:w="440" w:type="pct"/>
            <w:shd w:val="clear" w:color="auto" w:fill="C6D9F1"/>
            <w:vAlign w:val="center"/>
          </w:tcPr>
          <w:p w14:paraId="20EF7F38" w14:textId="77777777" w:rsidR="00DF4E40" w:rsidRPr="00BB648F" w:rsidRDefault="00DF4E40">
            <w:pPr>
              <w:jc w:val="center"/>
              <w:rPr>
                <w:b/>
                <w:sz w:val="20"/>
                <w:lang w:val="sq-AL"/>
              </w:rPr>
            </w:pPr>
            <w:r w:rsidRPr="00BB648F">
              <w:rPr>
                <w:b/>
                <w:sz w:val="20"/>
                <w:lang w:val="sq-AL"/>
              </w:rPr>
              <w:t>ID</w:t>
            </w:r>
          </w:p>
        </w:tc>
        <w:tc>
          <w:tcPr>
            <w:tcW w:w="1106" w:type="pct"/>
            <w:shd w:val="clear" w:color="auto" w:fill="C6D9F1"/>
            <w:vAlign w:val="center"/>
          </w:tcPr>
          <w:p w14:paraId="20EF7F39" w14:textId="77777777" w:rsidR="00DF4E40" w:rsidRPr="00BB648F" w:rsidRDefault="009D137B">
            <w:pPr>
              <w:jc w:val="center"/>
              <w:rPr>
                <w:b/>
                <w:sz w:val="20"/>
                <w:lang w:val="sq-AL"/>
              </w:rPr>
            </w:pPr>
            <w:r w:rsidRPr="00BB648F">
              <w:rPr>
                <w:b/>
                <w:sz w:val="20"/>
                <w:lang w:val="sq-AL"/>
              </w:rPr>
              <w:t>Treguesi i rezultatit</w:t>
            </w:r>
          </w:p>
        </w:tc>
        <w:tc>
          <w:tcPr>
            <w:tcW w:w="620" w:type="pct"/>
            <w:shd w:val="clear" w:color="auto" w:fill="C6D9F1"/>
            <w:vAlign w:val="center"/>
          </w:tcPr>
          <w:p w14:paraId="20EF7F3A" w14:textId="77777777" w:rsidR="00DF4E40" w:rsidRPr="00BB648F" w:rsidRDefault="009D137B">
            <w:pPr>
              <w:jc w:val="center"/>
              <w:rPr>
                <w:b/>
                <w:sz w:val="20"/>
                <w:lang w:val="sq-AL"/>
              </w:rPr>
            </w:pPr>
            <w:r w:rsidRPr="00BB648F">
              <w:rPr>
                <w:b/>
                <w:sz w:val="20"/>
                <w:lang w:val="sq-AL"/>
              </w:rPr>
              <w:t>Nj</w:t>
            </w:r>
            <w:r w:rsidR="005F41E6" w:rsidRPr="00BB648F">
              <w:rPr>
                <w:b/>
                <w:sz w:val="20"/>
                <w:lang w:val="sq-AL"/>
              </w:rPr>
              <w:t>ë</w:t>
            </w:r>
            <w:r w:rsidRPr="00BB648F">
              <w:rPr>
                <w:b/>
                <w:sz w:val="20"/>
                <w:lang w:val="sq-AL"/>
              </w:rPr>
              <w:t>sia e matjes</w:t>
            </w:r>
          </w:p>
        </w:tc>
        <w:tc>
          <w:tcPr>
            <w:tcW w:w="537" w:type="pct"/>
            <w:shd w:val="clear" w:color="auto" w:fill="C6D9F1"/>
            <w:vAlign w:val="center"/>
          </w:tcPr>
          <w:p w14:paraId="20EF7F3B" w14:textId="77777777" w:rsidR="00DF4E40" w:rsidRPr="00BB648F" w:rsidRDefault="009D137B">
            <w:pPr>
              <w:jc w:val="center"/>
              <w:rPr>
                <w:b/>
                <w:sz w:val="20"/>
                <w:lang w:val="sq-AL"/>
              </w:rPr>
            </w:pPr>
            <w:r w:rsidRPr="00BB648F">
              <w:rPr>
                <w:b/>
                <w:sz w:val="20"/>
                <w:lang w:val="sq-AL"/>
              </w:rPr>
              <w:t>Vlera baz</w:t>
            </w:r>
            <w:r w:rsidR="005F41E6" w:rsidRPr="00BB648F">
              <w:rPr>
                <w:b/>
                <w:sz w:val="20"/>
                <w:lang w:val="sq-AL"/>
              </w:rPr>
              <w:t>ë</w:t>
            </w:r>
          </w:p>
        </w:tc>
        <w:tc>
          <w:tcPr>
            <w:tcW w:w="537" w:type="pct"/>
            <w:shd w:val="clear" w:color="auto" w:fill="C6D9F1"/>
            <w:vAlign w:val="center"/>
          </w:tcPr>
          <w:p w14:paraId="20EF7F3C" w14:textId="77777777" w:rsidR="00DF4E40" w:rsidRPr="00BB648F" w:rsidRDefault="009D137B">
            <w:pPr>
              <w:jc w:val="center"/>
              <w:rPr>
                <w:b/>
                <w:sz w:val="20"/>
                <w:lang w:val="sq-AL"/>
              </w:rPr>
            </w:pPr>
            <w:r w:rsidRPr="00BB648F">
              <w:rPr>
                <w:b/>
                <w:sz w:val="20"/>
                <w:lang w:val="sq-AL"/>
              </w:rPr>
              <w:t>Viti baz</w:t>
            </w:r>
            <w:r w:rsidR="005F41E6" w:rsidRPr="00BB648F">
              <w:rPr>
                <w:b/>
                <w:sz w:val="20"/>
                <w:lang w:val="sq-AL"/>
              </w:rPr>
              <w:t>ë</w:t>
            </w:r>
          </w:p>
        </w:tc>
        <w:tc>
          <w:tcPr>
            <w:tcW w:w="524" w:type="pct"/>
            <w:shd w:val="clear" w:color="auto" w:fill="C6D9F1"/>
            <w:vAlign w:val="center"/>
          </w:tcPr>
          <w:p w14:paraId="20EF7F3D" w14:textId="77777777" w:rsidR="00DF4E40" w:rsidRPr="00BB648F" w:rsidRDefault="009D137B">
            <w:pPr>
              <w:jc w:val="center"/>
              <w:rPr>
                <w:b/>
                <w:sz w:val="20"/>
                <w:lang w:val="sq-AL"/>
              </w:rPr>
            </w:pPr>
            <w:r w:rsidRPr="00BB648F">
              <w:rPr>
                <w:b/>
                <w:sz w:val="20"/>
                <w:lang w:val="sq-AL"/>
              </w:rPr>
              <w:t>Vlera e synuar</w:t>
            </w:r>
            <w:r w:rsidR="00DF4E40" w:rsidRPr="00BB648F">
              <w:rPr>
                <w:rStyle w:val="FootnoteReference"/>
                <w:b/>
                <w:sz w:val="20"/>
                <w:lang w:val="sq-AL"/>
              </w:rPr>
              <w:footnoteReference w:id="8"/>
            </w:r>
            <w:r w:rsidR="00DF4E40" w:rsidRPr="00BB648F">
              <w:rPr>
                <w:b/>
                <w:sz w:val="20"/>
                <w:lang w:val="sq-AL"/>
              </w:rPr>
              <w:t xml:space="preserve"> (2023)</w:t>
            </w:r>
          </w:p>
          <w:p w14:paraId="20EF7F3E" w14:textId="77777777" w:rsidR="00DF4E40" w:rsidRPr="00BB648F" w:rsidRDefault="00DF4E40" w:rsidP="009D137B">
            <w:pPr>
              <w:jc w:val="center"/>
              <w:rPr>
                <w:i/>
                <w:sz w:val="20"/>
                <w:lang w:val="sq-AL"/>
              </w:rPr>
            </w:pPr>
            <w:r w:rsidRPr="00BB648F">
              <w:rPr>
                <w:i/>
                <w:sz w:val="20"/>
                <w:lang w:val="sq-AL"/>
              </w:rPr>
              <w:t xml:space="preserve">100 </w:t>
            </w:r>
            <w:r w:rsidR="009D137B" w:rsidRPr="00BB648F">
              <w:rPr>
                <w:i/>
                <w:sz w:val="20"/>
                <w:lang w:val="sq-AL"/>
              </w:rPr>
              <w:t>karaktere</w:t>
            </w:r>
            <w:r w:rsidRPr="00BB648F">
              <w:rPr>
                <w:i/>
                <w:sz w:val="20"/>
                <w:lang w:val="sq-AL"/>
              </w:rPr>
              <w:t>.</w:t>
            </w:r>
          </w:p>
        </w:tc>
        <w:tc>
          <w:tcPr>
            <w:tcW w:w="587" w:type="pct"/>
            <w:shd w:val="clear" w:color="auto" w:fill="C6D9F1"/>
            <w:vAlign w:val="center"/>
          </w:tcPr>
          <w:p w14:paraId="20EF7F3F" w14:textId="77777777" w:rsidR="00DF4E40" w:rsidRPr="00BB648F" w:rsidRDefault="009D137B">
            <w:pPr>
              <w:jc w:val="center"/>
              <w:rPr>
                <w:b/>
                <w:sz w:val="20"/>
                <w:lang w:val="sq-AL"/>
              </w:rPr>
            </w:pPr>
            <w:r w:rsidRPr="00BB648F">
              <w:rPr>
                <w:b/>
                <w:sz w:val="20"/>
                <w:lang w:val="sq-AL"/>
              </w:rPr>
              <w:t xml:space="preserve">Burimi it </w:t>
            </w:r>
            <w:r w:rsidR="005F41E6" w:rsidRPr="00BB648F">
              <w:rPr>
                <w:b/>
                <w:sz w:val="20"/>
                <w:lang w:val="sq-AL"/>
              </w:rPr>
              <w:t>ë</w:t>
            </w:r>
            <w:r w:rsidRPr="00BB648F">
              <w:rPr>
                <w:b/>
                <w:sz w:val="20"/>
                <w:lang w:val="sq-AL"/>
              </w:rPr>
              <w:t xml:space="preserve"> dh</w:t>
            </w:r>
            <w:r w:rsidR="005F41E6" w:rsidRPr="00BB648F">
              <w:rPr>
                <w:b/>
                <w:sz w:val="20"/>
                <w:lang w:val="sq-AL"/>
              </w:rPr>
              <w:t>ë</w:t>
            </w:r>
            <w:r w:rsidRPr="00BB648F">
              <w:rPr>
                <w:b/>
                <w:sz w:val="20"/>
                <w:lang w:val="sq-AL"/>
              </w:rPr>
              <w:t>nave</w:t>
            </w:r>
          </w:p>
          <w:p w14:paraId="20EF7F40" w14:textId="77777777" w:rsidR="00DF4E40" w:rsidRPr="00BB648F" w:rsidRDefault="00DF4E40">
            <w:pPr>
              <w:jc w:val="center"/>
              <w:rPr>
                <w:i/>
                <w:sz w:val="20"/>
                <w:lang w:val="sq-AL"/>
              </w:rPr>
            </w:pPr>
            <w:r w:rsidRPr="00BB648F">
              <w:rPr>
                <w:i/>
                <w:sz w:val="20"/>
                <w:lang w:val="sq-AL"/>
              </w:rPr>
              <w:t xml:space="preserve">200 </w:t>
            </w:r>
            <w:r w:rsidR="009D137B" w:rsidRPr="00BB648F">
              <w:rPr>
                <w:i/>
                <w:sz w:val="20"/>
                <w:lang w:val="sq-AL"/>
              </w:rPr>
              <w:t>karaktere</w:t>
            </w:r>
            <w:r w:rsidRPr="00BB648F">
              <w:rPr>
                <w:i/>
                <w:sz w:val="20"/>
                <w:lang w:val="sq-AL"/>
              </w:rPr>
              <w:t>.</w:t>
            </w:r>
          </w:p>
        </w:tc>
        <w:tc>
          <w:tcPr>
            <w:tcW w:w="649" w:type="pct"/>
            <w:shd w:val="clear" w:color="auto" w:fill="C6D9F1"/>
            <w:vAlign w:val="center"/>
          </w:tcPr>
          <w:p w14:paraId="20EF7F41" w14:textId="77777777" w:rsidR="00DF4E40" w:rsidRPr="00BB648F" w:rsidRDefault="009D137B">
            <w:pPr>
              <w:jc w:val="center"/>
              <w:rPr>
                <w:b/>
                <w:sz w:val="20"/>
                <w:lang w:val="sq-AL"/>
              </w:rPr>
            </w:pPr>
            <w:r w:rsidRPr="00BB648F">
              <w:rPr>
                <w:b/>
                <w:sz w:val="20"/>
                <w:lang w:val="sq-AL"/>
              </w:rPr>
              <w:t>Shpesht</w:t>
            </w:r>
            <w:r w:rsidR="005F41E6" w:rsidRPr="00BB648F">
              <w:rPr>
                <w:b/>
                <w:sz w:val="20"/>
                <w:lang w:val="sq-AL"/>
              </w:rPr>
              <w:t>ë</w:t>
            </w:r>
            <w:r w:rsidRPr="00BB648F">
              <w:rPr>
                <w:b/>
                <w:sz w:val="20"/>
                <w:lang w:val="sq-AL"/>
              </w:rPr>
              <w:t xml:space="preserve">sia e raportimit </w:t>
            </w:r>
          </w:p>
          <w:p w14:paraId="20EF7F42" w14:textId="77777777" w:rsidR="00DF4E40" w:rsidRPr="00BB648F" w:rsidRDefault="00DF4E40">
            <w:pPr>
              <w:jc w:val="center"/>
              <w:rPr>
                <w:i/>
                <w:sz w:val="20"/>
                <w:lang w:val="sq-AL"/>
              </w:rPr>
            </w:pPr>
            <w:r w:rsidRPr="00BB648F">
              <w:rPr>
                <w:i/>
                <w:sz w:val="20"/>
                <w:lang w:val="sq-AL"/>
              </w:rPr>
              <w:t xml:space="preserve">100 </w:t>
            </w:r>
            <w:r w:rsidR="009D137B" w:rsidRPr="00BB648F">
              <w:rPr>
                <w:i/>
                <w:sz w:val="20"/>
                <w:lang w:val="sq-AL"/>
              </w:rPr>
              <w:t>karaktere</w:t>
            </w:r>
            <w:r w:rsidRPr="00BB648F">
              <w:rPr>
                <w:i/>
                <w:sz w:val="20"/>
                <w:lang w:val="sq-AL"/>
              </w:rPr>
              <w:t>.</w:t>
            </w:r>
          </w:p>
        </w:tc>
      </w:tr>
      <w:tr w:rsidR="00DF4E40" w:rsidRPr="00BB648F" w14:paraId="20EF7F4E" w14:textId="77777777" w:rsidTr="00A961B0">
        <w:trPr>
          <w:trHeight w:val="816"/>
          <w:jc w:val="center"/>
        </w:trPr>
        <w:tc>
          <w:tcPr>
            <w:tcW w:w="440" w:type="pct"/>
            <w:vAlign w:val="center"/>
          </w:tcPr>
          <w:p w14:paraId="20EF7F44" w14:textId="77777777" w:rsidR="00DF4E40" w:rsidRPr="00BB648F" w:rsidRDefault="00DF4E40">
            <w:pPr>
              <w:jc w:val="center"/>
              <w:rPr>
                <w:color w:val="000000"/>
                <w:sz w:val="20"/>
                <w:lang w:val="sq-AL"/>
              </w:rPr>
            </w:pPr>
            <w:r w:rsidRPr="00BB648F">
              <w:rPr>
                <w:color w:val="000000"/>
                <w:sz w:val="20"/>
                <w:lang w:val="sq-AL"/>
              </w:rPr>
              <w:t>7c.1</w:t>
            </w:r>
          </w:p>
        </w:tc>
        <w:tc>
          <w:tcPr>
            <w:tcW w:w="1106" w:type="pct"/>
            <w:vAlign w:val="center"/>
          </w:tcPr>
          <w:p w14:paraId="20EF7F45" w14:textId="77777777" w:rsidR="009D137B" w:rsidRPr="00BB648F" w:rsidRDefault="009D137B" w:rsidP="00A30AEC">
            <w:pPr>
              <w:jc w:val="center"/>
              <w:rPr>
                <w:color w:val="000000"/>
                <w:sz w:val="20"/>
                <w:lang w:val="sq-AL"/>
              </w:rPr>
            </w:pPr>
            <w:r w:rsidRPr="00BB648F">
              <w:rPr>
                <w:color w:val="000000"/>
                <w:sz w:val="20"/>
                <w:lang w:val="sq-AL"/>
              </w:rPr>
              <w:t>Niveli i kapacitetit t</w:t>
            </w:r>
            <w:r w:rsidR="005F41E6" w:rsidRPr="00BB648F">
              <w:rPr>
                <w:color w:val="000000"/>
                <w:sz w:val="20"/>
                <w:lang w:val="sq-AL"/>
              </w:rPr>
              <w:t>ë</w:t>
            </w:r>
            <w:r w:rsidRPr="00BB648F">
              <w:rPr>
                <w:color w:val="000000"/>
                <w:sz w:val="20"/>
                <w:lang w:val="sq-AL"/>
              </w:rPr>
              <w:t xml:space="preserve"> organizatave n</w:t>
            </w:r>
            <w:r w:rsidR="005F41E6" w:rsidRPr="00BB648F">
              <w:rPr>
                <w:color w:val="000000"/>
                <w:sz w:val="20"/>
                <w:lang w:val="sq-AL"/>
              </w:rPr>
              <w:t>ë</w:t>
            </w:r>
            <w:r w:rsidRPr="00BB648F">
              <w:rPr>
                <w:color w:val="000000"/>
                <w:sz w:val="20"/>
                <w:lang w:val="sq-AL"/>
              </w:rPr>
              <w:t xml:space="preserve"> fush</w:t>
            </w:r>
            <w:r w:rsidR="005F41E6" w:rsidRPr="00BB648F">
              <w:rPr>
                <w:color w:val="000000"/>
                <w:sz w:val="20"/>
                <w:lang w:val="sq-AL"/>
              </w:rPr>
              <w:t>ë</w:t>
            </w:r>
            <w:r w:rsidRPr="00BB648F">
              <w:rPr>
                <w:color w:val="000000"/>
                <w:sz w:val="20"/>
                <w:lang w:val="sq-AL"/>
              </w:rPr>
              <w:t>n e transportit dhe l</w:t>
            </w:r>
            <w:r w:rsidR="005F41E6" w:rsidRPr="00BB648F">
              <w:rPr>
                <w:color w:val="000000"/>
                <w:sz w:val="20"/>
                <w:lang w:val="sq-AL"/>
              </w:rPr>
              <w:t>ë</w:t>
            </w:r>
            <w:r w:rsidRPr="00BB648F">
              <w:rPr>
                <w:color w:val="000000"/>
                <w:sz w:val="20"/>
                <w:lang w:val="sq-AL"/>
              </w:rPr>
              <w:t>vizshm</w:t>
            </w:r>
            <w:r w:rsidR="005F41E6" w:rsidRPr="00BB648F">
              <w:rPr>
                <w:color w:val="000000"/>
                <w:sz w:val="20"/>
                <w:lang w:val="sq-AL"/>
              </w:rPr>
              <w:t>ë</w:t>
            </w:r>
            <w:r w:rsidRPr="00BB648F">
              <w:rPr>
                <w:color w:val="000000"/>
                <w:sz w:val="20"/>
                <w:lang w:val="sq-AL"/>
              </w:rPr>
              <w:t>ris</w:t>
            </w:r>
            <w:r w:rsidR="005F41E6" w:rsidRPr="00BB648F">
              <w:rPr>
                <w:color w:val="000000"/>
                <w:sz w:val="20"/>
                <w:lang w:val="sq-AL"/>
              </w:rPr>
              <w:t>ë</w:t>
            </w:r>
            <w:r w:rsidRPr="00BB648F">
              <w:rPr>
                <w:color w:val="000000"/>
                <w:sz w:val="20"/>
                <w:lang w:val="sq-AL"/>
              </w:rPr>
              <w:t xml:space="preserve"> p</w:t>
            </w:r>
            <w:r w:rsidR="005F41E6" w:rsidRPr="00BB648F">
              <w:rPr>
                <w:color w:val="000000"/>
                <w:sz w:val="20"/>
                <w:lang w:val="sq-AL"/>
              </w:rPr>
              <w:t>ë</w:t>
            </w:r>
            <w:r w:rsidRPr="00BB648F">
              <w:rPr>
                <w:color w:val="000000"/>
                <w:sz w:val="20"/>
                <w:lang w:val="sq-AL"/>
              </w:rPr>
              <w:t>r t</w:t>
            </w:r>
            <w:r w:rsidR="005F41E6" w:rsidRPr="00BB648F">
              <w:rPr>
                <w:color w:val="000000"/>
                <w:sz w:val="20"/>
                <w:lang w:val="sq-AL"/>
              </w:rPr>
              <w:t>ë</w:t>
            </w:r>
            <w:r w:rsidRPr="00BB648F">
              <w:rPr>
                <w:color w:val="000000"/>
                <w:sz w:val="20"/>
                <w:lang w:val="sq-AL"/>
              </w:rPr>
              <w:t xml:space="preserve"> planifikuar n</w:t>
            </w:r>
            <w:r w:rsidR="005F41E6" w:rsidRPr="00BB648F">
              <w:rPr>
                <w:color w:val="000000"/>
                <w:sz w:val="20"/>
                <w:lang w:val="sq-AL"/>
              </w:rPr>
              <w:t>ë</w:t>
            </w:r>
            <w:r w:rsidRPr="00BB648F">
              <w:rPr>
                <w:color w:val="000000"/>
                <w:sz w:val="20"/>
                <w:lang w:val="sq-AL"/>
              </w:rPr>
              <w:t xml:space="preserve"> nivel transnacional dhe p</w:t>
            </w:r>
            <w:r w:rsidR="005F41E6" w:rsidRPr="00BB648F">
              <w:rPr>
                <w:color w:val="000000"/>
                <w:sz w:val="20"/>
                <w:lang w:val="sq-AL"/>
              </w:rPr>
              <w:t>ë</w:t>
            </w:r>
            <w:r w:rsidRPr="00BB648F">
              <w:rPr>
                <w:color w:val="000000"/>
                <w:sz w:val="20"/>
                <w:lang w:val="sq-AL"/>
              </w:rPr>
              <w:t>r t</w:t>
            </w:r>
            <w:r w:rsidR="005F41E6" w:rsidRPr="00BB648F">
              <w:rPr>
                <w:color w:val="000000"/>
                <w:sz w:val="20"/>
                <w:lang w:val="sq-AL"/>
              </w:rPr>
              <w:t>ë</w:t>
            </w:r>
            <w:r w:rsidRPr="00BB648F">
              <w:rPr>
                <w:color w:val="000000"/>
                <w:sz w:val="20"/>
                <w:lang w:val="sq-AL"/>
              </w:rPr>
              <w:t xml:space="preserve"> zbatuar n</w:t>
            </w:r>
            <w:r w:rsidR="005F41E6" w:rsidRPr="00BB648F">
              <w:rPr>
                <w:color w:val="000000"/>
                <w:sz w:val="20"/>
                <w:lang w:val="sq-AL"/>
              </w:rPr>
              <w:t>ë</w:t>
            </w:r>
            <w:r w:rsidRPr="00BB648F">
              <w:rPr>
                <w:color w:val="000000"/>
                <w:sz w:val="20"/>
                <w:lang w:val="sq-AL"/>
              </w:rPr>
              <w:t xml:space="preserve"> m</w:t>
            </w:r>
            <w:r w:rsidR="005F41E6" w:rsidRPr="00BB648F">
              <w:rPr>
                <w:color w:val="000000"/>
                <w:sz w:val="20"/>
                <w:lang w:val="sq-AL"/>
              </w:rPr>
              <w:t>ë</w:t>
            </w:r>
            <w:r w:rsidRPr="00BB648F">
              <w:rPr>
                <w:color w:val="000000"/>
                <w:sz w:val="20"/>
                <w:lang w:val="sq-AL"/>
              </w:rPr>
              <w:t>nyr</w:t>
            </w:r>
            <w:r w:rsidR="005F41E6" w:rsidRPr="00BB648F">
              <w:rPr>
                <w:color w:val="000000"/>
                <w:sz w:val="20"/>
                <w:lang w:val="sq-AL"/>
              </w:rPr>
              <w:t>ë</w:t>
            </w:r>
            <w:r w:rsidRPr="00BB648F">
              <w:rPr>
                <w:color w:val="000000"/>
                <w:sz w:val="20"/>
                <w:lang w:val="sq-AL"/>
              </w:rPr>
              <w:t xml:space="preserve"> t</w:t>
            </w:r>
            <w:r w:rsidR="005F41E6" w:rsidRPr="00BB648F">
              <w:rPr>
                <w:color w:val="000000"/>
                <w:sz w:val="20"/>
                <w:lang w:val="sq-AL"/>
              </w:rPr>
              <w:t>ë</w:t>
            </w:r>
            <w:r w:rsidRPr="00BB648F">
              <w:rPr>
                <w:color w:val="000000"/>
                <w:sz w:val="20"/>
                <w:lang w:val="sq-AL"/>
              </w:rPr>
              <w:t xml:space="preserve"> q</w:t>
            </w:r>
            <w:r w:rsidR="005F41E6" w:rsidRPr="00BB648F">
              <w:rPr>
                <w:color w:val="000000"/>
                <w:sz w:val="20"/>
                <w:lang w:val="sq-AL"/>
              </w:rPr>
              <w:t>ë</w:t>
            </w:r>
            <w:r w:rsidRPr="00BB648F">
              <w:rPr>
                <w:color w:val="000000"/>
                <w:sz w:val="20"/>
                <w:lang w:val="sq-AL"/>
              </w:rPr>
              <w:t>ndrueshme dhe multimodale transportin dhe mund</w:t>
            </w:r>
            <w:r w:rsidR="005F41E6" w:rsidRPr="00BB648F">
              <w:rPr>
                <w:color w:val="000000"/>
                <w:sz w:val="20"/>
                <w:lang w:val="sq-AL"/>
              </w:rPr>
              <w:t>ë</w:t>
            </w:r>
            <w:r w:rsidRPr="00BB648F">
              <w:rPr>
                <w:color w:val="000000"/>
                <w:sz w:val="20"/>
                <w:lang w:val="sq-AL"/>
              </w:rPr>
              <w:t>sit</w:t>
            </w:r>
            <w:r w:rsidR="005F41E6" w:rsidRPr="00BB648F">
              <w:rPr>
                <w:color w:val="000000"/>
                <w:sz w:val="20"/>
                <w:lang w:val="sq-AL"/>
              </w:rPr>
              <w:t>ë</w:t>
            </w:r>
            <w:r w:rsidRPr="00BB648F">
              <w:rPr>
                <w:color w:val="000000"/>
                <w:sz w:val="20"/>
                <w:lang w:val="sq-AL"/>
              </w:rPr>
              <w:t xml:space="preserve"> e l</w:t>
            </w:r>
            <w:r w:rsidR="005F41E6" w:rsidRPr="00BB648F">
              <w:rPr>
                <w:color w:val="000000"/>
                <w:sz w:val="20"/>
                <w:lang w:val="sq-AL"/>
              </w:rPr>
              <w:t>ë</w:t>
            </w:r>
            <w:r w:rsidRPr="00BB648F">
              <w:rPr>
                <w:color w:val="000000"/>
                <w:sz w:val="20"/>
                <w:lang w:val="sq-AL"/>
              </w:rPr>
              <w:t>vizshm</w:t>
            </w:r>
            <w:r w:rsidR="005F41E6" w:rsidRPr="00BB648F">
              <w:rPr>
                <w:color w:val="000000"/>
                <w:sz w:val="20"/>
                <w:lang w:val="sq-AL"/>
              </w:rPr>
              <w:t>ë</w:t>
            </w:r>
            <w:r w:rsidRPr="00BB648F">
              <w:rPr>
                <w:color w:val="000000"/>
                <w:sz w:val="20"/>
                <w:lang w:val="sq-AL"/>
              </w:rPr>
              <w:t>ris</w:t>
            </w:r>
            <w:r w:rsidR="005F41E6" w:rsidRPr="00BB648F">
              <w:rPr>
                <w:color w:val="000000"/>
                <w:sz w:val="20"/>
                <w:lang w:val="sq-AL"/>
              </w:rPr>
              <w:t>ë</w:t>
            </w:r>
            <w:r w:rsidRPr="00BB648F">
              <w:rPr>
                <w:color w:val="000000"/>
                <w:sz w:val="20"/>
                <w:lang w:val="sq-AL"/>
              </w:rPr>
              <w:t xml:space="preserve"> </w:t>
            </w:r>
          </w:p>
        </w:tc>
        <w:tc>
          <w:tcPr>
            <w:tcW w:w="620" w:type="pct"/>
            <w:vAlign w:val="center"/>
          </w:tcPr>
          <w:p w14:paraId="20EF7F46" w14:textId="77777777" w:rsidR="00DF4E40" w:rsidRPr="00BB648F" w:rsidRDefault="00DF4E40" w:rsidP="00A30AEC">
            <w:pPr>
              <w:jc w:val="center"/>
              <w:rPr>
                <w:color w:val="000000"/>
                <w:sz w:val="20"/>
                <w:lang w:val="sq-AL"/>
              </w:rPr>
            </w:pPr>
            <w:r w:rsidRPr="00BB648F">
              <w:rPr>
                <w:color w:val="000000"/>
                <w:sz w:val="20"/>
                <w:lang w:val="sq-AL"/>
              </w:rPr>
              <w:t>%</w:t>
            </w:r>
          </w:p>
        </w:tc>
        <w:tc>
          <w:tcPr>
            <w:tcW w:w="537" w:type="pct"/>
            <w:vAlign w:val="center"/>
          </w:tcPr>
          <w:p w14:paraId="20EF7F47" w14:textId="77777777" w:rsidR="00DF4E40" w:rsidRPr="00BB648F" w:rsidRDefault="00DF4E40">
            <w:pPr>
              <w:jc w:val="center"/>
              <w:rPr>
                <w:color w:val="000000"/>
                <w:sz w:val="20"/>
                <w:lang w:val="sq-AL"/>
              </w:rPr>
            </w:pPr>
            <w:r w:rsidRPr="00BB648F">
              <w:rPr>
                <w:color w:val="000000"/>
                <w:sz w:val="20"/>
                <w:lang w:val="sq-AL"/>
              </w:rPr>
              <w:t>66,6%</w:t>
            </w:r>
          </w:p>
        </w:tc>
        <w:tc>
          <w:tcPr>
            <w:tcW w:w="537" w:type="pct"/>
            <w:vAlign w:val="center"/>
          </w:tcPr>
          <w:p w14:paraId="20EF7F48" w14:textId="77777777" w:rsidR="00DF4E40" w:rsidRPr="00BB648F" w:rsidRDefault="00DF4E40">
            <w:pPr>
              <w:jc w:val="center"/>
              <w:rPr>
                <w:color w:val="000000"/>
                <w:sz w:val="20"/>
                <w:lang w:val="sq-AL"/>
              </w:rPr>
            </w:pPr>
            <w:r w:rsidRPr="00BB648F">
              <w:rPr>
                <w:color w:val="000000"/>
                <w:sz w:val="20"/>
                <w:lang w:val="sq-AL"/>
              </w:rPr>
              <w:t>2014</w:t>
            </w:r>
          </w:p>
        </w:tc>
        <w:tc>
          <w:tcPr>
            <w:tcW w:w="524" w:type="pct"/>
            <w:vAlign w:val="center"/>
          </w:tcPr>
          <w:p w14:paraId="20EF7F49" w14:textId="77777777" w:rsidR="00DF4E40" w:rsidRPr="00BB648F" w:rsidRDefault="009D137B">
            <w:pPr>
              <w:jc w:val="center"/>
              <w:rPr>
                <w:color w:val="000000"/>
                <w:sz w:val="20"/>
                <w:lang w:val="sq-AL"/>
              </w:rPr>
            </w:pPr>
            <w:r w:rsidRPr="00BB648F">
              <w:rPr>
                <w:color w:val="000000"/>
                <w:sz w:val="20"/>
                <w:lang w:val="sq-AL"/>
              </w:rPr>
              <w:t>Rritje</w:t>
            </w:r>
          </w:p>
        </w:tc>
        <w:tc>
          <w:tcPr>
            <w:tcW w:w="587" w:type="pct"/>
            <w:vAlign w:val="center"/>
          </w:tcPr>
          <w:p w14:paraId="20EF7F4A" w14:textId="77777777" w:rsidR="00DF4E40" w:rsidRPr="00BB648F" w:rsidRDefault="009D137B">
            <w:pPr>
              <w:jc w:val="center"/>
              <w:rPr>
                <w:color w:val="000000"/>
                <w:sz w:val="20"/>
                <w:lang w:val="sq-AL"/>
              </w:rPr>
            </w:pPr>
            <w:r w:rsidRPr="00BB648F">
              <w:rPr>
                <w:color w:val="000000"/>
                <w:sz w:val="20"/>
                <w:lang w:val="sq-AL"/>
              </w:rPr>
              <w:t>Sondazh</w:t>
            </w:r>
          </w:p>
        </w:tc>
        <w:tc>
          <w:tcPr>
            <w:tcW w:w="649" w:type="pct"/>
            <w:vAlign w:val="center"/>
          </w:tcPr>
          <w:p w14:paraId="20EF7F4B" w14:textId="77777777" w:rsidR="00DF4E40" w:rsidRPr="00BB648F" w:rsidRDefault="00DF4E40">
            <w:pPr>
              <w:jc w:val="center"/>
              <w:rPr>
                <w:color w:val="000000"/>
                <w:sz w:val="20"/>
                <w:lang w:val="sq-AL"/>
              </w:rPr>
            </w:pPr>
            <w:r w:rsidRPr="00BB648F">
              <w:rPr>
                <w:color w:val="000000"/>
                <w:sz w:val="20"/>
                <w:lang w:val="sq-AL"/>
              </w:rPr>
              <w:t>2018</w:t>
            </w:r>
          </w:p>
          <w:p w14:paraId="20EF7F4C" w14:textId="77777777" w:rsidR="00DF4E40" w:rsidRPr="00BB648F" w:rsidRDefault="00DF4E40">
            <w:pPr>
              <w:jc w:val="center"/>
              <w:rPr>
                <w:color w:val="000000"/>
                <w:sz w:val="20"/>
                <w:lang w:val="sq-AL"/>
              </w:rPr>
            </w:pPr>
            <w:r w:rsidRPr="00BB648F">
              <w:rPr>
                <w:color w:val="000000"/>
                <w:sz w:val="20"/>
                <w:lang w:val="sq-AL"/>
              </w:rPr>
              <w:t>2020</w:t>
            </w:r>
          </w:p>
          <w:p w14:paraId="20EF7F4D" w14:textId="77777777" w:rsidR="00DF4E40" w:rsidRPr="00BB648F" w:rsidRDefault="00DF4E40">
            <w:pPr>
              <w:jc w:val="center"/>
              <w:rPr>
                <w:color w:val="000000"/>
                <w:sz w:val="20"/>
                <w:lang w:val="sq-AL"/>
              </w:rPr>
            </w:pPr>
            <w:r w:rsidRPr="00BB648F">
              <w:rPr>
                <w:color w:val="000000"/>
                <w:sz w:val="20"/>
                <w:lang w:val="sq-AL"/>
              </w:rPr>
              <w:t>2023</w:t>
            </w:r>
          </w:p>
        </w:tc>
      </w:tr>
    </w:tbl>
    <w:p w14:paraId="20EF7F4F" w14:textId="77777777" w:rsidR="00DF4E40" w:rsidRPr="00BB648F" w:rsidRDefault="00DF4E40">
      <w:pPr>
        <w:rPr>
          <w:sz w:val="22"/>
          <w:szCs w:val="22"/>
          <w:lang w:val="sq-AL"/>
        </w:rPr>
      </w:pPr>
    </w:p>
    <w:p w14:paraId="20EF7F50" w14:textId="77777777" w:rsidR="00F92654" w:rsidRPr="00BB648F" w:rsidRDefault="00F92654">
      <w:pPr>
        <w:pStyle w:val="Text3"/>
        <w:rPr>
          <w:sz w:val="22"/>
          <w:szCs w:val="22"/>
          <w:lang w:val="sq-AL" w:eastAsia="fr-BE"/>
        </w:rPr>
        <w:sectPr w:rsidR="00F92654" w:rsidRPr="00BB648F" w:rsidSect="00A961B0">
          <w:pgSz w:w="16838" w:h="11906" w:orient="landscape"/>
          <w:pgMar w:top="1417" w:right="1134" w:bottom="1134" w:left="1134" w:header="601" w:footer="1077" w:gutter="0"/>
          <w:cols w:space="720"/>
          <w:docGrid w:linePitch="326"/>
        </w:sectPr>
      </w:pPr>
    </w:p>
    <w:p w14:paraId="20EF7F51" w14:textId="77777777" w:rsidR="00BB2E24" w:rsidRPr="00BB648F" w:rsidRDefault="00BB2E24" w:rsidP="00BB2E24">
      <w:pPr>
        <w:rPr>
          <w:b/>
          <w:i/>
          <w:lang w:val="sq-AL"/>
        </w:rPr>
      </w:pPr>
      <w:r w:rsidRPr="00BB648F">
        <w:rPr>
          <w:b/>
          <w:i/>
          <w:lang w:val="sq-AL"/>
        </w:rPr>
        <w:t xml:space="preserve">2.A.6 Aksionet që do të mbështeten sipas prioritetit të investimit </w:t>
      </w:r>
    </w:p>
    <w:p w14:paraId="20EF7F52" w14:textId="77777777" w:rsidR="00BB2E24" w:rsidRPr="00BB648F" w:rsidRDefault="00BB2E24" w:rsidP="00BB2E24">
      <w:pPr>
        <w:rPr>
          <w:b/>
          <w:i/>
          <w:lang w:val="sq-AL"/>
        </w:rPr>
      </w:pPr>
      <w:r w:rsidRPr="00BB648F">
        <w:rPr>
          <w:b/>
          <w:i/>
          <w:lang w:val="sq-AL"/>
        </w:rPr>
        <w:t>2.A.6.1 Një përshkrim i llojit dhe shembujve të veprimeve që do të mbështeten dhe kontributi i tyre në objektivat specifikë, duke përfshirë, kur është e përshtatshme, identifikimin e grupeve kryesore të synuara, territore të veçanta të synuara dhe llojet e përfituesve.</w:t>
      </w:r>
    </w:p>
    <w:p w14:paraId="20EF7F53" w14:textId="77777777" w:rsidR="00BB2E24" w:rsidRPr="00BB648F" w:rsidRDefault="00BB2E24" w:rsidP="00BB2E24">
      <w:pPr>
        <w:rPr>
          <w:lang w:val="sq-AL"/>
        </w:rPr>
      </w:pPr>
      <w:r w:rsidRPr="00BB648F">
        <w:rPr>
          <w:lang w:val="sq-AL"/>
        </w:rPr>
        <w:t xml:space="preserve">Referenca: pikat (b)(iii) të nenit 8(2) të Rregullores (BE) me Nr. 1299/2013) </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5"/>
        <w:gridCol w:w="6960"/>
      </w:tblGrid>
      <w:tr w:rsidR="00BB2E24" w:rsidRPr="00BB648F" w14:paraId="20EF7F56" w14:textId="77777777" w:rsidTr="009777A2">
        <w:trPr>
          <w:trHeight w:val="420"/>
        </w:trPr>
        <w:tc>
          <w:tcPr>
            <w:tcW w:w="2355" w:type="dxa"/>
          </w:tcPr>
          <w:p w14:paraId="20EF7F54" w14:textId="77777777" w:rsidR="00BB2E24" w:rsidRPr="00BB648F" w:rsidRDefault="00BB2E24" w:rsidP="009777A2">
            <w:pPr>
              <w:rPr>
                <w:b/>
                <w:lang w:val="sq-AL"/>
              </w:rPr>
            </w:pPr>
            <w:r w:rsidRPr="00BB648F">
              <w:rPr>
                <w:b/>
                <w:lang w:val="sq-AL"/>
              </w:rPr>
              <w:t xml:space="preserve">Prioriteti i Investimit 7.c </w:t>
            </w:r>
          </w:p>
        </w:tc>
        <w:tc>
          <w:tcPr>
            <w:tcW w:w="6960" w:type="dxa"/>
          </w:tcPr>
          <w:p w14:paraId="20EF7F55" w14:textId="77777777" w:rsidR="00BB2E24" w:rsidRPr="00BB648F" w:rsidRDefault="00BB2E24" w:rsidP="009777A2">
            <w:pPr>
              <w:rPr>
                <w:b/>
                <w:lang w:val="sq-AL"/>
              </w:rPr>
            </w:pPr>
            <w:r w:rsidRPr="00BB648F">
              <w:rPr>
                <w:b/>
                <w:lang w:val="sq-AL"/>
              </w:rPr>
              <w:t xml:space="preserve">Zhvillimin dhe përmirësimin e sistemeve të transportit miqësore me mjedisin (përfshirë zhurmën e ulët) dhe me karbon të ulët, duke përfshirë rrugëve ujore në brendësi dhe transportin detar, portet, lidhjet multimodale dhe infrastrukturën e aeroportit, me qëllim nxitjen e transportit të qëndrueshëm rajonal dhe vendor </w:t>
            </w:r>
          </w:p>
        </w:tc>
      </w:tr>
      <w:tr w:rsidR="00BB2E24" w:rsidRPr="00BB648F" w14:paraId="20EF7F6D" w14:textId="77777777" w:rsidTr="009777A2">
        <w:trPr>
          <w:trHeight w:val="435"/>
        </w:trPr>
        <w:tc>
          <w:tcPr>
            <w:tcW w:w="9315" w:type="dxa"/>
            <w:gridSpan w:val="2"/>
          </w:tcPr>
          <w:p w14:paraId="20EF7F57" w14:textId="77777777" w:rsidR="00BB2E24" w:rsidRPr="00BB648F" w:rsidRDefault="00BB2E24" w:rsidP="009777A2">
            <w:pPr>
              <w:rPr>
                <w:b/>
                <w:lang w:val="sq-AL"/>
              </w:rPr>
            </w:pPr>
            <w:r w:rsidRPr="00BB648F">
              <w:rPr>
                <w:b/>
                <w:lang w:val="sq-AL"/>
              </w:rPr>
              <w:t xml:space="preserve">Aksionet indikativë që do të mbështeten janë: </w:t>
            </w:r>
          </w:p>
          <w:p w14:paraId="20EF7F58" w14:textId="77777777" w:rsidR="00BB2E24" w:rsidRPr="00BB648F" w:rsidRDefault="00BB2E24" w:rsidP="009777A2">
            <w:pPr>
              <w:rPr>
                <w:lang w:val="sq-AL"/>
              </w:rPr>
            </w:pPr>
            <w:r w:rsidRPr="00BB648F">
              <w:rPr>
                <w:szCs w:val="24"/>
                <w:lang w:val="sq-AL"/>
              </w:rPr>
              <w:t xml:space="preserve">o </w:t>
            </w:r>
            <w:r w:rsidRPr="00BB648F">
              <w:rPr>
                <w:lang w:val="sq-AL"/>
              </w:rPr>
              <w:t xml:space="preserve">Krijimi i kornizave transnacionale, platformave dhe rrjeteve për identifikimin e potencialeve ekzistuese dhe pengesat në fushën e transportit të integruar, shërbimet e transportit dhe multimodalitetit (caktimin e burimeve, studimeve, pilotëve dhe strategjive, kërkesës së tregut p.sh. për rrugët e mallrave, parakushtet dhe faktorët e "butë" për zbatimin dhe monitorimin e rezultateve të shërbimeve të integruara të transportit dhe lëvizjes si dhe </w:t>
            </w:r>
            <w:r w:rsidR="00F45430" w:rsidRPr="00BB648F">
              <w:rPr>
                <w:lang w:val="sq-AL"/>
              </w:rPr>
              <w:t>nyjat</w:t>
            </w:r>
            <w:r w:rsidRPr="00BB648F">
              <w:rPr>
                <w:lang w:val="sq-AL"/>
              </w:rPr>
              <w:t xml:space="preserve"> multimodale;</w:t>
            </w:r>
          </w:p>
          <w:p w14:paraId="20EF7F59" w14:textId="77777777" w:rsidR="00BB2E24" w:rsidRPr="00BB648F" w:rsidRDefault="00BB2E24" w:rsidP="009777A2">
            <w:pPr>
              <w:rPr>
                <w:lang w:val="sq-AL"/>
              </w:rPr>
            </w:pPr>
            <w:r w:rsidRPr="00BB648F">
              <w:rPr>
                <w:szCs w:val="24"/>
                <w:lang w:val="sq-AL"/>
              </w:rPr>
              <w:t xml:space="preserve">o </w:t>
            </w:r>
            <w:r w:rsidRPr="00BB648F">
              <w:rPr>
                <w:lang w:val="sq-AL"/>
              </w:rPr>
              <w:t>Zhvillimi i qasjeve dhe instrumenteve të përbashkëta në fushën e transportit detar, të tilla si një sistem modern të raportimit të anijeve në detin Adriatik (Sistemi i Përbashkët Informativ dhe i Monitorimit të Trafikut Detar Adriatik-Jon ADRIREP), rrugë</w:t>
            </w:r>
            <w:r w:rsidR="006C3F19" w:rsidRPr="00BB648F">
              <w:rPr>
                <w:lang w:val="sq-AL"/>
              </w:rPr>
              <w:t>t detare dhe infrastrukturën përkatëse</w:t>
            </w:r>
            <w:r w:rsidRPr="00BB648F">
              <w:rPr>
                <w:lang w:val="sq-AL"/>
              </w:rPr>
              <w:t xml:space="preserve"> portuale dhe SIT (Sistemi Inteligjent i Transportit); </w:t>
            </w:r>
          </w:p>
          <w:p w14:paraId="20EF7F5A" w14:textId="77777777" w:rsidR="00BB2E24" w:rsidRPr="00BB648F" w:rsidRDefault="00BB2E24" w:rsidP="009777A2">
            <w:pPr>
              <w:rPr>
                <w:szCs w:val="24"/>
                <w:lang w:val="sq-AL"/>
              </w:rPr>
            </w:pPr>
            <w:r w:rsidRPr="00BB648F">
              <w:rPr>
                <w:szCs w:val="24"/>
                <w:lang w:val="sq-AL"/>
              </w:rPr>
              <w:t>o Krijimi i rrjeteve dhe grupeve te punës për standardizimin e kërkesave ligjore, specifikimet TEKNIKE dhe ngritjen e kapaciteteve ne fushën e planifikimit dhe vlerësimit te ndikimit mjedisor te investimeve te transportit dhe operimit te lidhura dhe te shërbimeve te logjistikës se bashku me Aktivitete te ngjashme te Komunikimit;</w:t>
            </w:r>
          </w:p>
          <w:p w14:paraId="20EF7F5B" w14:textId="77777777" w:rsidR="00BB2E24" w:rsidRPr="00BB648F" w:rsidRDefault="00BB2E24" w:rsidP="009777A2">
            <w:pPr>
              <w:rPr>
                <w:szCs w:val="24"/>
                <w:lang w:val="sq-AL"/>
              </w:rPr>
            </w:pPr>
            <w:r w:rsidRPr="00BB648F">
              <w:rPr>
                <w:szCs w:val="24"/>
                <w:lang w:val="sq-AL"/>
              </w:rPr>
              <w:t xml:space="preserve">o Krijimi i rrjeteve dhe grupeve të punës për çështjet që kanë të bëjnë me projektimin, koordinimin dhe funksionimin e shërbimeve të integruara të një transportit të favorshëm dhe uljen e karbonit dhe lëvizshmërisë dhe strukturave shume modelesh </w:t>
            </w:r>
            <w:r w:rsidR="006C3F19" w:rsidRPr="00BB648F">
              <w:rPr>
                <w:szCs w:val="24"/>
                <w:lang w:val="sq-AL"/>
              </w:rPr>
              <w:t>veçanërisht</w:t>
            </w:r>
            <w:r w:rsidRPr="00BB648F">
              <w:rPr>
                <w:szCs w:val="24"/>
                <w:lang w:val="sq-AL"/>
              </w:rPr>
              <w:t xml:space="preserve"> tek metropolet, zonat funksionale urbane dhe në zonat nën trysninë e përdorimit të tokës (p.sh. brigjet) ;</w:t>
            </w:r>
          </w:p>
          <w:p w14:paraId="20EF7F5C" w14:textId="77777777" w:rsidR="00BB2E24" w:rsidRPr="00BB648F" w:rsidRDefault="00BB2E24" w:rsidP="009777A2">
            <w:pPr>
              <w:rPr>
                <w:szCs w:val="24"/>
                <w:lang w:val="sq-AL"/>
              </w:rPr>
            </w:pPr>
            <w:r w:rsidRPr="00BB648F">
              <w:rPr>
                <w:szCs w:val="24"/>
                <w:lang w:val="sq-AL"/>
              </w:rPr>
              <w:t>o Mbështetje për transferimin dhe</w:t>
            </w:r>
            <w:r w:rsidR="00F45430">
              <w:rPr>
                <w:szCs w:val="24"/>
                <w:lang w:val="sq-AL"/>
              </w:rPr>
              <w:t xml:space="preserve"> kryerjen e zgjidhjeve lokale/</w:t>
            </w:r>
            <w:r w:rsidRPr="00BB648F">
              <w:rPr>
                <w:szCs w:val="24"/>
                <w:lang w:val="sq-AL"/>
              </w:rPr>
              <w:t>rajonale dhe instrumentet ekzistuese; kapitalizmi i vazhdueshëm inovacioneve teknologjike për një organizim shume më të qëndrueshëm të mjediseve te favorshme - shërbimet e transportit me emetim te ulet të kar</w:t>
            </w:r>
            <w:r w:rsidR="00F45430">
              <w:rPr>
                <w:szCs w:val="24"/>
                <w:lang w:val="sq-AL"/>
              </w:rPr>
              <w:t>bonit, shërbime te tjera alter</w:t>
            </w:r>
            <w:r w:rsidRPr="00BB648F">
              <w:rPr>
                <w:szCs w:val="24"/>
                <w:lang w:val="sq-AL"/>
              </w:rPr>
              <w:t>native dhe pjesë shume modelesh, si dhe zbatimi i teknologjive të reja;</w:t>
            </w:r>
          </w:p>
          <w:p w14:paraId="20EF7F5D" w14:textId="77777777" w:rsidR="00BB2E24" w:rsidRPr="00BB648F" w:rsidRDefault="00BB2E24" w:rsidP="009777A2">
            <w:pPr>
              <w:rPr>
                <w:szCs w:val="24"/>
                <w:lang w:val="sq-AL"/>
              </w:rPr>
            </w:pPr>
            <w:r w:rsidRPr="00BB648F">
              <w:rPr>
                <w:szCs w:val="24"/>
                <w:lang w:val="sq-AL"/>
              </w:rPr>
              <w:t>o Studimi, projektimi dhe testimi i operacional, i modele teknologjike dhe të financimit për përgatitjen e investimeve në infrastrukturë për një mjedisit të favorshëm dhe transporte me emetim të ulët të karbonit dhe shërbime të alternative dhe shume modelesh;</w:t>
            </w:r>
          </w:p>
          <w:p w14:paraId="20EF7F5E" w14:textId="77777777" w:rsidR="00BB2E24" w:rsidRPr="00BB648F" w:rsidRDefault="00BB2E24" w:rsidP="009777A2">
            <w:pPr>
              <w:rPr>
                <w:szCs w:val="24"/>
                <w:lang w:val="sq-AL"/>
              </w:rPr>
            </w:pPr>
            <w:r w:rsidRPr="00BB648F">
              <w:rPr>
                <w:szCs w:val="24"/>
                <w:lang w:val="sq-AL"/>
              </w:rPr>
              <w:t>o Zhvillimi i platforma trans nacionale për koordinimin e shërbimeve mjedisore-miqësore dhe uljen e emetimit të karbonit dhe shërbime alternative të lëvizjes dhe të infrastrukturës duke marrë parasysh mundësitë e ofruara nga teknologjitë moderne, kufizimet mjedisore dhe sezonale dhe sinergjitë e kërkesës nga ana e turizmit, popullsisë rezidente dhe operatorëve ekonomik .</w:t>
            </w:r>
          </w:p>
          <w:p w14:paraId="20EF7F5F" w14:textId="77777777" w:rsidR="00BB2E24" w:rsidRPr="00BB648F" w:rsidRDefault="00BB2E24" w:rsidP="009777A2">
            <w:pPr>
              <w:rPr>
                <w:b/>
                <w:szCs w:val="24"/>
                <w:lang w:val="sq-AL"/>
              </w:rPr>
            </w:pPr>
            <w:r w:rsidRPr="00BB648F">
              <w:rPr>
                <w:b/>
                <w:szCs w:val="24"/>
                <w:lang w:val="sq-AL"/>
              </w:rPr>
              <w:t>Grupet e synuara</w:t>
            </w:r>
          </w:p>
          <w:p w14:paraId="20EF7F60" w14:textId="77777777" w:rsidR="00BB2E24" w:rsidRPr="00BB648F" w:rsidRDefault="00BB2E24" w:rsidP="003F4F45">
            <w:pPr>
              <w:pStyle w:val="ListParagraph"/>
              <w:numPr>
                <w:ilvl w:val="0"/>
                <w:numId w:val="73"/>
              </w:numPr>
              <w:spacing w:after="200" w:line="276" w:lineRule="auto"/>
              <w:contextualSpacing/>
              <w:rPr>
                <w:szCs w:val="24"/>
                <w:lang w:val="sq-AL"/>
              </w:rPr>
            </w:pPr>
            <w:r w:rsidRPr="00BB648F">
              <w:rPr>
                <w:szCs w:val="24"/>
                <w:lang w:val="sq-AL"/>
              </w:rPr>
              <w:t>Publikun e gjerë;</w:t>
            </w:r>
          </w:p>
          <w:p w14:paraId="20EF7F61" w14:textId="77777777" w:rsidR="00BB2E24" w:rsidRPr="00BB648F" w:rsidRDefault="00BB2E24" w:rsidP="003F4F45">
            <w:pPr>
              <w:pStyle w:val="ListParagraph"/>
              <w:numPr>
                <w:ilvl w:val="0"/>
                <w:numId w:val="73"/>
              </w:numPr>
              <w:spacing w:after="200" w:line="276" w:lineRule="auto"/>
              <w:contextualSpacing/>
              <w:rPr>
                <w:szCs w:val="24"/>
                <w:lang w:val="sq-AL"/>
              </w:rPr>
            </w:pPr>
            <w:r w:rsidRPr="00BB648F">
              <w:rPr>
                <w:szCs w:val="24"/>
                <w:lang w:val="sq-AL"/>
              </w:rPr>
              <w:t>Ndërmarrjet, duke përfshirë edhe SME-të;</w:t>
            </w:r>
          </w:p>
          <w:p w14:paraId="20EF7F62" w14:textId="77777777" w:rsidR="00BB2E24" w:rsidRPr="00BB648F" w:rsidRDefault="00BB2E24" w:rsidP="003F4F45">
            <w:pPr>
              <w:pStyle w:val="ListParagraph"/>
              <w:numPr>
                <w:ilvl w:val="0"/>
                <w:numId w:val="73"/>
              </w:numPr>
              <w:spacing w:after="200" w:line="276" w:lineRule="auto"/>
              <w:contextualSpacing/>
              <w:rPr>
                <w:szCs w:val="24"/>
                <w:lang w:val="sq-AL"/>
              </w:rPr>
            </w:pPr>
            <w:r w:rsidRPr="00BB648F">
              <w:rPr>
                <w:szCs w:val="24"/>
                <w:lang w:val="sq-AL"/>
              </w:rPr>
              <w:t>Këto grupe listohen nën titullin " Tipet e treguesve te përfituesve".</w:t>
            </w:r>
          </w:p>
          <w:p w14:paraId="20EF7F63" w14:textId="77777777" w:rsidR="00BB2E24" w:rsidRPr="00BB648F" w:rsidRDefault="00BB2E24" w:rsidP="009777A2">
            <w:pPr>
              <w:rPr>
                <w:b/>
                <w:szCs w:val="24"/>
                <w:lang w:val="sq-AL"/>
              </w:rPr>
            </w:pPr>
            <w:r w:rsidRPr="00BB648F">
              <w:rPr>
                <w:b/>
                <w:szCs w:val="24"/>
                <w:lang w:val="sq-AL"/>
              </w:rPr>
              <w:t>Tipet e treguesve të përfituesve:</w:t>
            </w:r>
          </w:p>
          <w:p w14:paraId="20EF7F64" w14:textId="77777777" w:rsidR="00BB2E24" w:rsidRPr="00BB648F" w:rsidRDefault="00BB2E24" w:rsidP="003F4F45">
            <w:pPr>
              <w:pStyle w:val="ListParagraph"/>
              <w:numPr>
                <w:ilvl w:val="0"/>
                <w:numId w:val="74"/>
              </w:numPr>
              <w:spacing w:after="200" w:line="276" w:lineRule="auto"/>
              <w:contextualSpacing/>
              <w:rPr>
                <w:szCs w:val="24"/>
                <w:lang w:val="sq-AL"/>
              </w:rPr>
            </w:pPr>
            <w:r w:rsidRPr="00BB648F">
              <w:rPr>
                <w:szCs w:val="24"/>
                <w:lang w:val="sq-AL"/>
              </w:rPr>
              <w:t>Autoritetet lokale;</w:t>
            </w:r>
          </w:p>
          <w:p w14:paraId="20EF7F65" w14:textId="77777777" w:rsidR="00BB2E24" w:rsidRPr="00BB648F" w:rsidRDefault="00BB2E24" w:rsidP="003F4F45">
            <w:pPr>
              <w:pStyle w:val="ListParagraph"/>
              <w:numPr>
                <w:ilvl w:val="0"/>
                <w:numId w:val="74"/>
              </w:numPr>
              <w:spacing w:after="200" w:line="276" w:lineRule="auto"/>
              <w:contextualSpacing/>
              <w:rPr>
                <w:szCs w:val="24"/>
                <w:lang w:val="sq-AL"/>
              </w:rPr>
            </w:pPr>
            <w:r w:rsidRPr="00BB648F">
              <w:rPr>
                <w:szCs w:val="24"/>
                <w:lang w:val="sq-AL"/>
              </w:rPr>
              <w:t>Autoritetet rajonale;</w:t>
            </w:r>
          </w:p>
          <w:p w14:paraId="20EF7F66" w14:textId="77777777" w:rsidR="00BB2E24" w:rsidRPr="00BB648F" w:rsidRDefault="00BB2E24" w:rsidP="003F4F45">
            <w:pPr>
              <w:pStyle w:val="ListParagraph"/>
              <w:numPr>
                <w:ilvl w:val="0"/>
                <w:numId w:val="74"/>
              </w:numPr>
              <w:spacing w:after="200" w:line="276" w:lineRule="auto"/>
              <w:contextualSpacing/>
              <w:rPr>
                <w:szCs w:val="24"/>
                <w:lang w:val="sq-AL"/>
              </w:rPr>
            </w:pPr>
            <w:r w:rsidRPr="00BB648F">
              <w:rPr>
                <w:szCs w:val="24"/>
                <w:lang w:val="sq-AL"/>
              </w:rPr>
              <w:t>Autoritetet kombëtare;</w:t>
            </w:r>
          </w:p>
          <w:p w14:paraId="20EF7F67" w14:textId="77777777" w:rsidR="00BB2E24" w:rsidRPr="00BB648F" w:rsidRDefault="00BB2E24" w:rsidP="003F4F45">
            <w:pPr>
              <w:pStyle w:val="ListParagraph"/>
              <w:numPr>
                <w:ilvl w:val="0"/>
                <w:numId w:val="74"/>
              </w:numPr>
              <w:spacing w:after="200" w:line="276" w:lineRule="auto"/>
              <w:contextualSpacing/>
              <w:rPr>
                <w:szCs w:val="24"/>
                <w:lang w:val="sq-AL"/>
              </w:rPr>
            </w:pPr>
            <w:r w:rsidRPr="00BB648F">
              <w:rPr>
                <w:szCs w:val="24"/>
                <w:lang w:val="sq-AL"/>
              </w:rPr>
              <w:t>Agjencitë;</w:t>
            </w:r>
          </w:p>
          <w:p w14:paraId="20EF7F68" w14:textId="77777777" w:rsidR="00BB2E24" w:rsidRPr="00BB648F" w:rsidRDefault="00BB2E24" w:rsidP="003F4F45">
            <w:pPr>
              <w:pStyle w:val="ListParagraph"/>
              <w:numPr>
                <w:ilvl w:val="0"/>
                <w:numId w:val="74"/>
              </w:numPr>
              <w:spacing w:after="200" w:line="276" w:lineRule="auto"/>
              <w:contextualSpacing/>
              <w:rPr>
                <w:szCs w:val="24"/>
                <w:lang w:val="sq-AL"/>
              </w:rPr>
            </w:pPr>
            <w:r w:rsidRPr="00BB648F">
              <w:rPr>
                <w:szCs w:val="24"/>
                <w:lang w:val="sq-AL"/>
              </w:rPr>
              <w:t>Ofruesit e infrastrukturës dhe të shërbimit (publik);</w:t>
            </w:r>
          </w:p>
          <w:p w14:paraId="20EF7F69" w14:textId="77777777" w:rsidR="00BB2E24" w:rsidRPr="00BB648F" w:rsidRDefault="00BB2E24" w:rsidP="003F4F45">
            <w:pPr>
              <w:pStyle w:val="ListParagraph"/>
              <w:numPr>
                <w:ilvl w:val="0"/>
                <w:numId w:val="74"/>
              </w:numPr>
              <w:spacing w:after="200" w:line="276" w:lineRule="auto"/>
              <w:contextualSpacing/>
              <w:rPr>
                <w:szCs w:val="24"/>
                <w:lang w:val="sq-AL"/>
              </w:rPr>
            </w:pPr>
            <w:r w:rsidRPr="00BB648F">
              <w:rPr>
                <w:szCs w:val="24"/>
                <w:lang w:val="sq-AL"/>
              </w:rPr>
              <w:t xml:space="preserve">Institucionet Kërkimore &amp; Inxhinierie; </w:t>
            </w:r>
          </w:p>
          <w:p w14:paraId="20EF7F6A" w14:textId="77777777" w:rsidR="00BB2E24" w:rsidRPr="00BB648F" w:rsidRDefault="00BB2E24" w:rsidP="003F4F45">
            <w:pPr>
              <w:pStyle w:val="ListParagraph"/>
              <w:numPr>
                <w:ilvl w:val="0"/>
                <w:numId w:val="74"/>
              </w:numPr>
              <w:spacing w:after="200" w:line="276" w:lineRule="auto"/>
              <w:contextualSpacing/>
              <w:rPr>
                <w:szCs w:val="24"/>
                <w:lang w:val="sq-AL"/>
              </w:rPr>
            </w:pPr>
            <w:r w:rsidRPr="00BB648F">
              <w:rPr>
                <w:szCs w:val="24"/>
                <w:lang w:val="sq-AL"/>
              </w:rPr>
              <w:t>Institucionet e arsimit të lartë;</w:t>
            </w:r>
          </w:p>
          <w:p w14:paraId="20EF7F6B" w14:textId="77777777" w:rsidR="00BB2E24" w:rsidRPr="00BB648F" w:rsidRDefault="00BB2E24" w:rsidP="003F4F45">
            <w:pPr>
              <w:pStyle w:val="ListParagraph"/>
              <w:numPr>
                <w:ilvl w:val="0"/>
                <w:numId w:val="74"/>
              </w:numPr>
              <w:spacing w:after="200" w:line="276" w:lineRule="auto"/>
              <w:contextualSpacing/>
              <w:rPr>
                <w:szCs w:val="24"/>
                <w:lang w:val="sq-AL"/>
              </w:rPr>
            </w:pPr>
            <w:r w:rsidRPr="00BB648F">
              <w:rPr>
                <w:szCs w:val="24"/>
                <w:lang w:val="sq-AL"/>
              </w:rPr>
              <w:t xml:space="preserve">Organizatat mbështetëse të biznesit; </w:t>
            </w:r>
          </w:p>
          <w:p w14:paraId="20EF7F6C" w14:textId="77777777" w:rsidR="00BB2E24" w:rsidRPr="00BB648F" w:rsidRDefault="00BB2E24" w:rsidP="003F4F45">
            <w:pPr>
              <w:pStyle w:val="ListParagraph"/>
              <w:numPr>
                <w:ilvl w:val="0"/>
                <w:numId w:val="74"/>
              </w:numPr>
              <w:spacing w:after="200" w:line="276" w:lineRule="auto"/>
              <w:contextualSpacing/>
              <w:rPr>
                <w:szCs w:val="24"/>
                <w:lang w:val="sq-AL"/>
              </w:rPr>
            </w:pPr>
            <w:r w:rsidRPr="00BB648F">
              <w:rPr>
                <w:szCs w:val="24"/>
                <w:lang w:val="sq-AL"/>
              </w:rPr>
              <w:t>Grupet e interesit, duke përfshirë OJQ-të dhe shoqatat e qytetarëve.</w:t>
            </w:r>
          </w:p>
        </w:tc>
      </w:tr>
    </w:tbl>
    <w:p w14:paraId="20EF7F6E" w14:textId="77777777" w:rsidR="00DF4E40" w:rsidRPr="00BB648F" w:rsidRDefault="00DF4E40">
      <w:pPr>
        <w:rPr>
          <w:sz w:val="22"/>
          <w:szCs w:val="22"/>
          <w:lang w:val="sq-AL"/>
        </w:rPr>
      </w:pPr>
    </w:p>
    <w:p w14:paraId="20EF7F6F" w14:textId="77777777" w:rsidR="00BB2E24" w:rsidRPr="00BB648F" w:rsidRDefault="00BB2E24" w:rsidP="00BB2E24">
      <w:pPr>
        <w:rPr>
          <w:b/>
          <w:i/>
          <w:szCs w:val="24"/>
          <w:lang w:val="sq-AL"/>
        </w:rPr>
      </w:pPr>
      <w:r w:rsidRPr="00BB648F">
        <w:rPr>
          <w:b/>
          <w:i/>
          <w:szCs w:val="24"/>
          <w:lang w:val="sq-AL"/>
        </w:rPr>
        <w:t>2.A.6.2. Parimet udhëzuese për përzgjedhjen e operacioneve</w:t>
      </w:r>
    </w:p>
    <w:p w14:paraId="20EF7F70" w14:textId="77777777" w:rsidR="00BB2E24" w:rsidRPr="00BB648F" w:rsidRDefault="00BB2E24" w:rsidP="00BB2E24">
      <w:pPr>
        <w:rPr>
          <w:szCs w:val="24"/>
          <w:lang w:val="sq-AL"/>
        </w:rPr>
      </w:pPr>
      <w:r w:rsidRPr="00BB648F">
        <w:rPr>
          <w:szCs w:val="24"/>
          <w:lang w:val="sq-AL"/>
        </w:rPr>
        <w:t>(Referenca: pika (b) (iii) të nenit 8 (2) të Rregullores (BE) Nr</w:t>
      </w:r>
      <w:r w:rsidR="00F45430">
        <w:rPr>
          <w:szCs w:val="24"/>
          <w:lang w:val="sq-AL"/>
        </w:rPr>
        <w:t>.</w:t>
      </w:r>
      <w:r w:rsidRPr="00BB648F">
        <w:rPr>
          <w:szCs w:val="24"/>
          <w:lang w:val="sq-AL"/>
        </w:rPr>
        <w:t xml:space="preserve"> 1299/2013)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5"/>
        <w:gridCol w:w="7425"/>
      </w:tblGrid>
      <w:tr w:rsidR="00BB2E24" w:rsidRPr="00BB648F" w14:paraId="20EF7F73" w14:textId="77777777" w:rsidTr="009777A2">
        <w:trPr>
          <w:trHeight w:val="255"/>
        </w:trPr>
        <w:tc>
          <w:tcPr>
            <w:tcW w:w="1905" w:type="dxa"/>
          </w:tcPr>
          <w:p w14:paraId="20EF7F71" w14:textId="77777777" w:rsidR="00BB2E24" w:rsidRPr="00BB648F" w:rsidRDefault="00BB2E24" w:rsidP="009777A2">
            <w:pPr>
              <w:rPr>
                <w:b/>
                <w:szCs w:val="24"/>
                <w:lang w:val="sq-AL"/>
              </w:rPr>
            </w:pPr>
            <w:r w:rsidRPr="00BB648F">
              <w:rPr>
                <w:b/>
                <w:szCs w:val="24"/>
                <w:lang w:val="sq-AL"/>
              </w:rPr>
              <w:t xml:space="preserve">7.c Prioriteti i investimit </w:t>
            </w:r>
          </w:p>
        </w:tc>
        <w:tc>
          <w:tcPr>
            <w:tcW w:w="7425" w:type="dxa"/>
          </w:tcPr>
          <w:p w14:paraId="20EF7F72" w14:textId="77777777" w:rsidR="00BB2E24" w:rsidRPr="00BB648F" w:rsidRDefault="00BB2E24" w:rsidP="009777A2">
            <w:pPr>
              <w:rPr>
                <w:b/>
                <w:szCs w:val="24"/>
                <w:lang w:val="sq-AL"/>
              </w:rPr>
            </w:pPr>
            <w:r w:rsidRPr="00BB648F">
              <w:rPr>
                <w:b/>
                <w:szCs w:val="24"/>
                <w:lang w:val="sq-AL"/>
              </w:rPr>
              <w:t>Zhvillimi dhe përmirësimi i mjedisit të favorshëm (përfshirë uljen e zhurmave) dhe qellim uljen e karbonit tek sistemeve e transportit, duke përfshirë rrugët ujore në brendësi dhe transportin detar, portet, lidhjet e shumëllojshme dhe infrastruktura e aeroportit, me qëllim nxitjen e lëvizshmërisë së qëndrueshme rajonale dhe lokale.</w:t>
            </w:r>
          </w:p>
        </w:tc>
      </w:tr>
      <w:tr w:rsidR="00BB2E24" w:rsidRPr="00BB648F" w14:paraId="20EF7F91" w14:textId="77777777" w:rsidTr="009777A2">
        <w:trPr>
          <w:trHeight w:val="255"/>
        </w:trPr>
        <w:tc>
          <w:tcPr>
            <w:tcW w:w="9330" w:type="dxa"/>
            <w:gridSpan w:val="2"/>
          </w:tcPr>
          <w:p w14:paraId="20EF7F74" w14:textId="77777777" w:rsidR="00BB2E24" w:rsidRPr="00BB648F" w:rsidRDefault="00BB2E24" w:rsidP="009777A2">
            <w:pPr>
              <w:rPr>
                <w:szCs w:val="24"/>
                <w:lang w:val="sq-AL"/>
              </w:rPr>
            </w:pPr>
            <w:r w:rsidRPr="00BB648F">
              <w:rPr>
                <w:szCs w:val="24"/>
                <w:lang w:val="sq-AL"/>
              </w:rPr>
              <w:t>Përzgjedhja e projekteve do të kryhet në përputhje me nenin 12 të rregullores ETC, duke ndjekur një procedure të vlerësimit të standardizuar, qëllimi i të cilave përfshijnë:</w:t>
            </w:r>
          </w:p>
          <w:p w14:paraId="20EF7F75" w14:textId="77777777" w:rsidR="00BB2E24" w:rsidRPr="00BB648F" w:rsidRDefault="00BB2E24" w:rsidP="003F4F45">
            <w:pPr>
              <w:pStyle w:val="ListParagraph"/>
              <w:numPr>
                <w:ilvl w:val="0"/>
                <w:numId w:val="75"/>
              </w:numPr>
              <w:spacing w:after="200" w:line="276" w:lineRule="auto"/>
              <w:contextualSpacing/>
              <w:rPr>
                <w:szCs w:val="24"/>
                <w:lang w:val="sq-AL"/>
              </w:rPr>
            </w:pPr>
            <w:r w:rsidRPr="00BB648F">
              <w:rPr>
                <w:szCs w:val="24"/>
                <w:lang w:val="sq-AL"/>
              </w:rPr>
              <w:t>Vlerësimi i rëndësisë së një projekt propozim;</w:t>
            </w:r>
          </w:p>
          <w:p w14:paraId="20EF7F76" w14:textId="77777777" w:rsidR="00BB2E24" w:rsidRPr="00BB648F" w:rsidRDefault="00BB2E24" w:rsidP="003F4F45">
            <w:pPr>
              <w:pStyle w:val="ListParagraph"/>
              <w:numPr>
                <w:ilvl w:val="0"/>
                <w:numId w:val="75"/>
              </w:numPr>
              <w:spacing w:after="200" w:line="276" w:lineRule="auto"/>
              <w:contextualSpacing/>
              <w:rPr>
                <w:szCs w:val="24"/>
                <w:lang w:val="sq-AL"/>
              </w:rPr>
            </w:pPr>
            <w:r w:rsidRPr="00BB648F">
              <w:rPr>
                <w:szCs w:val="24"/>
                <w:lang w:val="sq-AL"/>
              </w:rPr>
              <w:t>Vlerësimi i fizibilitetit te qasjes së propozuar;</w:t>
            </w:r>
          </w:p>
          <w:p w14:paraId="20EF7F77" w14:textId="77777777" w:rsidR="00BB2E24" w:rsidRPr="00BB648F" w:rsidRDefault="00BB2E24" w:rsidP="003F4F45">
            <w:pPr>
              <w:pStyle w:val="ListParagraph"/>
              <w:numPr>
                <w:ilvl w:val="0"/>
                <w:numId w:val="75"/>
              </w:numPr>
              <w:spacing w:after="200" w:line="276" w:lineRule="auto"/>
              <w:contextualSpacing/>
              <w:rPr>
                <w:szCs w:val="24"/>
                <w:lang w:val="sq-AL"/>
              </w:rPr>
            </w:pPr>
            <w:r w:rsidRPr="00BB648F">
              <w:rPr>
                <w:szCs w:val="24"/>
                <w:lang w:val="sq-AL"/>
              </w:rPr>
              <w:t>Përkufizimi i një baz</w:t>
            </w:r>
            <w:r w:rsidR="00EC67A5" w:rsidRPr="00BB648F">
              <w:rPr>
                <w:szCs w:val="24"/>
                <w:lang w:val="sq-AL"/>
              </w:rPr>
              <w:t>e</w:t>
            </w:r>
            <w:r w:rsidRPr="00BB648F">
              <w:rPr>
                <w:szCs w:val="24"/>
                <w:lang w:val="sq-AL"/>
              </w:rPr>
              <w:t xml:space="preserve"> transparente dhe objektive për vendim-marrje në propozimin e refuzimit ose miratimit;</w:t>
            </w:r>
          </w:p>
          <w:p w14:paraId="20EF7F78" w14:textId="77777777" w:rsidR="00BB2E24" w:rsidRPr="00BB648F" w:rsidRDefault="00BB2E24" w:rsidP="003F4F45">
            <w:pPr>
              <w:pStyle w:val="ListParagraph"/>
              <w:numPr>
                <w:ilvl w:val="0"/>
                <w:numId w:val="75"/>
              </w:numPr>
              <w:spacing w:after="200" w:line="276" w:lineRule="auto"/>
              <w:contextualSpacing/>
              <w:rPr>
                <w:szCs w:val="24"/>
                <w:lang w:val="sq-AL"/>
              </w:rPr>
            </w:pPr>
            <w:r w:rsidRPr="00BB648F">
              <w:rPr>
                <w:szCs w:val="24"/>
                <w:lang w:val="sq-AL"/>
              </w:rPr>
              <w:t>Sigurimi i një baze për komunikim dhe përmirësimin mes organeve të Programit dhe aplikuesit.</w:t>
            </w:r>
          </w:p>
          <w:p w14:paraId="20EF7F79" w14:textId="77777777" w:rsidR="00BB2E24" w:rsidRPr="00BB648F" w:rsidRDefault="00BB2E24" w:rsidP="009777A2">
            <w:pPr>
              <w:rPr>
                <w:szCs w:val="24"/>
                <w:lang w:val="sq-AL"/>
              </w:rPr>
            </w:pPr>
            <w:r w:rsidRPr="00BB648F">
              <w:rPr>
                <w:szCs w:val="24"/>
                <w:lang w:val="sq-AL"/>
              </w:rPr>
              <w:t>Vlerësimi do të kryhet duke përdorur grupet e mëposhtme të kritereve:</w:t>
            </w:r>
          </w:p>
          <w:p w14:paraId="20EF7F7A" w14:textId="77777777" w:rsidR="00BB2E24" w:rsidRPr="00BB648F" w:rsidRDefault="00BB2E24" w:rsidP="009777A2">
            <w:pPr>
              <w:rPr>
                <w:b/>
                <w:szCs w:val="24"/>
                <w:lang w:val="sq-AL"/>
              </w:rPr>
            </w:pPr>
            <w:r w:rsidRPr="00BB648F">
              <w:rPr>
                <w:b/>
                <w:szCs w:val="24"/>
                <w:lang w:val="sq-AL"/>
              </w:rPr>
              <w:t xml:space="preserve">Kriteret për Vlerësimin Strategjik: </w:t>
            </w:r>
          </w:p>
          <w:p w14:paraId="20EF7F7B" w14:textId="77777777" w:rsidR="00BB2E24" w:rsidRPr="00BB648F" w:rsidRDefault="00BB2E24" w:rsidP="009777A2">
            <w:pPr>
              <w:rPr>
                <w:b/>
                <w:szCs w:val="24"/>
                <w:lang w:val="sq-AL"/>
              </w:rPr>
            </w:pPr>
            <w:r w:rsidRPr="00BB648F">
              <w:rPr>
                <w:b/>
                <w:szCs w:val="24"/>
                <w:lang w:val="sq-AL"/>
              </w:rPr>
              <w:t>Këto kritere do të shqyrtojnë:</w:t>
            </w:r>
          </w:p>
          <w:p w14:paraId="20EF7F7C" w14:textId="77777777" w:rsidR="00BB2E24" w:rsidRPr="00BB648F" w:rsidRDefault="00BB2E24" w:rsidP="003F4F45">
            <w:pPr>
              <w:pStyle w:val="ListParagraph"/>
              <w:numPr>
                <w:ilvl w:val="0"/>
                <w:numId w:val="76"/>
              </w:numPr>
              <w:spacing w:after="200" w:line="276" w:lineRule="auto"/>
              <w:contextualSpacing/>
              <w:rPr>
                <w:szCs w:val="24"/>
                <w:lang w:val="sq-AL"/>
              </w:rPr>
            </w:pPr>
            <w:r w:rsidRPr="00BB648F">
              <w:rPr>
                <w:szCs w:val="24"/>
                <w:lang w:val="sq-AL"/>
              </w:rPr>
              <w:t>Rëndësinë, koherencën dhe kontributin e secilit projekt propozimi me objektivat e Programit ADRION dhe veçanërisht përkatëse drejtuar OS;</w:t>
            </w:r>
          </w:p>
          <w:p w14:paraId="20EF7F7D" w14:textId="77777777" w:rsidR="00BB2E24" w:rsidRPr="00BB648F" w:rsidRDefault="00BB2E24" w:rsidP="003F4F45">
            <w:pPr>
              <w:pStyle w:val="ListParagraph"/>
              <w:numPr>
                <w:ilvl w:val="0"/>
                <w:numId w:val="76"/>
              </w:numPr>
              <w:spacing w:after="200" w:line="276" w:lineRule="auto"/>
              <w:contextualSpacing/>
              <w:rPr>
                <w:szCs w:val="24"/>
                <w:lang w:val="sq-AL"/>
              </w:rPr>
            </w:pPr>
            <w:r w:rsidRPr="00BB648F">
              <w:rPr>
                <w:szCs w:val="24"/>
                <w:lang w:val="sq-AL"/>
              </w:rPr>
              <w:t>Kontributin për rezultatet e parapara për PI;</w:t>
            </w:r>
          </w:p>
          <w:p w14:paraId="20EF7F7E" w14:textId="77777777" w:rsidR="00BB2E24" w:rsidRPr="00BB648F" w:rsidRDefault="00BB2E24" w:rsidP="003F4F45">
            <w:pPr>
              <w:pStyle w:val="ListParagraph"/>
              <w:numPr>
                <w:ilvl w:val="0"/>
                <w:numId w:val="76"/>
              </w:numPr>
              <w:spacing w:after="200" w:line="276" w:lineRule="auto"/>
              <w:contextualSpacing/>
              <w:rPr>
                <w:szCs w:val="24"/>
                <w:lang w:val="sq-AL"/>
              </w:rPr>
            </w:pPr>
            <w:r w:rsidRPr="00BB648F">
              <w:rPr>
                <w:szCs w:val="24"/>
                <w:lang w:val="sq-AL"/>
              </w:rPr>
              <w:t>Saktësinë e konceptit dhe demonstrimin e nevojës për ndërhyrjen e propozuar në kontekstin e tij tematik dhe territorial;</w:t>
            </w:r>
          </w:p>
          <w:p w14:paraId="20EF7F7F" w14:textId="77777777" w:rsidR="00BB2E24" w:rsidRPr="00BB648F" w:rsidRDefault="00BB2E24" w:rsidP="003F4F45">
            <w:pPr>
              <w:pStyle w:val="ListParagraph"/>
              <w:numPr>
                <w:ilvl w:val="0"/>
                <w:numId w:val="76"/>
              </w:numPr>
              <w:spacing w:after="200" w:line="276" w:lineRule="auto"/>
              <w:contextualSpacing/>
              <w:rPr>
                <w:szCs w:val="24"/>
                <w:lang w:val="sq-AL"/>
              </w:rPr>
            </w:pPr>
            <w:r w:rsidRPr="00BB648F">
              <w:rPr>
                <w:szCs w:val="24"/>
                <w:lang w:val="sq-AL"/>
              </w:rPr>
              <w:t>Vlerën e shtuar e bashkëpunimit ndërkombëtar;</w:t>
            </w:r>
          </w:p>
          <w:p w14:paraId="20EF7F80" w14:textId="77777777" w:rsidR="00BB2E24" w:rsidRPr="00BB648F" w:rsidRDefault="00BB2E24" w:rsidP="003F4F45">
            <w:pPr>
              <w:pStyle w:val="ListParagraph"/>
              <w:numPr>
                <w:ilvl w:val="0"/>
                <w:numId w:val="76"/>
              </w:numPr>
              <w:spacing w:after="200" w:line="276" w:lineRule="auto"/>
              <w:contextualSpacing/>
              <w:rPr>
                <w:szCs w:val="24"/>
                <w:lang w:val="sq-AL"/>
              </w:rPr>
            </w:pPr>
            <w:r w:rsidRPr="00BB648F">
              <w:rPr>
                <w:szCs w:val="24"/>
                <w:lang w:val="sq-AL"/>
              </w:rPr>
              <w:t>Vlerësimin e propozimit te partneritet si me lart;</w:t>
            </w:r>
          </w:p>
          <w:p w14:paraId="20EF7F81" w14:textId="77777777" w:rsidR="00BB2E24" w:rsidRPr="00BB648F" w:rsidRDefault="00BB2E24" w:rsidP="003F4F45">
            <w:pPr>
              <w:pStyle w:val="ListParagraph"/>
              <w:numPr>
                <w:ilvl w:val="0"/>
                <w:numId w:val="76"/>
              </w:numPr>
              <w:spacing w:after="200" w:line="276" w:lineRule="auto"/>
              <w:contextualSpacing/>
              <w:rPr>
                <w:szCs w:val="24"/>
                <w:lang w:val="sq-AL"/>
              </w:rPr>
            </w:pPr>
            <w:r w:rsidRPr="00BB648F">
              <w:rPr>
                <w:szCs w:val="24"/>
                <w:lang w:val="sq-AL"/>
              </w:rPr>
              <w:t>Rëndësinë dhe koherencën e projektit me strategjinë EUSAIR dhe kontributin në arritjen e objektivave të tij;</w:t>
            </w:r>
          </w:p>
          <w:p w14:paraId="20EF7F82" w14:textId="77777777" w:rsidR="00BB2E24" w:rsidRPr="00BB648F" w:rsidRDefault="00BB2E24" w:rsidP="003F4F45">
            <w:pPr>
              <w:pStyle w:val="ListParagraph"/>
              <w:numPr>
                <w:ilvl w:val="0"/>
                <w:numId w:val="76"/>
              </w:numPr>
              <w:spacing w:after="200" w:line="276" w:lineRule="auto"/>
              <w:contextualSpacing/>
              <w:rPr>
                <w:szCs w:val="24"/>
                <w:lang w:val="sq-AL"/>
              </w:rPr>
            </w:pPr>
            <w:r w:rsidRPr="00BB648F">
              <w:rPr>
                <w:szCs w:val="24"/>
                <w:lang w:val="sq-AL"/>
              </w:rPr>
              <w:t>Rëndësinë dhe koherencën e projektit me strategjitë e tjera përkatëse të BE-së dhe ose politikave.</w:t>
            </w:r>
          </w:p>
          <w:p w14:paraId="20EF7F83" w14:textId="77777777" w:rsidR="00BB2E24" w:rsidRPr="00BB648F" w:rsidRDefault="00BB2E24" w:rsidP="009777A2">
            <w:pPr>
              <w:rPr>
                <w:b/>
                <w:szCs w:val="24"/>
                <w:lang w:val="sq-AL"/>
              </w:rPr>
            </w:pPr>
            <w:r w:rsidRPr="00BB648F">
              <w:rPr>
                <w:b/>
                <w:szCs w:val="24"/>
                <w:lang w:val="sq-AL"/>
              </w:rPr>
              <w:t>Kriteret e vlerësimit operacional</w:t>
            </w:r>
          </w:p>
          <w:p w14:paraId="20EF7F84" w14:textId="77777777" w:rsidR="00BB2E24" w:rsidRPr="00BB648F" w:rsidRDefault="00BB2E24" w:rsidP="009777A2">
            <w:pPr>
              <w:rPr>
                <w:b/>
                <w:szCs w:val="24"/>
                <w:lang w:val="sq-AL"/>
              </w:rPr>
            </w:pPr>
            <w:r w:rsidRPr="00BB648F">
              <w:rPr>
                <w:b/>
                <w:szCs w:val="24"/>
                <w:lang w:val="sq-AL"/>
              </w:rPr>
              <w:t>Këto kritere do të shqyrtojnë:</w:t>
            </w:r>
          </w:p>
          <w:p w14:paraId="20EF7F85" w14:textId="77777777" w:rsidR="00BB2E24" w:rsidRPr="00BB648F" w:rsidRDefault="00BB2E24" w:rsidP="003F4F45">
            <w:pPr>
              <w:pStyle w:val="ListParagraph"/>
              <w:numPr>
                <w:ilvl w:val="0"/>
                <w:numId w:val="77"/>
              </w:numPr>
              <w:spacing w:after="200" w:line="276" w:lineRule="auto"/>
              <w:contextualSpacing/>
              <w:rPr>
                <w:szCs w:val="24"/>
                <w:lang w:val="sq-AL"/>
              </w:rPr>
            </w:pPr>
            <w:r w:rsidRPr="00BB648F">
              <w:rPr>
                <w:szCs w:val="24"/>
                <w:lang w:val="sq-AL"/>
              </w:rPr>
              <w:t>Përshtatshmëria e dispozitave të menaxhimit në drejtim të strukturave, procedurave dhe kompetencave;</w:t>
            </w:r>
          </w:p>
          <w:p w14:paraId="20EF7F86" w14:textId="77777777" w:rsidR="00BB2E24" w:rsidRPr="00BB648F" w:rsidRDefault="00BB2E24" w:rsidP="003F4F45">
            <w:pPr>
              <w:pStyle w:val="ListParagraph"/>
              <w:numPr>
                <w:ilvl w:val="0"/>
                <w:numId w:val="77"/>
              </w:numPr>
              <w:spacing w:after="200" w:line="276" w:lineRule="auto"/>
              <w:contextualSpacing/>
              <w:rPr>
                <w:szCs w:val="24"/>
                <w:lang w:val="sq-AL"/>
              </w:rPr>
            </w:pPr>
            <w:r w:rsidRPr="00BB648F">
              <w:rPr>
                <w:szCs w:val="24"/>
                <w:lang w:val="sq-AL"/>
              </w:rPr>
              <w:t>Cilësia dhe efektivitetit te dispozitave të komunikimit;</w:t>
            </w:r>
          </w:p>
          <w:p w14:paraId="20EF7F87" w14:textId="77777777" w:rsidR="00BB2E24" w:rsidRPr="00BB648F" w:rsidRDefault="00BB2E24" w:rsidP="003F4F45">
            <w:pPr>
              <w:pStyle w:val="ListParagraph"/>
              <w:numPr>
                <w:ilvl w:val="0"/>
                <w:numId w:val="77"/>
              </w:numPr>
              <w:spacing w:after="200" w:line="276" w:lineRule="auto"/>
              <w:contextualSpacing/>
              <w:rPr>
                <w:szCs w:val="24"/>
                <w:lang w:val="sq-AL"/>
              </w:rPr>
            </w:pPr>
            <w:r w:rsidRPr="00BB648F">
              <w:rPr>
                <w:szCs w:val="24"/>
                <w:lang w:val="sq-AL"/>
              </w:rPr>
              <w:t>Cilësia e Planit të Punës në lidhje me qartësinë dhe koherencën e objektivave operative, aktivitetet dhe mjetet, fizibilitetit, efikasitetit të projektit dhe rezultatet e saj, të mundshëm për marrjen dhe zbatimin tek procedurat operative të partnerëve të përfshirë;</w:t>
            </w:r>
          </w:p>
          <w:p w14:paraId="20EF7F88" w14:textId="77777777" w:rsidR="00BB2E24" w:rsidRPr="00BB648F" w:rsidRDefault="00BB2E24" w:rsidP="003F4F45">
            <w:pPr>
              <w:pStyle w:val="ListParagraph"/>
              <w:numPr>
                <w:ilvl w:val="0"/>
                <w:numId w:val="77"/>
              </w:numPr>
              <w:spacing w:after="200" w:line="276" w:lineRule="auto"/>
              <w:contextualSpacing/>
              <w:rPr>
                <w:szCs w:val="24"/>
                <w:lang w:val="sq-AL"/>
              </w:rPr>
            </w:pPr>
            <w:r w:rsidRPr="00BB648F">
              <w:rPr>
                <w:szCs w:val="24"/>
                <w:lang w:val="sq-AL"/>
              </w:rPr>
              <w:t>Mjaftueshmëria e dispozitave buxhetore për të garantuar zbatimin e projektit dhe të gjenerojë vlera për para.</w:t>
            </w:r>
          </w:p>
          <w:p w14:paraId="20EF7F89" w14:textId="77777777" w:rsidR="00BB2E24" w:rsidRPr="00BB648F" w:rsidRDefault="00BB2E24" w:rsidP="009777A2">
            <w:pPr>
              <w:rPr>
                <w:b/>
                <w:szCs w:val="24"/>
                <w:lang w:val="sq-AL"/>
              </w:rPr>
            </w:pPr>
            <w:r w:rsidRPr="00BB648F">
              <w:rPr>
                <w:b/>
                <w:szCs w:val="24"/>
                <w:lang w:val="sq-AL"/>
              </w:rPr>
              <w:t xml:space="preserve">Koherenca për Parimet Kritereve Horizontale. </w:t>
            </w:r>
          </w:p>
          <w:p w14:paraId="20EF7F8A" w14:textId="77777777" w:rsidR="00BB2E24" w:rsidRPr="00BB648F" w:rsidRDefault="00BB2E24" w:rsidP="009777A2">
            <w:pPr>
              <w:rPr>
                <w:szCs w:val="24"/>
                <w:lang w:val="sq-AL"/>
              </w:rPr>
            </w:pPr>
            <w:r w:rsidRPr="00BB648F">
              <w:rPr>
                <w:szCs w:val="24"/>
                <w:lang w:val="sq-AL"/>
              </w:rPr>
              <w:t>Ky kriter do të shqyrtojë shkallën në të cilën projekte kanë të integruar brenda logjikës së tyre:</w:t>
            </w:r>
          </w:p>
          <w:p w14:paraId="20EF7F8B" w14:textId="77777777" w:rsidR="00BB2E24" w:rsidRPr="00BB648F" w:rsidRDefault="00BB2E24" w:rsidP="003F4F45">
            <w:pPr>
              <w:pStyle w:val="ListParagraph"/>
              <w:numPr>
                <w:ilvl w:val="0"/>
                <w:numId w:val="78"/>
              </w:numPr>
              <w:spacing w:after="200" w:line="276" w:lineRule="auto"/>
              <w:contextualSpacing/>
              <w:rPr>
                <w:szCs w:val="24"/>
                <w:lang w:val="sq-AL"/>
              </w:rPr>
            </w:pPr>
            <w:r w:rsidRPr="00BB648F">
              <w:rPr>
                <w:szCs w:val="24"/>
                <w:lang w:val="sq-AL"/>
              </w:rPr>
              <w:t>Parime horizontale të AP 3, të tilla si promovimin e efikasitetit të energjisë dhe të burimeve dhe shqyrtimin e parimeve të qasjes së hapur në përfitimet e inovacionit dhe riprodhueshmërisë;</w:t>
            </w:r>
          </w:p>
          <w:p w14:paraId="20EF7F8C" w14:textId="77777777" w:rsidR="00BB2E24" w:rsidRPr="00BB648F" w:rsidRDefault="00BB2E24" w:rsidP="003F4F45">
            <w:pPr>
              <w:pStyle w:val="ListParagraph"/>
              <w:numPr>
                <w:ilvl w:val="0"/>
                <w:numId w:val="78"/>
              </w:numPr>
              <w:spacing w:after="200" w:line="276" w:lineRule="auto"/>
              <w:contextualSpacing/>
              <w:rPr>
                <w:szCs w:val="24"/>
                <w:lang w:val="sq-AL"/>
              </w:rPr>
            </w:pPr>
            <w:r w:rsidRPr="00BB648F">
              <w:rPr>
                <w:szCs w:val="24"/>
                <w:lang w:val="sq-AL"/>
              </w:rPr>
              <w:t>Dimensionet ndër-kufitare të ADRION-it, siç përcaktohen në nenin 1 të PB; mundësitë e barabarta dhe mosdiskriminimi, barazia ndërmjet burrave dhe grave, kohezionin social dhe inovacionit social, të dhënave dhe menaxhimin e njohurive, përdorimi TIK, qasjet territoriale dhe eko-sistemime.</w:t>
            </w:r>
          </w:p>
          <w:p w14:paraId="20EF7F8D" w14:textId="77777777" w:rsidR="00BB2E24" w:rsidRPr="00BB648F" w:rsidRDefault="00BB2E24" w:rsidP="009777A2">
            <w:pPr>
              <w:rPr>
                <w:szCs w:val="24"/>
                <w:lang w:val="sq-AL"/>
              </w:rPr>
            </w:pPr>
            <w:r w:rsidRPr="00BB648F">
              <w:rPr>
                <w:szCs w:val="24"/>
                <w:lang w:val="sq-AL"/>
              </w:rPr>
              <w:t>Elementet e mësipërme nuk duhet të konsiderohet si një "listë kontrolli", por duhet më tepër të inkurajojnë projekte që në mënyrë aktive të zhvillojnë idetë e tyre të projektit brenda logjikës së Programit.</w:t>
            </w:r>
          </w:p>
          <w:p w14:paraId="20EF7F8E" w14:textId="77777777" w:rsidR="00BB2E24" w:rsidRPr="00BB648F" w:rsidRDefault="00BB2E24" w:rsidP="009777A2">
            <w:pPr>
              <w:rPr>
                <w:szCs w:val="24"/>
                <w:lang w:val="sq-AL"/>
              </w:rPr>
            </w:pPr>
            <w:r w:rsidRPr="00BB648F">
              <w:rPr>
                <w:szCs w:val="24"/>
                <w:lang w:val="sq-AL"/>
              </w:rPr>
              <w:t>Këto tri kritere janë paraqitur për te shprehur rëndësisë për projektin. Kriteret e vlerësimit strategjik shqyrtojnë rëndësinë e propozimit të projektit; kështu ata mbajnë primatin absolut mbi dy kriteret e tjera. Kriteri i Vlerësimit Operacional siguron ofrimin e suksesshëm të rezultateve; kështu ata kanë më shumë peshë se sa Koherenca e Kritereve te Parimet Horizontale, të cilat janë në thelb të orientuara drejt integrimit të një propozimi "i përshtatshëm dhe i realizueshëm" në logjikën e ADRION.</w:t>
            </w:r>
          </w:p>
          <w:p w14:paraId="20EF7F8F" w14:textId="77777777" w:rsidR="00BB2E24" w:rsidRPr="00BB648F" w:rsidRDefault="00BB2E24" w:rsidP="009777A2">
            <w:pPr>
              <w:rPr>
                <w:szCs w:val="24"/>
                <w:lang w:val="sq-AL"/>
              </w:rPr>
            </w:pPr>
            <w:r w:rsidRPr="00BB648F">
              <w:rPr>
                <w:szCs w:val="24"/>
                <w:lang w:val="sq-AL"/>
              </w:rPr>
              <w:t>Kriteret e detajuara te vlerësimit do të përcaktohen dhe të vihen në dispozicion të aplikantëve potencial lidhur me manualin e programit.</w:t>
            </w:r>
          </w:p>
          <w:p w14:paraId="20EF7F90" w14:textId="77777777" w:rsidR="00BB2E24" w:rsidRPr="00BB648F" w:rsidRDefault="00BB2E24" w:rsidP="009777A2">
            <w:pPr>
              <w:rPr>
                <w:szCs w:val="24"/>
                <w:lang w:val="sq-AL"/>
              </w:rPr>
            </w:pPr>
            <w:r w:rsidRPr="00BB648F">
              <w:rPr>
                <w:szCs w:val="24"/>
                <w:lang w:val="sq-AL"/>
              </w:rPr>
              <w:t>Kostoja e përgatitjes do të mundësohet nga fondet e AP 3.</w:t>
            </w:r>
          </w:p>
        </w:tc>
      </w:tr>
    </w:tbl>
    <w:p w14:paraId="20EF7F92" w14:textId="77777777" w:rsidR="00DF4E40" w:rsidRPr="00BB648F" w:rsidRDefault="00DF4E40" w:rsidP="005F41E6">
      <w:pPr>
        <w:pStyle w:val="Heading2"/>
        <w:rPr>
          <w:lang w:val="sq-AL"/>
        </w:rPr>
      </w:pPr>
      <w:r w:rsidRPr="00BB648F">
        <w:rPr>
          <w:lang w:val="sq-AL"/>
        </w:rPr>
        <w:br w:type="page"/>
      </w:r>
    </w:p>
    <w:p w14:paraId="20EF7F93" w14:textId="77777777" w:rsidR="00BB2E24" w:rsidRPr="00BB648F" w:rsidRDefault="00BB2E24" w:rsidP="00BB2E24">
      <w:pPr>
        <w:rPr>
          <w:b/>
          <w:i/>
          <w:szCs w:val="24"/>
          <w:lang w:val="sq-AL"/>
        </w:rPr>
      </w:pPr>
      <w:bookmarkStart w:id="61" w:name="_Toc365660130"/>
      <w:bookmarkStart w:id="62" w:name="_Toc366097040"/>
      <w:bookmarkStart w:id="63" w:name="_Toc377402570"/>
      <w:r w:rsidRPr="00BB648F">
        <w:rPr>
          <w:b/>
          <w:i/>
          <w:szCs w:val="24"/>
          <w:lang w:val="sq-AL"/>
        </w:rPr>
        <w:t>2.A.6.3. Përdorimi i planifikuar i instrumenteve financiare</w:t>
      </w:r>
    </w:p>
    <w:p w14:paraId="20EF7F94" w14:textId="77777777" w:rsidR="00BB2E24" w:rsidRPr="00BB648F" w:rsidRDefault="00BB2E24" w:rsidP="00BB2E24">
      <w:pPr>
        <w:rPr>
          <w:szCs w:val="24"/>
          <w:lang w:val="sq-AL"/>
        </w:rPr>
      </w:pPr>
      <w:r w:rsidRPr="00BB648F">
        <w:rPr>
          <w:szCs w:val="24"/>
          <w:lang w:val="sq-AL"/>
        </w:rPr>
        <w:t>(Referenca: pika (b) (iii) të nenit 8 (2) të Rregullores (BE) Nr</w:t>
      </w:r>
      <w:r w:rsidR="00F45430">
        <w:rPr>
          <w:szCs w:val="24"/>
          <w:lang w:val="sq-AL"/>
        </w:rPr>
        <w:t>.</w:t>
      </w:r>
      <w:r w:rsidRPr="00BB648F">
        <w:rPr>
          <w:szCs w:val="24"/>
          <w:lang w:val="sq-AL"/>
        </w:rPr>
        <w:t xml:space="preserve"> 1299/2013)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gridCol w:w="7245"/>
      </w:tblGrid>
      <w:tr w:rsidR="00BB2E24" w:rsidRPr="00BB648F" w14:paraId="20EF7F97" w14:textId="77777777" w:rsidTr="009777A2">
        <w:trPr>
          <w:trHeight w:val="420"/>
        </w:trPr>
        <w:tc>
          <w:tcPr>
            <w:tcW w:w="2055" w:type="dxa"/>
          </w:tcPr>
          <w:p w14:paraId="20EF7F95" w14:textId="77777777" w:rsidR="00BB2E24" w:rsidRPr="00BB648F" w:rsidRDefault="00BB2E24" w:rsidP="00EC67A5">
            <w:pPr>
              <w:jc w:val="left"/>
              <w:rPr>
                <w:b/>
                <w:szCs w:val="24"/>
                <w:lang w:val="sq-AL"/>
              </w:rPr>
            </w:pPr>
            <w:r w:rsidRPr="00BB648F">
              <w:rPr>
                <w:b/>
                <w:szCs w:val="24"/>
                <w:lang w:val="sq-AL"/>
              </w:rPr>
              <w:t xml:space="preserve">Prioriteti i investimit 7.c  </w:t>
            </w:r>
          </w:p>
        </w:tc>
        <w:tc>
          <w:tcPr>
            <w:tcW w:w="7245" w:type="dxa"/>
          </w:tcPr>
          <w:p w14:paraId="20EF7F96" w14:textId="77777777" w:rsidR="00BB2E24" w:rsidRPr="00BB648F" w:rsidRDefault="00BB2E24" w:rsidP="009777A2">
            <w:pPr>
              <w:rPr>
                <w:b/>
                <w:szCs w:val="24"/>
                <w:lang w:val="sq-AL"/>
              </w:rPr>
            </w:pPr>
            <w:r w:rsidRPr="00BB648F">
              <w:rPr>
                <w:b/>
                <w:szCs w:val="24"/>
                <w:lang w:val="sq-AL"/>
              </w:rPr>
              <w:t xml:space="preserve">Zhvillimi dhe përmirësimi i sistemeve të transportit miqësor me mjedisin (përfshirë zhurma të ulëta) dhe me karbon të ulët, duke përfshirë rrugëve ujore në brendësi dhe transportin detar, portet, lidhjet e multimodale dhe infrastrukturën e aeroportit, me qëllim nxitjen e lëvizjes së qëndrueshme rajonale dhe lokale </w:t>
            </w:r>
          </w:p>
        </w:tc>
      </w:tr>
      <w:tr w:rsidR="00BB2E24" w:rsidRPr="00BB648F" w14:paraId="20EF7F9A" w14:textId="77777777" w:rsidTr="009777A2">
        <w:trPr>
          <w:trHeight w:val="435"/>
        </w:trPr>
        <w:tc>
          <w:tcPr>
            <w:tcW w:w="2055" w:type="dxa"/>
          </w:tcPr>
          <w:p w14:paraId="20EF7F98" w14:textId="77777777" w:rsidR="00BB2E24" w:rsidRPr="00BB648F" w:rsidRDefault="00BB2E24" w:rsidP="00EC67A5">
            <w:pPr>
              <w:jc w:val="left"/>
              <w:rPr>
                <w:szCs w:val="24"/>
                <w:lang w:val="sq-AL"/>
              </w:rPr>
            </w:pPr>
            <w:r w:rsidRPr="00BB648F">
              <w:rPr>
                <w:szCs w:val="24"/>
                <w:lang w:val="sq-AL"/>
              </w:rPr>
              <w:t>Përdorimi i planifikuar i instrumenteve financiare</w:t>
            </w:r>
          </w:p>
        </w:tc>
        <w:tc>
          <w:tcPr>
            <w:tcW w:w="7245" w:type="dxa"/>
          </w:tcPr>
          <w:p w14:paraId="20EF7F99" w14:textId="77777777" w:rsidR="00BB2E24" w:rsidRPr="00BB648F" w:rsidRDefault="00BB2E24" w:rsidP="009777A2">
            <w:pPr>
              <w:rPr>
                <w:szCs w:val="24"/>
                <w:lang w:val="sq-AL"/>
              </w:rPr>
            </w:pPr>
          </w:p>
        </w:tc>
      </w:tr>
      <w:tr w:rsidR="00BB2E24" w:rsidRPr="00BB648F" w14:paraId="20EF7F9C" w14:textId="77777777" w:rsidTr="009777A2">
        <w:trPr>
          <w:trHeight w:val="435"/>
        </w:trPr>
        <w:tc>
          <w:tcPr>
            <w:tcW w:w="9300" w:type="dxa"/>
            <w:gridSpan w:val="2"/>
          </w:tcPr>
          <w:p w14:paraId="20EF7F9B" w14:textId="77777777" w:rsidR="00BB2E24" w:rsidRPr="00BB648F" w:rsidRDefault="00BB2E24" w:rsidP="00EC67A5">
            <w:pPr>
              <w:jc w:val="left"/>
              <w:rPr>
                <w:szCs w:val="24"/>
                <w:lang w:val="sq-AL"/>
              </w:rPr>
            </w:pPr>
            <w:r w:rsidRPr="00BB648F">
              <w:rPr>
                <w:szCs w:val="24"/>
                <w:lang w:val="sq-AL"/>
              </w:rPr>
              <w:t>Mundësia e përpunimit dhe zbatimit te instrumenteve financiare do të debatohet gjatë zbatimit të Programit.</w:t>
            </w:r>
          </w:p>
        </w:tc>
      </w:tr>
    </w:tbl>
    <w:p w14:paraId="20EF7F9D" w14:textId="77777777" w:rsidR="00BB2E24" w:rsidRPr="00BB648F" w:rsidRDefault="00BB2E24" w:rsidP="00BB2E24">
      <w:pPr>
        <w:rPr>
          <w:szCs w:val="24"/>
          <w:lang w:val="sq-AL"/>
        </w:rPr>
      </w:pPr>
    </w:p>
    <w:p w14:paraId="20EF7F9E" w14:textId="77777777" w:rsidR="00BB2E24" w:rsidRPr="00BB648F" w:rsidRDefault="00BB2E24" w:rsidP="00BB2E24">
      <w:pPr>
        <w:rPr>
          <w:b/>
          <w:i/>
          <w:szCs w:val="24"/>
          <w:lang w:val="sq-AL"/>
        </w:rPr>
      </w:pPr>
      <w:r w:rsidRPr="00BB648F">
        <w:rPr>
          <w:b/>
          <w:i/>
          <w:szCs w:val="24"/>
          <w:lang w:val="sq-AL"/>
        </w:rPr>
        <w:t xml:space="preserve">2.A.6.4 Përdorimi i planifikuar i projekteve të mëdha </w:t>
      </w:r>
    </w:p>
    <w:p w14:paraId="20EF7F9F" w14:textId="77777777" w:rsidR="00BB2E24" w:rsidRPr="00BB648F" w:rsidRDefault="00BB2E24" w:rsidP="00BB2E24">
      <w:pPr>
        <w:rPr>
          <w:szCs w:val="24"/>
          <w:lang w:val="sq-AL"/>
        </w:rPr>
      </w:pPr>
      <w:r w:rsidRPr="00BB648F">
        <w:rPr>
          <w:szCs w:val="24"/>
          <w:lang w:val="sq-AL"/>
        </w:rPr>
        <w:t xml:space="preserve">(Referenca: pikat (b) (iii) të nenit 8 (2) të Rregullores ETC) </w:t>
      </w:r>
    </w:p>
    <w:p w14:paraId="20EF7FA0" w14:textId="77777777" w:rsidR="00BB2E24" w:rsidRDefault="00BB2E24" w:rsidP="00BB2E24">
      <w:pPr>
        <w:rPr>
          <w:szCs w:val="24"/>
          <w:lang w:val="sq-AL"/>
        </w:rPr>
      </w:pPr>
      <w:r w:rsidRPr="00BB648F">
        <w:rPr>
          <w:szCs w:val="24"/>
          <w:lang w:val="sq-AL"/>
        </w:rPr>
        <w:t xml:space="preserve">Nuk aplikohet </w:t>
      </w:r>
    </w:p>
    <w:p w14:paraId="20EF7FA1" w14:textId="77777777" w:rsidR="00F45430" w:rsidRPr="00BB648F" w:rsidRDefault="00F45430" w:rsidP="00BB2E24">
      <w:pPr>
        <w:rPr>
          <w:szCs w:val="24"/>
          <w:lang w:val="sq-AL"/>
        </w:rPr>
      </w:pPr>
    </w:p>
    <w:p w14:paraId="20EF7FA2" w14:textId="77777777" w:rsidR="00BB2E24" w:rsidRPr="00BB648F" w:rsidRDefault="00BB2E24" w:rsidP="00BB2E24">
      <w:pPr>
        <w:rPr>
          <w:b/>
          <w:i/>
          <w:lang w:val="sq-AL"/>
        </w:rPr>
      </w:pPr>
      <w:r w:rsidRPr="00BB648F">
        <w:rPr>
          <w:b/>
          <w:i/>
          <w:lang w:val="sq-AL"/>
        </w:rPr>
        <w:t xml:space="preserve">2.A.6.5 Treguesit e </w:t>
      </w:r>
      <w:r w:rsidR="006C3F19" w:rsidRPr="00BB648F">
        <w:rPr>
          <w:b/>
          <w:i/>
          <w:lang w:val="sq-AL"/>
        </w:rPr>
        <w:t>rezultatit</w:t>
      </w:r>
      <w:r w:rsidRPr="00BB648F">
        <w:rPr>
          <w:b/>
          <w:i/>
          <w:lang w:val="sq-AL"/>
        </w:rPr>
        <w:t xml:space="preserve"> </w:t>
      </w:r>
    </w:p>
    <w:p w14:paraId="20EF7FA3" w14:textId="77777777" w:rsidR="00BB2E24" w:rsidRPr="00BB648F" w:rsidRDefault="00BB2E24" w:rsidP="00BB2E24">
      <w:pPr>
        <w:rPr>
          <w:lang w:val="sq-AL"/>
        </w:rPr>
      </w:pPr>
      <w:r w:rsidRPr="00BB648F">
        <w:rPr>
          <w:lang w:val="sq-AL"/>
        </w:rPr>
        <w:t xml:space="preserve"> (Referenca: pikat (b)(iv) të nenit 8(2) të Rregullores (BE) me Nr. 1299/2013) </w:t>
      </w:r>
    </w:p>
    <w:p w14:paraId="20EF7FA4" w14:textId="77777777" w:rsidR="00BB2E24" w:rsidRPr="00BB648F" w:rsidRDefault="00BB2E24" w:rsidP="00BB2E24">
      <w:pPr>
        <w:rPr>
          <w:lang w:val="sq-AL"/>
        </w:rPr>
      </w:pPr>
      <w:r w:rsidRPr="00BB648F">
        <w:rPr>
          <w:b/>
          <w:lang w:val="sq-AL"/>
        </w:rPr>
        <w:t xml:space="preserve">Tabela 4: Treguesit e përbashkët dhe specifikë të prodhimit të programit </w:t>
      </w:r>
      <w:r w:rsidRPr="00BB648F">
        <w:rPr>
          <w:lang w:val="sq-AL"/>
        </w:rPr>
        <w:t xml:space="preserve">(sipas prioritetit të investimit) </w:t>
      </w:r>
    </w:p>
    <w:tbl>
      <w:tblPr>
        <w:tblStyle w:val="TableGrid"/>
        <w:tblW w:w="0" w:type="auto"/>
        <w:tblLook w:val="04A0" w:firstRow="1" w:lastRow="0" w:firstColumn="1" w:lastColumn="0" w:noHBand="0" w:noVBand="1"/>
      </w:tblPr>
      <w:tblGrid>
        <w:gridCol w:w="1277"/>
        <w:gridCol w:w="2249"/>
        <w:gridCol w:w="1259"/>
        <w:gridCol w:w="990"/>
        <w:gridCol w:w="2208"/>
        <w:gridCol w:w="1588"/>
      </w:tblGrid>
      <w:tr w:rsidR="00BB2E24" w:rsidRPr="00BB648F" w14:paraId="20EF7FAD" w14:textId="77777777" w:rsidTr="00EC67A5">
        <w:tc>
          <w:tcPr>
            <w:tcW w:w="1278" w:type="dxa"/>
          </w:tcPr>
          <w:p w14:paraId="20EF7FA5" w14:textId="77777777" w:rsidR="00BB2E24" w:rsidRPr="00BB648F" w:rsidRDefault="00BB2E24" w:rsidP="009777A2">
            <w:pPr>
              <w:rPr>
                <w:b/>
                <w:lang w:val="sq-AL"/>
              </w:rPr>
            </w:pPr>
            <w:r w:rsidRPr="00BB648F">
              <w:rPr>
                <w:b/>
                <w:lang w:val="sq-AL"/>
              </w:rPr>
              <w:t xml:space="preserve">ID </w:t>
            </w:r>
          </w:p>
        </w:tc>
        <w:tc>
          <w:tcPr>
            <w:tcW w:w="2250" w:type="dxa"/>
          </w:tcPr>
          <w:p w14:paraId="20EF7FA6" w14:textId="77777777" w:rsidR="00BB2E24" w:rsidRPr="00BB648F" w:rsidRDefault="00BB2E24" w:rsidP="006C3F19">
            <w:pPr>
              <w:rPr>
                <w:b/>
                <w:lang w:val="sq-AL"/>
              </w:rPr>
            </w:pPr>
            <w:r w:rsidRPr="00BB648F">
              <w:rPr>
                <w:b/>
                <w:lang w:val="sq-AL"/>
              </w:rPr>
              <w:t xml:space="preserve">Treguesit e </w:t>
            </w:r>
            <w:r w:rsidR="006C3F19" w:rsidRPr="00BB648F">
              <w:rPr>
                <w:b/>
                <w:lang w:val="sq-AL"/>
              </w:rPr>
              <w:t>rezultat</w:t>
            </w:r>
            <w:r w:rsidRPr="00BB648F">
              <w:rPr>
                <w:b/>
                <w:lang w:val="sq-AL"/>
              </w:rPr>
              <w:t xml:space="preserve">it </w:t>
            </w:r>
          </w:p>
        </w:tc>
        <w:tc>
          <w:tcPr>
            <w:tcW w:w="1260" w:type="dxa"/>
          </w:tcPr>
          <w:p w14:paraId="20EF7FA7" w14:textId="77777777" w:rsidR="00BB2E24" w:rsidRPr="00BB648F" w:rsidRDefault="00BB2E24" w:rsidP="009777A2">
            <w:pPr>
              <w:rPr>
                <w:b/>
                <w:lang w:val="sq-AL"/>
              </w:rPr>
            </w:pPr>
            <w:r w:rsidRPr="00BB648F">
              <w:rPr>
                <w:b/>
                <w:lang w:val="sq-AL"/>
              </w:rPr>
              <w:t>Njësia e matjes</w:t>
            </w:r>
          </w:p>
        </w:tc>
        <w:tc>
          <w:tcPr>
            <w:tcW w:w="990" w:type="dxa"/>
          </w:tcPr>
          <w:p w14:paraId="20EF7FA8" w14:textId="77777777" w:rsidR="00BB2E24" w:rsidRPr="00BB648F" w:rsidRDefault="00BB2E24" w:rsidP="009777A2">
            <w:pPr>
              <w:rPr>
                <w:b/>
                <w:lang w:val="sq-AL"/>
              </w:rPr>
            </w:pPr>
            <w:r w:rsidRPr="00BB648F">
              <w:rPr>
                <w:b/>
                <w:lang w:val="sq-AL"/>
              </w:rPr>
              <w:t>Vlera e synuar (2023)</w:t>
            </w:r>
          </w:p>
        </w:tc>
        <w:tc>
          <w:tcPr>
            <w:tcW w:w="2210" w:type="dxa"/>
          </w:tcPr>
          <w:p w14:paraId="20EF7FA9" w14:textId="77777777" w:rsidR="00BB2E24" w:rsidRPr="00BB648F" w:rsidRDefault="00BB2E24" w:rsidP="00EC67A5">
            <w:pPr>
              <w:jc w:val="left"/>
              <w:rPr>
                <w:b/>
                <w:lang w:val="sq-AL"/>
              </w:rPr>
            </w:pPr>
            <w:r w:rsidRPr="00BB648F">
              <w:rPr>
                <w:b/>
                <w:lang w:val="sq-AL"/>
              </w:rPr>
              <w:t xml:space="preserve">Burimi i të dhënave </w:t>
            </w:r>
          </w:p>
          <w:p w14:paraId="20EF7FAA" w14:textId="77777777" w:rsidR="00BB2E24" w:rsidRPr="00BB648F" w:rsidRDefault="00BB2E24" w:rsidP="00EC67A5">
            <w:pPr>
              <w:jc w:val="left"/>
              <w:rPr>
                <w:i/>
                <w:lang w:val="sq-AL"/>
              </w:rPr>
            </w:pPr>
            <w:r w:rsidRPr="00BB648F">
              <w:rPr>
                <w:i/>
                <w:lang w:val="sq-AL"/>
              </w:rPr>
              <w:t xml:space="preserve">200 karaktere maksimumi  </w:t>
            </w:r>
          </w:p>
        </w:tc>
        <w:tc>
          <w:tcPr>
            <w:tcW w:w="1588" w:type="dxa"/>
          </w:tcPr>
          <w:p w14:paraId="20EF7FAB" w14:textId="77777777" w:rsidR="00BB2E24" w:rsidRPr="00BB648F" w:rsidRDefault="00BB2E24" w:rsidP="00EC67A5">
            <w:pPr>
              <w:jc w:val="left"/>
              <w:rPr>
                <w:b/>
                <w:lang w:val="sq-AL"/>
              </w:rPr>
            </w:pPr>
            <w:r w:rsidRPr="00BB648F">
              <w:rPr>
                <w:b/>
                <w:lang w:val="sq-AL"/>
              </w:rPr>
              <w:t xml:space="preserve">Shpeshtësia e raportimit </w:t>
            </w:r>
          </w:p>
          <w:p w14:paraId="20EF7FAC" w14:textId="77777777" w:rsidR="00BB2E24" w:rsidRPr="00BB648F" w:rsidRDefault="00BB2E24" w:rsidP="00EC67A5">
            <w:pPr>
              <w:jc w:val="left"/>
              <w:rPr>
                <w:i/>
                <w:lang w:val="sq-AL"/>
              </w:rPr>
            </w:pPr>
            <w:r w:rsidRPr="00BB648F">
              <w:rPr>
                <w:i/>
                <w:lang w:val="sq-AL"/>
              </w:rPr>
              <w:t xml:space="preserve">100 karaktere maksimumi </w:t>
            </w:r>
          </w:p>
        </w:tc>
      </w:tr>
      <w:tr w:rsidR="00BB2E24" w:rsidRPr="00BB648F" w14:paraId="20EF7FB8" w14:textId="77777777" w:rsidTr="00EC67A5">
        <w:tc>
          <w:tcPr>
            <w:tcW w:w="1278" w:type="dxa"/>
          </w:tcPr>
          <w:p w14:paraId="20EF7FAE" w14:textId="77777777" w:rsidR="00BB2E24" w:rsidRPr="00BB648F" w:rsidRDefault="00BB2E24" w:rsidP="009777A2">
            <w:pPr>
              <w:rPr>
                <w:b/>
                <w:lang w:val="sq-AL"/>
              </w:rPr>
            </w:pPr>
            <w:r w:rsidRPr="00BB648F">
              <w:rPr>
                <w:b/>
                <w:lang w:val="sq-AL"/>
              </w:rPr>
              <w:t xml:space="preserve">OI_7c.1_1 </w:t>
            </w:r>
          </w:p>
        </w:tc>
        <w:tc>
          <w:tcPr>
            <w:tcW w:w="2250" w:type="dxa"/>
          </w:tcPr>
          <w:p w14:paraId="20EF7FAF" w14:textId="77777777" w:rsidR="00BB2E24" w:rsidRPr="00BB648F" w:rsidRDefault="00BB2E24" w:rsidP="00EC67A5">
            <w:pPr>
              <w:jc w:val="left"/>
              <w:rPr>
                <w:lang w:val="sq-AL"/>
              </w:rPr>
            </w:pPr>
            <w:r w:rsidRPr="00BB648F">
              <w:rPr>
                <w:lang w:val="sq-AL"/>
              </w:rPr>
              <w:t xml:space="preserve">Numri i rrjeteve transnacionale të bashkëpunimit që janë mbështetur në fushën e sistemeve të transportit miqësor me mjedisin dhe me karbon të ulët </w:t>
            </w:r>
          </w:p>
          <w:p w14:paraId="20EF7FB0" w14:textId="77777777" w:rsidR="00BB2E24" w:rsidRPr="00BB648F" w:rsidRDefault="00BB2E24" w:rsidP="009777A2">
            <w:pPr>
              <w:rPr>
                <w:lang w:val="sq-AL"/>
              </w:rPr>
            </w:pPr>
          </w:p>
        </w:tc>
        <w:tc>
          <w:tcPr>
            <w:tcW w:w="1260" w:type="dxa"/>
          </w:tcPr>
          <w:p w14:paraId="20EF7FB1" w14:textId="77777777" w:rsidR="00BB2E24" w:rsidRPr="00BB648F" w:rsidRDefault="00BB2E24" w:rsidP="009777A2">
            <w:pPr>
              <w:rPr>
                <w:lang w:val="sq-AL"/>
              </w:rPr>
            </w:pPr>
            <w:r w:rsidRPr="00BB648F">
              <w:rPr>
                <w:lang w:val="sq-AL"/>
              </w:rPr>
              <w:t>Numër</w:t>
            </w:r>
          </w:p>
        </w:tc>
        <w:tc>
          <w:tcPr>
            <w:tcW w:w="990" w:type="dxa"/>
          </w:tcPr>
          <w:p w14:paraId="20EF7FB2" w14:textId="77777777" w:rsidR="00BB2E24" w:rsidRPr="00BB648F" w:rsidRDefault="00BB2E24" w:rsidP="009777A2">
            <w:pPr>
              <w:rPr>
                <w:lang w:val="sq-AL"/>
              </w:rPr>
            </w:pPr>
            <w:r w:rsidRPr="00BB648F">
              <w:rPr>
                <w:lang w:val="sq-AL"/>
              </w:rPr>
              <w:t xml:space="preserve">6 </w:t>
            </w:r>
          </w:p>
          <w:p w14:paraId="20EF7FB3" w14:textId="77777777" w:rsidR="00BB2E24" w:rsidRPr="00BB648F" w:rsidRDefault="00BB2E24" w:rsidP="009777A2">
            <w:pPr>
              <w:rPr>
                <w:lang w:val="sq-AL"/>
              </w:rPr>
            </w:pPr>
          </w:p>
        </w:tc>
        <w:tc>
          <w:tcPr>
            <w:tcW w:w="2210" w:type="dxa"/>
          </w:tcPr>
          <w:p w14:paraId="20EF7FB4" w14:textId="77777777" w:rsidR="00BB2E24" w:rsidRPr="00BB648F" w:rsidRDefault="00BB2E24" w:rsidP="00EC67A5">
            <w:pPr>
              <w:jc w:val="left"/>
              <w:rPr>
                <w:lang w:val="sq-AL"/>
              </w:rPr>
            </w:pPr>
            <w:r w:rsidRPr="00BB648F">
              <w:rPr>
                <w:lang w:val="sq-AL"/>
              </w:rPr>
              <w:t xml:space="preserve">Raportet e progresit të projektit/ monitorimit </w:t>
            </w:r>
          </w:p>
          <w:p w14:paraId="20EF7FB5" w14:textId="77777777" w:rsidR="00BB2E24" w:rsidRPr="00BB648F" w:rsidRDefault="00BB2E24" w:rsidP="009777A2">
            <w:pPr>
              <w:rPr>
                <w:lang w:val="sq-AL"/>
              </w:rPr>
            </w:pPr>
          </w:p>
        </w:tc>
        <w:tc>
          <w:tcPr>
            <w:tcW w:w="1588" w:type="dxa"/>
          </w:tcPr>
          <w:p w14:paraId="20EF7FB6" w14:textId="77777777" w:rsidR="00BB2E24" w:rsidRPr="00BB648F" w:rsidRDefault="00BB2E24" w:rsidP="009777A2">
            <w:pPr>
              <w:rPr>
                <w:lang w:val="sq-AL"/>
              </w:rPr>
            </w:pPr>
            <w:r w:rsidRPr="00BB648F">
              <w:rPr>
                <w:lang w:val="sq-AL"/>
              </w:rPr>
              <w:t xml:space="preserve">Vjetore </w:t>
            </w:r>
          </w:p>
          <w:p w14:paraId="20EF7FB7" w14:textId="77777777" w:rsidR="00BB2E24" w:rsidRPr="00BB648F" w:rsidRDefault="00BB2E24" w:rsidP="009777A2">
            <w:pPr>
              <w:rPr>
                <w:lang w:val="sq-AL"/>
              </w:rPr>
            </w:pPr>
          </w:p>
        </w:tc>
      </w:tr>
      <w:tr w:rsidR="00BB2E24" w:rsidRPr="00BB648F" w14:paraId="20EF7FC2" w14:textId="77777777" w:rsidTr="00EC67A5">
        <w:tc>
          <w:tcPr>
            <w:tcW w:w="1278" w:type="dxa"/>
          </w:tcPr>
          <w:p w14:paraId="20EF7FB9" w14:textId="77777777" w:rsidR="00BB2E24" w:rsidRPr="00BB648F" w:rsidRDefault="00BB2E24" w:rsidP="009777A2">
            <w:pPr>
              <w:rPr>
                <w:b/>
                <w:lang w:val="sq-AL"/>
              </w:rPr>
            </w:pPr>
            <w:r w:rsidRPr="00BB648F">
              <w:rPr>
                <w:b/>
                <w:lang w:val="sq-AL"/>
              </w:rPr>
              <w:t xml:space="preserve">OI_7c.1_2 </w:t>
            </w:r>
          </w:p>
        </w:tc>
        <w:tc>
          <w:tcPr>
            <w:tcW w:w="2250" w:type="dxa"/>
          </w:tcPr>
          <w:p w14:paraId="20EF7FBA" w14:textId="77777777" w:rsidR="00BB2E24" w:rsidRPr="00BB648F" w:rsidRDefault="00BB2E24" w:rsidP="00EC67A5">
            <w:pPr>
              <w:jc w:val="left"/>
              <w:rPr>
                <w:lang w:val="sq-AL"/>
              </w:rPr>
            </w:pPr>
            <w:r w:rsidRPr="00BB648F">
              <w:rPr>
                <w:lang w:val="sq-AL"/>
              </w:rPr>
              <w:t xml:space="preserve">Numri i strategjive dhe planeve të veprimit që janë zhvilluar në fushën e sistemeve të transportit miqësor me mjedisin dhe me karbon të ulët </w:t>
            </w:r>
          </w:p>
          <w:p w14:paraId="20EF7FBB" w14:textId="77777777" w:rsidR="00BB2E24" w:rsidRPr="00BB648F" w:rsidRDefault="00BB2E24" w:rsidP="009777A2">
            <w:pPr>
              <w:rPr>
                <w:lang w:val="sq-AL"/>
              </w:rPr>
            </w:pPr>
          </w:p>
        </w:tc>
        <w:tc>
          <w:tcPr>
            <w:tcW w:w="1260" w:type="dxa"/>
          </w:tcPr>
          <w:p w14:paraId="20EF7FBC" w14:textId="77777777" w:rsidR="00BB2E24" w:rsidRPr="00BB648F" w:rsidRDefault="00BB2E24" w:rsidP="009777A2">
            <w:pPr>
              <w:rPr>
                <w:lang w:val="sq-AL"/>
              </w:rPr>
            </w:pPr>
            <w:r w:rsidRPr="00BB648F">
              <w:rPr>
                <w:lang w:val="sq-AL"/>
              </w:rPr>
              <w:t>Numër</w:t>
            </w:r>
          </w:p>
        </w:tc>
        <w:tc>
          <w:tcPr>
            <w:tcW w:w="990" w:type="dxa"/>
          </w:tcPr>
          <w:p w14:paraId="20EF7FBD" w14:textId="77777777" w:rsidR="00BB2E24" w:rsidRPr="00BB648F" w:rsidRDefault="00BB2E24" w:rsidP="009777A2">
            <w:pPr>
              <w:rPr>
                <w:lang w:val="sq-AL"/>
              </w:rPr>
            </w:pPr>
            <w:r w:rsidRPr="00BB648F">
              <w:rPr>
                <w:lang w:val="sq-AL"/>
              </w:rPr>
              <w:t>12</w:t>
            </w:r>
          </w:p>
        </w:tc>
        <w:tc>
          <w:tcPr>
            <w:tcW w:w="2210" w:type="dxa"/>
          </w:tcPr>
          <w:p w14:paraId="20EF7FBE" w14:textId="77777777" w:rsidR="00BB2E24" w:rsidRPr="00BB648F" w:rsidRDefault="00BB2E24" w:rsidP="00EC67A5">
            <w:pPr>
              <w:jc w:val="left"/>
              <w:rPr>
                <w:lang w:val="sq-AL"/>
              </w:rPr>
            </w:pPr>
            <w:r w:rsidRPr="00BB648F">
              <w:rPr>
                <w:lang w:val="sq-AL"/>
              </w:rPr>
              <w:t xml:space="preserve">Raportet e progresit të projektit/ monitorimit </w:t>
            </w:r>
          </w:p>
          <w:p w14:paraId="20EF7FBF" w14:textId="77777777" w:rsidR="00BB2E24" w:rsidRPr="00BB648F" w:rsidRDefault="00BB2E24" w:rsidP="009777A2">
            <w:pPr>
              <w:rPr>
                <w:lang w:val="sq-AL"/>
              </w:rPr>
            </w:pPr>
          </w:p>
        </w:tc>
        <w:tc>
          <w:tcPr>
            <w:tcW w:w="1588" w:type="dxa"/>
          </w:tcPr>
          <w:p w14:paraId="20EF7FC0" w14:textId="77777777" w:rsidR="00BB2E24" w:rsidRPr="00BB648F" w:rsidRDefault="00BB2E24" w:rsidP="009777A2">
            <w:pPr>
              <w:rPr>
                <w:lang w:val="sq-AL"/>
              </w:rPr>
            </w:pPr>
            <w:r w:rsidRPr="00BB648F">
              <w:rPr>
                <w:lang w:val="sq-AL"/>
              </w:rPr>
              <w:t xml:space="preserve">Vjetore </w:t>
            </w:r>
          </w:p>
          <w:p w14:paraId="20EF7FC1" w14:textId="77777777" w:rsidR="00BB2E24" w:rsidRPr="00BB648F" w:rsidRDefault="00BB2E24" w:rsidP="009777A2">
            <w:pPr>
              <w:rPr>
                <w:lang w:val="sq-AL"/>
              </w:rPr>
            </w:pPr>
          </w:p>
        </w:tc>
      </w:tr>
    </w:tbl>
    <w:p w14:paraId="20EF7FC3" w14:textId="77777777" w:rsidR="00BB2E24" w:rsidRPr="00BB648F" w:rsidRDefault="00BB2E24" w:rsidP="00BB2E24">
      <w:pPr>
        <w:rPr>
          <w:szCs w:val="24"/>
          <w:lang w:val="sq-AL"/>
        </w:rPr>
      </w:pPr>
    </w:p>
    <w:p w14:paraId="20EF7FC4" w14:textId="77777777" w:rsidR="00BB2E24" w:rsidRPr="00BB648F" w:rsidRDefault="00BB2E24" w:rsidP="00BB2E24">
      <w:pPr>
        <w:rPr>
          <w:b/>
          <w:i/>
          <w:lang w:val="sq-AL"/>
        </w:rPr>
      </w:pPr>
      <w:r w:rsidRPr="00BB648F">
        <w:rPr>
          <w:b/>
          <w:i/>
          <w:lang w:val="sq-AL"/>
        </w:rPr>
        <w:t xml:space="preserve">2.A.7. </w:t>
      </w:r>
      <w:r w:rsidR="00163AC6" w:rsidRPr="00BB648F">
        <w:rPr>
          <w:b/>
          <w:i/>
          <w:lang w:val="sq-AL"/>
        </w:rPr>
        <w:t>Korniza e</w:t>
      </w:r>
      <w:r w:rsidRPr="00BB648F">
        <w:rPr>
          <w:b/>
          <w:i/>
          <w:lang w:val="sq-AL"/>
        </w:rPr>
        <w:t xml:space="preserve"> performancës  </w:t>
      </w:r>
    </w:p>
    <w:p w14:paraId="20EF7FC5" w14:textId="77777777" w:rsidR="00BB2E24" w:rsidRPr="00F45430" w:rsidRDefault="00BB2E24" w:rsidP="00BB2E24">
      <w:pPr>
        <w:rPr>
          <w:b/>
          <w:lang w:val="sq-AL"/>
        </w:rPr>
      </w:pPr>
      <w:r w:rsidRPr="00BB648F">
        <w:rPr>
          <w:b/>
          <w:lang w:val="sq-AL"/>
        </w:rPr>
        <w:t>Tab</w:t>
      </w:r>
      <w:r w:rsidR="00F45430">
        <w:rPr>
          <w:b/>
          <w:lang w:val="sq-AL"/>
        </w:rPr>
        <w:t xml:space="preserve">ela </w:t>
      </w:r>
      <w:r w:rsidRPr="00BB648F">
        <w:rPr>
          <w:b/>
          <w:lang w:val="sq-AL"/>
        </w:rPr>
        <w:t xml:space="preserve">5: </w:t>
      </w:r>
      <w:r w:rsidR="00163AC6" w:rsidRPr="00BB648F">
        <w:rPr>
          <w:b/>
          <w:lang w:val="sq-AL"/>
        </w:rPr>
        <w:t>Korniza e</w:t>
      </w:r>
      <w:r w:rsidRPr="00BB648F">
        <w:rPr>
          <w:b/>
          <w:lang w:val="sq-AL"/>
        </w:rPr>
        <w:t xml:space="preserve"> performancës së aksit prioritar </w:t>
      </w:r>
    </w:p>
    <w:tbl>
      <w:tblPr>
        <w:tblStyle w:val="TableGrid"/>
        <w:tblW w:w="0" w:type="auto"/>
        <w:jc w:val="center"/>
        <w:tblLayout w:type="fixed"/>
        <w:tblLook w:val="04A0" w:firstRow="1" w:lastRow="0" w:firstColumn="1" w:lastColumn="0" w:noHBand="0" w:noVBand="1"/>
      </w:tblPr>
      <w:tblGrid>
        <w:gridCol w:w="738"/>
        <w:gridCol w:w="1620"/>
        <w:gridCol w:w="507"/>
        <w:gridCol w:w="1563"/>
        <w:gridCol w:w="900"/>
        <w:gridCol w:w="900"/>
        <w:gridCol w:w="1112"/>
        <w:gridCol w:w="1138"/>
        <w:gridCol w:w="1098"/>
      </w:tblGrid>
      <w:tr w:rsidR="00BB2E24" w:rsidRPr="00BB648F" w14:paraId="20EF7FD8" w14:textId="77777777" w:rsidTr="009777A2">
        <w:trPr>
          <w:jc w:val="center"/>
        </w:trPr>
        <w:tc>
          <w:tcPr>
            <w:tcW w:w="738" w:type="dxa"/>
          </w:tcPr>
          <w:p w14:paraId="20EF7FC6" w14:textId="77777777" w:rsidR="00BB2E24" w:rsidRPr="00BB648F" w:rsidRDefault="00BB2E24" w:rsidP="009777A2">
            <w:pPr>
              <w:rPr>
                <w:b/>
                <w:sz w:val="20"/>
                <w:lang w:val="sq-AL"/>
              </w:rPr>
            </w:pPr>
            <w:r w:rsidRPr="00BB648F">
              <w:rPr>
                <w:b/>
                <w:sz w:val="20"/>
                <w:lang w:val="sq-AL"/>
              </w:rPr>
              <w:t xml:space="preserve">Aksi prioritar </w:t>
            </w:r>
          </w:p>
          <w:p w14:paraId="20EF7FC7" w14:textId="77777777" w:rsidR="00BB2E24" w:rsidRPr="00BB648F" w:rsidRDefault="00BB2E24" w:rsidP="009777A2">
            <w:pPr>
              <w:rPr>
                <w:b/>
                <w:sz w:val="20"/>
                <w:lang w:val="sq-AL"/>
              </w:rPr>
            </w:pPr>
          </w:p>
        </w:tc>
        <w:tc>
          <w:tcPr>
            <w:tcW w:w="1620" w:type="dxa"/>
          </w:tcPr>
          <w:p w14:paraId="20EF7FC8" w14:textId="77777777" w:rsidR="00BB2E24" w:rsidRPr="00BB648F" w:rsidRDefault="00BB2E24" w:rsidP="00EC67A5">
            <w:pPr>
              <w:jc w:val="left"/>
              <w:rPr>
                <w:b/>
                <w:sz w:val="20"/>
                <w:lang w:val="sq-AL"/>
              </w:rPr>
            </w:pPr>
            <w:r w:rsidRPr="00BB648F">
              <w:rPr>
                <w:b/>
                <w:sz w:val="20"/>
                <w:lang w:val="sq-AL"/>
              </w:rPr>
              <w:t xml:space="preserve">Lloji </w:t>
            </w:r>
            <w:r w:rsidR="00EC67A5" w:rsidRPr="00BB648F">
              <w:rPr>
                <w:b/>
                <w:sz w:val="20"/>
                <w:lang w:val="sq-AL"/>
              </w:rPr>
              <w:t>i</w:t>
            </w:r>
            <w:r w:rsidRPr="00BB648F">
              <w:rPr>
                <w:b/>
                <w:sz w:val="20"/>
                <w:lang w:val="sq-AL"/>
              </w:rPr>
              <w:t xml:space="preserve"> indikatorit (hapi kyç </w:t>
            </w:r>
            <w:r w:rsidR="00EC67A5" w:rsidRPr="00BB648F">
              <w:rPr>
                <w:b/>
                <w:sz w:val="20"/>
                <w:lang w:val="sq-AL"/>
              </w:rPr>
              <w:t>i</w:t>
            </w:r>
            <w:r w:rsidRPr="00BB648F">
              <w:rPr>
                <w:b/>
                <w:sz w:val="20"/>
                <w:lang w:val="sq-AL"/>
              </w:rPr>
              <w:t xml:space="preserve"> zbatimit, financiar, </w:t>
            </w:r>
            <w:r w:rsidR="006C3F19" w:rsidRPr="00BB648F">
              <w:rPr>
                <w:b/>
                <w:sz w:val="20"/>
                <w:lang w:val="sq-AL"/>
              </w:rPr>
              <w:t>rezultatit</w:t>
            </w:r>
            <w:r w:rsidRPr="00BB648F">
              <w:rPr>
                <w:b/>
                <w:sz w:val="20"/>
                <w:lang w:val="sq-AL"/>
              </w:rPr>
              <w:t xml:space="preserve"> ose indikatorit të rezultatit ku është e përshtatshme) </w:t>
            </w:r>
          </w:p>
          <w:p w14:paraId="20EF7FC9" w14:textId="77777777" w:rsidR="00BB2E24" w:rsidRPr="00BB648F" w:rsidRDefault="00BB2E24" w:rsidP="009777A2">
            <w:pPr>
              <w:rPr>
                <w:b/>
                <w:sz w:val="20"/>
                <w:lang w:val="sq-AL"/>
              </w:rPr>
            </w:pPr>
          </w:p>
        </w:tc>
        <w:tc>
          <w:tcPr>
            <w:tcW w:w="507" w:type="dxa"/>
          </w:tcPr>
          <w:p w14:paraId="20EF7FCA" w14:textId="77777777" w:rsidR="00BB2E24" w:rsidRPr="00BB648F" w:rsidRDefault="00BB2E24" w:rsidP="009777A2">
            <w:pPr>
              <w:rPr>
                <w:b/>
                <w:sz w:val="20"/>
                <w:lang w:val="sq-AL"/>
              </w:rPr>
            </w:pPr>
            <w:r w:rsidRPr="00BB648F">
              <w:rPr>
                <w:b/>
                <w:sz w:val="20"/>
                <w:lang w:val="sq-AL"/>
              </w:rPr>
              <w:t xml:space="preserve">ID </w:t>
            </w:r>
          </w:p>
          <w:p w14:paraId="20EF7FCB" w14:textId="77777777" w:rsidR="00BB2E24" w:rsidRPr="00BB648F" w:rsidRDefault="00BB2E24" w:rsidP="009777A2">
            <w:pPr>
              <w:rPr>
                <w:b/>
                <w:sz w:val="20"/>
                <w:lang w:val="sq-AL"/>
              </w:rPr>
            </w:pPr>
          </w:p>
        </w:tc>
        <w:tc>
          <w:tcPr>
            <w:tcW w:w="1563" w:type="dxa"/>
          </w:tcPr>
          <w:p w14:paraId="20EF7FCC" w14:textId="77777777" w:rsidR="00BB2E24" w:rsidRPr="00BB648F" w:rsidRDefault="00BB2E24" w:rsidP="00EC67A5">
            <w:pPr>
              <w:jc w:val="left"/>
              <w:rPr>
                <w:b/>
                <w:sz w:val="20"/>
                <w:lang w:val="sq-AL"/>
              </w:rPr>
            </w:pPr>
            <w:r w:rsidRPr="00BB648F">
              <w:rPr>
                <w:b/>
                <w:sz w:val="20"/>
                <w:lang w:val="sq-AL"/>
              </w:rPr>
              <w:t xml:space="preserve">Indikatori ose hapi kyç i zbatimit </w:t>
            </w:r>
          </w:p>
          <w:p w14:paraId="20EF7FCD" w14:textId="77777777" w:rsidR="00BB2E24" w:rsidRPr="00BB648F" w:rsidRDefault="00BB2E24" w:rsidP="00EC67A5">
            <w:pPr>
              <w:jc w:val="left"/>
              <w:rPr>
                <w:b/>
                <w:sz w:val="20"/>
                <w:lang w:val="sq-AL"/>
              </w:rPr>
            </w:pPr>
          </w:p>
        </w:tc>
        <w:tc>
          <w:tcPr>
            <w:tcW w:w="900" w:type="dxa"/>
          </w:tcPr>
          <w:p w14:paraId="20EF7FCE" w14:textId="77777777" w:rsidR="00BB2E24" w:rsidRPr="00BB648F" w:rsidRDefault="00BB2E24" w:rsidP="00EC67A5">
            <w:pPr>
              <w:jc w:val="left"/>
              <w:rPr>
                <w:b/>
                <w:sz w:val="20"/>
                <w:lang w:val="sq-AL"/>
              </w:rPr>
            </w:pPr>
            <w:r w:rsidRPr="00BB648F">
              <w:rPr>
                <w:b/>
                <w:sz w:val="20"/>
                <w:lang w:val="sq-AL"/>
              </w:rPr>
              <w:t>Njësia e matjes, ku është e përshtatshme</w:t>
            </w:r>
          </w:p>
          <w:p w14:paraId="20EF7FCF" w14:textId="77777777" w:rsidR="00BB2E24" w:rsidRPr="00BB648F" w:rsidRDefault="00BB2E24" w:rsidP="00EC67A5">
            <w:pPr>
              <w:jc w:val="left"/>
              <w:rPr>
                <w:b/>
                <w:sz w:val="20"/>
                <w:lang w:val="sq-AL"/>
              </w:rPr>
            </w:pPr>
          </w:p>
        </w:tc>
        <w:tc>
          <w:tcPr>
            <w:tcW w:w="900" w:type="dxa"/>
          </w:tcPr>
          <w:p w14:paraId="20EF7FD0" w14:textId="77777777" w:rsidR="00BB2E24" w:rsidRPr="00BB648F" w:rsidRDefault="00BB2E24" w:rsidP="00EC67A5">
            <w:pPr>
              <w:jc w:val="left"/>
              <w:rPr>
                <w:b/>
                <w:sz w:val="20"/>
                <w:lang w:val="sq-AL"/>
              </w:rPr>
            </w:pPr>
            <w:r w:rsidRPr="00BB648F">
              <w:rPr>
                <w:b/>
                <w:sz w:val="20"/>
                <w:lang w:val="sq-AL"/>
              </w:rPr>
              <w:t xml:space="preserve">Arritja për 2018 </w:t>
            </w:r>
          </w:p>
          <w:p w14:paraId="20EF7FD1" w14:textId="77777777" w:rsidR="00BB2E24" w:rsidRPr="00BB648F" w:rsidRDefault="00BB2E24" w:rsidP="00EC67A5">
            <w:pPr>
              <w:jc w:val="left"/>
              <w:rPr>
                <w:b/>
                <w:sz w:val="20"/>
                <w:lang w:val="sq-AL"/>
              </w:rPr>
            </w:pPr>
          </w:p>
        </w:tc>
        <w:tc>
          <w:tcPr>
            <w:tcW w:w="1112" w:type="dxa"/>
          </w:tcPr>
          <w:p w14:paraId="20EF7FD2" w14:textId="77777777" w:rsidR="00BB2E24" w:rsidRPr="00BB648F" w:rsidRDefault="00BB2E24" w:rsidP="00EC67A5">
            <w:pPr>
              <w:jc w:val="left"/>
              <w:rPr>
                <w:b/>
                <w:sz w:val="20"/>
                <w:lang w:val="sq-AL"/>
              </w:rPr>
            </w:pPr>
            <w:r w:rsidRPr="00BB648F">
              <w:rPr>
                <w:b/>
                <w:sz w:val="20"/>
                <w:lang w:val="sq-AL"/>
              </w:rPr>
              <w:t xml:space="preserve">Vlera  përfundimtare (2023) </w:t>
            </w:r>
          </w:p>
          <w:p w14:paraId="20EF7FD3" w14:textId="77777777" w:rsidR="00BB2E24" w:rsidRPr="00BB648F" w:rsidRDefault="00BB2E24" w:rsidP="00EC67A5">
            <w:pPr>
              <w:jc w:val="left"/>
              <w:rPr>
                <w:b/>
                <w:sz w:val="20"/>
                <w:lang w:val="sq-AL"/>
              </w:rPr>
            </w:pPr>
          </w:p>
        </w:tc>
        <w:tc>
          <w:tcPr>
            <w:tcW w:w="1138" w:type="dxa"/>
          </w:tcPr>
          <w:p w14:paraId="20EF7FD4" w14:textId="77777777" w:rsidR="00BB2E24" w:rsidRPr="00BB648F" w:rsidRDefault="00BB2E24" w:rsidP="00EC67A5">
            <w:pPr>
              <w:jc w:val="left"/>
              <w:rPr>
                <w:b/>
                <w:sz w:val="20"/>
                <w:lang w:val="sq-AL"/>
              </w:rPr>
            </w:pPr>
            <w:r w:rsidRPr="00BB648F">
              <w:rPr>
                <w:b/>
                <w:sz w:val="20"/>
                <w:lang w:val="sq-AL"/>
              </w:rPr>
              <w:t xml:space="preserve">Burimi </w:t>
            </w:r>
            <w:r w:rsidR="00EC67A5" w:rsidRPr="00BB648F">
              <w:rPr>
                <w:b/>
                <w:sz w:val="20"/>
                <w:lang w:val="sq-AL"/>
              </w:rPr>
              <w:t xml:space="preserve">i </w:t>
            </w:r>
            <w:r w:rsidRPr="00BB648F">
              <w:rPr>
                <w:b/>
                <w:sz w:val="20"/>
                <w:lang w:val="sq-AL"/>
              </w:rPr>
              <w:t xml:space="preserve">të dhënave  </w:t>
            </w:r>
          </w:p>
          <w:p w14:paraId="20EF7FD5" w14:textId="77777777" w:rsidR="00BB2E24" w:rsidRPr="00BB648F" w:rsidRDefault="00BB2E24" w:rsidP="00EC67A5">
            <w:pPr>
              <w:jc w:val="left"/>
              <w:rPr>
                <w:b/>
                <w:sz w:val="20"/>
                <w:lang w:val="sq-AL"/>
              </w:rPr>
            </w:pPr>
          </w:p>
        </w:tc>
        <w:tc>
          <w:tcPr>
            <w:tcW w:w="1098" w:type="dxa"/>
          </w:tcPr>
          <w:p w14:paraId="20EF7FD6" w14:textId="77777777" w:rsidR="00BB2E24" w:rsidRPr="00BB648F" w:rsidRDefault="00BB2E24" w:rsidP="00EC67A5">
            <w:pPr>
              <w:jc w:val="left"/>
              <w:rPr>
                <w:b/>
                <w:sz w:val="20"/>
                <w:lang w:val="sq-AL"/>
              </w:rPr>
            </w:pPr>
            <w:r w:rsidRPr="00BB648F">
              <w:rPr>
                <w:b/>
                <w:sz w:val="20"/>
                <w:lang w:val="sq-AL"/>
              </w:rPr>
              <w:t xml:space="preserve">Shpjegimi </w:t>
            </w:r>
            <w:r w:rsidR="00EC67A5" w:rsidRPr="00BB648F">
              <w:rPr>
                <w:b/>
                <w:sz w:val="20"/>
                <w:lang w:val="sq-AL"/>
              </w:rPr>
              <w:t xml:space="preserve">i </w:t>
            </w:r>
            <w:r w:rsidRPr="00BB648F">
              <w:rPr>
                <w:b/>
                <w:sz w:val="20"/>
                <w:lang w:val="sq-AL"/>
              </w:rPr>
              <w:t xml:space="preserve">përkatësisë së treguesit, ku përshtatet </w:t>
            </w:r>
          </w:p>
          <w:p w14:paraId="20EF7FD7" w14:textId="77777777" w:rsidR="00BB2E24" w:rsidRPr="00BB648F" w:rsidRDefault="00BB2E24" w:rsidP="00EC67A5">
            <w:pPr>
              <w:jc w:val="left"/>
              <w:rPr>
                <w:b/>
                <w:sz w:val="20"/>
                <w:lang w:val="sq-AL"/>
              </w:rPr>
            </w:pPr>
          </w:p>
        </w:tc>
      </w:tr>
      <w:tr w:rsidR="00BB2E24" w:rsidRPr="00BB648F" w14:paraId="20EF7FE8" w14:textId="77777777" w:rsidTr="009777A2">
        <w:trPr>
          <w:jc w:val="center"/>
        </w:trPr>
        <w:tc>
          <w:tcPr>
            <w:tcW w:w="738" w:type="dxa"/>
          </w:tcPr>
          <w:p w14:paraId="20EF7FD9" w14:textId="77777777" w:rsidR="00BB2E24" w:rsidRPr="00BB648F" w:rsidRDefault="00BB2E24" w:rsidP="009777A2">
            <w:pPr>
              <w:rPr>
                <w:b/>
                <w:sz w:val="20"/>
                <w:lang w:val="sq-AL"/>
              </w:rPr>
            </w:pPr>
            <w:r w:rsidRPr="00BB648F">
              <w:rPr>
                <w:b/>
                <w:sz w:val="20"/>
                <w:lang w:val="sq-AL"/>
              </w:rPr>
              <w:t>3</w:t>
            </w:r>
          </w:p>
        </w:tc>
        <w:tc>
          <w:tcPr>
            <w:tcW w:w="1620" w:type="dxa"/>
          </w:tcPr>
          <w:p w14:paraId="20EF7FDA" w14:textId="77777777" w:rsidR="00BB2E24" w:rsidRPr="00BB648F" w:rsidRDefault="00BB2E24" w:rsidP="009777A2">
            <w:pPr>
              <w:rPr>
                <w:lang w:val="sq-AL"/>
              </w:rPr>
            </w:pPr>
            <w:r w:rsidRPr="00BB648F">
              <w:rPr>
                <w:lang w:val="sq-AL"/>
              </w:rPr>
              <w:t xml:space="preserve">Financiar </w:t>
            </w:r>
          </w:p>
          <w:p w14:paraId="20EF7FDB" w14:textId="77777777" w:rsidR="00BB2E24" w:rsidRPr="00BB648F" w:rsidRDefault="00BB2E24" w:rsidP="009777A2">
            <w:pPr>
              <w:rPr>
                <w:sz w:val="20"/>
                <w:lang w:val="sq-AL"/>
              </w:rPr>
            </w:pPr>
          </w:p>
        </w:tc>
        <w:tc>
          <w:tcPr>
            <w:tcW w:w="507" w:type="dxa"/>
          </w:tcPr>
          <w:p w14:paraId="20EF7FDC" w14:textId="77777777" w:rsidR="00BB2E24" w:rsidRPr="00BB648F" w:rsidRDefault="00BB2E24" w:rsidP="009777A2">
            <w:pPr>
              <w:rPr>
                <w:sz w:val="20"/>
                <w:lang w:val="sq-AL"/>
              </w:rPr>
            </w:pPr>
          </w:p>
        </w:tc>
        <w:tc>
          <w:tcPr>
            <w:tcW w:w="1563" w:type="dxa"/>
          </w:tcPr>
          <w:p w14:paraId="20EF7FDD" w14:textId="77777777" w:rsidR="00BB2E24" w:rsidRPr="00BB648F" w:rsidRDefault="00BB2E24" w:rsidP="009777A2">
            <w:pPr>
              <w:rPr>
                <w:lang w:val="sq-AL"/>
              </w:rPr>
            </w:pPr>
            <w:r w:rsidRPr="00BB648F">
              <w:rPr>
                <w:lang w:val="sq-AL"/>
              </w:rPr>
              <w:t xml:space="preserve">Financiar </w:t>
            </w:r>
          </w:p>
          <w:p w14:paraId="20EF7FDE" w14:textId="77777777" w:rsidR="00BB2E24" w:rsidRPr="00BB648F" w:rsidRDefault="00BB2E24" w:rsidP="009777A2">
            <w:pPr>
              <w:rPr>
                <w:sz w:val="20"/>
                <w:lang w:val="sq-AL"/>
              </w:rPr>
            </w:pPr>
          </w:p>
        </w:tc>
        <w:tc>
          <w:tcPr>
            <w:tcW w:w="900" w:type="dxa"/>
          </w:tcPr>
          <w:p w14:paraId="20EF7FDF" w14:textId="77777777" w:rsidR="00BB2E24" w:rsidRPr="00BB648F" w:rsidRDefault="00BB2E24" w:rsidP="009777A2">
            <w:pPr>
              <w:rPr>
                <w:lang w:val="sq-AL"/>
              </w:rPr>
            </w:pPr>
            <w:r w:rsidRPr="00BB648F">
              <w:rPr>
                <w:lang w:val="sq-AL"/>
              </w:rPr>
              <w:t>EUR</w:t>
            </w:r>
            <w:r w:rsidR="00EC67A5" w:rsidRPr="00BB648F">
              <w:rPr>
                <w:lang w:val="sq-AL"/>
              </w:rPr>
              <w:t>O</w:t>
            </w:r>
            <w:r w:rsidRPr="00BB648F">
              <w:rPr>
                <w:lang w:val="sq-AL"/>
              </w:rPr>
              <w:t xml:space="preserve"> </w:t>
            </w:r>
          </w:p>
          <w:p w14:paraId="20EF7FE0" w14:textId="77777777" w:rsidR="00BB2E24" w:rsidRPr="00BB648F" w:rsidRDefault="00BB2E24" w:rsidP="009777A2">
            <w:pPr>
              <w:rPr>
                <w:sz w:val="20"/>
                <w:lang w:val="sq-AL"/>
              </w:rPr>
            </w:pPr>
          </w:p>
        </w:tc>
        <w:tc>
          <w:tcPr>
            <w:tcW w:w="900" w:type="dxa"/>
          </w:tcPr>
          <w:p w14:paraId="20EF7FE1" w14:textId="77777777" w:rsidR="00BB2E24" w:rsidRPr="00BB648F" w:rsidRDefault="00BB2E24" w:rsidP="009777A2">
            <w:pPr>
              <w:rPr>
                <w:lang w:val="sq-AL"/>
              </w:rPr>
            </w:pPr>
            <w:r w:rsidRPr="00BB648F">
              <w:rPr>
                <w:lang w:val="sq-AL"/>
              </w:rPr>
              <w:t xml:space="preserve">1.770.852 </w:t>
            </w:r>
          </w:p>
          <w:p w14:paraId="20EF7FE2" w14:textId="77777777" w:rsidR="00BB2E24" w:rsidRPr="00BB648F" w:rsidRDefault="00BB2E24" w:rsidP="009777A2">
            <w:pPr>
              <w:rPr>
                <w:sz w:val="20"/>
                <w:lang w:val="sq-AL"/>
              </w:rPr>
            </w:pPr>
          </w:p>
        </w:tc>
        <w:tc>
          <w:tcPr>
            <w:tcW w:w="1112" w:type="dxa"/>
          </w:tcPr>
          <w:p w14:paraId="20EF7FE3" w14:textId="77777777" w:rsidR="00BB2E24" w:rsidRPr="00BB648F" w:rsidRDefault="00BB2E24" w:rsidP="009777A2">
            <w:pPr>
              <w:rPr>
                <w:lang w:val="sq-AL"/>
              </w:rPr>
            </w:pPr>
            <w:r w:rsidRPr="00BB648F">
              <w:rPr>
                <w:lang w:val="sq-AL"/>
              </w:rPr>
              <w:t xml:space="preserve">17.708.524 </w:t>
            </w:r>
          </w:p>
          <w:p w14:paraId="20EF7FE4" w14:textId="77777777" w:rsidR="00BB2E24" w:rsidRPr="00BB648F" w:rsidRDefault="00BB2E24" w:rsidP="009777A2">
            <w:pPr>
              <w:rPr>
                <w:sz w:val="20"/>
                <w:lang w:val="sq-AL"/>
              </w:rPr>
            </w:pPr>
          </w:p>
        </w:tc>
        <w:tc>
          <w:tcPr>
            <w:tcW w:w="1138" w:type="dxa"/>
          </w:tcPr>
          <w:p w14:paraId="20EF7FE5" w14:textId="77777777" w:rsidR="00BB2E24" w:rsidRPr="00BB648F" w:rsidRDefault="00BB2E24" w:rsidP="009777A2">
            <w:pPr>
              <w:rPr>
                <w:lang w:val="sq-AL"/>
              </w:rPr>
            </w:pPr>
            <w:r w:rsidRPr="00BB648F">
              <w:rPr>
                <w:lang w:val="sq-AL"/>
              </w:rPr>
              <w:t xml:space="preserve">Monitorim </w:t>
            </w:r>
          </w:p>
          <w:p w14:paraId="20EF7FE6" w14:textId="77777777" w:rsidR="00BB2E24" w:rsidRPr="00BB648F" w:rsidRDefault="00BB2E24" w:rsidP="009777A2">
            <w:pPr>
              <w:rPr>
                <w:sz w:val="20"/>
                <w:lang w:val="sq-AL"/>
              </w:rPr>
            </w:pPr>
          </w:p>
        </w:tc>
        <w:tc>
          <w:tcPr>
            <w:tcW w:w="1098" w:type="dxa"/>
          </w:tcPr>
          <w:p w14:paraId="20EF7FE7" w14:textId="77777777" w:rsidR="00BB2E24" w:rsidRPr="00BB648F" w:rsidRDefault="00BB2E24" w:rsidP="009777A2">
            <w:pPr>
              <w:rPr>
                <w:sz w:val="20"/>
                <w:lang w:val="sq-AL"/>
              </w:rPr>
            </w:pPr>
          </w:p>
        </w:tc>
      </w:tr>
      <w:tr w:rsidR="00BB2E24" w:rsidRPr="00BB648F" w14:paraId="20EF7FF6" w14:textId="77777777" w:rsidTr="009777A2">
        <w:trPr>
          <w:jc w:val="center"/>
        </w:trPr>
        <w:tc>
          <w:tcPr>
            <w:tcW w:w="738" w:type="dxa"/>
          </w:tcPr>
          <w:p w14:paraId="20EF7FE9" w14:textId="77777777" w:rsidR="00BB2E24" w:rsidRPr="00BB648F" w:rsidRDefault="00BB2E24" w:rsidP="009777A2">
            <w:pPr>
              <w:rPr>
                <w:b/>
                <w:sz w:val="20"/>
                <w:lang w:val="sq-AL"/>
              </w:rPr>
            </w:pPr>
            <w:r w:rsidRPr="00BB648F">
              <w:rPr>
                <w:b/>
                <w:sz w:val="20"/>
                <w:lang w:val="sq-AL"/>
              </w:rPr>
              <w:t>3</w:t>
            </w:r>
          </w:p>
        </w:tc>
        <w:tc>
          <w:tcPr>
            <w:tcW w:w="1620" w:type="dxa"/>
          </w:tcPr>
          <w:p w14:paraId="20EF7FEA" w14:textId="77777777" w:rsidR="00BB2E24" w:rsidRPr="00BB648F" w:rsidRDefault="006C3F19" w:rsidP="009777A2">
            <w:pPr>
              <w:rPr>
                <w:szCs w:val="24"/>
                <w:lang w:val="sq-AL"/>
              </w:rPr>
            </w:pPr>
            <w:r w:rsidRPr="00BB648F">
              <w:rPr>
                <w:szCs w:val="24"/>
                <w:lang w:val="sq-AL"/>
              </w:rPr>
              <w:t>Rezultati</w:t>
            </w:r>
          </w:p>
        </w:tc>
        <w:tc>
          <w:tcPr>
            <w:tcW w:w="507" w:type="dxa"/>
          </w:tcPr>
          <w:p w14:paraId="20EF7FEB" w14:textId="77777777" w:rsidR="00BB2E24" w:rsidRPr="00BB648F" w:rsidRDefault="00BB2E24" w:rsidP="009777A2">
            <w:pPr>
              <w:rPr>
                <w:lang w:val="sq-AL"/>
              </w:rPr>
            </w:pPr>
            <w:r w:rsidRPr="00BB648F">
              <w:rPr>
                <w:lang w:val="sq-AL"/>
              </w:rPr>
              <w:t xml:space="preserve">OI_7c.1_2 </w:t>
            </w:r>
          </w:p>
          <w:p w14:paraId="20EF7FEC" w14:textId="77777777" w:rsidR="00BB2E24" w:rsidRPr="00BB648F" w:rsidRDefault="00BB2E24" w:rsidP="009777A2">
            <w:pPr>
              <w:rPr>
                <w:sz w:val="20"/>
                <w:lang w:val="sq-AL"/>
              </w:rPr>
            </w:pPr>
          </w:p>
        </w:tc>
        <w:tc>
          <w:tcPr>
            <w:tcW w:w="1563" w:type="dxa"/>
          </w:tcPr>
          <w:p w14:paraId="20EF7FED" w14:textId="77777777" w:rsidR="00BB2E24" w:rsidRPr="00BB648F" w:rsidRDefault="00BB2E24" w:rsidP="009777A2">
            <w:pPr>
              <w:rPr>
                <w:lang w:val="sq-AL"/>
              </w:rPr>
            </w:pPr>
            <w:r w:rsidRPr="00BB648F">
              <w:rPr>
                <w:lang w:val="sq-AL" w:eastAsia="es-ES"/>
              </w:rPr>
              <w:t xml:space="preserve">Numri i strategjive dhe planeve të veprimit të zhvilluara në fushën e sistemeve të transportit miqësore me mjedisin dhe me karbon të ulët </w:t>
            </w:r>
          </w:p>
        </w:tc>
        <w:tc>
          <w:tcPr>
            <w:tcW w:w="900" w:type="dxa"/>
          </w:tcPr>
          <w:p w14:paraId="20EF7FEE" w14:textId="77777777" w:rsidR="00BB2E24" w:rsidRPr="00BB648F" w:rsidRDefault="00BB2E24" w:rsidP="009777A2">
            <w:pPr>
              <w:rPr>
                <w:lang w:val="sq-AL"/>
              </w:rPr>
            </w:pPr>
            <w:r w:rsidRPr="00BB648F">
              <w:rPr>
                <w:lang w:val="sq-AL"/>
              </w:rPr>
              <w:t>Numër</w:t>
            </w:r>
          </w:p>
          <w:p w14:paraId="20EF7FEF" w14:textId="77777777" w:rsidR="00BB2E24" w:rsidRPr="00BB648F" w:rsidRDefault="00BB2E24" w:rsidP="009777A2">
            <w:pPr>
              <w:rPr>
                <w:sz w:val="20"/>
                <w:lang w:val="sq-AL"/>
              </w:rPr>
            </w:pPr>
          </w:p>
        </w:tc>
        <w:tc>
          <w:tcPr>
            <w:tcW w:w="900" w:type="dxa"/>
          </w:tcPr>
          <w:p w14:paraId="20EF7FF0" w14:textId="77777777" w:rsidR="00BB2E24" w:rsidRPr="00BB648F" w:rsidRDefault="00BB2E24" w:rsidP="009777A2">
            <w:pPr>
              <w:rPr>
                <w:lang w:val="sq-AL"/>
              </w:rPr>
            </w:pPr>
            <w:r w:rsidRPr="00BB648F">
              <w:rPr>
                <w:lang w:val="sq-AL"/>
              </w:rPr>
              <w:t xml:space="preserve">2 </w:t>
            </w:r>
          </w:p>
          <w:p w14:paraId="20EF7FF1" w14:textId="77777777" w:rsidR="00BB2E24" w:rsidRPr="00BB648F" w:rsidRDefault="00BB2E24" w:rsidP="009777A2">
            <w:pPr>
              <w:rPr>
                <w:sz w:val="20"/>
                <w:lang w:val="sq-AL"/>
              </w:rPr>
            </w:pPr>
          </w:p>
        </w:tc>
        <w:tc>
          <w:tcPr>
            <w:tcW w:w="1112" w:type="dxa"/>
          </w:tcPr>
          <w:p w14:paraId="20EF7FF2" w14:textId="77777777" w:rsidR="00BB2E24" w:rsidRPr="00BB648F" w:rsidRDefault="00BB2E24" w:rsidP="009777A2">
            <w:pPr>
              <w:rPr>
                <w:lang w:val="sq-AL"/>
              </w:rPr>
            </w:pPr>
            <w:r w:rsidRPr="00BB648F">
              <w:rPr>
                <w:lang w:val="sq-AL"/>
              </w:rPr>
              <w:t xml:space="preserve">12 </w:t>
            </w:r>
          </w:p>
          <w:p w14:paraId="20EF7FF3" w14:textId="77777777" w:rsidR="00BB2E24" w:rsidRPr="00BB648F" w:rsidRDefault="00BB2E24" w:rsidP="009777A2">
            <w:pPr>
              <w:rPr>
                <w:sz w:val="20"/>
                <w:lang w:val="sq-AL"/>
              </w:rPr>
            </w:pPr>
          </w:p>
        </w:tc>
        <w:tc>
          <w:tcPr>
            <w:tcW w:w="1138" w:type="dxa"/>
          </w:tcPr>
          <w:p w14:paraId="20EF7FF4" w14:textId="77777777" w:rsidR="00BB2E24" w:rsidRPr="00BB648F" w:rsidRDefault="00BB2E24" w:rsidP="009777A2">
            <w:pPr>
              <w:rPr>
                <w:sz w:val="20"/>
                <w:lang w:val="sq-AL"/>
              </w:rPr>
            </w:pPr>
            <w:r w:rsidRPr="00BB648F">
              <w:rPr>
                <w:sz w:val="20"/>
                <w:lang w:val="sq-AL"/>
              </w:rPr>
              <w:t xml:space="preserve">Raportet e monitorimit/ progres raportit </w:t>
            </w:r>
          </w:p>
        </w:tc>
        <w:tc>
          <w:tcPr>
            <w:tcW w:w="1098" w:type="dxa"/>
          </w:tcPr>
          <w:p w14:paraId="20EF7FF5" w14:textId="77777777" w:rsidR="00BB2E24" w:rsidRPr="00BB648F" w:rsidRDefault="00BB2E24" w:rsidP="009777A2">
            <w:pPr>
              <w:rPr>
                <w:sz w:val="20"/>
                <w:lang w:val="sq-AL"/>
              </w:rPr>
            </w:pPr>
          </w:p>
        </w:tc>
      </w:tr>
    </w:tbl>
    <w:p w14:paraId="20EF7FF7" w14:textId="77777777" w:rsidR="00BB2E24" w:rsidRPr="00BB648F" w:rsidRDefault="00BB2E24" w:rsidP="00BB2E24">
      <w:pPr>
        <w:rPr>
          <w:szCs w:val="24"/>
          <w:lang w:val="sq-AL"/>
        </w:rPr>
      </w:pPr>
    </w:p>
    <w:p w14:paraId="20EF7FF8" w14:textId="77777777" w:rsidR="00BB2E24" w:rsidRPr="00BB648F" w:rsidRDefault="00BB2E24" w:rsidP="00BB2E24">
      <w:pPr>
        <w:rPr>
          <w:b/>
          <w:i/>
          <w:lang w:val="sq-AL"/>
        </w:rPr>
      </w:pPr>
      <w:r w:rsidRPr="00BB648F">
        <w:rPr>
          <w:b/>
          <w:i/>
          <w:lang w:val="sq-AL"/>
        </w:rPr>
        <w:t xml:space="preserve">2.A.1 Aksi Pioritar 4 </w:t>
      </w:r>
    </w:p>
    <w:tbl>
      <w:tblPr>
        <w:tblStyle w:val="TableGrid"/>
        <w:tblW w:w="0" w:type="auto"/>
        <w:tblLook w:val="04A0" w:firstRow="1" w:lastRow="0" w:firstColumn="1" w:lastColumn="0" w:noHBand="0" w:noVBand="1"/>
      </w:tblPr>
      <w:tblGrid>
        <w:gridCol w:w="4785"/>
        <w:gridCol w:w="4786"/>
      </w:tblGrid>
      <w:tr w:rsidR="00BB2E24" w:rsidRPr="00BB648F" w14:paraId="20EF7FFC" w14:textId="77777777" w:rsidTr="009777A2">
        <w:tc>
          <w:tcPr>
            <w:tcW w:w="4788" w:type="dxa"/>
          </w:tcPr>
          <w:p w14:paraId="20EF7FF9" w14:textId="77777777" w:rsidR="00BB2E24" w:rsidRPr="00BB648F" w:rsidRDefault="00BB2E24" w:rsidP="009777A2">
            <w:pPr>
              <w:rPr>
                <w:b/>
                <w:lang w:val="sq-AL"/>
              </w:rPr>
            </w:pPr>
            <w:r w:rsidRPr="00BB648F">
              <w:rPr>
                <w:b/>
                <w:lang w:val="sq-AL"/>
              </w:rPr>
              <w:t>ID</w:t>
            </w:r>
          </w:p>
        </w:tc>
        <w:tc>
          <w:tcPr>
            <w:tcW w:w="4788" w:type="dxa"/>
          </w:tcPr>
          <w:p w14:paraId="20EF7FFA" w14:textId="77777777" w:rsidR="00BB2E24" w:rsidRPr="00BB648F" w:rsidRDefault="00BB2E24" w:rsidP="009777A2">
            <w:pPr>
              <w:rPr>
                <w:b/>
                <w:lang w:val="sq-AL"/>
              </w:rPr>
            </w:pPr>
            <w:r w:rsidRPr="00BB648F">
              <w:rPr>
                <w:b/>
                <w:lang w:val="sq-AL"/>
              </w:rPr>
              <w:t>Aksi Prioritar 4</w:t>
            </w:r>
          </w:p>
          <w:p w14:paraId="20EF7FFB" w14:textId="77777777" w:rsidR="00BB2E24" w:rsidRPr="00BB648F" w:rsidRDefault="00BB2E24" w:rsidP="009777A2">
            <w:pPr>
              <w:rPr>
                <w:b/>
                <w:lang w:val="sq-AL"/>
              </w:rPr>
            </w:pPr>
          </w:p>
        </w:tc>
      </w:tr>
      <w:tr w:rsidR="00BB2E24" w:rsidRPr="00BB648F" w14:paraId="20EF8000" w14:textId="77777777" w:rsidTr="009777A2">
        <w:tc>
          <w:tcPr>
            <w:tcW w:w="4788" w:type="dxa"/>
          </w:tcPr>
          <w:p w14:paraId="20EF7FFD" w14:textId="77777777" w:rsidR="00BB2E24" w:rsidRPr="00BB648F" w:rsidRDefault="00BB2E24" w:rsidP="009777A2">
            <w:pPr>
              <w:rPr>
                <w:b/>
                <w:lang w:val="sq-AL"/>
              </w:rPr>
            </w:pPr>
            <w:r w:rsidRPr="00BB648F">
              <w:rPr>
                <w:b/>
                <w:lang w:val="sq-AL"/>
              </w:rPr>
              <w:t xml:space="preserve">Titulli </w:t>
            </w:r>
          </w:p>
        </w:tc>
        <w:tc>
          <w:tcPr>
            <w:tcW w:w="4788" w:type="dxa"/>
          </w:tcPr>
          <w:p w14:paraId="20EF7FFE" w14:textId="77777777" w:rsidR="00BB2E24" w:rsidRPr="00BB648F" w:rsidRDefault="00BB2E24" w:rsidP="009777A2">
            <w:pPr>
              <w:rPr>
                <w:b/>
                <w:lang w:val="sq-AL"/>
              </w:rPr>
            </w:pPr>
            <w:r w:rsidRPr="00BB648F">
              <w:rPr>
                <w:b/>
                <w:lang w:val="sq-AL"/>
              </w:rPr>
              <w:t xml:space="preserve">Mbështetje qeverisjes së EUSAIR </w:t>
            </w:r>
          </w:p>
          <w:p w14:paraId="20EF7FFF" w14:textId="77777777" w:rsidR="00BB2E24" w:rsidRPr="00BB648F" w:rsidRDefault="00BB2E24" w:rsidP="009777A2">
            <w:pPr>
              <w:rPr>
                <w:b/>
                <w:lang w:val="sq-AL"/>
              </w:rPr>
            </w:pPr>
          </w:p>
        </w:tc>
      </w:tr>
    </w:tbl>
    <w:p w14:paraId="20EF8001" w14:textId="77777777" w:rsidR="00BB2E24" w:rsidRPr="00BB648F" w:rsidRDefault="00BB2E24" w:rsidP="00BB2E24">
      <w:pPr>
        <w:rPr>
          <w:lang w:val="sq-AL"/>
        </w:rPr>
      </w:pPr>
    </w:p>
    <w:p w14:paraId="20EF8002" w14:textId="2DEF72D4" w:rsidR="00BB2E24" w:rsidRPr="00BB648F" w:rsidRDefault="00020CB9" w:rsidP="00BB2E24">
      <w:pPr>
        <w:rPr>
          <w:lang w:val="sq-AL"/>
        </w:rPr>
      </w:pPr>
      <w:r>
        <w:rPr>
          <w:noProof/>
          <w:lang w:val="es-ES_tradnl" w:eastAsia="es-ES_tradnl"/>
        </w:rPr>
        <mc:AlternateContent>
          <mc:Choice Requires="wps">
            <w:drawing>
              <wp:anchor distT="0" distB="0" distL="114300" distR="114300" simplePos="0" relativeHeight="251665920" behindDoc="0" locked="0" layoutInCell="1" allowOverlap="1" wp14:anchorId="20EF8776" wp14:editId="085487EE">
                <wp:simplePos x="0" y="0"/>
                <wp:positionH relativeFrom="column">
                  <wp:posOffset>-57150</wp:posOffset>
                </wp:positionH>
                <wp:positionV relativeFrom="paragraph">
                  <wp:posOffset>20320</wp:posOffset>
                </wp:positionV>
                <wp:extent cx="133350" cy="152400"/>
                <wp:effectExtent l="5715" t="10160" r="13335" b="889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14190" id="Rectangle 8" o:spid="_x0000_s1026" style="position:absolute;margin-left:-4.5pt;margin-top:1.6pt;width:10.5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sfZIQIAADsEAAAOAAAAZHJzL2Uyb0RvYy54bWysU9uO0zAQfUfiHyy/0yS9QDdqulp1KUJa&#10;YMXCB7iOk1g4HjN2my5fz9jpli7whPCD5fGMj8+cmVldH3vDDgq9BlvxYpJzpqyEWtu24l+/bF8t&#10;OfNB2FoYsKrij8rz6/XLF6vBlWoKHZhaISMQ68vBVbwLwZVZ5mWneuEn4JQlZwPYi0AmtlmNYiD0&#10;3mTTPH+dDYC1Q5DKe7q9HZ18nfCbRsnwqWm8CsxUnLiFtGPad3HP1itRtihcp+WJhvgHFr3Qlj49&#10;Q92KINge9R9QvZYIHpowkdBn0DRaqpQDZVPkv2Xz0AmnUi4kjndnmfz/g5UfD/fIdF3xBWdW9FSi&#10;zySasK1RbBnlGZwvKerB3WNM0Ls7kN88s7DpKErdIMLQKVETqSLGZ88eRMPTU7YbPkBN6GIfICl1&#10;bLCPgKQBO6aCPJ4Loo6BSbosZrPZgsomyVUspvM8FSwT5dNjhz68U9CzeKg4EvUELg53PkQyonwK&#10;SeTB6HqrjUkGtruNQXYQ1BvbtBJ/yvEyzFg2VPxqMV0k5Gc+fwmRp/U3iF4HanKj+4ovz0GijKq9&#10;tXVqwSC0Gc9E2diTjFG5sQI7qB9JRYSxg2ni6NAB/uBsoO6tuP++F6g4M+8tVeKqmM9juydjvngz&#10;JQMvPbtLj7CSoCoeOBuPmzCOyN6hbjv6qUi5W7ih6jU6KRsrO7I6kaUOTYKfpimOwKWdon7N/Pon&#10;AAAA//8DAFBLAwQUAAYACAAAACEAF+ptodsAAAAGAQAADwAAAGRycy9kb3ducmV2LnhtbEyPwU7D&#10;MBBE70j8g7VI3FoHVwIasqkQqEgc2/TCbZMsSSBeR7HTBr4e90SPoxnNvMk2s+3VkUffOUG4Wyag&#10;WCpXd9IgHIrt4hGUDyQ19U4Y4Yc9bPLrq4zS2p1kx8d9aFQsEZ8SQhvCkGrtq5Yt+aUbWKL36UZL&#10;Icqx0fVIp1hue22S5F5b6iQutDTwS8vV936yCGVnDvS7K94Su96uwvtcfE0fr4i3N/PzE6jAc/gP&#10;wxk/okMemUo3Se1Vj7BYxysBYWVAnW0TZYlgHgzoPNOX+PkfAAAA//8DAFBLAQItABQABgAIAAAA&#10;IQC2gziS/gAAAOEBAAATAAAAAAAAAAAAAAAAAAAAAABbQ29udGVudF9UeXBlc10ueG1sUEsBAi0A&#10;FAAGAAgAAAAhADj9If/WAAAAlAEAAAsAAAAAAAAAAAAAAAAALwEAAF9yZWxzLy5yZWxzUEsBAi0A&#10;FAAGAAgAAAAhAPrux9khAgAAOwQAAA4AAAAAAAAAAAAAAAAALgIAAGRycy9lMm9Eb2MueG1sUEsB&#10;Ai0AFAAGAAgAAAAhABfqbaHbAAAABgEAAA8AAAAAAAAAAAAAAAAAewQAAGRycy9kb3ducmV2Lnht&#10;bFBLBQYAAAAABAAEAPMAAACDBQAAAAA=&#10;"/>
            </w:pict>
          </mc:Fallback>
        </mc:AlternateContent>
      </w:r>
      <w:r w:rsidR="00BB2E24" w:rsidRPr="00BB648F">
        <w:rPr>
          <w:lang w:val="sq-AL"/>
        </w:rPr>
        <w:t xml:space="preserve">   </w:t>
      </w:r>
      <w:r w:rsidR="00907858" w:rsidRPr="00BB648F">
        <w:rPr>
          <w:lang w:val="sq-AL"/>
        </w:rPr>
        <w:t>I g</w:t>
      </w:r>
      <w:r w:rsidR="00BB2E24" w:rsidRPr="00BB648F">
        <w:rPr>
          <w:lang w:val="sq-AL"/>
        </w:rPr>
        <w:t xml:space="preserve">jithë aksi prioritar do të zbatohet vetëm nëpërmjet instrumenteve financiare </w:t>
      </w:r>
    </w:p>
    <w:p w14:paraId="20EF8003" w14:textId="3AF4DBDF" w:rsidR="00BB2E24" w:rsidRPr="00BB648F" w:rsidRDefault="00020CB9" w:rsidP="00BB2E24">
      <w:pPr>
        <w:rPr>
          <w:lang w:val="sq-AL"/>
        </w:rPr>
      </w:pPr>
      <w:r>
        <w:rPr>
          <w:noProof/>
          <w:lang w:val="es-ES_tradnl" w:eastAsia="es-ES_tradnl"/>
        </w:rPr>
        <mc:AlternateContent>
          <mc:Choice Requires="wps">
            <w:drawing>
              <wp:anchor distT="0" distB="0" distL="114300" distR="114300" simplePos="0" relativeHeight="251666944" behindDoc="0" locked="0" layoutInCell="1" allowOverlap="1" wp14:anchorId="20EF8777" wp14:editId="4D39BC2D">
                <wp:simplePos x="0" y="0"/>
                <wp:positionH relativeFrom="column">
                  <wp:posOffset>-57150</wp:posOffset>
                </wp:positionH>
                <wp:positionV relativeFrom="paragraph">
                  <wp:posOffset>43815</wp:posOffset>
                </wp:positionV>
                <wp:extent cx="133350" cy="142875"/>
                <wp:effectExtent l="5715" t="8890" r="13335" b="1016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97055" id="Rectangle 9" o:spid="_x0000_s1026" style="position:absolute;margin-left:-4.5pt;margin-top:3.45pt;width:10.5pt;height:11.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GAUIAIAADsEAAAOAAAAZHJzL2Uyb0RvYy54bWysU9uO0zAQfUfiHyy/0zS9sG3UdLXqUoS0&#10;wIqFD5g6TmLh2GbsNl2+fsdOt3SBJ4QfLI9nfHzmzMzq+thpdpDolTUlz0djzqQRtlKmKfm3r9s3&#10;C858AFOBtkaW/FF6fr1+/WrVu0JObGt1JZERiPFF70rehuCKLPOilR34kXXSkLO22EEgE5usQugJ&#10;vdPZZDx+m/UWK4dWSO/p9nZw8nXCr2spwue69jIwXXLiFtKOad/FPVuvoGgQXKvEiQb8A4sOlKFP&#10;z1C3EIDtUf0B1SmB1ts6jITtMlvXSsiUA2WTj3/L5qEFJ1MuJI53Z5n8/4MVnw73yFRV8hlnBjoq&#10;0RcSDUyjJVtGeXrnC4p6cPcYE/Tuzorvnhm7aSlK3iDavpVQEak8xmcvHkTD01O26z/aitBhH2xS&#10;6lhjFwFJA3ZMBXk8F0QeAxN0mU+n0zmVTZArn00WV/P0AxTPjx368F7ajsVDyZGoJ3A43PkQyUDx&#10;HJLIW62qrdI6GdjsNhrZAag3tmmd0P1lmDasL/lyPpkn5Bc+fwkxTutvEJ0K1ORadSVfnIOgiKq9&#10;M1VqwQBKD2eirM1JxqjcUIGdrR5JRbRDB9PE0aG1+JOznrq35P7HHlBypj8YqsQyn81iuydjNr+a&#10;kIGXnt2lB4wgqJIHzobjJgwjsneompZ+ylPuxt5Q9WqVlI2VHVidyFKHJsFP0xRH4NJOUb9mfv0E&#10;AAD//wMAUEsDBBQABgAIAAAAIQB9uf/J2wAAAAYBAAAPAAAAZHJzL2Rvd25yZXYueG1sTI9BT4NA&#10;FITvJv6HzTPx1i6iaQR5NEZTE48tvXh7wBNo2beEXVr017s92eNkJjPfZOvZ9OrEo+usIDwsI1As&#10;la07aRD2xWbxDMp5kpp6K4zwww7W+e1NRmltz7Ll0843KpSISwmh9X5ItXZVy4bc0g4swfu2oyEf&#10;5NjoeqRzKDe9jqNopQ11EhZaGvit5eq4mwxC2cV7+t0WH5FJNo/+cy4O09c74v3d/PoCyvPs/8Nw&#10;wQ/okAem0k5SO9UjLJJwxSOsElAXOw6yRIiTJ9B5pq/x8z8AAAD//wMAUEsBAi0AFAAGAAgAAAAh&#10;ALaDOJL+AAAA4QEAABMAAAAAAAAAAAAAAAAAAAAAAFtDb250ZW50X1R5cGVzXS54bWxQSwECLQAU&#10;AAYACAAAACEAOP0h/9YAAACUAQAACwAAAAAAAAAAAAAAAAAvAQAAX3JlbHMvLnJlbHNQSwECLQAU&#10;AAYACAAAACEAeGBgFCACAAA7BAAADgAAAAAAAAAAAAAAAAAuAgAAZHJzL2Uyb0RvYy54bWxQSwEC&#10;LQAUAAYACAAAACEAfbn/ydsAAAAGAQAADwAAAAAAAAAAAAAAAAB6BAAAZHJzL2Rvd25yZXYueG1s&#10;UEsFBgAAAAAEAAQA8wAAAIIFAAAAAA==&#10;"/>
            </w:pict>
          </mc:Fallback>
        </mc:AlternateContent>
      </w:r>
      <w:r w:rsidR="00BB2E24" w:rsidRPr="00BB648F">
        <w:rPr>
          <w:lang w:val="sq-AL"/>
        </w:rPr>
        <w:t xml:space="preserve">   </w:t>
      </w:r>
      <w:r w:rsidR="00907858" w:rsidRPr="00BB648F">
        <w:rPr>
          <w:lang w:val="sq-AL"/>
        </w:rPr>
        <w:t>I g</w:t>
      </w:r>
      <w:r w:rsidR="00BB2E24" w:rsidRPr="00BB648F">
        <w:rPr>
          <w:lang w:val="sq-AL"/>
        </w:rPr>
        <w:t xml:space="preserve">jithë aksi prioritar do të zbatohet vetëm nëpërmjet instrumenteve financiare, në nivel Unioni </w:t>
      </w:r>
    </w:p>
    <w:p w14:paraId="20EF8004" w14:textId="5132E833" w:rsidR="00BB2E24" w:rsidRPr="00BB648F" w:rsidRDefault="00020CB9" w:rsidP="00BB2E24">
      <w:pPr>
        <w:rPr>
          <w:lang w:val="sq-AL"/>
        </w:rPr>
      </w:pPr>
      <w:r>
        <w:rPr>
          <w:noProof/>
          <w:lang w:val="es-ES_tradnl" w:eastAsia="es-ES_tradnl"/>
        </w:rPr>
        <mc:AlternateContent>
          <mc:Choice Requires="wps">
            <w:drawing>
              <wp:anchor distT="0" distB="0" distL="114300" distR="114300" simplePos="0" relativeHeight="251667968" behindDoc="0" locked="0" layoutInCell="1" allowOverlap="1" wp14:anchorId="20EF8778" wp14:editId="6CB0AEE8">
                <wp:simplePos x="0" y="0"/>
                <wp:positionH relativeFrom="column">
                  <wp:posOffset>-57150</wp:posOffset>
                </wp:positionH>
                <wp:positionV relativeFrom="paragraph">
                  <wp:posOffset>10795</wp:posOffset>
                </wp:positionV>
                <wp:extent cx="133350" cy="142875"/>
                <wp:effectExtent l="5715" t="8255" r="13335" b="1079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6757F" id="Rectangle 10" o:spid="_x0000_s1026" style="position:absolute;margin-left:-4.5pt;margin-top:.85pt;width:10.5pt;height:11.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w+HwIAADwEAAAOAAAAZHJzL2Uyb0RvYy54bWysU9tuEzEQfUfiHyy/k83mQtNVNlWVEoRU&#10;oKLwAY7Xm7WwPWbsZBO+nrGTpinwhPCD5fGMj8+cmZnf7K1hO4VBg6t5ORhyppyERrtNzb99Xb2Z&#10;cRaicI0w4FTNDyrwm8XrV/PeV2oEHZhGISMQF6re17yL0VdFEWSnrAgD8MqRswW0IpKJm6JB0RO6&#10;NcVoOHxb9ICNR5AqBLq9Ozr5IuO3rZLxc9sGFZmpOXGLece8r9NeLOai2qDwnZYnGuIfWFihHX16&#10;hroTUbAt6j+grJYIAdo4kGALaFstVc6BsimHv2Xz2Amvci4kTvBnmcL/g5Wfdg/IdFPzMWdOWCrR&#10;FxJNuI1RrMz69D5UFPboHzBlGPw9yO+BOVh2FKZuEaHvlGiIVZn0LF48SEagp2zdf4SG4MU2QpZq&#10;36JNgCQC2+eKHM4VUfvIJF2W4/F4SnWT5Cono9nVNP8gqqfHHkN8r8CydKg5EvcMLnb3ISYyonoK&#10;yeTB6GaljckGbtZLg2wnqDlWeZ3Qw2WYcayv+fV0NM3IL3zhEmKY198grI7U5Ubbms/OQaJKqr1z&#10;Te7BKLQ5nomycScZk3Kpl0O1huZAKiIcW5hGjg4d4E/OemrfmocfW4GKM/PBUSWuy8kk9Xs2JtOr&#10;ERl46VlfeoSTBFXzyNnxuIzHGdl61JuOfipz7g5uqXqtzso+szqRpRbNgp/GKc3ApZ2jnod+8QsA&#10;AP//AwBQSwMEFAAGAAgAAAAhANxMULjbAAAABgEAAA8AAABkcnMvZG93bnJldi54bWxMj8FOwzAQ&#10;RO9I/IO1SNxah4CAhjgVAhWJY5teuG3iJQnE6yh22sDXsz3R4+ysZt7k69n16kBj6DwbuFkmoIhr&#10;bztuDOzLzeIRVIjIFnvPZOCHAqyLy4scM+uPvKXDLjZKQjhkaKCNcci0DnVLDsPSD8TiffrRYRQ5&#10;NtqOeJRw1+s0Se61w46locWBXlqqv3eTM1B16R5/t+Vb4lab2/g+l1/Tx6sx11fz8xOoSHP8f4YT&#10;vqBDIUyVn9gG1RtYrGRKlPsDqJOdiqwMpHcp6CLX5/jFHwAAAP//AwBQSwECLQAUAAYACAAAACEA&#10;toM4kv4AAADhAQAAEwAAAAAAAAAAAAAAAAAAAAAAW0NvbnRlbnRfVHlwZXNdLnhtbFBLAQItABQA&#10;BgAIAAAAIQA4/SH/1gAAAJQBAAALAAAAAAAAAAAAAAAAAC8BAABfcmVscy8ucmVsc1BLAQItABQA&#10;BgAIAAAAIQAUDew+HwIAADwEAAAOAAAAAAAAAAAAAAAAAC4CAABkcnMvZTJvRG9jLnhtbFBLAQIt&#10;ABQABgAIAAAAIQDcTFC42wAAAAYBAAAPAAAAAAAAAAAAAAAAAHkEAABkcnMvZG93bnJldi54bWxQ&#10;SwUGAAAAAAQABADzAAAAgQUAAAAA&#10;"/>
            </w:pict>
          </mc:Fallback>
        </mc:AlternateContent>
      </w:r>
      <w:r w:rsidR="00BB2E24" w:rsidRPr="00BB648F">
        <w:rPr>
          <w:lang w:val="sq-AL"/>
        </w:rPr>
        <w:t xml:space="preserve">   </w:t>
      </w:r>
      <w:r w:rsidR="00907858" w:rsidRPr="00BB648F">
        <w:rPr>
          <w:lang w:val="sq-AL"/>
        </w:rPr>
        <w:t>I g</w:t>
      </w:r>
      <w:r w:rsidR="00BB2E24" w:rsidRPr="00BB648F">
        <w:rPr>
          <w:lang w:val="sq-AL"/>
        </w:rPr>
        <w:t>jithë aksi prioritar do të zbatohet vetëm nëpërmjet zhvillimeve lo</w:t>
      </w:r>
      <w:r w:rsidR="00907858" w:rsidRPr="00BB648F">
        <w:rPr>
          <w:lang w:val="sq-AL"/>
        </w:rPr>
        <w:t>k</w:t>
      </w:r>
      <w:r w:rsidR="00BB2E24" w:rsidRPr="00BB648F">
        <w:rPr>
          <w:lang w:val="sq-AL"/>
        </w:rPr>
        <w:t xml:space="preserve">ale të drejtuara nga komuniteti </w:t>
      </w:r>
    </w:p>
    <w:p w14:paraId="20EF8005" w14:textId="77777777" w:rsidR="00BB2E24" w:rsidRPr="00BB648F" w:rsidRDefault="00BB2E24" w:rsidP="00BB2E24">
      <w:pPr>
        <w:rPr>
          <w:b/>
          <w:i/>
          <w:lang w:val="sq-AL"/>
        </w:rPr>
      </w:pPr>
      <w:r w:rsidRPr="00BB648F">
        <w:rPr>
          <w:b/>
          <w:i/>
          <w:lang w:val="sq-AL"/>
        </w:rPr>
        <w:t xml:space="preserve">2.A.2 </w:t>
      </w:r>
      <w:r w:rsidR="002A5AF4" w:rsidRPr="00BB648F">
        <w:rPr>
          <w:b/>
          <w:i/>
          <w:lang w:val="sq-AL"/>
        </w:rPr>
        <w:t>Arsyetimi</w:t>
      </w:r>
      <w:r w:rsidRPr="00BB648F">
        <w:rPr>
          <w:b/>
          <w:i/>
          <w:lang w:val="sq-AL"/>
        </w:rPr>
        <w:t xml:space="preserve"> për krijimin e një aksi prioritar që mbulon më shumë se një objektiv tematik </w:t>
      </w:r>
    </w:p>
    <w:p w14:paraId="20EF8006" w14:textId="77777777" w:rsidR="00BB2E24" w:rsidRPr="00BB648F" w:rsidRDefault="00BB2E24" w:rsidP="00BB2E24">
      <w:pPr>
        <w:rPr>
          <w:lang w:val="sq-AL"/>
        </w:rPr>
      </w:pPr>
      <w:r w:rsidRPr="00BB648F">
        <w:rPr>
          <w:lang w:val="sq-AL"/>
        </w:rPr>
        <w:t xml:space="preserve">(Referenca: Neni 8(1) i Rregullores ETC) </w:t>
      </w:r>
    </w:p>
    <w:p w14:paraId="20EF8007" w14:textId="77777777" w:rsidR="00BB2E24" w:rsidRPr="00BB648F" w:rsidRDefault="00BB2E24" w:rsidP="00BB2E24">
      <w:pPr>
        <w:rPr>
          <w:lang w:val="sq-AL"/>
        </w:rPr>
      </w:pPr>
      <w:r w:rsidRPr="00BB648F">
        <w:rPr>
          <w:lang w:val="sq-AL"/>
        </w:rPr>
        <w:t>Nuk aplikohet</w:t>
      </w:r>
    </w:p>
    <w:p w14:paraId="20EF8008" w14:textId="77777777" w:rsidR="00BB2E24" w:rsidRPr="00BB648F" w:rsidRDefault="00BB2E24" w:rsidP="00BB2E24">
      <w:pPr>
        <w:rPr>
          <w:b/>
          <w:i/>
          <w:lang w:val="sq-AL"/>
        </w:rPr>
      </w:pPr>
      <w:r w:rsidRPr="00BB648F">
        <w:rPr>
          <w:b/>
          <w:i/>
          <w:lang w:val="sq-AL"/>
        </w:rPr>
        <w:t xml:space="preserve">2.A.3 Fondi dhe baza e llogaritjes për mbështetjen e Unionit </w:t>
      </w:r>
    </w:p>
    <w:tbl>
      <w:tblPr>
        <w:tblStyle w:val="TableGrid"/>
        <w:tblW w:w="0" w:type="auto"/>
        <w:tblLook w:val="04A0" w:firstRow="1" w:lastRow="0" w:firstColumn="1" w:lastColumn="0" w:noHBand="0" w:noVBand="1"/>
      </w:tblPr>
      <w:tblGrid>
        <w:gridCol w:w="4786"/>
        <w:gridCol w:w="4785"/>
      </w:tblGrid>
      <w:tr w:rsidR="00BB2E24" w:rsidRPr="00BB648F" w14:paraId="20EF800B" w14:textId="77777777" w:rsidTr="009777A2">
        <w:tc>
          <w:tcPr>
            <w:tcW w:w="4788" w:type="dxa"/>
          </w:tcPr>
          <w:p w14:paraId="20EF8009" w14:textId="77777777" w:rsidR="00BB2E24" w:rsidRPr="00BB648F" w:rsidRDefault="00BB2E24" w:rsidP="009777A2">
            <w:pPr>
              <w:rPr>
                <w:b/>
                <w:lang w:val="sq-AL"/>
              </w:rPr>
            </w:pPr>
            <w:r w:rsidRPr="00BB648F">
              <w:rPr>
                <w:b/>
                <w:lang w:val="sq-AL"/>
              </w:rPr>
              <w:t xml:space="preserve">Fondi </w:t>
            </w:r>
          </w:p>
        </w:tc>
        <w:tc>
          <w:tcPr>
            <w:tcW w:w="4788" w:type="dxa"/>
          </w:tcPr>
          <w:p w14:paraId="20EF800A" w14:textId="77777777" w:rsidR="00BB2E24" w:rsidRPr="00BB648F" w:rsidRDefault="00BB2E24" w:rsidP="009777A2">
            <w:pPr>
              <w:rPr>
                <w:b/>
                <w:lang w:val="sq-AL"/>
              </w:rPr>
            </w:pPr>
            <w:r w:rsidRPr="00BB648F">
              <w:rPr>
                <w:b/>
                <w:lang w:val="sq-AL"/>
              </w:rPr>
              <w:t>ERDF+ IPA</w:t>
            </w:r>
          </w:p>
        </w:tc>
      </w:tr>
      <w:tr w:rsidR="00BB2E24" w:rsidRPr="00BB648F" w14:paraId="20EF8010" w14:textId="77777777" w:rsidTr="009777A2">
        <w:tc>
          <w:tcPr>
            <w:tcW w:w="4788" w:type="dxa"/>
          </w:tcPr>
          <w:p w14:paraId="20EF800C" w14:textId="77777777" w:rsidR="00BB2E24" w:rsidRPr="00BB648F" w:rsidRDefault="00BB2E24" w:rsidP="009777A2">
            <w:pPr>
              <w:rPr>
                <w:lang w:val="sq-AL"/>
              </w:rPr>
            </w:pPr>
            <w:r w:rsidRPr="00BB648F">
              <w:rPr>
                <w:b/>
                <w:lang w:val="sq-AL"/>
              </w:rPr>
              <w:t>Baza e llogaritjes</w:t>
            </w:r>
            <w:r w:rsidRPr="00BB648F">
              <w:rPr>
                <w:lang w:val="sq-AL"/>
              </w:rPr>
              <w:t xml:space="preserve"> (shpenzimet totale të lejueshme) </w:t>
            </w:r>
          </w:p>
          <w:p w14:paraId="20EF800D" w14:textId="77777777" w:rsidR="00BB2E24" w:rsidRPr="00BB648F" w:rsidRDefault="00BB2E24" w:rsidP="009777A2">
            <w:pPr>
              <w:rPr>
                <w:lang w:val="sq-AL"/>
              </w:rPr>
            </w:pPr>
          </w:p>
        </w:tc>
        <w:tc>
          <w:tcPr>
            <w:tcW w:w="4788" w:type="dxa"/>
          </w:tcPr>
          <w:p w14:paraId="20EF800E" w14:textId="77777777" w:rsidR="00BB2E24" w:rsidRPr="00BB648F" w:rsidRDefault="00BB2E24" w:rsidP="009777A2">
            <w:pPr>
              <w:rPr>
                <w:lang w:val="sq-AL"/>
              </w:rPr>
            </w:pPr>
            <w:r w:rsidRPr="00BB648F">
              <w:rPr>
                <w:lang w:val="sq-AL"/>
              </w:rPr>
              <w:t>EUR 9.775.995</w:t>
            </w:r>
          </w:p>
          <w:p w14:paraId="20EF800F" w14:textId="77777777" w:rsidR="00BB2E24" w:rsidRPr="00BB648F" w:rsidRDefault="00BB2E24" w:rsidP="009777A2">
            <w:pPr>
              <w:rPr>
                <w:lang w:val="sq-AL"/>
              </w:rPr>
            </w:pPr>
          </w:p>
        </w:tc>
      </w:tr>
    </w:tbl>
    <w:p w14:paraId="20EF8011" w14:textId="77777777" w:rsidR="00BB2E24" w:rsidRPr="00BB648F" w:rsidRDefault="00BB2E24" w:rsidP="00BB2E24">
      <w:pPr>
        <w:rPr>
          <w:szCs w:val="24"/>
          <w:lang w:val="sq-AL"/>
        </w:rPr>
      </w:pPr>
    </w:p>
    <w:p w14:paraId="20EF8012" w14:textId="77777777" w:rsidR="00BB2E24" w:rsidRPr="00BB648F" w:rsidRDefault="00BB2E24" w:rsidP="00BB2E24">
      <w:pPr>
        <w:rPr>
          <w:b/>
          <w:i/>
          <w:lang w:val="sq-AL"/>
        </w:rPr>
      </w:pPr>
      <w:r w:rsidRPr="00BB648F">
        <w:rPr>
          <w:b/>
          <w:i/>
          <w:lang w:val="sq-AL"/>
        </w:rPr>
        <w:t xml:space="preserve">2.A.4 Prioriteti i investimit 11 </w:t>
      </w:r>
    </w:p>
    <w:p w14:paraId="20EF8013" w14:textId="77777777" w:rsidR="00BB2E24" w:rsidRPr="00BB648F" w:rsidRDefault="00BB2E24" w:rsidP="00BB2E24">
      <w:pPr>
        <w:rPr>
          <w:lang w:val="sq-AL"/>
        </w:rPr>
      </w:pPr>
      <w:r w:rsidRPr="00BB648F">
        <w:rPr>
          <w:lang w:val="sq-AL"/>
        </w:rPr>
        <w:t xml:space="preserve">(Referenca: pikat (b)(i) të nenit8(2) të Rregullores (BE) me Nr. 1299/2013) </w:t>
      </w:r>
    </w:p>
    <w:tbl>
      <w:tblPr>
        <w:tblStyle w:val="TableGrid"/>
        <w:tblW w:w="0" w:type="auto"/>
        <w:tblLook w:val="04A0" w:firstRow="1" w:lastRow="0" w:firstColumn="1" w:lastColumn="0" w:noHBand="0" w:noVBand="1"/>
      </w:tblPr>
      <w:tblGrid>
        <w:gridCol w:w="9571"/>
      </w:tblGrid>
      <w:tr w:rsidR="00BB2E24" w:rsidRPr="00BB648F" w14:paraId="20EF8016" w14:textId="77777777" w:rsidTr="009777A2">
        <w:tc>
          <w:tcPr>
            <w:tcW w:w="9576" w:type="dxa"/>
          </w:tcPr>
          <w:p w14:paraId="20EF8014" w14:textId="77777777" w:rsidR="00BB2E24" w:rsidRPr="00BB648F" w:rsidRDefault="00BB2E24" w:rsidP="009777A2">
            <w:pPr>
              <w:rPr>
                <w:b/>
                <w:lang w:val="sq-AL"/>
              </w:rPr>
            </w:pPr>
            <w:r w:rsidRPr="00BB648F">
              <w:rPr>
                <w:b/>
                <w:lang w:val="sq-AL"/>
              </w:rPr>
              <w:t xml:space="preserve">PRIORITETI I INVESTIMIT 11 </w:t>
            </w:r>
          </w:p>
          <w:p w14:paraId="20EF8015" w14:textId="77777777" w:rsidR="00BB2E24" w:rsidRPr="00BB648F" w:rsidRDefault="00BB2E24" w:rsidP="009777A2">
            <w:pPr>
              <w:rPr>
                <w:b/>
                <w:lang w:val="sq-AL"/>
              </w:rPr>
            </w:pPr>
          </w:p>
        </w:tc>
      </w:tr>
      <w:tr w:rsidR="00BB2E24" w:rsidRPr="00BB648F" w14:paraId="20EF8019" w14:textId="77777777" w:rsidTr="009777A2">
        <w:tc>
          <w:tcPr>
            <w:tcW w:w="9576" w:type="dxa"/>
          </w:tcPr>
          <w:p w14:paraId="20EF8017" w14:textId="77777777" w:rsidR="00BB2E24" w:rsidRPr="00BB648F" w:rsidRDefault="00BB2E24" w:rsidP="009777A2">
            <w:pPr>
              <w:rPr>
                <w:b/>
                <w:lang w:val="sq-AL"/>
              </w:rPr>
            </w:pPr>
            <w:r w:rsidRPr="00BB648F">
              <w:rPr>
                <w:b/>
                <w:lang w:val="sq-AL"/>
              </w:rPr>
              <w:t xml:space="preserve">Rritja e kapaciteteve institucionale të autoriteteve publike dhe grupet e interesit dhe administrimit publik efikas duke zhvilluar dhe koordinuar strategjitë makro-rajonale dhe basenit detar (neni 7 (B) Rregullorja (BE) me Nr. 1299/2013) </w:t>
            </w:r>
          </w:p>
          <w:p w14:paraId="20EF8018" w14:textId="77777777" w:rsidR="00BB2E24" w:rsidRPr="00BB648F" w:rsidRDefault="00BB2E24" w:rsidP="009777A2">
            <w:pPr>
              <w:rPr>
                <w:b/>
                <w:lang w:val="sq-AL"/>
              </w:rPr>
            </w:pPr>
          </w:p>
        </w:tc>
      </w:tr>
    </w:tbl>
    <w:p w14:paraId="20EF801A" w14:textId="77777777" w:rsidR="00BB2E24" w:rsidRPr="00BB648F" w:rsidRDefault="00BB2E24" w:rsidP="00BB2E24">
      <w:pPr>
        <w:rPr>
          <w:lang w:val="sq-AL"/>
        </w:rPr>
      </w:pPr>
    </w:p>
    <w:p w14:paraId="20EF801B" w14:textId="77777777" w:rsidR="00BB2E24" w:rsidRPr="00BB648F" w:rsidRDefault="00BB2E24" w:rsidP="00BB2E24">
      <w:pPr>
        <w:rPr>
          <w:b/>
          <w:i/>
          <w:lang w:val="sq-AL"/>
        </w:rPr>
      </w:pPr>
      <w:r w:rsidRPr="00BB648F">
        <w:rPr>
          <w:b/>
          <w:i/>
          <w:lang w:val="sq-AL"/>
        </w:rPr>
        <w:t xml:space="preserve">2.A.5. Objektivat specifike që korrespondojnë me prioritetin e investimit dhe rezultatet e pritshme </w:t>
      </w:r>
    </w:p>
    <w:p w14:paraId="20EF801C" w14:textId="77777777" w:rsidR="00BB2E24" w:rsidRPr="00BB648F" w:rsidRDefault="00BB2E24" w:rsidP="00BB2E24">
      <w:pPr>
        <w:rPr>
          <w:lang w:val="sq-AL"/>
        </w:rPr>
      </w:pPr>
      <w:r w:rsidRPr="00BB648F">
        <w:rPr>
          <w:lang w:val="sq-AL"/>
        </w:rPr>
        <w:t xml:space="preserve">(Referenca: pikat (b)(i) dhe(ii) të nenit 8(2) të Rregullores (BE) me Nr. 1299/2013) </w:t>
      </w:r>
    </w:p>
    <w:tbl>
      <w:tblPr>
        <w:tblStyle w:val="TableGrid"/>
        <w:tblW w:w="0" w:type="auto"/>
        <w:tblLook w:val="04A0" w:firstRow="1" w:lastRow="0" w:firstColumn="1" w:lastColumn="0" w:noHBand="0" w:noVBand="1"/>
      </w:tblPr>
      <w:tblGrid>
        <w:gridCol w:w="2897"/>
        <w:gridCol w:w="6674"/>
      </w:tblGrid>
      <w:tr w:rsidR="00BB2E24" w:rsidRPr="00BB648F" w14:paraId="20EF801F" w14:textId="77777777" w:rsidTr="009777A2">
        <w:tc>
          <w:tcPr>
            <w:tcW w:w="2898" w:type="dxa"/>
          </w:tcPr>
          <w:p w14:paraId="20EF801D" w14:textId="77777777" w:rsidR="00BB2E24" w:rsidRPr="00BB648F" w:rsidRDefault="00BB2E24" w:rsidP="009777A2">
            <w:pPr>
              <w:rPr>
                <w:b/>
                <w:lang w:val="sq-AL"/>
              </w:rPr>
            </w:pPr>
            <w:r w:rsidRPr="00BB648F">
              <w:rPr>
                <w:b/>
                <w:lang w:val="sq-AL"/>
              </w:rPr>
              <w:t>ID</w:t>
            </w:r>
          </w:p>
        </w:tc>
        <w:tc>
          <w:tcPr>
            <w:tcW w:w="6678" w:type="dxa"/>
          </w:tcPr>
          <w:p w14:paraId="20EF801E" w14:textId="77777777" w:rsidR="00BB2E24" w:rsidRPr="00BB648F" w:rsidRDefault="00BB2E24" w:rsidP="009777A2">
            <w:pPr>
              <w:rPr>
                <w:b/>
                <w:lang w:val="sq-AL"/>
              </w:rPr>
            </w:pPr>
            <w:r w:rsidRPr="00BB648F">
              <w:rPr>
                <w:b/>
                <w:lang w:val="sq-AL"/>
              </w:rPr>
              <w:t xml:space="preserve">4.1 </w:t>
            </w:r>
          </w:p>
        </w:tc>
      </w:tr>
      <w:tr w:rsidR="00BB2E24" w:rsidRPr="00BB648F" w14:paraId="20EF8023" w14:textId="77777777" w:rsidTr="009777A2">
        <w:tc>
          <w:tcPr>
            <w:tcW w:w="2898" w:type="dxa"/>
          </w:tcPr>
          <w:p w14:paraId="20EF8020" w14:textId="77777777" w:rsidR="00BB2E24" w:rsidRPr="00BB648F" w:rsidRDefault="00BB2E24" w:rsidP="009777A2">
            <w:pPr>
              <w:rPr>
                <w:b/>
                <w:lang w:val="sq-AL"/>
              </w:rPr>
            </w:pPr>
            <w:r w:rsidRPr="00BB648F">
              <w:rPr>
                <w:b/>
                <w:lang w:val="sq-AL"/>
              </w:rPr>
              <w:t xml:space="preserve">Objektivi Specifik </w:t>
            </w:r>
          </w:p>
        </w:tc>
        <w:tc>
          <w:tcPr>
            <w:tcW w:w="6678" w:type="dxa"/>
          </w:tcPr>
          <w:p w14:paraId="20EF8021" w14:textId="77777777" w:rsidR="00BB2E24" w:rsidRPr="00BB648F" w:rsidRDefault="00BB2E24" w:rsidP="00F45430">
            <w:pPr>
              <w:jc w:val="left"/>
              <w:rPr>
                <w:lang w:val="sq-AL"/>
              </w:rPr>
            </w:pPr>
            <w:r w:rsidRPr="00BB648F">
              <w:rPr>
                <w:b/>
                <w:lang w:val="sq-AL"/>
              </w:rPr>
              <w:t>OS</w:t>
            </w:r>
            <w:r w:rsidRPr="00BB648F">
              <w:rPr>
                <w:lang w:val="sq-AL"/>
              </w:rPr>
              <w:t xml:space="preserve"> 4.1: Lehtësimi </w:t>
            </w:r>
            <w:r w:rsidR="00F45430">
              <w:rPr>
                <w:lang w:val="sq-AL"/>
              </w:rPr>
              <w:t>i</w:t>
            </w:r>
            <w:r w:rsidRPr="00BB648F">
              <w:rPr>
                <w:lang w:val="sq-AL"/>
              </w:rPr>
              <w:t xml:space="preserve"> koordinimit dhe zbatimit të EUSAIR duke rritur kapacitetet institucionale të administratës publike dhe palëve të interesuara dhe duke asistuar progresin e zbatimit të prioriteteve të përbashkëta </w:t>
            </w:r>
          </w:p>
          <w:p w14:paraId="20EF8022" w14:textId="77777777" w:rsidR="00BB2E24" w:rsidRPr="00BB648F" w:rsidRDefault="00BB2E24" w:rsidP="00F45430">
            <w:pPr>
              <w:jc w:val="left"/>
              <w:rPr>
                <w:lang w:val="sq-AL"/>
              </w:rPr>
            </w:pPr>
          </w:p>
        </w:tc>
      </w:tr>
      <w:tr w:rsidR="00BB2E24" w:rsidRPr="00BB648F" w14:paraId="20EF802C" w14:textId="77777777" w:rsidTr="009777A2">
        <w:tc>
          <w:tcPr>
            <w:tcW w:w="2898" w:type="dxa"/>
          </w:tcPr>
          <w:p w14:paraId="20EF8024" w14:textId="77777777" w:rsidR="00BB2E24" w:rsidRPr="00BB648F" w:rsidRDefault="00BB2E24" w:rsidP="009777A2">
            <w:pPr>
              <w:rPr>
                <w:b/>
                <w:lang w:val="sq-AL"/>
              </w:rPr>
            </w:pPr>
            <w:r w:rsidRPr="00BB648F">
              <w:rPr>
                <w:b/>
                <w:lang w:val="sq-AL"/>
              </w:rPr>
              <w:t xml:space="preserve">Rezultatet e pritshme </w:t>
            </w:r>
          </w:p>
          <w:p w14:paraId="20EF8025" w14:textId="77777777" w:rsidR="00BB2E24" w:rsidRPr="00BB648F" w:rsidRDefault="00BB2E24" w:rsidP="009777A2">
            <w:pPr>
              <w:rPr>
                <w:i/>
                <w:lang w:val="sq-AL"/>
              </w:rPr>
            </w:pPr>
            <w:r w:rsidRPr="00BB648F">
              <w:rPr>
                <w:i/>
                <w:lang w:val="sq-AL"/>
              </w:rPr>
              <w:t>3500 karaktere maksimumi</w:t>
            </w:r>
          </w:p>
        </w:tc>
        <w:tc>
          <w:tcPr>
            <w:tcW w:w="6678" w:type="dxa"/>
          </w:tcPr>
          <w:p w14:paraId="20EF8026" w14:textId="77777777" w:rsidR="00BB2E24" w:rsidRPr="00BB648F" w:rsidRDefault="00BB2E24" w:rsidP="00F45430">
            <w:pPr>
              <w:jc w:val="left"/>
              <w:rPr>
                <w:lang w:val="sq-AL"/>
              </w:rPr>
            </w:pPr>
            <w:r w:rsidRPr="00BB648F">
              <w:rPr>
                <w:lang w:val="sq-AL"/>
              </w:rPr>
              <w:t xml:space="preserve">AP 4 përbën kuadrin për sigurimin e mbështetjes operacionale dhe administrative strukturave kyçe të qeverisjes EUSAIR në dy nivelet kryesore: niveli i koordinimit të përfaqësuar nga Këshilli Drejtues (KD), dhe niveli i zbatimit të përfaqësuar nga Grupet Tematike Drejtuese (GTD). "Zbatuesit kryesore" janë Koordinatorët Kombëtarë, Koordinatorët e Shtyllave dhe anëtarët e Grupeve Tematike Drejtuese. Mbështetja për strukturat qeverisëse EUSAIR do të sigurohet përmes asistencës dhe mekanizmave koordinues, duke përfshirë mbështetjen për funksionimin e rrjeteve, me qëllim lehtësimin e punës së KD dhe GTD në përmbushjen e roleve përkatëse të tyre. </w:t>
            </w:r>
          </w:p>
          <w:p w14:paraId="20EF8027" w14:textId="77777777" w:rsidR="00BB2E24" w:rsidRPr="00BB648F" w:rsidRDefault="00BB2E24" w:rsidP="00F45430">
            <w:pPr>
              <w:jc w:val="left"/>
              <w:rPr>
                <w:lang w:val="sq-AL"/>
              </w:rPr>
            </w:pPr>
            <w:r w:rsidRPr="00BB648F">
              <w:rPr>
                <w:lang w:val="sq-AL"/>
              </w:rPr>
              <w:t xml:space="preserve">Këto objektiva do të arrihen vetëm nëse vendet dhe rajonet mblidhen dhe bashkojnë forcat gjithashtu në perspektivën e zgjerimit të BE-së në të ardhmen. Për të shfrytëzuar plotësisht potencialin e ofruar nga EUSAIR, duhet fillimisht siguruar mbështetja e duhur për strukturat qeverisëse EUSAIR dhe palët heterogjene (lokale, rajonale, kombëtare, BE, aktorët ekonomik dhe socialë, të shoqërisë civile, etj) dhe për të lehtësuar procesin e koordinimit mes programeve të ndryshme dhe fondeve në rajonet e Adriatikut dhe Jonit në tërësi dhe në çdo shtet partner në veçanti. </w:t>
            </w:r>
          </w:p>
          <w:p w14:paraId="20EF8028" w14:textId="77777777" w:rsidR="00BB2E24" w:rsidRPr="00BB648F" w:rsidRDefault="00BB2E24" w:rsidP="00F45430">
            <w:pPr>
              <w:jc w:val="left"/>
              <w:rPr>
                <w:lang w:val="sq-AL"/>
              </w:rPr>
            </w:pPr>
            <w:r w:rsidRPr="00BB648F">
              <w:rPr>
                <w:lang w:val="sq-AL"/>
              </w:rPr>
              <w:t xml:space="preserve">Në mënyrë që të lehtësojë koordinimin dhe zbatimin e EUSAIR, do të hartohet një Projekt strategjik në kuadër të Programit Adrion për OT 11 me qëllim mbështetjen e mirë dhe të qëndrueshme të mekanizmave të qeverisjes dhe lehtësimin e zbatimit të EUSAIR. </w:t>
            </w:r>
          </w:p>
          <w:p w14:paraId="20EF8029" w14:textId="77777777" w:rsidR="00BB2E24" w:rsidRPr="00BB648F" w:rsidRDefault="00BB2E24" w:rsidP="00F45430">
            <w:pPr>
              <w:jc w:val="left"/>
              <w:rPr>
                <w:b/>
                <w:lang w:val="sq-AL"/>
              </w:rPr>
            </w:pPr>
            <w:r w:rsidRPr="00BB648F">
              <w:rPr>
                <w:b/>
                <w:lang w:val="sq-AL"/>
              </w:rPr>
              <w:t xml:space="preserve">Rezultati i pritshëm është: </w:t>
            </w:r>
          </w:p>
          <w:p w14:paraId="20EF802A" w14:textId="77777777" w:rsidR="00BB2E24" w:rsidRPr="00BB648F" w:rsidRDefault="00BB2E24" w:rsidP="00F45430">
            <w:pPr>
              <w:pStyle w:val="ListParagraph"/>
              <w:numPr>
                <w:ilvl w:val="0"/>
                <w:numId w:val="79"/>
              </w:numPr>
              <w:spacing w:after="0"/>
              <w:contextualSpacing/>
              <w:jc w:val="left"/>
              <w:rPr>
                <w:lang w:val="sq-AL"/>
              </w:rPr>
            </w:pPr>
            <w:r w:rsidRPr="00BB648F">
              <w:rPr>
                <w:lang w:val="sq-AL"/>
              </w:rPr>
              <w:t xml:space="preserve">Ngritja e kapaciteteve të aktorëve qeverisëse dhe palëve të interesuara për zbatimin efikas të EUSAIR </w:t>
            </w:r>
          </w:p>
          <w:p w14:paraId="20EF802B" w14:textId="77777777" w:rsidR="00BB2E24" w:rsidRPr="00BB648F" w:rsidRDefault="00BB2E24" w:rsidP="00F45430">
            <w:pPr>
              <w:jc w:val="left"/>
              <w:rPr>
                <w:lang w:val="sq-AL"/>
              </w:rPr>
            </w:pPr>
          </w:p>
        </w:tc>
      </w:tr>
    </w:tbl>
    <w:p w14:paraId="20EF802D" w14:textId="77777777" w:rsidR="00BB2E24" w:rsidRPr="00BB648F" w:rsidRDefault="00BB2E24" w:rsidP="00BB2E24">
      <w:pPr>
        <w:rPr>
          <w:szCs w:val="24"/>
          <w:lang w:val="sq-AL"/>
        </w:rPr>
      </w:pPr>
    </w:p>
    <w:p w14:paraId="20EF802E" w14:textId="77777777" w:rsidR="00BB2E24" w:rsidRPr="00BB648F" w:rsidRDefault="00BB2E24" w:rsidP="00BB2E24">
      <w:pPr>
        <w:rPr>
          <w:b/>
          <w:lang w:val="sq-AL"/>
        </w:rPr>
      </w:pPr>
      <w:r w:rsidRPr="00BB648F">
        <w:rPr>
          <w:b/>
          <w:lang w:val="sq-AL"/>
        </w:rPr>
        <w:t>Tabela 3: Indikatorët specifikë të rezultatit të programit (</w:t>
      </w:r>
      <w:r w:rsidRPr="00BB648F">
        <w:rPr>
          <w:lang w:val="sq-AL"/>
        </w:rPr>
        <w:t>sipas objektivit specifik)</w:t>
      </w:r>
      <w:r w:rsidRPr="00BB648F">
        <w:rPr>
          <w:b/>
          <w:lang w:val="sq-AL"/>
        </w:rPr>
        <w:t xml:space="preserve"> </w:t>
      </w:r>
    </w:p>
    <w:p w14:paraId="20EF802F" w14:textId="77777777" w:rsidR="00BB2E24" w:rsidRPr="00BB648F" w:rsidRDefault="00BB2E24" w:rsidP="00BB2E24">
      <w:pPr>
        <w:rPr>
          <w:lang w:val="sq-AL"/>
        </w:rPr>
      </w:pPr>
      <w:r w:rsidRPr="00BB648F">
        <w:rPr>
          <w:lang w:val="sq-AL"/>
        </w:rPr>
        <w:t xml:space="preserve">(Referenca: pika (b) (ii) të nenit 8 (2) të Rregullores (BE) me Nr. 1299/ 2013) </w:t>
      </w:r>
    </w:p>
    <w:p w14:paraId="20EF8030" w14:textId="77777777" w:rsidR="00BB2E24" w:rsidRPr="00BB648F" w:rsidRDefault="00BB2E24" w:rsidP="00BB2E24">
      <w:pPr>
        <w:rPr>
          <w:lang w:val="sq-AL"/>
        </w:rPr>
      </w:pPr>
      <w:r w:rsidRPr="00BB648F">
        <w:rPr>
          <w:i/>
          <w:lang w:val="sq-AL"/>
        </w:rPr>
        <w:t xml:space="preserve">Një (nëse është e mundur) dhe jo më shumë se dy tregues të rezultatit duhet të përdoren për secilin objektiv specifik. </w:t>
      </w:r>
    </w:p>
    <w:tbl>
      <w:tblPr>
        <w:tblStyle w:val="TableGrid"/>
        <w:tblW w:w="0" w:type="auto"/>
        <w:tblLayout w:type="fixed"/>
        <w:tblLook w:val="04A0" w:firstRow="1" w:lastRow="0" w:firstColumn="1" w:lastColumn="0" w:noHBand="0" w:noVBand="1"/>
      </w:tblPr>
      <w:tblGrid>
        <w:gridCol w:w="671"/>
        <w:gridCol w:w="1526"/>
        <w:gridCol w:w="1132"/>
        <w:gridCol w:w="1310"/>
        <w:gridCol w:w="869"/>
        <w:gridCol w:w="1383"/>
        <w:gridCol w:w="1269"/>
        <w:gridCol w:w="1416"/>
      </w:tblGrid>
      <w:tr w:rsidR="00BB2E24" w:rsidRPr="00BB648F" w14:paraId="20EF803C" w14:textId="77777777" w:rsidTr="009777A2">
        <w:tc>
          <w:tcPr>
            <w:tcW w:w="671" w:type="dxa"/>
          </w:tcPr>
          <w:p w14:paraId="20EF8031" w14:textId="77777777" w:rsidR="00BB2E24" w:rsidRPr="00BB648F" w:rsidRDefault="00BB2E24" w:rsidP="009777A2">
            <w:pPr>
              <w:rPr>
                <w:b/>
                <w:sz w:val="20"/>
                <w:lang w:val="sq-AL"/>
              </w:rPr>
            </w:pPr>
            <w:r w:rsidRPr="00BB648F">
              <w:rPr>
                <w:b/>
                <w:sz w:val="20"/>
                <w:lang w:val="sq-AL"/>
              </w:rPr>
              <w:t>ID</w:t>
            </w:r>
          </w:p>
        </w:tc>
        <w:tc>
          <w:tcPr>
            <w:tcW w:w="1526" w:type="dxa"/>
          </w:tcPr>
          <w:p w14:paraId="20EF8032" w14:textId="77777777" w:rsidR="00BB2E24" w:rsidRPr="00BB648F" w:rsidRDefault="00BB2E24" w:rsidP="009777A2">
            <w:pPr>
              <w:rPr>
                <w:b/>
                <w:sz w:val="20"/>
                <w:lang w:val="sq-AL"/>
              </w:rPr>
            </w:pPr>
            <w:r w:rsidRPr="00BB648F">
              <w:rPr>
                <w:b/>
                <w:sz w:val="20"/>
                <w:lang w:val="sq-AL"/>
              </w:rPr>
              <w:t xml:space="preserve">Indikatori i rezultatit </w:t>
            </w:r>
          </w:p>
        </w:tc>
        <w:tc>
          <w:tcPr>
            <w:tcW w:w="1132" w:type="dxa"/>
          </w:tcPr>
          <w:p w14:paraId="20EF8033" w14:textId="77777777" w:rsidR="00BB2E24" w:rsidRPr="00BB648F" w:rsidRDefault="00BB2E24" w:rsidP="009777A2">
            <w:pPr>
              <w:rPr>
                <w:b/>
                <w:sz w:val="20"/>
                <w:lang w:val="sq-AL"/>
              </w:rPr>
            </w:pPr>
            <w:r w:rsidRPr="00BB648F">
              <w:rPr>
                <w:b/>
                <w:sz w:val="20"/>
                <w:lang w:val="sq-AL"/>
              </w:rPr>
              <w:t>Njësia e matjes</w:t>
            </w:r>
          </w:p>
        </w:tc>
        <w:tc>
          <w:tcPr>
            <w:tcW w:w="1310" w:type="dxa"/>
          </w:tcPr>
          <w:p w14:paraId="20EF8034" w14:textId="77777777" w:rsidR="00BB2E24" w:rsidRPr="00BB648F" w:rsidRDefault="00BB2E24" w:rsidP="009777A2">
            <w:pPr>
              <w:rPr>
                <w:b/>
                <w:sz w:val="20"/>
                <w:lang w:val="sq-AL"/>
              </w:rPr>
            </w:pPr>
            <w:r w:rsidRPr="00BB648F">
              <w:rPr>
                <w:b/>
                <w:sz w:val="20"/>
                <w:lang w:val="sq-AL"/>
              </w:rPr>
              <w:t xml:space="preserve">Vlera bazë </w:t>
            </w:r>
          </w:p>
        </w:tc>
        <w:tc>
          <w:tcPr>
            <w:tcW w:w="869" w:type="dxa"/>
          </w:tcPr>
          <w:p w14:paraId="20EF8035" w14:textId="77777777" w:rsidR="00BB2E24" w:rsidRPr="00BB648F" w:rsidRDefault="00BB2E24" w:rsidP="009777A2">
            <w:pPr>
              <w:rPr>
                <w:b/>
                <w:sz w:val="20"/>
                <w:lang w:val="sq-AL"/>
              </w:rPr>
            </w:pPr>
            <w:r w:rsidRPr="00BB648F">
              <w:rPr>
                <w:b/>
                <w:sz w:val="20"/>
                <w:lang w:val="sq-AL"/>
              </w:rPr>
              <w:t>Viti bazë</w:t>
            </w:r>
          </w:p>
        </w:tc>
        <w:tc>
          <w:tcPr>
            <w:tcW w:w="1383" w:type="dxa"/>
          </w:tcPr>
          <w:p w14:paraId="20EF8036" w14:textId="77777777" w:rsidR="00BB2E24" w:rsidRPr="00BB648F" w:rsidRDefault="00BB2E24" w:rsidP="009777A2">
            <w:pPr>
              <w:rPr>
                <w:b/>
                <w:sz w:val="20"/>
                <w:lang w:val="sq-AL"/>
              </w:rPr>
            </w:pPr>
            <w:r w:rsidRPr="00BB648F">
              <w:rPr>
                <w:b/>
                <w:sz w:val="20"/>
                <w:lang w:val="sq-AL"/>
              </w:rPr>
              <w:t xml:space="preserve">Vlera e synuar </w:t>
            </w:r>
          </w:p>
          <w:p w14:paraId="20EF8037" w14:textId="77777777" w:rsidR="00BB2E24" w:rsidRPr="00BB648F" w:rsidRDefault="00BB2E24" w:rsidP="00F45430">
            <w:pPr>
              <w:rPr>
                <w:i/>
                <w:sz w:val="20"/>
                <w:lang w:val="sq-AL"/>
              </w:rPr>
            </w:pPr>
            <w:r w:rsidRPr="00BB648F">
              <w:rPr>
                <w:i/>
                <w:sz w:val="20"/>
                <w:lang w:val="sq-AL"/>
              </w:rPr>
              <w:t>M</w:t>
            </w:r>
            <w:r w:rsidR="00F45430">
              <w:rPr>
                <w:i/>
                <w:sz w:val="20"/>
                <w:lang w:val="sq-AL"/>
              </w:rPr>
              <w:t>aks</w:t>
            </w:r>
            <w:r w:rsidRPr="00BB648F">
              <w:rPr>
                <w:i/>
                <w:sz w:val="20"/>
                <w:lang w:val="sq-AL"/>
              </w:rPr>
              <w:t>. 100 karaktere</w:t>
            </w:r>
          </w:p>
        </w:tc>
        <w:tc>
          <w:tcPr>
            <w:tcW w:w="1269" w:type="dxa"/>
          </w:tcPr>
          <w:p w14:paraId="20EF8038" w14:textId="77777777" w:rsidR="00BB2E24" w:rsidRPr="00BB648F" w:rsidRDefault="00BB2E24" w:rsidP="009777A2">
            <w:pPr>
              <w:rPr>
                <w:b/>
                <w:sz w:val="20"/>
                <w:lang w:val="sq-AL"/>
              </w:rPr>
            </w:pPr>
            <w:r w:rsidRPr="00BB648F">
              <w:rPr>
                <w:b/>
                <w:sz w:val="20"/>
                <w:lang w:val="sq-AL"/>
              </w:rPr>
              <w:t xml:space="preserve">Burimi i të dhënave </w:t>
            </w:r>
          </w:p>
          <w:p w14:paraId="20EF8039" w14:textId="77777777" w:rsidR="00BB2E24" w:rsidRPr="00BB648F" w:rsidRDefault="00BB2E24" w:rsidP="00F45430">
            <w:pPr>
              <w:rPr>
                <w:i/>
                <w:sz w:val="20"/>
                <w:lang w:val="sq-AL"/>
              </w:rPr>
            </w:pPr>
            <w:r w:rsidRPr="00BB648F">
              <w:rPr>
                <w:i/>
                <w:sz w:val="20"/>
                <w:lang w:val="sq-AL"/>
              </w:rPr>
              <w:t>Ma</w:t>
            </w:r>
            <w:r w:rsidR="00F45430">
              <w:rPr>
                <w:i/>
                <w:sz w:val="20"/>
                <w:lang w:val="sq-AL"/>
              </w:rPr>
              <w:t>ks</w:t>
            </w:r>
            <w:r w:rsidRPr="00BB648F">
              <w:rPr>
                <w:i/>
                <w:sz w:val="20"/>
                <w:lang w:val="sq-AL"/>
              </w:rPr>
              <w:t>. 200 karaktere</w:t>
            </w:r>
          </w:p>
        </w:tc>
        <w:tc>
          <w:tcPr>
            <w:tcW w:w="1416" w:type="dxa"/>
          </w:tcPr>
          <w:p w14:paraId="20EF803A" w14:textId="77777777" w:rsidR="00BB2E24" w:rsidRPr="00BB648F" w:rsidRDefault="00BB2E24" w:rsidP="009777A2">
            <w:pPr>
              <w:rPr>
                <w:b/>
                <w:sz w:val="20"/>
                <w:lang w:val="sq-AL"/>
              </w:rPr>
            </w:pPr>
            <w:r w:rsidRPr="00BB648F">
              <w:rPr>
                <w:b/>
                <w:sz w:val="20"/>
                <w:lang w:val="sq-AL"/>
              </w:rPr>
              <w:t xml:space="preserve">Shpeshtësia e raportimeve </w:t>
            </w:r>
          </w:p>
          <w:p w14:paraId="20EF803B" w14:textId="77777777" w:rsidR="00BB2E24" w:rsidRPr="00BB648F" w:rsidRDefault="00BB2E24" w:rsidP="00F45430">
            <w:pPr>
              <w:rPr>
                <w:i/>
                <w:sz w:val="20"/>
                <w:lang w:val="sq-AL"/>
              </w:rPr>
            </w:pPr>
            <w:r w:rsidRPr="00BB648F">
              <w:rPr>
                <w:i/>
                <w:sz w:val="20"/>
                <w:lang w:val="sq-AL"/>
              </w:rPr>
              <w:t>Ma</w:t>
            </w:r>
            <w:r w:rsidR="00F45430">
              <w:rPr>
                <w:i/>
                <w:sz w:val="20"/>
                <w:lang w:val="sq-AL"/>
              </w:rPr>
              <w:t>ks</w:t>
            </w:r>
            <w:r w:rsidRPr="00BB648F">
              <w:rPr>
                <w:i/>
                <w:sz w:val="20"/>
                <w:lang w:val="sq-AL"/>
              </w:rPr>
              <w:t>. 100 karaktere</w:t>
            </w:r>
          </w:p>
        </w:tc>
      </w:tr>
      <w:tr w:rsidR="00BB2E24" w:rsidRPr="00BB648F" w14:paraId="20EF804B" w14:textId="77777777" w:rsidTr="009777A2">
        <w:tc>
          <w:tcPr>
            <w:tcW w:w="671" w:type="dxa"/>
          </w:tcPr>
          <w:p w14:paraId="20EF803D" w14:textId="77777777" w:rsidR="00BB2E24" w:rsidRPr="00BB648F" w:rsidRDefault="00BB2E24" w:rsidP="009777A2">
            <w:pPr>
              <w:rPr>
                <w:b/>
                <w:sz w:val="20"/>
                <w:lang w:val="sq-AL"/>
              </w:rPr>
            </w:pPr>
            <w:r w:rsidRPr="00BB648F">
              <w:rPr>
                <w:b/>
                <w:sz w:val="20"/>
                <w:lang w:val="sq-AL"/>
              </w:rPr>
              <w:t xml:space="preserve">PI 11 </w:t>
            </w:r>
          </w:p>
          <w:p w14:paraId="20EF803E" w14:textId="77777777" w:rsidR="00BB2E24" w:rsidRPr="00BB648F" w:rsidRDefault="00BB2E24" w:rsidP="009777A2">
            <w:pPr>
              <w:rPr>
                <w:b/>
                <w:sz w:val="20"/>
                <w:lang w:val="sq-AL"/>
              </w:rPr>
            </w:pPr>
          </w:p>
          <w:p w14:paraId="20EF803F" w14:textId="77777777" w:rsidR="00BB2E24" w:rsidRPr="00BB648F" w:rsidRDefault="00BB2E24" w:rsidP="009777A2">
            <w:pPr>
              <w:rPr>
                <w:b/>
                <w:sz w:val="20"/>
                <w:lang w:val="sq-AL"/>
              </w:rPr>
            </w:pPr>
            <w:r w:rsidRPr="00BB648F">
              <w:rPr>
                <w:b/>
                <w:sz w:val="20"/>
                <w:lang w:val="sq-AL"/>
              </w:rPr>
              <w:t>OS 4.1</w:t>
            </w:r>
          </w:p>
        </w:tc>
        <w:tc>
          <w:tcPr>
            <w:tcW w:w="1526" w:type="dxa"/>
          </w:tcPr>
          <w:p w14:paraId="20EF8040" w14:textId="77777777" w:rsidR="00BB2E24" w:rsidRPr="00BB648F" w:rsidRDefault="00BB2E24" w:rsidP="009777A2">
            <w:pPr>
              <w:spacing w:after="200" w:line="276" w:lineRule="auto"/>
              <w:rPr>
                <w:sz w:val="20"/>
                <w:lang w:val="sq-AL"/>
              </w:rPr>
            </w:pPr>
            <w:r w:rsidRPr="00BB648F">
              <w:rPr>
                <w:sz w:val="20"/>
                <w:lang w:val="sq-AL"/>
              </w:rPr>
              <w:t xml:space="preserve">Statusi i kapaciteteve menaxhuese të strukturave qeverisëse EUSAIR për zbatimin me efikasitet të EUSAIR dhe Planit të saj të veprimit, duke arritur objektivat e tyre dhe tragetet. </w:t>
            </w:r>
          </w:p>
          <w:p w14:paraId="20EF8041" w14:textId="77777777" w:rsidR="00BB2E24" w:rsidRPr="00BB648F" w:rsidRDefault="00BB2E24" w:rsidP="009777A2">
            <w:pPr>
              <w:rPr>
                <w:sz w:val="20"/>
                <w:lang w:val="sq-AL"/>
              </w:rPr>
            </w:pPr>
          </w:p>
        </w:tc>
        <w:tc>
          <w:tcPr>
            <w:tcW w:w="1132" w:type="dxa"/>
          </w:tcPr>
          <w:p w14:paraId="20EF8042" w14:textId="77777777" w:rsidR="00BB2E24" w:rsidRPr="00BB648F" w:rsidRDefault="00BB2E24" w:rsidP="009777A2">
            <w:pPr>
              <w:rPr>
                <w:sz w:val="20"/>
                <w:lang w:val="sq-AL"/>
              </w:rPr>
            </w:pPr>
            <w:r w:rsidRPr="00BB648F">
              <w:rPr>
                <w:sz w:val="20"/>
                <w:lang w:val="sq-AL"/>
              </w:rPr>
              <w:t>Shkalla gjysmë-sasiore</w:t>
            </w:r>
          </w:p>
        </w:tc>
        <w:tc>
          <w:tcPr>
            <w:tcW w:w="1310" w:type="dxa"/>
          </w:tcPr>
          <w:p w14:paraId="20EF8043" w14:textId="77777777" w:rsidR="00BB2E24" w:rsidRPr="00BB648F" w:rsidRDefault="00BB2E24" w:rsidP="009777A2">
            <w:pPr>
              <w:rPr>
                <w:sz w:val="20"/>
                <w:lang w:val="sq-AL"/>
              </w:rPr>
            </w:pPr>
            <w:r w:rsidRPr="00BB648F">
              <w:rPr>
                <w:sz w:val="20"/>
                <w:lang w:val="sq-AL"/>
              </w:rPr>
              <w:t xml:space="preserve">Niveli zero (0,00) </w:t>
            </w:r>
          </w:p>
          <w:p w14:paraId="20EF8044" w14:textId="77777777" w:rsidR="00BB2E24" w:rsidRPr="00BB648F" w:rsidRDefault="00BB2E24" w:rsidP="009777A2">
            <w:pPr>
              <w:rPr>
                <w:sz w:val="20"/>
                <w:lang w:val="sq-AL"/>
              </w:rPr>
            </w:pPr>
            <w:r w:rsidRPr="00BB648F">
              <w:rPr>
                <w:sz w:val="20"/>
                <w:lang w:val="sq-AL"/>
              </w:rPr>
              <w:t xml:space="preserve">Vendosur nëpërmjet një studimi  </w:t>
            </w:r>
          </w:p>
        </w:tc>
        <w:tc>
          <w:tcPr>
            <w:tcW w:w="869" w:type="dxa"/>
          </w:tcPr>
          <w:p w14:paraId="20EF8045" w14:textId="77777777" w:rsidR="00BB2E24" w:rsidRPr="00BB648F" w:rsidRDefault="00BB2E24" w:rsidP="009777A2">
            <w:pPr>
              <w:rPr>
                <w:sz w:val="20"/>
                <w:lang w:val="sq-AL"/>
              </w:rPr>
            </w:pPr>
            <w:r w:rsidRPr="00BB648F">
              <w:rPr>
                <w:sz w:val="20"/>
                <w:lang w:val="sq-AL"/>
              </w:rPr>
              <w:t>2015</w:t>
            </w:r>
          </w:p>
        </w:tc>
        <w:tc>
          <w:tcPr>
            <w:tcW w:w="1383" w:type="dxa"/>
          </w:tcPr>
          <w:p w14:paraId="20EF8046" w14:textId="77777777" w:rsidR="00BB2E24" w:rsidRPr="00BB648F" w:rsidRDefault="00BB2E24" w:rsidP="009777A2">
            <w:pPr>
              <w:rPr>
                <w:sz w:val="20"/>
                <w:lang w:val="sq-AL"/>
              </w:rPr>
            </w:pPr>
            <w:r w:rsidRPr="00BB648F">
              <w:rPr>
                <w:sz w:val="20"/>
                <w:lang w:val="sq-AL"/>
              </w:rPr>
              <w:t>Përmirësim (trageti cilësor)</w:t>
            </w:r>
          </w:p>
        </w:tc>
        <w:tc>
          <w:tcPr>
            <w:tcW w:w="1269" w:type="dxa"/>
          </w:tcPr>
          <w:p w14:paraId="20EF8047" w14:textId="77777777" w:rsidR="00BB2E24" w:rsidRPr="00BB648F" w:rsidRDefault="00BB2E24" w:rsidP="009777A2">
            <w:pPr>
              <w:rPr>
                <w:sz w:val="20"/>
                <w:lang w:val="sq-AL"/>
              </w:rPr>
            </w:pPr>
            <w:r w:rsidRPr="00BB648F">
              <w:rPr>
                <w:sz w:val="20"/>
                <w:lang w:val="sq-AL"/>
              </w:rPr>
              <w:t>Studimi (pyetësor) mes anëtarëve të KD dhe GTD të EUSAIR</w:t>
            </w:r>
          </w:p>
        </w:tc>
        <w:tc>
          <w:tcPr>
            <w:tcW w:w="1416" w:type="dxa"/>
          </w:tcPr>
          <w:p w14:paraId="20EF8048" w14:textId="77777777" w:rsidR="00BB2E24" w:rsidRPr="00BB648F" w:rsidRDefault="00BB2E24" w:rsidP="009777A2">
            <w:pPr>
              <w:rPr>
                <w:sz w:val="20"/>
                <w:lang w:val="sq-AL"/>
              </w:rPr>
            </w:pPr>
            <w:r w:rsidRPr="00BB648F">
              <w:rPr>
                <w:sz w:val="20"/>
                <w:lang w:val="sq-AL"/>
              </w:rPr>
              <w:t>2017</w:t>
            </w:r>
          </w:p>
          <w:p w14:paraId="20EF8049" w14:textId="77777777" w:rsidR="00BB2E24" w:rsidRPr="00BB648F" w:rsidRDefault="00BB2E24" w:rsidP="009777A2">
            <w:pPr>
              <w:rPr>
                <w:sz w:val="20"/>
                <w:lang w:val="sq-AL"/>
              </w:rPr>
            </w:pPr>
            <w:r w:rsidRPr="00BB648F">
              <w:rPr>
                <w:sz w:val="20"/>
                <w:lang w:val="sq-AL"/>
              </w:rPr>
              <w:t>2020</w:t>
            </w:r>
          </w:p>
          <w:p w14:paraId="20EF804A" w14:textId="77777777" w:rsidR="00BB2E24" w:rsidRPr="00BB648F" w:rsidRDefault="00BB2E24" w:rsidP="009777A2">
            <w:pPr>
              <w:rPr>
                <w:sz w:val="20"/>
                <w:lang w:val="sq-AL"/>
              </w:rPr>
            </w:pPr>
            <w:r w:rsidRPr="00BB648F">
              <w:rPr>
                <w:sz w:val="20"/>
                <w:lang w:val="sq-AL"/>
              </w:rPr>
              <w:t>2023</w:t>
            </w:r>
          </w:p>
        </w:tc>
      </w:tr>
    </w:tbl>
    <w:p w14:paraId="20EF804C" w14:textId="77777777" w:rsidR="00BB2E24" w:rsidRPr="00BB648F" w:rsidRDefault="00BB2E24" w:rsidP="00BB2E24">
      <w:pPr>
        <w:rPr>
          <w:szCs w:val="24"/>
          <w:lang w:val="sq-AL"/>
        </w:rPr>
      </w:pPr>
    </w:p>
    <w:p w14:paraId="20EF804D" w14:textId="77777777" w:rsidR="00BB2E24" w:rsidRPr="00BB648F" w:rsidRDefault="00BB2E24" w:rsidP="00BB2E24">
      <w:pPr>
        <w:rPr>
          <w:b/>
          <w:i/>
          <w:lang w:val="sq-AL"/>
        </w:rPr>
      </w:pPr>
      <w:r w:rsidRPr="00BB648F">
        <w:rPr>
          <w:b/>
          <w:i/>
          <w:lang w:val="sq-AL"/>
        </w:rPr>
        <w:t xml:space="preserve">2.A.6. Aksionet që do të mbështeten nën prioritetin e investimit </w:t>
      </w:r>
    </w:p>
    <w:p w14:paraId="20EF804E" w14:textId="77777777" w:rsidR="00BB2E24" w:rsidRPr="00BB648F" w:rsidRDefault="00BB2E24" w:rsidP="00BB2E24">
      <w:pPr>
        <w:rPr>
          <w:b/>
          <w:i/>
          <w:lang w:val="sq-AL"/>
        </w:rPr>
      </w:pPr>
      <w:r w:rsidRPr="00BB648F">
        <w:rPr>
          <w:b/>
          <w:i/>
          <w:lang w:val="sq-AL"/>
        </w:rPr>
        <w:t>2.A.6.1 Një përshkrim i llojit dhe shembujve të veprimeve që do të mbështeten dhe kontributi i tyre në objektivat specifikë, duke përfshirë, kur është e përshtatshme, identifikimin e grupeve kryesore të synuara, territore të veçanta të synuara dhe llojet e përfituesve.</w:t>
      </w:r>
    </w:p>
    <w:p w14:paraId="20EF804F" w14:textId="77777777" w:rsidR="00BB2E24" w:rsidRPr="00BB648F" w:rsidRDefault="00BB2E24" w:rsidP="00BB2E24">
      <w:pPr>
        <w:rPr>
          <w:i/>
          <w:lang w:val="sq-AL"/>
        </w:rPr>
      </w:pPr>
      <w:r w:rsidRPr="00BB648F">
        <w:rPr>
          <w:i/>
          <w:lang w:val="sq-AL"/>
        </w:rPr>
        <w:t xml:space="preserve">Referenca: pika (b)(iii) të nenit 8(2) të Rregullores (BE) me Nr. 1299/2013) </w:t>
      </w:r>
    </w:p>
    <w:tbl>
      <w:tblPr>
        <w:tblW w:w="99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3"/>
        <w:gridCol w:w="6987"/>
      </w:tblGrid>
      <w:tr w:rsidR="00BB2E24" w:rsidRPr="00BB648F" w14:paraId="20EF8052" w14:textId="77777777" w:rsidTr="009777A2">
        <w:trPr>
          <w:trHeight w:val="887"/>
        </w:trPr>
        <w:tc>
          <w:tcPr>
            <w:tcW w:w="2993" w:type="dxa"/>
          </w:tcPr>
          <w:p w14:paraId="20EF8050" w14:textId="77777777" w:rsidR="00BB2E24" w:rsidRPr="00BB648F" w:rsidRDefault="00BB2E24" w:rsidP="00F45430">
            <w:pPr>
              <w:rPr>
                <w:b/>
                <w:lang w:val="sq-AL"/>
              </w:rPr>
            </w:pPr>
            <w:r w:rsidRPr="00BB648F">
              <w:rPr>
                <w:b/>
                <w:lang w:val="sq-AL"/>
              </w:rPr>
              <w:t xml:space="preserve">Prioriteti </w:t>
            </w:r>
            <w:r w:rsidR="00F45430">
              <w:rPr>
                <w:b/>
                <w:lang w:val="sq-AL"/>
              </w:rPr>
              <w:t>i</w:t>
            </w:r>
            <w:r w:rsidRPr="00BB648F">
              <w:rPr>
                <w:b/>
                <w:lang w:val="sq-AL"/>
              </w:rPr>
              <w:t xml:space="preserve"> Investimit 11 </w:t>
            </w:r>
          </w:p>
        </w:tc>
        <w:tc>
          <w:tcPr>
            <w:tcW w:w="6987" w:type="dxa"/>
          </w:tcPr>
          <w:p w14:paraId="20EF8051" w14:textId="77777777" w:rsidR="00BB2E24" w:rsidRPr="00BB648F" w:rsidRDefault="00BB2E24" w:rsidP="009777A2">
            <w:pPr>
              <w:rPr>
                <w:b/>
                <w:lang w:val="sq-AL"/>
              </w:rPr>
            </w:pPr>
            <w:r w:rsidRPr="00BB648F">
              <w:rPr>
                <w:b/>
                <w:lang w:val="sq-AL"/>
              </w:rPr>
              <w:t xml:space="preserve">Rritja e kapaciteteve institucionale të autoriteteve publike dhe grupet e interesit dhe administrimit publik efikas duke zhvilluar dhe koordinuar strategjitë makro-rajonale dhe basenit detar (neni 7 (b) Rregullorja (BE) me Nr. 1299/2013 </w:t>
            </w:r>
          </w:p>
        </w:tc>
      </w:tr>
      <w:tr w:rsidR="00BB2E24" w:rsidRPr="00BB648F" w14:paraId="20EF8068" w14:textId="77777777" w:rsidTr="009777A2">
        <w:trPr>
          <w:trHeight w:val="871"/>
        </w:trPr>
        <w:tc>
          <w:tcPr>
            <w:tcW w:w="9980" w:type="dxa"/>
            <w:gridSpan w:val="2"/>
          </w:tcPr>
          <w:p w14:paraId="20EF8053" w14:textId="77777777" w:rsidR="00BB2E24" w:rsidRPr="00BB648F" w:rsidRDefault="00BB2E24" w:rsidP="009777A2">
            <w:pPr>
              <w:rPr>
                <w:lang w:val="sq-AL"/>
              </w:rPr>
            </w:pPr>
            <w:r w:rsidRPr="00BB648F">
              <w:rPr>
                <w:lang w:val="sq-AL"/>
              </w:rPr>
              <w:t xml:space="preserve">Struktura e qeverisjes EUSAIR është përgjegjës për menaxhimin dhe zbatimin e Strategjisë. Vendet e përfshira në EUSAIR marrin pjesën e tyre të përgjegjësisë për zbatimin dhe koordinimin e strategjisë. </w:t>
            </w:r>
          </w:p>
          <w:p w14:paraId="20EF8054" w14:textId="77777777" w:rsidR="00BB2E24" w:rsidRPr="00BB648F" w:rsidRDefault="00BB2E24" w:rsidP="009777A2">
            <w:pPr>
              <w:rPr>
                <w:lang w:val="sq-AL"/>
              </w:rPr>
            </w:pPr>
            <w:r w:rsidRPr="00BB648F">
              <w:rPr>
                <w:lang w:val="sq-AL"/>
              </w:rPr>
              <w:t>Qëllimi i këtij AP është krijimi i një instrumenti operacional për të mbështetur qeverisjen EUSAIR përmes projektit strategjik, i cili do të menaxhohet nga Sllovenia në bashkëpunim të ngushtë me partnerët e projektit në të gjitha shtetet partnere duke u mbështetur në strukturat ekzistuese meqenëse kapacitetet duhet të ngrihen në nivel të secilit vend si dhe të gjithë zonës.</w:t>
            </w:r>
          </w:p>
          <w:p w14:paraId="20EF8055" w14:textId="77777777" w:rsidR="00BB2E24" w:rsidRPr="00BB648F" w:rsidRDefault="00BB2E24" w:rsidP="009777A2">
            <w:pPr>
              <w:rPr>
                <w:lang w:val="sq-AL"/>
              </w:rPr>
            </w:pPr>
            <w:r w:rsidRPr="00BB648F">
              <w:rPr>
                <w:lang w:val="sq-AL"/>
              </w:rPr>
              <w:t>Në këtë kuadër, parashikohet një aksion:</w:t>
            </w:r>
          </w:p>
          <w:p w14:paraId="20EF8056" w14:textId="77777777" w:rsidR="00BB2E24" w:rsidRPr="00BB648F" w:rsidRDefault="00BB2E24" w:rsidP="009777A2">
            <w:pPr>
              <w:rPr>
                <w:lang w:val="sq-AL"/>
              </w:rPr>
            </w:pPr>
            <w:r w:rsidRPr="00BB648F">
              <w:rPr>
                <w:lang w:val="sq-AL"/>
              </w:rPr>
              <w:t>o Mbështetje operacionale për aktorët kryesorë të qeverisjes EUSAIR dhe palëve të interesuara në rolet e tyre përkatëse .</w:t>
            </w:r>
          </w:p>
          <w:p w14:paraId="20EF8057" w14:textId="77777777" w:rsidR="00BB2E24" w:rsidRPr="00BB648F" w:rsidRDefault="00BB2E24" w:rsidP="009777A2">
            <w:pPr>
              <w:rPr>
                <w:lang w:val="sq-AL"/>
              </w:rPr>
            </w:pPr>
            <w:r w:rsidRPr="00BB648F">
              <w:rPr>
                <w:lang w:val="sq-AL"/>
              </w:rPr>
              <w:t>Ky veprim mund të përfshijë aktivitete indikative të tilla si:</w:t>
            </w:r>
          </w:p>
          <w:p w14:paraId="20EF8058" w14:textId="77777777" w:rsidR="00BB2E24" w:rsidRPr="00BB648F" w:rsidRDefault="00BB2E24" w:rsidP="009777A2">
            <w:pPr>
              <w:rPr>
                <w:lang w:val="sq-AL"/>
              </w:rPr>
            </w:pPr>
            <w:r w:rsidRPr="00BB648F">
              <w:rPr>
                <w:lang w:val="sq-AL"/>
              </w:rPr>
              <w:t xml:space="preserve">o Sigurimi i mbështetjes ditore operative dhe logjistike për KD dhe GTD-të; </w:t>
            </w:r>
          </w:p>
          <w:p w14:paraId="20EF8059" w14:textId="77777777" w:rsidR="00BB2E24" w:rsidRPr="00BB648F" w:rsidRDefault="00BB2E24" w:rsidP="009777A2">
            <w:pPr>
              <w:rPr>
                <w:lang w:val="sq-AL"/>
              </w:rPr>
            </w:pPr>
            <w:r w:rsidRPr="00BB648F">
              <w:rPr>
                <w:lang w:val="sq-AL"/>
              </w:rPr>
              <w:t>o Të ndihmojë GTD-të si “</w:t>
            </w:r>
            <w:r w:rsidR="00AF0487">
              <w:rPr>
                <w:i/>
                <w:lang w:val="sq-AL"/>
              </w:rPr>
              <w:t>ndërmjetë</w:t>
            </w:r>
            <w:r w:rsidRPr="00BB648F">
              <w:rPr>
                <w:i/>
                <w:lang w:val="sq-AL"/>
              </w:rPr>
              <w:t>s</w:t>
            </w:r>
            <w:r w:rsidRPr="00BB648F">
              <w:rPr>
                <w:lang w:val="sq-AL"/>
              </w:rPr>
              <w:t xml:space="preserve">, për të bashkuar promovuesit dhe financuesit e projekteve; </w:t>
            </w:r>
          </w:p>
          <w:p w14:paraId="20EF805A" w14:textId="77777777" w:rsidR="00BB2E24" w:rsidRPr="00BB648F" w:rsidRDefault="00BB2E24" w:rsidP="009777A2">
            <w:pPr>
              <w:rPr>
                <w:lang w:val="sq-AL"/>
              </w:rPr>
            </w:pPr>
            <w:r w:rsidRPr="00BB648F">
              <w:rPr>
                <w:lang w:val="sq-AL"/>
              </w:rPr>
              <w:t>o Ofrimi i ndihmës në zhvillimin e koncepteve të projektit (para të holla, aksione pilot, aksione përgatitore etj);</w:t>
            </w:r>
          </w:p>
          <w:p w14:paraId="20EF805B" w14:textId="77777777" w:rsidR="00BB2E24" w:rsidRPr="00BB648F" w:rsidRDefault="00BB2E24" w:rsidP="009777A2">
            <w:pPr>
              <w:rPr>
                <w:lang w:val="sq-AL"/>
              </w:rPr>
            </w:pPr>
            <w:r w:rsidRPr="00BB648F">
              <w:rPr>
                <w:lang w:val="sq-AL"/>
              </w:rPr>
              <w:t>o Mbështetje në përgatitjen e aksioneve/ projekteve makro-rajonale, në koordinim me GTD-të;</w:t>
            </w:r>
          </w:p>
          <w:p w14:paraId="20EF805C" w14:textId="77777777" w:rsidR="00BB2E24" w:rsidRPr="00BB648F" w:rsidRDefault="00BB2E24" w:rsidP="009777A2">
            <w:pPr>
              <w:rPr>
                <w:lang w:val="sq-AL"/>
              </w:rPr>
            </w:pPr>
            <w:r w:rsidRPr="00BB648F">
              <w:rPr>
                <w:lang w:val="sq-AL"/>
              </w:rPr>
              <w:t>o Mbështetje GTD-ve në monitorimin, raportimin dhe vlerësimin;</w:t>
            </w:r>
          </w:p>
          <w:p w14:paraId="20EF805D" w14:textId="77777777" w:rsidR="00BB2E24" w:rsidRPr="00BB648F" w:rsidRDefault="00BB2E24" w:rsidP="009777A2">
            <w:pPr>
              <w:rPr>
                <w:lang w:val="sq-AL"/>
              </w:rPr>
            </w:pPr>
            <w:r w:rsidRPr="00BB648F">
              <w:rPr>
                <w:lang w:val="sq-AL"/>
              </w:rPr>
              <w:t>o Lehtësimin e zhvillimit dhe funksionimin e një platforme të palëve të interesuara;</w:t>
            </w:r>
          </w:p>
          <w:p w14:paraId="20EF805E" w14:textId="77777777" w:rsidR="00BB2E24" w:rsidRPr="00BB648F" w:rsidRDefault="00BB2E24" w:rsidP="009777A2">
            <w:pPr>
              <w:rPr>
                <w:lang w:val="sq-AL"/>
              </w:rPr>
            </w:pPr>
            <w:r w:rsidRPr="00BB648F">
              <w:rPr>
                <w:lang w:val="sq-AL"/>
              </w:rPr>
              <w:t xml:space="preserve">o Lehtësimin e dukshmërisë përmes promovimit të një profil Adriatik-Jonian, si dhe rritjes së ndërgjegjësimit, duke përfshirë menaxhimin e një faqe interneti të EUSAIR dhe organizimin e eventeve (përfshirë Forumin vjetor të EUSAIR); </w:t>
            </w:r>
          </w:p>
          <w:p w14:paraId="20EF805F" w14:textId="77777777" w:rsidR="00BB2E24" w:rsidRPr="00BB648F" w:rsidRDefault="00BB2E24" w:rsidP="009777A2">
            <w:pPr>
              <w:rPr>
                <w:lang w:val="sq-AL"/>
              </w:rPr>
            </w:pPr>
            <w:r w:rsidRPr="00BB648F">
              <w:rPr>
                <w:lang w:val="sq-AL"/>
              </w:rPr>
              <w:t>o Të ndihmojë KD-në në përgatitjen e Forumit vjetor të EUSAIR;</w:t>
            </w:r>
          </w:p>
          <w:p w14:paraId="20EF8060" w14:textId="77777777" w:rsidR="00BB2E24" w:rsidRPr="00BB648F" w:rsidRDefault="00BB2E24" w:rsidP="009777A2">
            <w:pPr>
              <w:rPr>
                <w:lang w:val="sq-AL"/>
              </w:rPr>
            </w:pPr>
            <w:r w:rsidRPr="00BB648F">
              <w:rPr>
                <w:lang w:val="sq-AL"/>
              </w:rPr>
              <w:t>o Mbështetje në shtimin e njohurive bazë, duke përfshirë mbledhjen e të dhënave të besueshme dhe të krahasueshme për krijimin e bazave të mirë dhe zhvillimin e indikatorëve të rezultateve për</w:t>
            </w:r>
            <w:r w:rsidR="00AF0487">
              <w:rPr>
                <w:lang w:val="sq-AL"/>
              </w:rPr>
              <w:t>katës, të bazuara në fakte dhe objektiva</w:t>
            </w:r>
            <w:r w:rsidRPr="00BB648F">
              <w:rPr>
                <w:lang w:val="sq-AL"/>
              </w:rPr>
              <w:t xml:space="preserve"> të mundshme; </w:t>
            </w:r>
          </w:p>
          <w:p w14:paraId="20EF8061" w14:textId="77777777" w:rsidR="00BB2E24" w:rsidRPr="00BB648F" w:rsidRDefault="00BB2E24" w:rsidP="009777A2">
            <w:pPr>
              <w:rPr>
                <w:lang w:val="sq-AL"/>
              </w:rPr>
            </w:pPr>
            <w:r w:rsidRPr="00BB648F">
              <w:rPr>
                <w:lang w:val="sq-AL"/>
              </w:rPr>
              <w:t xml:space="preserve">o Lehtësimin e dialogut me organet përgjegjëse për zbatimin e programeve/ instrumenteve financiare në lidhje me mënyrën më të mirë për të mobilizuar fonde për aksione për shtyllat e ndryshme. </w:t>
            </w:r>
          </w:p>
          <w:p w14:paraId="20EF8062" w14:textId="77777777" w:rsidR="00BB2E24" w:rsidRPr="00BB648F" w:rsidRDefault="00BB2E24" w:rsidP="009777A2">
            <w:pPr>
              <w:rPr>
                <w:lang w:val="sq-AL"/>
              </w:rPr>
            </w:pPr>
            <w:r w:rsidRPr="00BB648F">
              <w:rPr>
                <w:lang w:val="sq-AL"/>
              </w:rPr>
              <w:t xml:space="preserve">Detajet e këtij veprimi do të përcaktohen më tej në hartimin e projektit strategjik lidhur me krijimin e </w:t>
            </w:r>
            <w:r w:rsidR="00AF0487">
              <w:rPr>
                <w:lang w:val="sq-AL"/>
              </w:rPr>
              <w:t xml:space="preserve">Pikës së Shërbimit </w:t>
            </w:r>
            <w:r w:rsidRPr="00BB648F">
              <w:rPr>
                <w:lang w:val="sq-AL"/>
              </w:rPr>
              <w:t xml:space="preserve">EUSAIR. </w:t>
            </w:r>
          </w:p>
          <w:p w14:paraId="20EF8063" w14:textId="77777777" w:rsidR="00BB2E24" w:rsidRPr="00BB648F" w:rsidRDefault="00BB2E24" w:rsidP="009777A2">
            <w:pPr>
              <w:rPr>
                <w:b/>
                <w:lang w:val="sq-AL"/>
              </w:rPr>
            </w:pPr>
            <w:r w:rsidRPr="00BB648F">
              <w:rPr>
                <w:b/>
                <w:lang w:val="sq-AL"/>
              </w:rPr>
              <w:t xml:space="preserve">Grupet e synuara: </w:t>
            </w:r>
          </w:p>
          <w:p w14:paraId="20EF8064" w14:textId="77777777" w:rsidR="00BB2E24" w:rsidRPr="00BB648F" w:rsidRDefault="00BB2E24" w:rsidP="003F4F45">
            <w:pPr>
              <w:pStyle w:val="ListParagraph"/>
              <w:numPr>
                <w:ilvl w:val="0"/>
                <w:numId w:val="80"/>
              </w:numPr>
              <w:spacing w:after="200" w:line="276" w:lineRule="auto"/>
              <w:contextualSpacing/>
              <w:rPr>
                <w:lang w:val="sq-AL"/>
              </w:rPr>
            </w:pPr>
            <w:r w:rsidRPr="00BB648F">
              <w:rPr>
                <w:lang w:val="sq-AL"/>
              </w:rPr>
              <w:t xml:space="preserve">Strukturat qeverisëse të EUSAIR (KD dhe GTD-të) </w:t>
            </w:r>
          </w:p>
          <w:p w14:paraId="20EF8065" w14:textId="77777777" w:rsidR="00BB2E24" w:rsidRPr="00AF0487" w:rsidRDefault="00BB2E24" w:rsidP="009777A2">
            <w:pPr>
              <w:pStyle w:val="ListParagraph"/>
              <w:numPr>
                <w:ilvl w:val="0"/>
                <w:numId w:val="80"/>
              </w:numPr>
              <w:spacing w:after="200" w:line="276" w:lineRule="auto"/>
              <w:contextualSpacing/>
              <w:rPr>
                <w:lang w:val="sq-AL"/>
              </w:rPr>
            </w:pPr>
            <w:r w:rsidRPr="00BB648F">
              <w:rPr>
                <w:lang w:val="sq-AL"/>
              </w:rPr>
              <w:t xml:space="preserve">Palët e Interesuara të EUSAIR </w:t>
            </w:r>
          </w:p>
          <w:p w14:paraId="20EF8066" w14:textId="77777777" w:rsidR="00BB2E24" w:rsidRPr="00BB648F" w:rsidRDefault="00BB2E24" w:rsidP="009777A2">
            <w:pPr>
              <w:rPr>
                <w:b/>
                <w:lang w:val="sq-AL"/>
              </w:rPr>
            </w:pPr>
            <w:r w:rsidRPr="00BB648F">
              <w:rPr>
                <w:b/>
                <w:lang w:val="sq-AL"/>
              </w:rPr>
              <w:t xml:space="preserve">Lloji indikativ i përfituesve </w:t>
            </w:r>
          </w:p>
          <w:p w14:paraId="20EF8067" w14:textId="77777777" w:rsidR="00BB2E24" w:rsidRPr="00BB648F" w:rsidRDefault="00BB2E24" w:rsidP="003F4F45">
            <w:pPr>
              <w:pStyle w:val="ListParagraph"/>
              <w:numPr>
                <w:ilvl w:val="0"/>
                <w:numId w:val="81"/>
              </w:numPr>
              <w:spacing w:after="200" w:line="276" w:lineRule="auto"/>
              <w:contextualSpacing/>
              <w:rPr>
                <w:lang w:val="sq-AL"/>
              </w:rPr>
            </w:pPr>
            <w:r w:rsidRPr="00BB648F">
              <w:rPr>
                <w:lang w:val="sq-AL"/>
              </w:rPr>
              <w:t xml:space="preserve">Autoritetet publike </w:t>
            </w:r>
          </w:p>
        </w:tc>
      </w:tr>
    </w:tbl>
    <w:p w14:paraId="20EF8069" w14:textId="77777777" w:rsidR="00BB2E24" w:rsidRPr="00BB648F" w:rsidRDefault="00BB2E24" w:rsidP="00BB2E24">
      <w:pPr>
        <w:rPr>
          <w:szCs w:val="24"/>
          <w:lang w:val="sq-AL"/>
        </w:rPr>
      </w:pPr>
    </w:p>
    <w:p w14:paraId="20EF806A" w14:textId="77777777" w:rsidR="00BB2E24" w:rsidRPr="00BB648F" w:rsidRDefault="00BB2E24" w:rsidP="00BB2E24">
      <w:pPr>
        <w:rPr>
          <w:b/>
          <w:i/>
          <w:lang w:val="sq-AL"/>
        </w:rPr>
      </w:pPr>
      <w:r w:rsidRPr="00BB648F">
        <w:rPr>
          <w:b/>
          <w:i/>
          <w:lang w:val="sq-AL"/>
        </w:rPr>
        <w:t xml:space="preserve">2.A.6.2. Parimet drejtuese për përzgjedhjen e operacioneve </w:t>
      </w:r>
    </w:p>
    <w:p w14:paraId="20EF806B" w14:textId="77777777" w:rsidR="00BB2E24" w:rsidRPr="00BB648F" w:rsidRDefault="00BB2E24" w:rsidP="00BB2E24">
      <w:pPr>
        <w:rPr>
          <w:i/>
          <w:lang w:val="sq-AL"/>
        </w:rPr>
      </w:pPr>
      <w:r w:rsidRPr="00BB648F">
        <w:rPr>
          <w:i/>
          <w:lang w:val="sq-AL"/>
        </w:rPr>
        <w:t xml:space="preserve">(Referenca: pikat (b)(iii) të nenit 8(2) të Rregullores (BE) me Nr. 1299/2013) </w:t>
      </w:r>
    </w:p>
    <w:tbl>
      <w:tblPr>
        <w:tblW w:w="9980"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727"/>
      </w:tblGrid>
      <w:tr w:rsidR="00BB2E24" w:rsidRPr="00BB648F" w14:paraId="20EF806F" w14:textId="77777777" w:rsidTr="009777A2">
        <w:trPr>
          <w:trHeight w:val="267"/>
        </w:trPr>
        <w:tc>
          <w:tcPr>
            <w:tcW w:w="4253" w:type="dxa"/>
          </w:tcPr>
          <w:p w14:paraId="20EF806C" w14:textId="77777777" w:rsidR="00BB2E24" w:rsidRPr="00BB648F" w:rsidRDefault="00BB2E24" w:rsidP="009777A2">
            <w:pPr>
              <w:rPr>
                <w:b/>
                <w:lang w:val="sq-AL"/>
              </w:rPr>
            </w:pPr>
            <w:r w:rsidRPr="00BB648F">
              <w:rPr>
                <w:b/>
                <w:lang w:val="sq-AL"/>
              </w:rPr>
              <w:t xml:space="preserve">Prioriteti i Investimit 11 </w:t>
            </w:r>
          </w:p>
          <w:p w14:paraId="20EF806D" w14:textId="77777777" w:rsidR="00BB2E24" w:rsidRPr="00BB648F" w:rsidRDefault="00BB2E24" w:rsidP="009777A2">
            <w:pPr>
              <w:rPr>
                <w:b/>
                <w:lang w:val="sq-AL"/>
              </w:rPr>
            </w:pPr>
          </w:p>
        </w:tc>
        <w:tc>
          <w:tcPr>
            <w:tcW w:w="5727" w:type="dxa"/>
          </w:tcPr>
          <w:p w14:paraId="20EF806E" w14:textId="77777777" w:rsidR="00BB2E24" w:rsidRPr="00BB648F" w:rsidRDefault="00BB2E24" w:rsidP="009777A2">
            <w:pPr>
              <w:rPr>
                <w:b/>
                <w:lang w:val="sq-AL"/>
              </w:rPr>
            </w:pPr>
            <w:r w:rsidRPr="00BB648F">
              <w:rPr>
                <w:b/>
                <w:lang w:val="sq-AL"/>
              </w:rPr>
              <w:t xml:space="preserve">Rritja e kapaciteteve institucionale të autoriteteve publike dhe grupet e interesit dhe administrimit publik efikas duke zhvilluar dhe koordinuar strategjitë makro-rajonale dhe basenit detar (neni 7 (b) Rregullorja (BE) me Nr. 1299/2013 </w:t>
            </w:r>
          </w:p>
        </w:tc>
      </w:tr>
      <w:tr w:rsidR="00BB2E24" w:rsidRPr="00BB648F" w14:paraId="20EF8074" w14:textId="77777777" w:rsidTr="009777A2">
        <w:trPr>
          <w:trHeight w:val="285"/>
        </w:trPr>
        <w:tc>
          <w:tcPr>
            <w:tcW w:w="9980" w:type="dxa"/>
            <w:gridSpan w:val="2"/>
          </w:tcPr>
          <w:p w14:paraId="20EF8070" w14:textId="77777777" w:rsidR="00BB2E24" w:rsidRPr="00BB648F" w:rsidRDefault="00BB2E24" w:rsidP="009777A2">
            <w:pPr>
              <w:rPr>
                <w:lang w:val="sq-AL"/>
              </w:rPr>
            </w:pPr>
            <w:r w:rsidRPr="00BB648F">
              <w:rPr>
                <w:lang w:val="sq-AL"/>
              </w:rPr>
              <w:t>Grupi i Punës i ngritur nga Task Forca për hartimin AP 4/ OT 11 nën koordinimin e Sllovenisë dhe në bashkëpunim të ngushtë me strukturat e qeverisjes EUSAIR harton propozimin strategjik të projektit, i cili do t'i paraqitet komitetit monitorues ADRION për miratim pa publikimin e thirrjes për propozime.</w:t>
            </w:r>
          </w:p>
          <w:p w14:paraId="20EF8071" w14:textId="77777777" w:rsidR="00BB2E24" w:rsidRPr="00BB648F" w:rsidRDefault="00BB2E24" w:rsidP="009777A2">
            <w:pPr>
              <w:rPr>
                <w:lang w:val="sq-AL"/>
              </w:rPr>
            </w:pPr>
            <w:r w:rsidRPr="00BB648F">
              <w:rPr>
                <w:lang w:val="sq-AL"/>
              </w:rPr>
              <w:t xml:space="preserve">Propozimi i projektit siguron rëndësinë, koherencën dhe kontributin e OS duke verifikuar kontributin në rezultatet e parashikuara dhe reflekton nevojat e strukturave të qeverisjes EUSAIR. </w:t>
            </w:r>
          </w:p>
          <w:p w14:paraId="20EF8072" w14:textId="77777777" w:rsidR="00BB2E24" w:rsidRPr="00BB648F" w:rsidRDefault="00BB2E24" w:rsidP="009777A2">
            <w:pPr>
              <w:rPr>
                <w:lang w:val="sq-AL"/>
              </w:rPr>
            </w:pPr>
            <w:r w:rsidRPr="00BB648F">
              <w:rPr>
                <w:lang w:val="sq-AL"/>
              </w:rPr>
              <w:t xml:space="preserve">Shpenzimet e përgatitjes për projektin mbulohen nga fondet e Aksit Prioritar 4. </w:t>
            </w:r>
          </w:p>
          <w:p w14:paraId="20EF8073" w14:textId="77777777" w:rsidR="00BB2E24" w:rsidRPr="00BB648F" w:rsidRDefault="00BB2E24" w:rsidP="009777A2">
            <w:pPr>
              <w:rPr>
                <w:lang w:val="sq-AL"/>
              </w:rPr>
            </w:pPr>
          </w:p>
        </w:tc>
      </w:tr>
    </w:tbl>
    <w:p w14:paraId="20EF8075" w14:textId="77777777" w:rsidR="00BB2E24" w:rsidRPr="00BB648F" w:rsidRDefault="00BB2E24" w:rsidP="00BB2E24">
      <w:pPr>
        <w:rPr>
          <w:lang w:val="sq-AL"/>
        </w:rPr>
      </w:pPr>
    </w:p>
    <w:p w14:paraId="20EF8076" w14:textId="77777777" w:rsidR="00BB2E24" w:rsidRPr="00BB648F" w:rsidRDefault="00BB2E24" w:rsidP="00BB2E24">
      <w:pPr>
        <w:rPr>
          <w:b/>
          <w:i/>
          <w:lang w:val="sq-AL"/>
        </w:rPr>
      </w:pPr>
      <w:r w:rsidRPr="00BB648F">
        <w:rPr>
          <w:b/>
          <w:i/>
          <w:lang w:val="sq-AL"/>
        </w:rPr>
        <w:t xml:space="preserve">2.A.6.3 Përdorim i planifikuar i instrumenteve financiare </w:t>
      </w:r>
    </w:p>
    <w:p w14:paraId="20EF8077" w14:textId="77777777" w:rsidR="00BB2E24" w:rsidRPr="00BB648F" w:rsidRDefault="00BB2E24" w:rsidP="00BB2E24">
      <w:pPr>
        <w:rPr>
          <w:i/>
          <w:lang w:val="sq-AL"/>
        </w:rPr>
      </w:pPr>
      <w:r w:rsidRPr="00BB648F">
        <w:rPr>
          <w:i/>
          <w:lang w:val="sq-AL"/>
        </w:rPr>
        <w:t xml:space="preserve">(Referenca: pikat (b) (iii) të nenit 8(2) të Rregullores (BE) me Nr. 1299/2013) </w:t>
      </w:r>
    </w:p>
    <w:tbl>
      <w:tblPr>
        <w:tblStyle w:val="TableGrid"/>
        <w:tblW w:w="0" w:type="auto"/>
        <w:tblLook w:val="04A0" w:firstRow="1" w:lastRow="0" w:firstColumn="1" w:lastColumn="0" w:noHBand="0" w:noVBand="1"/>
      </w:tblPr>
      <w:tblGrid>
        <w:gridCol w:w="2807"/>
        <w:gridCol w:w="6764"/>
      </w:tblGrid>
      <w:tr w:rsidR="00BB2E24" w:rsidRPr="00BB648F" w14:paraId="20EF807C" w14:textId="77777777" w:rsidTr="009777A2">
        <w:tc>
          <w:tcPr>
            <w:tcW w:w="2808" w:type="dxa"/>
          </w:tcPr>
          <w:p w14:paraId="20EF8078" w14:textId="77777777" w:rsidR="00BB2E24" w:rsidRPr="00BB648F" w:rsidRDefault="00BB2E24" w:rsidP="009777A2">
            <w:pPr>
              <w:rPr>
                <w:b/>
                <w:lang w:val="sq-AL"/>
              </w:rPr>
            </w:pPr>
            <w:r w:rsidRPr="00BB648F">
              <w:rPr>
                <w:b/>
                <w:lang w:val="sq-AL"/>
              </w:rPr>
              <w:t>Prioriteti i Investimit 11</w:t>
            </w:r>
          </w:p>
          <w:p w14:paraId="20EF8079" w14:textId="77777777" w:rsidR="00BB2E24" w:rsidRPr="00BB648F" w:rsidRDefault="00BB2E24" w:rsidP="009777A2">
            <w:pPr>
              <w:rPr>
                <w:b/>
                <w:lang w:val="sq-AL"/>
              </w:rPr>
            </w:pPr>
          </w:p>
        </w:tc>
        <w:tc>
          <w:tcPr>
            <w:tcW w:w="6768" w:type="dxa"/>
          </w:tcPr>
          <w:p w14:paraId="20EF807A" w14:textId="77777777" w:rsidR="00BB2E24" w:rsidRPr="00BB648F" w:rsidRDefault="00BB2E24" w:rsidP="009777A2">
            <w:pPr>
              <w:rPr>
                <w:b/>
                <w:lang w:val="sq-AL"/>
              </w:rPr>
            </w:pPr>
            <w:r w:rsidRPr="00BB648F">
              <w:rPr>
                <w:b/>
                <w:lang w:val="sq-AL"/>
              </w:rPr>
              <w:t xml:space="preserve">Rritja e kapaciteteve institucionale të autoriteteve publike dhe grupet e interesit dhe administrimit publik efikas duke zhvilluar dhe koordinuar strategjitë makro-rajonale dhe basenit detar (neni 7 (b) Rregullorja (BE) me Nr. 1299/2013 </w:t>
            </w:r>
          </w:p>
          <w:p w14:paraId="20EF807B" w14:textId="77777777" w:rsidR="00BB2E24" w:rsidRPr="00BB648F" w:rsidRDefault="00BB2E24" w:rsidP="009777A2">
            <w:pPr>
              <w:rPr>
                <w:b/>
                <w:lang w:val="sq-AL"/>
              </w:rPr>
            </w:pPr>
          </w:p>
        </w:tc>
      </w:tr>
      <w:tr w:rsidR="00BB2E24" w:rsidRPr="00BB648F" w14:paraId="20EF8081" w14:textId="77777777" w:rsidTr="009777A2">
        <w:tc>
          <w:tcPr>
            <w:tcW w:w="2808" w:type="dxa"/>
          </w:tcPr>
          <w:p w14:paraId="20EF807D" w14:textId="77777777" w:rsidR="00BB2E24" w:rsidRPr="00BB648F" w:rsidRDefault="00BB2E24" w:rsidP="009777A2">
            <w:pPr>
              <w:rPr>
                <w:lang w:val="sq-AL"/>
              </w:rPr>
            </w:pPr>
            <w:r w:rsidRPr="00BB648F">
              <w:rPr>
                <w:lang w:val="sq-AL"/>
              </w:rPr>
              <w:t>Përdorim i planifikuar i instrumenteve financiare</w:t>
            </w:r>
          </w:p>
          <w:p w14:paraId="20EF807E" w14:textId="77777777" w:rsidR="00BB2E24" w:rsidRPr="00BB648F" w:rsidRDefault="00BB2E24" w:rsidP="009777A2">
            <w:pPr>
              <w:rPr>
                <w:lang w:val="sq-AL"/>
              </w:rPr>
            </w:pPr>
          </w:p>
        </w:tc>
        <w:tc>
          <w:tcPr>
            <w:tcW w:w="6768" w:type="dxa"/>
          </w:tcPr>
          <w:p w14:paraId="20EF807F" w14:textId="77777777" w:rsidR="00BB2E24" w:rsidRPr="00BB648F" w:rsidRDefault="00BB2E24" w:rsidP="009777A2">
            <w:pPr>
              <w:rPr>
                <w:lang w:val="sq-AL"/>
              </w:rPr>
            </w:pPr>
            <w:r w:rsidRPr="00BB648F">
              <w:rPr>
                <w:lang w:val="sq-AL"/>
              </w:rPr>
              <w:t xml:space="preserve">Jo i aplikueshëm </w:t>
            </w:r>
          </w:p>
          <w:p w14:paraId="20EF8080" w14:textId="77777777" w:rsidR="00BB2E24" w:rsidRPr="00BB648F" w:rsidRDefault="00BB2E24" w:rsidP="009777A2">
            <w:pPr>
              <w:rPr>
                <w:lang w:val="sq-AL"/>
              </w:rPr>
            </w:pPr>
          </w:p>
        </w:tc>
      </w:tr>
    </w:tbl>
    <w:p w14:paraId="20EF8082" w14:textId="77777777" w:rsidR="00BB2E24" w:rsidRPr="00BB648F" w:rsidRDefault="00BB2E24" w:rsidP="00BB2E24">
      <w:pPr>
        <w:rPr>
          <w:lang w:val="sq-AL"/>
        </w:rPr>
      </w:pPr>
    </w:p>
    <w:p w14:paraId="20EF8083" w14:textId="77777777" w:rsidR="00BB2E24" w:rsidRPr="00BB648F" w:rsidRDefault="00BB2E24" w:rsidP="00BB2E24">
      <w:pPr>
        <w:rPr>
          <w:b/>
          <w:i/>
          <w:lang w:val="sq-AL"/>
        </w:rPr>
      </w:pPr>
      <w:r w:rsidRPr="00BB648F">
        <w:rPr>
          <w:b/>
          <w:i/>
          <w:lang w:val="sq-AL"/>
        </w:rPr>
        <w:t xml:space="preserve">2.A.6.4. Përdorim i planifikuar i projekteve </w:t>
      </w:r>
      <w:r w:rsidR="002A5AF4" w:rsidRPr="00BB648F">
        <w:rPr>
          <w:b/>
          <w:i/>
          <w:lang w:val="sq-AL"/>
        </w:rPr>
        <w:t>madhore</w:t>
      </w:r>
      <w:r w:rsidRPr="00BB648F">
        <w:rPr>
          <w:b/>
          <w:i/>
          <w:lang w:val="sq-AL"/>
        </w:rPr>
        <w:t xml:space="preserve"> </w:t>
      </w:r>
    </w:p>
    <w:p w14:paraId="20EF8084" w14:textId="77777777" w:rsidR="00BB2E24" w:rsidRPr="00BB648F" w:rsidRDefault="00BB2E24" w:rsidP="00BB2E24">
      <w:pPr>
        <w:rPr>
          <w:lang w:val="sq-AL"/>
        </w:rPr>
      </w:pPr>
      <w:r w:rsidRPr="00BB648F">
        <w:rPr>
          <w:lang w:val="sq-AL"/>
        </w:rPr>
        <w:t xml:space="preserve">(Referenca: pikat (b) (iii) të nenit 8(2) të Rregullores ETC) </w:t>
      </w:r>
    </w:p>
    <w:p w14:paraId="20EF8085" w14:textId="77777777" w:rsidR="00BB2E24" w:rsidRPr="00BB648F" w:rsidRDefault="00BB2E24" w:rsidP="00BB2E24">
      <w:pPr>
        <w:rPr>
          <w:lang w:val="sq-AL"/>
        </w:rPr>
      </w:pPr>
      <w:r w:rsidRPr="00BB648F">
        <w:rPr>
          <w:lang w:val="sq-AL"/>
        </w:rPr>
        <w:t xml:space="preserve">Jo i aplikueshëm </w:t>
      </w:r>
    </w:p>
    <w:p w14:paraId="20EF8086" w14:textId="77777777" w:rsidR="00BB2E24" w:rsidRPr="00BB648F" w:rsidRDefault="00BB2E24" w:rsidP="00BB2E24">
      <w:pPr>
        <w:rPr>
          <w:lang w:val="sq-AL"/>
        </w:rPr>
      </w:pPr>
    </w:p>
    <w:p w14:paraId="20EF8087" w14:textId="77777777" w:rsidR="00BB2E24" w:rsidRPr="00BB648F" w:rsidRDefault="00BB2E24" w:rsidP="00BB2E24">
      <w:pPr>
        <w:rPr>
          <w:b/>
          <w:i/>
          <w:lang w:val="sq-AL"/>
        </w:rPr>
      </w:pPr>
      <w:r w:rsidRPr="00BB648F">
        <w:rPr>
          <w:b/>
          <w:i/>
          <w:lang w:val="sq-AL"/>
        </w:rPr>
        <w:t xml:space="preserve">2.A.6.5. </w:t>
      </w:r>
      <w:r w:rsidR="002A5AF4" w:rsidRPr="00BB648F">
        <w:rPr>
          <w:b/>
          <w:i/>
          <w:lang w:val="sq-AL"/>
        </w:rPr>
        <w:t>Treguesit</w:t>
      </w:r>
      <w:r w:rsidRPr="00BB648F">
        <w:rPr>
          <w:b/>
          <w:i/>
          <w:lang w:val="sq-AL"/>
        </w:rPr>
        <w:t xml:space="preserve"> e </w:t>
      </w:r>
      <w:r w:rsidR="006C3F19" w:rsidRPr="00BB648F">
        <w:rPr>
          <w:b/>
          <w:i/>
          <w:lang w:val="sq-AL"/>
        </w:rPr>
        <w:t>rezultatit</w:t>
      </w:r>
      <w:r w:rsidRPr="00BB648F">
        <w:rPr>
          <w:b/>
          <w:i/>
          <w:lang w:val="sq-AL"/>
        </w:rPr>
        <w:t xml:space="preserve"> </w:t>
      </w:r>
    </w:p>
    <w:p w14:paraId="20EF8088" w14:textId="77777777" w:rsidR="00BB2E24" w:rsidRPr="00BB648F" w:rsidRDefault="00BB2E24" w:rsidP="00BB2E24">
      <w:pPr>
        <w:rPr>
          <w:lang w:val="sq-AL"/>
        </w:rPr>
      </w:pPr>
      <w:r w:rsidRPr="00BB648F">
        <w:rPr>
          <w:lang w:val="sq-AL"/>
        </w:rPr>
        <w:t xml:space="preserve">(Reference: pikat (b)(iv) të nenit 8(2) të Rregullores (BE) me Nr. 1299/2013) </w:t>
      </w:r>
    </w:p>
    <w:p w14:paraId="20EF8089" w14:textId="77777777" w:rsidR="00BB2E24" w:rsidRPr="00BB648F" w:rsidRDefault="00BB2E24" w:rsidP="00BB2E24">
      <w:pPr>
        <w:rPr>
          <w:b/>
          <w:lang w:val="sq-AL"/>
        </w:rPr>
      </w:pPr>
      <w:r w:rsidRPr="00BB648F">
        <w:rPr>
          <w:b/>
          <w:lang w:val="sq-AL"/>
        </w:rPr>
        <w:t xml:space="preserve">Tabela 4: Indikatorët e programit dhe specifikë të </w:t>
      </w:r>
      <w:r w:rsidR="006C3F19" w:rsidRPr="00BB648F">
        <w:rPr>
          <w:b/>
          <w:lang w:val="sq-AL"/>
        </w:rPr>
        <w:t>rezultatit</w:t>
      </w:r>
      <w:r w:rsidRPr="00BB648F">
        <w:rPr>
          <w:b/>
          <w:lang w:val="sq-AL"/>
        </w:rPr>
        <w:t xml:space="preserve"> (nga prioriteti i investimit) </w:t>
      </w:r>
    </w:p>
    <w:tbl>
      <w:tblPr>
        <w:tblStyle w:val="TableGrid"/>
        <w:tblW w:w="0" w:type="auto"/>
        <w:tblLook w:val="04A0" w:firstRow="1" w:lastRow="0" w:firstColumn="1" w:lastColumn="0" w:noHBand="0" w:noVBand="1"/>
      </w:tblPr>
      <w:tblGrid>
        <w:gridCol w:w="1593"/>
        <w:gridCol w:w="1596"/>
        <w:gridCol w:w="1596"/>
        <w:gridCol w:w="1595"/>
        <w:gridCol w:w="1595"/>
        <w:gridCol w:w="1596"/>
      </w:tblGrid>
      <w:tr w:rsidR="00BB2E24" w:rsidRPr="00BB648F" w14:paraId="20EF8096" w14:textId="77777777" w:rsidTr="009777A2">
        <w:tc>
          <w:tcPr>
            <w:tcW w:w="1596" w:type="dxa"/>
          </w:tcPr>
          <w:p w14:paraId="20EF808A" w14:textId="77777777" w:rsidR="00BB2E24" w:rsidRPr="00BB648F" w:rsidRDefault="00BB2E24" w:rsidP="009777A2">
            <w:pPr>
              <w:rPr>
                <w:b/>
                <w:lang w:val="sq-AL"/>
              </w:rPr>
            </w:pPr>
            <w:r w:rsidRPr="00BB648F">
              <w:rPr>
                <w:b/>
                <w:lang w:val="sq-AL"/>
              </w:rPr>
              <w:t xml:space="preserve">ID </w:t>
            </w:r>
          </w:p>
          <w:p w14:paraId="20EF808B" w14:textId="77777777" w:rsidR="00BB2E24" w:rsidRPr="00BB648F" w:rsidRDefault="00BB2E24" w:rsidP="009777A2">
            <w:pPr>
              <w:rPr>
                <w:b/>
                <w:lang w:val="sq-AL"/>
              </w:rPr>
            </w:pPr>
          </w:p>
        </w:tc>
        <w:tc>
          <w:tcPr>
            <w:tcW w:w="1596" w:type="dxa"/>
          </w:tcPr>
          <w:p w14:paraId="20EF808C" w14:textId="77777777" w:rsidR="00BB2E24" w:rsidRPr="00BB648F" w:rsidRDefault="00BB2E24" w:rsidP="00AF0487">
            <w:pPr>
              <w:jc w:val="left"/>
              <w:rPr>
                <w:b/>
                <w:szCs w:val="24"/>
                <w:lang w:val="sq-AL"/>
              </w:rPr>
            </w:pPr>
            <w:r w:rsidRPr="00BB648F">
              <w:rPr>
                <w:b/>
                <w:szCs w:val="24"/>
                <w:lang w:val="sq-AL"/>
              </w:rPr>
              <w:t xml:space="preserve">Indikatorët e </w:t>
            </w:r>
            <w:r w:rsidR="006C3F19" w:rsidRPr="00BB648F">
              <w:rPr>
                <w:b/>
                <w:szCs w:val="24"/>
                <w:lang w:val="sq-AL"/>
              </w:rPr>
              <w:t>rezultatit</w:t>
            </w:r>
            <w:r w:rsidRPr="00BB648F">
              <w:rPr>
                <w:b/>
                <w:szCs w:val="24"/>
                <w:lang w:val="sq-AL"/>
              </w:rPr>
              <w:t xml:space="preserve"> </w:t>
            </w:r>
          </w:p>
          <w:p w14:paraId="20EF808D" w14:textId="77777777" w:rsidR="00BB2E24" w:rsidRPr="00BB648F" w:rsidRDefault="00BB2E24" w:rsidP="00AF0487">
            <w:pPr>
              <w:jc w:val="left"/>
              <w:rPr>
                <w:b/>
                <w:lang w:val="sq-AL"/>
              </w:rPr>
            </w:pPr>
          </w:p>
        </w:tc>
        <w:tc>
          <w:tcPr>
            <w:tcW w:w="1596" w:type="dxa"/>
          </w:tcPr>
          <w:p w14:paraId="20EF808E" w14:textId="77777777" w:rsidR="00BB2E24" w:rsidRPr="00BB648F" w:rsidRDefault="00BB2E24" w:rsidP="00AF0487">
            <w:pPr>
              <w:jc w:val="left"/>
              <w:rPr>
                <w:b/>
                <w:lang w:val="sq-AL"/>
              </w:rPr>
            </w:pPr>
            <w:r w:rsidRPr="00BB648F">
              <w:rPr>
                <w:b/>
                <w:lang w:val="sq-AL"/>
              </w:rPr>
              <w:t xml:space="preserve">Njësia e matjes </w:t>
            </w:r>
          </w:p>
          <w:p w14:paraId="20EF808F" w14:textId="77777777" w:rsidR="00BB2E24" w:rsidRPr="00BB648F" w:rsidRDefault="00BB2E24" w:rsidP="00AF0487">
            <w:pPr>
              <w:jc w:val="left"/>
              <w:rPr>
                <w:b/>
                <w:lang w:val="sq-AL"/>
              </w:rPr>
            </w:pPr>
          </w:p>
        </w:tc>
        <w:tc>
          <w:tcPr>
            <w:tcW w:w="1596" w:type="dxa"/>
          </w:tcPr>
          <w:p w14:paraId="20EF8090" w14:textId="77777777" w:rsidR="00BB2E24" w:rsidRPr="00BB648F" w:rsidRDefault="00BB2E24" w:rsidP="00AF0487">
            <w:pPr>
              <w:jc w:val="left"/>
              <w:rPr>
                <w:b/>
                <w:lang w:val="sq-AL"/>
              </w:rPr>
            </w:pPr>
            <w:r w:rsidRPr="00BB648F">
              <w:rPr>
                <w:b/>
                <w:lang w:val="sq-AL"/>
              </w:rPr>
              <w:t xml:space="preserve">Vlera e synuar (2023) </w:t>
            </w:r>
          </w:p>
          <w:p w14:paraId="20EF8091" w14:textId="77777777" w:rsidR="00BB2E24" w:rsidRPr="00BB648F" w:rsidRDefault="00BB2E24" w:rsidP="00AF0487">
            <w:pPr>
              <w:jc w:val="left"/>
              <w:rPr>
                <w:b/>
                <w:lang w:val="sq-AL"/>
              </w:rPr>
            </w:pPr>
          </w:p>
        </w:tc>
        <w:tc>
          <w:tcPr>
            <w:tcW w:w="1596" w:type="dxa"/>
          </w:tcPr>
          <w:p w14:paraId="20EF8092" w14:textId="77777777" w:rsidR="00BB2E24" w:rsidRPr="00BB648F" w:rsidRDefault="00BB2E24" w:rsidP="00AF0487">
            <w:pPr>
              <w:jc w:val="left"/>
              <w:rPr>
                <w:b/>
                <w:lang w:val="sq-AL"/>
              </w:rPr>
            </w:pPr>
            <w:r w:rsidRPr="00BB648F">
              <w:rPr>
                <w:b/>
                <w:lang w:val="sq-AL"/>
              </w:rPr>
              <w:t xml:space="preserve">Burimi i të dhënave </w:t>
            </w:r>
            <w:r w:rsidRPr="00BB648F">
              <w:rPr>
                <w:i/>
                <w:lang w:val="sq-AL"/>
              </w:rPr>
              <w:t>maks. 200 karaktere</w:t>
            </w:r>
            <w:r w:rsidRPr="00BB648F">
              <w:rPr>
                <w:b/>
                <w:lang w:val="sq-AL"/>
              </w:rPr>
              <w:t xml:space="preserve">  </w:t>
            </w:r>
          </w:p>
          <w:p w14:paraId="20EF8093" w14:textId="77777777" w:rsidR="00BB2E24" w:rsidRPr="00BB648F" w:rsidRDefault="00BB2E24" w:rsidP="00AF0487">
            <w:pPr>
              <w:jc w:val="left"/>
              <w:rPr>
                <w:b/>
                <w:lang w:val="sq-AL"/>
              </w:rPr>
            </w:pPr>
          </w:p>
        </w:tc>
        <w:tc>
          <w:tcPr>
            <w:tcW w:w="1596" w:type="dxa"/>
          </w:tcPr>
          <w:p w14:paraId="20EF8094" w14:textId="77777777" w:rsidR="00BB2E24" w:rsidRPr="00BB648F" w:rsidRDefault="00BB2E24" w:rsidP="00AF0487">
            <w:pPr>
              <w:jc w:val="left"/>
              <w:rPr>
                <w:b/>
                <w:lang w:val="sq-AL"/>
              </w:rPr>
            </w:pPr>
            <w:r w:rsidRPr="00BB648F">
              <w:rPr>
                <w:b/>
                <w:lang w:val="sq-AL"/>
              </w:rPr>
              <w:t xml:space="preserve">Shpeshtësia e raportimeve </w:t>
            </w:r>
            <w:r w:rsidRPr="00BB648F">
              <w:rPr>
                <w:i/>
                <w:lang w:val="sq-AL"/>
              </w:rPr>
              <w:t>maks. 100 karaktere</w:t>
            </w:r>
            <w:r w:rsidRPr="00BB648F">
              <w:rPr>
                <w:b/>
                <w:lang w:val="sq-AL"/>
              </w:rPr>
              <w:t xml:space="preserve"> </w:t>
            </w:r>
          </w:p>
          <w:p w14:paraId="20EF8095" w14:textId="77777777" w:rsidR="00BB2E24" w:rsidRPr="00BB648F" w:rsidRDefault="00BB2E24" w:rsidP="00AF0487">
            <w:pPr>
              <w:jc w:val="left"/>
              <w:rPr>
                <w:b/>
                <w:lang w:val="sq-AL"/>
              </w:rPr>
            </w:pPr>
          </w:p>
        </w:tc>
      </w:tr>
      <w:tr w:rsidR="00BB2E24" w:rsidRPr="00BB648F" w14:paraId="20EF80A5" w14:textId="77777777" w:rsidTr="009777A2">
        <w:tc>
          <w:tcPr>
            <w:tcW w:w="1596" w:type="dxa"/>
          </w:tcPr>
          <w:p w14:paraId="20EF8097" w14:textId="77777777" w:rsidR="00BB2E24" w:rsidRPr="00BB648F" w:rsidRDefault="00BB2E24" w:rsidP="009777A2">
            <w:pPr>
              <w:rPr>
                <w:b/>
                <w:lang w:val="sq-AL"/>
              </w:rPr>
            </w:pPr>
            <w:r w:rsidRPr="00BB648F">
              <w:rPr>
                <w:b/>
                <w:lang w:val="sq-AL"/>
              </w:rPr>
              <w:t xml:space="preserve">PI 11 </w:t>
            </w:r>
          </w:p>
          <w:p w14:paraId="20EF8098" w14:textId="77777777" w:rsidR="00BB2E24" w:rsidRPr="00BB648F" w:rsidRDefault="00BB2E24" w:rsidP="009777A2">
            <w:pPr>
              <w:rPr>
                <w:b/>
                <w:lang w:val="sq-AL"/>
              </w:rPr>
            </w:pPr>
          </w:p>
          <w:p w14:paraId="20EF8099" w14:textId="77777777" w:rsidR="00BB2E24" w:rsidRPr="00BB648F" w:rsidRDefault="00BB2E24" w:rsidP="009777A2">
            <w:pPr>
              <w:rPr>
                <w:lang w:val="sq-AL"/>
              </w:rPr>
            </w:pPr>
            <w:r w:rsidRPr="00BB648F">
              <w:rPr>
                <w:lang w:val="sq-AL"/>
              </w:rPr>
              <w:t xml:space="preserve">SO 4.1 </w:t>
            </w:r>
          </w:p>
          <w:p w14:paraId="20EF809A" w14:textId="77777777" w:rsidR="00BB2E24" w:rsidRPr="00BB648F" w:rsidRDefault="00BB2E24" w:rsidP="009777A2">
            <w:pPr>
              <w:rPr>
                <w:b/>
                <w:lang w:val="sq-AL"/>
              </w:rPr>
            </w:pPr>
          </w:p>
        </w:tc>
        <w:tc>
          <w:tcPr>
            <w:tcW w:w="1596" w:type="dxa"/>
          </w:tcPr>
          <w:p w14:paraId="20EF809B" w14:textId="77777777" w:rsidR="00BB2E24" w:rsidRPr="00BB648F" w:rsidRDefault="00BB2E24" w:rsidP="00AF0487">
            <w:pPr>
              <w:jc w:val="left"/>
              <w:rPr>
                <w:lang w:val="sq-AL"/>
              </w:rPr>
            </w:pPr>
            <w:r w:rsidRPr="00BB648F">
              <w:rPr>
                <w:lang w:val="sq-AL"/>
              </w:rPr>
              <w:t xml:space="preserve">Eventet dhe mbledhjet e strukturave qeverisëse të EUSAIR </w:t>
            </w:r>
          </w:p>
          <w:p w14:paraId="20EF809C" w14:textId="77777777" w:rsidR="00BB2E24" w:rsidRPr="00BB648F" w:rsidRDefault="00BB2E24" w:rsidP="00AF0487">
            <w:pPr>
              <w:jc w:val="left"/>
              <w:rPr>
                <w:lang w:val="sq-AL"/>
              </w:rPr>
            </w:pPr>
          </w:p>
        </w:tc>
        <w:tc>
          <w:tcPr>
            <w:tcW w:w="1596" w:type="dxa"/>
          </w:tcPr>
          <w:p w14:paraId="20EF809D" w14:textId="77777777" w:rsidR="00BB2E24" w:rsidRPr="00BB648F" w:rsidRDefault="00BB2E24" w:rsidP="00AF0487">
            <w:pPr>
              <w:jc w:val="left"/>
              <w:rPr>
                <w:lang w:val="sq-AL"/>
              </w:rPr>
            </w:pPr>
            <w:r w:rsidRPr="00BB648F">
              <w:rPr>
                <w:lang w:val="sq-AL"/>
              </w:rPr>
              <w:t>Numri i eventeve dhe mbledhjeve të strukturave qeverisëse të EUSAIR</w:t>
            </w:r>
          </w:p>
          <w:p w14:paraId="20EF809E" w14:textId="77777777" w:rsidR="00BB2E24" w:rsidRPr="00BB648F" w:rsidRDefault="00BB2E24" w:rsidP="00AF0487">
            <w:pPr>
              <w:jc w:val="left"/>
              <w:rPr>
                <w:lang w:val="sq-AL"/>
              </w:rPr>
            </w:pPr>
          </w:p>
        </w:tc>
        <w:tc>
          <w:tcPr>
            <w:tcW w:w="1596" w:type="dxa"/>
          </w:tcPr>
          <w:p w14:paraId="20EF809F" w14:textId="77777777" w:rsidR="00BB2E24" w:rsidRPr="00BB648F" w:rsidRDefault="00BB2E24" w:rsidP="00AF0487">
            <w:pPr>
              <w:jc w:val="left"/>
              <w:rPr>
                <w:lang w:val="sq-AL"/>
              </w:rPr>
            </w:pPr>
            <w:r w:rsidRPr="00BB648F">
              <w:rPr>
                <w:lang w:val="sq-AL"/>
              </w:rPr>
              <w:t xml:space="preserve">120 </w:t>
            </w:r>
          </w:p>
          <w:p w14:paraId="20EF80A0" w14:textId="77777777" w:rsidR="00BB2E24" w:rsidRPr="00BB648F" w:rsidRDefault="00BB2E24" w:rsidP="00AF0487">
            <w:pPr>
              <w:jc w:val="left"/>
              <w:rPr>
                <w:lang w:val="sq-AL"/>
              </w:rPr>
            </w:pPr>
          </w:p>
        </w:tc>
        <w:tc>
          <w:tcPr>
            <w:tcW w:w="1596" w:type="dxa"/>
          </w:tcPr>
          <w:p w14:paraId="20EF80A1" w14:textId="77777777" w:rsidR="00BB2E24" w:rsidRPr="00BB648F" w:rsidRDefault="00BB2E24" w:rsidP="00AF0487">
            <w:pPr>
              <w:jc w:val="left"/>
              <w:rPr>
                <w:lang w:val="sq-AL"/>
              </w:rPr>
            </w:pPr>
            <w:r w:rsidRPr="00BB648F">
              <w:rPr>
                <w:lang w:val="sq-AL"/>
              </w:rPr>
              <w:t>Progres raportet</w:t>
            </w:r>
          </w:p>
          <w:p w14:paraId="20EF80A2" w14:textId="77777777" w:rsidR="00BB2E24" w:rsidRPr="00BB648F" w:rsidRDefault="00BB2E24" w:rsidP="00AF0487">
            <w:pPr>
              <w:jc w:val="left"/>
              <w:rPr>
                <w:lang w:val="sq-AL"/>
              </w:rPr>
            </w:pPr>
          </w:p>
        </w:tc>
        <w:tc>
          <w:tcPr>
            <w:tcW w:w="1596" w:type="dxa"/>
          </w:tcPr>
          <w:p w14:paraId="20EF80A3" w14:textId="77777777" w:rsidR="00BB2E24" w:rsidRPr="00BB648F" w:rsidRDefault="00BB2E24" w:rsidP="00AF0487">
            <w:pPr>
              <w:jc w:val="left"/>
              <w:rPr>
                <w:lang w:val="sq-AL"/>
              </w:rPr>
            </w:pPr>
            <w:r w:rsidRPr="00BB648F">
              <w:rPr>
                <w:lang w:val="sq-AL"/>
              </w:rPr>
              <w:t>Vjetore</w:t>
            </w:r>
          </w:p>
          <w:p w14:paraId="20EF80A4" w14:textId="77777777" w:rsidR="00BB2E24" w:rsidRPr="00BB648F" w:rsidRDefault="00BB2E24" w:rsidP="00AF0487">
            <w:pPr>
              <w:jc w:val="left"/>
              <w:rPr>
                <w:lang w:val="sq-AL"/>
              </w:rPr>
            </w:pPr>
          </w:p>
        </w:tc>
      </w:tr>
    </w:tbl>
    <w:p w14:paraId="20EF80A6" w14:textId="77777777" w:rsidR="00BB2E24" w:rsidRPr="00BB648F" w:rsidRDefault="00BB2E24" w:rsidP="00BB2E24">
      <w:pPr>
        <w:rPr>
          <w:lang w:val="sq-AL"/>
        </w:rPr>
      </w:pPr>
    </w:p>
    <w:p w14:paraId="20EF80A7" w14:textId="77777777" w:rsidR="00BB2E24" w:rsidRPr="00BB648F" w:rsidRDefault="00BB2E24" w:rsidP="00BB2E24">
      <w:pPr>
        <w:rPr>
          <w:b/>
          <w:i/>
          <w:lang w:val="sq-AL"/>
        </w:rPr>
      </w:pPr>
      <w:r w:rsidRPr="00BB648F">
        <w:rPr>
          <w:b/>
          <w:i/>
          <w:lang w:val="sq-AL"/>
        </w:rPr>
        <w:t xml:space="preserve">2.A.7. </w:t>
      </w:r>
      <w:r w:rsidR="00163AC6" w:rsidRPr="00BB648F">
        <w:rPr>
          <w:b/>
          <w:i/>
          <w:lang w:val="sq-AL"/>
        </w:rPr>
        <w:t>Korniza e</w:t>
      </w:r>
      <w:r w:rsidRPr="00BB648F">
        <w:rPr>
          <w:b/>
          <w:i/>
          <w:lang w:val="sq-AL"/>
        </w:rPr>
        <w:t xml:space="preserve"> performancës  </w:t>
      </w:r>
    </w:p>
    <w:p w14:paraId="20EF80A8" w14:textId="77777777" w:rsidR="00BB2E24" w:rsidRPr="00BB648F" w:rsidRDefault="00BB2E24" w:rsidP="00BB2E24">
      <w:pPr>
        <w:rPr>
          <w:b/>
          <w:lang w:val="sq-AL"/>
        </w:rPr>
      </w:pPr>
      <w:r w:rsidRPr="00BB648F">
        <w:rPr>
          <w:b/>
          <w:lang w:val="sq-AL"/>
        </w:rPr>
        <w:t xml:space="preserve">Tabela 5: </w:t>
      </w:r>
      <w:r w:rsidR="00163AC6" w:rsidRPr="00BB648F">
        <w:rPr>
          <w:b/>
          <w:lang w:val="sq-AL"/>
        </w:rPr>
        <w:t>Korniza e</w:t>
      </w:r>
      <w:r w:rsidRPr="00BB648F">
        <w:rPr>
          <w:b/>
          <w:lang w:val="sq-AL"/>
        </w:rPr>
        <w:t xml:space="preserve"> performancës së aksit prioritar </w:t>
      </w:r>
    </w:p>
    <w:tbl>
      <w:tblPr>
        <w:tblStyle w:val="TableGrid"/>
        <w:tblW w:w="10728" w:type="dxa"/>
        <w:tblLayout w:type="fixed"/>
        <w:tblLook w:val="04A0" w:firstRow="1" w:lastRow="0" w:firstColumn="1" w:lastColumn="0" w:noHBand="0" w:noVBand="1"/>
      </w:tblPr>
      <w:tblGrid>
        <w:gridCol w:w="1008"/>
        <w:gridCol w:w="1548"/>
        <w:gridCol w:w="919"/>
        <w:gridCol w:w="1403"/>
        <w:gridCol w:w="1170"/>
        <w:gridCol w:w="990"/>
        <w:gridCol w:w="1131"/>
        <w:gridCol w:w="1269"/>
        <w:gridCol w:w="1290"/>
      </w:tblGrid>
      <w:tr w:rsidR="00BB2E24" w:rsidRPr="00BB648F" w14:paraId="20EF80B3" w14:textId="77777777" w:rsidTr="0046067D">
        <w:tc>
          <w:tcPr>
            <w:tcW w:w="1008" w:type="dxa"/>
          </w:tcPr>
          <w:p w14:paraId="20EF80A9" w14:textId="77777777" w:rsidR="00BB2E24" w:rsidRPr="00BB648F" w:rsidRDefault="00BB2E24" w:rsidP="00AF0487">
            <w:pPr>
              <w:jc w:val="left"/>
              <w:rPr>
                <w:b/>
                <w:sz w:val="20"/>
                <w:lang w:val="sq-AL"/>
              </w:rPr>
            </w:pPr>
            <w:r w:rsidRPr="00BB648F">
              <w:rPr>
                <w:b/>
                <w:sz w:val="20"/>
                <w:lang w:val="sq-AL"/>
              </w:rPr>
              <w:t xml:space="preserve">Aksi prioritar </w:t>
            </w:r>
          </w:p>
        </w:tc>
        <w:tc>
          <w:tcPr>
            <w:tcW w:w="1548" w:type="dxa"/>
          </w:tcPr>
          <w:p w14:paraId="20EF80AA" w14:textId="77777777" w:rsidR="00BB2E24" w:rsidRPr="00BB648F" w:rsidRDefault="00BB2E24" w:rsidP="00AF0487">
            <w:pPr>
              <w:jc w:val="left"/>
              <w:rPr>
                <w:b/>
                <w:sz w:val="20"/>
                <w:lang w:val="sq-AL"/>
              </w:rPr>
            </w:pPr>
            <w:r w:rsidRPr="00BB648F">
              <w:rPr>
                <w:b/>
                <w:sz w:val="20"/>
                <w:lang w:val="sq-AL"/>
              </w:rPr>
              <w:t xml:space="preserve">Lloji i indikatorit (hapi kyç i zbatimit, indikatori financiar, </w:t>
            </w:r>
            <w:r w:rsidR="006C3F19" w:rsidRPr="00BB648F">
              <w:rPr>
                <w:b/>
                <w:sz w:val="20"/>
                <w:lang w:val="sq-AL"/>
              </w:rPr>
              <w:t>rezultatit</w:t>
            </w:r>
            <w:r w:rsidRPr="00BB648F">
              <w:rPr>
                <w:b/>
                <w:sz w:val="20"/>
                <w:lang w:val="sq-AL"/>
              </w:rPr>
              <w:t xml:space="preserve"> ose, ku</w:t>
            </w:r>
            <w:r w:rsidR="006C3F19" w:rsidRPr="00BB648F">
              <w:rPr>
                <w:b/>
                <w:sz w:val="20"/>
                <w:lang w:val="sq-AL"/>
              </w:rPr>
              <w:t>r</w:t>
            </w:r>
            <w:r w:rsidRPr="00BB648F">
              <w:rPr>
                <w:b/>
                <w:sz w:val="20"/>
                <w:lang w:val="sq-AL"/>
              </w:rPr>
              <w:t xml:space="preserve"> është e përshtatshme, rezultatit  </w:t>
            </w:r>
          </w:p>
        </w:tc>
        <w:tc>
          <w:tcPr>
            <w:tcW w:w="919" w:type="dxa"/>
          </w:tcPr>
          <w:p w14:paraId="20EF80AB" w14:textId="77777777" w:rsidR="00BB2E24" w:rsidRPr="00BB648F" w:rsidRDefault="00BB2E24" w:rsidP="00AF0487">
            <w:pPr>
              <w:jc w:val="left"/>
              <w:rPr>
                <w:b/>
                <w:sz w:val="20"/>
                <w:lang w:val="sq-AL"/>
              </w:rPr>
            </w:pPr>
            <w:r w:rsidRPr="00BB648F">
              <w:rPr>
                <w:b/>
                <w:sz w:val="20"/>
                <w:lang w:val="sq-AL"/>
              </w:rPr>
              <w:t>ID</w:t>
            </w:r>
          </w:p>
        </w:tc>
        <w:tc>
          <w:tcPr>
            <w:tcW w:w="1403" w:type="dxa"/>
          </w:tcPr>
          <w:p w14:paraId="20EF80AC" w14:textId="77777777" w:rsidR="00BB2E24" w:rsidRPr="00BB648F" w:rsidRDefault="00BB2E24" w:rsidP="00AF0487">
            <w:pPr>
              <w:jc w:val="left"/>
              <w:rPr>
                <w:b/>
                <w:sz w:val="20"/>
                <w:lang w:val="sq-AL"/>
              </w:rPr>
            </w:pPr>
            <w:r w:rsidRPr="00BB648F">
              <w:rPr>
                <w:b/>
                <w:sz w:val="20"/>
                <w:lang w:val="sq-AL"/>
              </w:rPr>
              <w:t xml:space="preserve">Hapi kyç i zbatimit ose indikatori </w:t>
            </w:r>
          </w:p>
        </w:tc>
        <w:tc>
          <w:tcPr>
            <w:tcW w:w="1170" w:type="dxa"/>
          </w:tcPr>
          <w:p w14:paraId="20EF80AD" w14:textId="77777777" w:rsidR="00BB2E24" w:rsidRPr="00BB648F" w:rsidRDefault="00BB2E24" w:rsidP="00AF0487">
            <w:pPr>
              <w:jc w:val="left"/>
              <w:rPr>
                <w:b/>
                <w:sz w:val="20"/>
                <w:lang w:val="sq-AL"/>
              </w:rPr>
            </w:pPr>
            <w:r w:rsidRPr="00BB648F">
              <w:rPr>
                <w:b/>
                <w:sz w:val="20"/>
                <w:lang w:val="sq-AL"/>
              </w:rPr>
              <w:t xml:space="preserve">Njësia e matjes, ku është e përshtatshme </w:t>
            </w:r>
          </w:p>
        </w:tc>
        <w:tc>
          <w:tcPr>
            <w:tcW w:w="990" w:type="dxa"/>
          </w:tcPr>
          <w:p w14:paraId="20EF80AE" w14:textId="77777777" w:rsidR="00BB2E24" w:rsidRPr="00BB648F" w:rsidRDefault="00BB2E24" w:rsidP="00AF0487">
            <w:pPr>
              <w:jc w:val="left"/>
              <w:rPr>
                <w:b/>
                <w:sz w:val="20"/>
                <w:lang w:val="sq-AL"/>
              </w:rPr>
            </w:pPr>
            <w:r w:rsidRPr="00BB648F">
              <w:rPr>
                <w:b/>
                <w:sz w:val="20"/>
                <w:lang w:val="sq-AL"/>
              </w:rPr>
              <w:t>Arritja për 2018</w:t>
            </w:r>
          </w:p>
        </w:tc>
        <w:tc>
          <w:tcPr>
            <w:tcW w:w="1131" w:type="dxa"/>
          </w:tcPr>
          <w:p w14:paraId="20EF80AF" w14:textId="77777777" w:rsidR="00BB2E24" w:rsidRPr="00BB648F" w:rsidRDefault="00BB2E24" w:rsidP="00AF0487">
            <w:pPr>
              <w:jc w:val="left"/>
              <w:rPr>
                <w:b/>
                <w:i/>
                <w:sz w:val="20"/>
                <w:lang w:val="sq-AL"/>
              </w:rPr>
            </w:pPr>
            <w:r w:rsidRPr="00BB648F">
              <w:rPr>
                <w:b/>
                <w:sz w:val="20"/>
                <w:lang w:val="sq-AL"/>
              </w:rPr>
              <w:t>Vlera përfundimtare e synuar</w:t>
            </w:r>
          </w:p>
        </w:tc>
        <w:tc>
          <w:tcPr>
            <w:tcW w:w="1269" w:type="dxa"/>
          </w:tcPr>
          <w:p w14:paraId="20EF80B0" w14:textId="77777777" w:rsidR="00BB2E24" w:rsidRPr="00BB648F" w:rsidRDefault="00BB2E24" w:rsidP="00AF0487">
            <w:pPr>
              <w:jc w:val="left"/>
              <w:rPr>
                <w:b/>
                <w:sz w:val="20"/>
                <w:lang w:val="sq-AL"/>
              </w:rPr>
            </w:pPr>
            <w:r w:rsidRPr="00BB648F">
              <w:rPr>
                <w:b/>
                <w:sz w:val="20"/>
                <w:lang w:val="sq-AL"/>
              </w:rPr>
              <w:t xml:space="preserve">Burimi i të dhënave </w:t>
            </w:r>
          </w:p>
          <w:p w14:paraId="20EF80B1" w14:textId="77777777" w:rsidR="00BB2E24" w:rsidRPr="00BB648F" w:rsidRDefault="00BB2E24" w:rsidP="00AF0487">
            <w:pPr>
              <w:jc w:val="left"/>
              <w:rPr>
                <w:b/>
                <w:i/>
                <w:sz w:val="20"/>
                <w:lang w:val="sq-AL"/>
              </w:rPr>
            </w:pPr>
          </w:p>
        </w:tc>
        <w:tc>
          <w:tcPr>
            <w:tcW w:w="1290" w:type="dxa"/>
          </w:tcPr>
          <w:p w14:paraId="20EF80B2" w14:textId="77777777" w:rsidR="00BB2E24" w:rsidRPr="00BB648F" w:rsidRDefault="00BB2E24" w:rsidP="00AF0487">
            <w:pPr>
              <w:jc w:val="left"/>
              <w:rPr>
                <w:b/>
                <w:sz w:val="20"/>
                <w:lang w:val="sq-AL"/>
              </w:rPr>
            </w:pPr>
            <w:r w:rsidRPr="00BB648F">
              <w:rPr>
                <w:b/>
                <w:sz w:val="20"/>
                <w:lang w:val="sq-AL"/>
              </w:rPr>
              <w:t>Shpjegim i përkatësisë së indikatorit, ku është e përshtatshme</w:t>
            </w:r>
          </w:p>
        </w:tc>
      </w:tr>
      <w:tr w:rsidR="00BB2E24" w:rsidRPr="00BB648F" w14:paraId="20EF80BE" w14:textId="77777777" w:rsidTr="0046067D">
        <w:tc>
          <w:tcPr>
            <w:tcW w:w="1008" w:type="dxa"/>
          </w:tcPr>
          <w:p w14:paraId="20EF80B4" w14:textId="77777777" w:rsidR="00BB2E24" w:rsidRPr="00BB648F" w:rsidRDefault="00BB2E24" w:rsidP="009777A2">
            <w:pPr>
              <w:rPr>
                <w:sz w:val="20"/>
                <w:lang w:val="sq-AL"/>
              </w:rPr>
            </w:pPr>
            <w:r w:rsidRPr="00BB648F">
              <w:rPr>
                <w:sz w:val="20"/>
                <w:lang w:val="sq-AL"/>
              </w:rPr>
              <w:t>4</w:t>
            </w:r>
          </w:p>
        </w:tc>
        <w:tc>
          <w:tcPr>
            <w:tcW w:w="1548" w:type="dxa"/>
          </w:tcPr>
          <w:p w14:paraId="20EF80B5" w14:textId="77777777" w:rsidR="00BB2E24" w:rsidRPr="00BB648F" w:rsidRDefault="00BB2E24" w:rsidP="009777A2">
            <w:pPr>
              <w:rPr>
                <w:sz w:val="20"/>
                <w:lang w:val="sq-AL"/>
              </w:rPr>
            </w:pPr>
            <w:r w:rsidRPr="00BB648F">
              <w:rPr>
                <w:sz w:val="20"/>
                <w:lang w:val="sq-AL"/>
              </w:rPr>
              <w:t>Financiar</w:t>
            </w:r>
          </w:p>
        </w:tc>
        <w:tc>
          <w:tcPr>
            <w:tcW w:w="919" w:type="dxa"/>
          </w:tcPr>
          <w:p w14:paraId="20EF80B6" w14:textId="77777777" w:rsidR="00BB2E24" w:rsidRPr="00BB648F" w:rsidRDefault="00BB2E24" w:rsidP="009777A2">
            <w:pPr>
              <w:rPr>
                <w:sz w:val="20"/>
                <w:lang w:val="sq-AL"/>
              </w:rPr>
            </w:pPr>
            <w:r w:rsidRPr="00BB648F">
              <w:rPr>
                <w:sz w:val="20"/>
                <w:lang w:val="sq-AL"/>
              </w:rPr>
              <w:t xml:space="preserve">OI_IP 11 4.1 </w:t>
            </w:r>
          </w:p>
          <w:p w14:paraId="20EF80B7" w14:textId="77777777" w:rsidR="00BB2E24" w:rsidRPr="00BB648F" w:rsidRDefault="00BB2E24" w:rsidP="009777A2">
            <w:pPr>
              <w:rPr>
                <w:sz w:val="20"/>
                <w:lang w:val="sq-AL"/>
              </w:rPr>
            </w:pPr>
          </w:p>
        </w:tc>
        <w:tc>
          <w:tcPr>
            <w:tcW w:w="1403" w:type="dxa"/>
          </w:tcPr>
          <w:p w14:paraId="20EF80B8" w14:textId="77777777" w:rsidR="00BB2E24" w:rsidRPr="00BB648F" w:rsidRDefault="00BB2E24" w:rsidP="009777A2">
            <w:pPr>
              <w:rPr>
                <w:sz w:val="20"/>
                <w:lang w:val="sq-AL"/>
              </w:rPr>
            </w:pPr>
            <w:r w:rsidRPr="00BB648F">
              <w:rPr>
                <w:sz w:val="20"/>
                <w:lang w:val="sq-AL"/>
              </w:rPr>
              <w:t>Financiar</w:t>
            </w:r>
          </w:p>
        </w:tc>
        <w:tc>
          <w:tcPr>
            <w:tcW w:w="1170" w:type="dxa"/>
          </w:tcPr>
          <w:p w14:paraId="20EF80B9" w14:textId="77777777" w:rsidR="00BB2E24" w:rsidRPr="00BB648F" w:rsidRDefault="00BB2E24" w:rsidP="009777A2">
            <w:pPr>
              <w:rPr>
                <w:sz w:val="20"/>
                <w:lang w:val="sq-AL"/>
              </w:rPr>
            </w:pPr>
            <w:r w:rsidRPr="00BB648F">
              <w:rPr>
                <w:sz w:val="20"/>
                <w:lang w:val="sq-AL"/>
              </w:rPr>
              <w:t>EUR</w:t>
            </w:r>
            <w:r w:rsidR="00AF0487">
              <w:rPr>
                <w:sz w:val="20"/>
                <w:lang w:val="sq-AL"/>
              </w:rPr>
              <w:t>O</w:t>
            </w:r>
            <w:r w:rsidRPr="00BB648F">
              <w:rPr>
                <w:sz w:val="20"/>
                <w:lang w:val="sq-AL"/>
              </w:rPr>
              <w:t xml:space="preserve">  </w:t>
            </w:r>
          </w:p>
        </w:tc>
        <w:tc>
          <w:tcPr>
            <w:tcW w:w="990" w:type="dxa"/>
          </w:tcPr>
          <w:p w14:paraId="20EF80BA" w14:textId="77777777" w:rsidR="00BB2E24" w:rsidRPr="00BB648F" w:rsidRDefault="00BB2E24" w:rsidP="009777A2">
            <w:pPr>
              <w:rPr>
                <w:sz w:val="20"/>
                <w:lang w:val="sq-AL"/>
              </w:rPr>
            </w:pPr>
            <w:r w:rsidRPr="00BB648F">
              <w:rPr>
                <w:sz w:val="20"/>
                <w:lang w:val="sq-AL"/>
              </w:rPr>
              <w:t>977.599</w:t>
            </w:r>
          </w:p>
        </w:tc>
        <w:tc>
          <w:tcPr>
            <w:tcW w:w="1131" w:type="dxa"/>
          </w:tcPr>
          <w:p w14:paraId="20EF80BB" w14:textId="77777777" w:rsidR="00BB2E24" w:rsidRPr="00BB648F" w:rsidRDefault="00BB2E24" w:rsidP="009777A2">
            <w:pPr>
              <w:rPr>
                <w:sz w:val="20"/>
                <w:lang w:val="sq-AL"/>
              </w:rPr>
            </w:pPr>
            <w:r w:rsidRPr="00BB648F">
              <w:rPr>
                <w:sz w:val="20"/>
                <w:lang w:val="sq-AL"/>
              </w:rPr>
              <w:t>9.775.995</w:t>
            </w:r>
          </w:p>
        </w:tc>
        <w:tc>
          <w:tcPr>
            <w:tcW w:w="1269" w:type="dxa"/>
          </w:tcPr>
          <w:p w14:paraId="20EF80BC" w14:textId="77777777" w:rsidR="00BB2E24" w:rsidRPr="00BB648F" w:rsidRDefault="00BB2E24" w:rsidP="009777A2">
            <w:pPr>
              <w:rPr>
                <w:sz w:val="20"/>
                <w:lang w:val="sq-AL"/>
              </w:rPr>
            </w:pPr>
            <w:r w:rsidRPr="00BB648F">
              <w:rPr>
                <w:sz w:val="20"/>
                <w:lang w:val="sq-AL"/>
              </w:rPr>
              <w:t>Monitorim</w:t>
            </w:r>
          </w:p>
        </w:tc>
        <w:tc>
          <w:tcPr>
            <w:tcW w:w="1290" w:type="dxa"/>
          </w:tcPr>
          <w:p w14:paraId="20EF80BD" w14:textId="77777777" w:rsidR="00BB2E24" w:rsidRPr="00BB648F" w:rsidRDefault="00BB2E24" w:rsidP="009777A2">
            <w:pPr>
              <w:rPr>
                <w:sz w:val="20"/>
                <w:lang w:val="sq-AL"/>
              </w:rPr>
            </w:pPr>
          </w:p>
        </w:tc>
      </w:tr>
      <w:tr w:rsidR="00BB2E24" w:rsidRPr="00BB648F" w14:paraId="20EF80CA" w14:textId="77777777" w:rsidTr="0046067D">
        <w:tc>
          <w:tcPr>
            <w:tcW w:w="1008" w:type="dxa"/>
          </w:tcPr>
          <w:p w14:paraId="20EF80BF" w14:textId="77777777" w:rsidR="00BB2E24" w:rsidRPr="00BB648F" w:rsidRDefault="00BB2E24" w:rsidP="009777A2">
            <w:pPr>
              <w:rPr>
                <w:sz w:val="20"/>
                <w:lang w:val="sq-AL"/>
              </w:rPr>
            </w:pPr>
          </w:p>
        </w:tc>
        <w:tc>
          <w:tcPr>
            <w:tcW w:w="1548" w:type="dxa"/>
          </w:tcPr>
          <w:p w14:paraId="20EF80C0" w14:textId="77777777" w:rsidR="00BB2E24" w:rsidRPr="00BB648F" w:rsidRDefault="00BB2E24" w:rsidP="009777A2">
            <w:pPr>
              <w:rPr>
                <w:sz w:val="20"/>
                <w:lang w:val="sq-AL"/>
              </w:rPr>
            </w:pPr>
          </w:p>
        </w:tc>
        <w:tc>
          <w:tcPr>
            <w:tcW w:w="919" w:type="dxa"/>
          </w:tcPr>
          <w:p w14:paraId="20EF80C1" w14:textId="77777777" w:rsidR="00BB2E24" w:rsidRPr="00BB648F" w:rsidRDefault="00BB2E24" w:rsidP="009777A2">
            <w:pPr>
              <w:rPr>
                <w:sz w:val="20"/>
                <w:lang w:val="sq-AL"/>
              </w:rPr>
            </w:pPr>
            <w:r w:rsidRPr="00BB648F">
              <w:rPr>
                <w:sz w:val="20"/>
                <w:lang w:val="sq-AL"/>
              </w:rPr>
              <w:t xml:space="preserve">OI_IP 11 4.1 </w:t>
            </w:r>
          </w:p>
          <w:p w14:paraId="20EF80C2" w14:textId="77777777" w:rsidR="00BB2E24" w:rsidRPr="00BB648F" w:rsidRDefault="00BB2E24" w:rsidP="009777A2">
            <w:pPr>
              <w:rPr>
                <w:sz w:val="20"/>
                <w:lang w:val="sq-AL"/>
              </w:rPr>
            </w:pPr>
          </w:p>
        </w:tc>
        <w:tc>
          <w:tcPr>
            <w:tcW w:w="1403" w:type="dxa"/>
          </w:tcPr>
          <w:p w14:paraId="20EF80C3" w14:textId="77777777" w:rsidR="00BB2E24" w:rsidRPr="00BB648F" w:rsidRDefault="00BB2E24" w:rsidP="00AF0487">
            <w:pPr>
              <w:jc w:val="left"/>
              <w:rPr>
                <w:sz w:val="20"/>
                <w:lang w:val="sq-AL"/>
              </w:rPr>
            </w:pPr>
            <w:r w:rsidRPr="00BB648F">
              <w:rPr>
                <w:sz w:val="20"/>
                <w:lang w:val="sq-AL"/>
              </w:rPr>
              <w:t xml:space="preserve">Numri </w:t>
            </w:r>
            <w:r w:rsidR="00AF0487">
              <w:rPr>
                <w:sz w:val="20"/>
                <w:lang w:val="sq-AL"/>
              </w:rPr>
              <w:t xml:space="preserve">i </w:t>
            </w:r>
            <w:r w:rsidRPr="00BB648F">
              <w:rPr>
                <w:sz w:val="20"/>
                <w:lang w:val="sq-AL"/>
              </w:rPr>
              <w:t>eventeve dhe mbledhjeve të strukturave qeverisëse të EUSAIR</w:t>
            </w:r>
          </w:p>
          <w:p w14:paraId="20EF80C4" w14:textId="77777777" w:rsidR="00BB2E24" w:rsidRPr="00BB648F" w:rsidRDefault="00BB2E24" w:rsidP="00AF0487">
            <w:pPr>
              <w:jc w:val="left"/>
              <w:rPr>
                <w:sz w:val="20"/>
                <w:lang w:val="sq-AL"/>
              </w:rPr>
            </w:pPr>
          </w:p>
        </w:tc>
        <w:tc>
          <w:tcPr>
            <w:tcW w:w="1170" w:type="dxa"/>
          </w:tcPr>
          <w:p w14:paraId="20EF80C5" w14:textId="77777777" w:rsidR="00BB2E24" w:rsidRPr="00BB648F" w:rsidRDefault="00BB2E24" w:rsidP="00AF0487">
            <w:pPr>
              <w:jc w:val="left"/>
              <w:rPr>
                <w:sz w:val="20"/>
                <w:lang w:val="sq-AL"/>
              </w:rPr>
            </w:pPr>
            <w:r w:rsidRPr="00BB648F">
              <w:rPr>
                <w:sz w:val="20"/>
                <w:lang w:val="sq-AL"/>
              </w:rPr>
              <w:t>Numër</w:t>
            </w:r>
          </w:p>
        </w:tc>
        <w:tc>
          <w:tcPr>
            <w:tcW w:w="990" w:type="dxa"/>
          </w:tcPr>
          <w:p w14:paraId="20EF80C6" w14:textId="77777777" w:rsidR="00BB2E24" w:rsidRPr="00BB648F" w:rsidRDefault="00BB2E24" w:rsidP="00AF0487">
            <w:pPr>
              <w:jc w:val="left"/>
              <w:rPr>
                <w:sz w:val="20"/>
                <w:lang w:val="sq-AL"/>
              </w:rPr>
            </w:pPr>
            <w:r w:rsidRPr="00BB648F">
              <w:rPr>
                <w:sz w:val="20"/>
                <w:lang w:val="sq-AL"/>
              </w:rPr>
              <w:t>12</w:t>
            </w:r>
          </w:p>
        </w:tc>
        <w:tc>
          <w:tcPr>
            <w:tcW w:w="1131" w:type="dxa"/>
          </w:tcPr>
          <w:p w14:paraId="20EF80C7" w14:textId="77777777" w:rsidR="00BB2E24" w:rsidRPr="00BB648F" w:rsidRDefault="00BB2E24" w:rsidP="00AF0487">
            <w:pPr>
              <w:jc w:val="left"/>
              <w:rPr>
                <w:sz w:val="20"/>
                <w:lang w:val="sq-AL"/>
              </w:rPr>
            </w:pPr>
            <w:r w:rsidRPr="00BB648F">
              <w:rPr>
                <w:sz w:val="20"/>
                <w:lang w:val="sq-AL"/>
              </w:rPr>
              <w:t>120</w:t>
            </w:r>
          </w:p>
        </w:tc>
        <w:tc>
          <w:tcPr>
            <w:tcW w:w="1269" w:type="dxa"/>
          </w:tcPr>
          <w:p w14:paraId="20EF80C8" w14:textId="77777777" w:rsidR="00BB2E24" w:rsidRPr="00BB648F" w:rsidRDefault="00BB2E24" w:rsidP="00AF0487">
            <w:pPr>
              <w:jc w:val="left"/>
              <w:rPr>
                <w:sz w:val="20"/>
                <w:lang w:val="sq-AL"/>
              </w:rPr>
            </w:pPr>
            <w:r w:rsidRPr="00BB648F">
              <w:rPr>
                <w:sz w:val="20"/>
                <w:lang w:val="sq-AL"/>
              </w:rPr>
              <w:t>Progres raportet e NC</w:t>
            </w:r>
          </w:p>
        </w:tc>
        <w:tc>
          <w:tcPr>
            <w:tcW w:w="1290" w:type="dxa"/>
          </w:tcPr>
          <w:p w14:paraId="20EF80C9" w14:textId="77777777" w:rsidR="00BB2E24" w:rsidRPr="00BB648F" w:rsidRDefault="00BB2E24" w:rsidP="00AF0487">
            <w:pPr>
              <w:jc w:val="left"/>
              <w:rPr>
                <w:sz w:val="20"/>
                <w:lang w:val="sq-AL"/>
              </w:rPr>
            </w:pPr>
          </w:p>
        </w:tc>
      </w:tr>
    </w:tbl>
    <w:p w14:paraId="20EF80CB" w14:textId="77777777" w:rsidR="00BB2E24" w:rsidRPr="00BB648F" w:rsidRDefault="00BB2E24" w:rsidP="00BB2E24">
      <w:pPr>
        <w:rPr>
          <w:lang w:val="sq-AL"/>
        </w:rPr>
      </w:pPr>
    </w:p>
    <w:p w14:paraId="20EF80CC" w14:textId="77777777" w:rsidR="00F92654" w:rsidRPr="00BB648F" w:rsidRDefault="00F92654">
      <w:pPr>
        <w:rPr>
          <w:sz w:val="22"/>
          <w:szCs w:val="22"/>
          <w:lang w:val="sq-AL"/>
        </w:rPr>
        <w:sectPr w:rsidR="00F92654" w:rsidRPr="00BB648F" w:rsidSect="009D137B">
          <w:pgSz w:w="11906" w:h="16838"/>
          <w:pgMar w:top="1134" w:right="1417" w:bottom="1134" w:left="1134" w:header="601" w:footer="1077" w:gutter="0"/>
          <w:cols w:space="720"/>
          <w:docGrid w:linePitch="326"/>
        </w:sectPr>
      </w:pPr>
    </w:p>
    <w:bookmarkEnd w:id="61"/>
    <w:bookmarkEnd w:id="62"/>
    <w:bookmarkEnd w:id="63"/>
    <w:p w14:paraId="20EF80CD" w14:textId="77777777" w:rsidR="009777A2" w:rsidRPr="00BB648F" w:rsidRDefault="009777A2" w:rsidP="009777A2">
      <w:pPr>
        <w:rPr>
          <w:b/>
          <w:i/>
          <w:lang w:val="sq-AL"/>
        </w:rPr>
      </w:pPr>
      <w:r w:rsidRPr="00BB648F">
        <w:rPr>
          <w:b/>
          <w:i/>
          <w:lang w:val="sq-AL"/>
        </w:rPr>
        <w:t xml:space="preserve">2.A.8. Kategoritë e ndërhyrjes </w:t>
      </w:r>
    </w:p>
    <w:p w14:paraId="20EF80CE" w14:textId="77777777" w:rsidR="009777A2" w:rsidRPr="00BB648F" w:rsidRDefault="009777A2" w:rsidP="009777A2">
      <w:pPr>
        <w:rPr>
          <w:lang w:val="sq-AL"/>
        </w:rPr>
      </w:pPr>
      <w:r w:rsidRPr="00BB648F">
        <w:rPr>
          <w:lang w:val="sq-AL"/>
        </w:rPr>
        <w:t xml:space="preserve">(Referenca: pika (b)(vii) të nenit 8(2) të Rregullores (BE) me Nr. 1299/2013) </w:t>
      </w:r>
    </w:p>
    <w:p w14:paraId="20EF80CF" w14:textId="77777777" w:rsidR="009777A2" w:rsidRPr="00BB648F" w:rsidRDefault="009777A2" w:rsidP="009777A2">
      <w:pPr>
        <w:rPr>
          <w:b/>
          <w:lang w:val="sq-AL"/>
        </w:rPr>
      </w:pPr>
      <w:r w:rsidRPr="00BB648F">
        <w:rPr>
          <w:b/>
          <w:lang w:val="sq-AL"/>
        </w:rPr>
        <w:t xml:space="preserve">Tablat 6-9: Kategoritë e ndërhyrjes </w:t>
      </w:r>
    </w:p>
    <w:tbl>
      <w:tblPr>
        <w:tblW w:w="9544"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2"/>
        <w:gridCol w:w="5900"/>
        <w:gridCol w:w="31"/>
        <w:gridCol w:w="2461"/>
      </w:tblGrid>
      <w:tr w:rsidR="009777A2" w:rsidRPr="00BB648F" w14:paraId="20EF80D1" w14:textId="77777777" w:rsidTr="009777A2">
        <w:trPr>
          <w:trHeight w:val="686"/>
        </w:trPr>
        <w:tc>
          <w:tcPr>
            <w:tcW w:w="9544" w:type="dxa"/>
            <w:gridSpan w:val="4"/>
          </w:tcPr>
          <w:p w14:paraId="20EF80D0" w14:textId="77777777" w:rsidR="009777A2" w:rsidRPr="00BB648F" w:rsidRDefault="009777A2" w:rsidP="009777A2">
            <w:pPr>
              <w:rPr>
                <w:b/>
                <w:lang w:val="sq-AL"/>
              </w:rPr>
            </w:pPr>
            <w:r w:rsidRPr="00BB648F">
              <w:rPr>
                <w:b/>
                <w:lang w:val="sq-AL"/>
              </w:rPr>
              <w:t xml:space="preserve">Tablat 6-9: Dimensioni 1: Kategoritë e ndërhyrjes </w:t>
            </w:r>
          </w:p>
        </w:tc>
      </w:tr>
      <w:tr w:rsidR="009777A2" w:rsidRPr="00BB648F" w14:paraId="20EF80D5" w14:textId="77777777" w:rsidTr="009777A2">
        <w:trPr>
          <w:trHeight w:val="736"/>
        </w:trPr>
        <w:tc>
          <w:tcPr>
            <w:tcW w:w="1152" w:type="dxa"/>
          </w:tcPr>
          <w:p w14:paraId="20EF80D2" w14:textId="77777777" w:rsidR="009777A2" w:rsidRPr="00BB648F" w:rsidRDefault="009777A2" w:rsidP="009777A2">
            <w:pPr>
              <w:jc w:val="center"/>
              <w:rPr>
                <w:b/>
                <w:lang w:val="sq-AL"/>
              </w:rPr>
            </w:pPr>
            <w:r w:rsidRPr="00BB648F">
              <w:rPr>
                <w:b/>
                <w:lang w:val="sq-AL"/>
              </w:rPr>
              <w:t>Aksi prioritar</w:t>
            </w:r>
          </w:p>
        </w:tc>
        <w:tc>
          <w:tcPr>
            <w:tcW w:w="5931" w:type="dxa"/>
            <w:gridSpan w:val="2"/>
          </w:tcPr>
          <w:p w14:paraId="20EF80D3" w14:textId="77777777" w:rsidR="009777A2" w:rsidRPr="00BB648F" w:rsidRDefault="009777A2" w:rsidP="009777A2">
            <w:pPr>
              <w:jc w:val="center"/>
              <w:rPr>
                <w:b/>
                <w:lang w:val="sq-AL"/>
              </w:rPr>
            </w:pPr>
            <w:r w:rsidRPr="00BB648F">
              <w:rPr>
                <w:b/>
                <w:lang w:val="sq-AL"/>
              </w:rPr>
              <w:t>Kodi</w:t>
            </w:r>
          </w:p>
        </w:tc>
        <w:tc>
          <w:tcPr>
            <w:tcW w:w="2461" w:type="dxa"/>
          </w:tcPr>
          <w:p w14:paraId="20EF80D4" w14:textId="77777777" w:rsidR="009777A2" w:rsidRPr="00BB648F" w:rsidRDefault="009777A2" w:rsidP="009777A2">
            <w:pPr>
              <w:jc w:val="center"/>
              <w:rPr>
                <w:b/>
                <w:lang w:val="sq-AL"/>
              </w:rPr>
            </w:pPr>
            <w:r w:rsidRPr="00BB648F">
              <w:rPr>
                <w:b/>
                <w:lang w:val="sq-AL"/>
              </w:rPr>
              <w:t>Shuma në EUR</w:t>
            </w:r>
            <w:r w:rsidR="00AF0487">
              <w:rPr>
                <w:b/>
                <w:lang w:val="sq-AL"/>
              </w:rPr>
              <w:t>O</w:t>
            </w:r>
          </w:p>
        </w:tc>
      </w:tr>
      <w:tr w:rsidR="009777A2" w:rsidRPr="00BB648F" w14:paraId="20EF80D9" w14:textId="77777777" w:rsidTr="009777A2">
        <w:trPr>
          <w:trHeight w:val="352"/>
        </w:trPr>
        <w:tc>
          <w:tcPr>
            <w:tcW w:w="1152" w:type="dxa"/>
            <w:vMerge w:val="restart"/>
          </w:tcPr>
          <w:p w14:paraId="20EF80D6" w14:textId="77777777" w:rsidR="009777A2" w:rsidRPr="00BB648F" w:rsidRDefault="009777A2" w:rsidP="009777A2">
            <w:pPr>
              <w:jc w:val="center"/>
              <w:rPr>
                <w:lang w:val="sq-AL"/>
              </w:rPr>
            </w:pPr>
            <w:r w:rsidRPr="00BB648F">
              <w:rPr>
                <w:lang w:val="sq-AL"/>
              </w:rPr>
              <w:t>1</w:t>
            </w:r>
          </w:p>
        </w:tc>
        <w:tc>
          <w:tcPr>
            <w:tcW w:w="5931" w:type="dxa"/>
            <w:gridSpan w:val="2"/>
          </w:tcPr>
          <w:p w14:paraId="20EF80D7" w14:textId="77777777" w:rsidR="009777A2" w:rsidRPr="00BB648F" w:rsidRDefault="009777A2" w:rsidP="00AF0487">
            <w:pPr>
              <w:jc w:val="left"/>
              <w:rPr>
                <w:lang w:val="sq-AL"/>
              </w:rPr>
            </w:pPr>
            <w:r w:rsidRPr="00BB648F">
              <w:rPr>
                <w:lang w:val="sq-AL"/>
              </w:rPr>
              <w:t xml:space="preserve">60 Aktivitete kërkimore dhe inovacion në qendra publike kërkimore dhe qendrat e kompetencës duke përfshirë krijimin e rrjeteve </w:t>
            </w:r>
          </w:p>
        </w:tc>
        <w:tc>
          <w:tcPr>
            <w:tcW w:w="2461" w:type="dxa"/>
          </w:tcPr>
          <w:p w14:paraId="20EF80D8" w14:textId="77777777" w:rsidR="009777A2" w:rsidRPr="00BB648F" w:rsidRDefault="009777A2" w:rsidP="009777A2">
            <w:pPr>
              <w:rPr>
                <w:szCs w:val="24"/>
                <w:lang w:val="sq-AL"/>
              </w:rPr>
            </w:pPr>
            <w:r w:rsidRPr="00BB648F">
              <w:rPr>
                <w:szCs w:val="24"/>
                <w:lang w:val="sq-AL"/>
              </w:rPr>
              <w:t>1.969.166</w:t>
            </w:r>
          </w:p>
        </w:tc>
      </w:tr>
      <w:tr w:rsidR="009777A2" w:rsidRPr="00BB648F" w14:paraId="20EF80DD" w14:textId="77777777" w:rsidTr="009777A2">
        <w:trPr>
          <w:trHeight w:val="301"/>
        </w:trPr>
        <w:tc>
          <w:tcPr>
            <w:tcW w:w="1152" w:type="dxa"/>
            <w:vMerge/>
          </w:tcPr>
          <w:p w14:paraId="20EF80DA" w14:textId="77777777" w:rsidR="009777A2" w:rsidRPr="00BB648F" w:rsidRDefault="009777A2" w:rsidP="009777A2">
            <w:pPr>
              <w:jc w:val="center"/>
              <w:rPr>
                <w:lang w:val="sq-AL"/>
              </w:rPr>
            </w:pPr>
          </w:p>
        </w:tc>
        <w:tc>
          <w:tcPr>
            <w:tcW w:w="5931" w:type="dxa"/>
            <w:gridSpan w:val="2"/>
          </w:tcPr>
          <w:p w14:paraId="20EF80DB" w14:textId="77777777" w:rsidR="009777A2" w:rsidRPr="00BB648F" w:rsidRDefault="009777A2" w:rsidP="00AF0487">
            <w:pPr>
              <w:jc w:val="left"/>
              <w:rPr>
                <w:lang w:val="sq-AL"/>
              </w:rPr>
            </w:pPr>
            <w:r w:rsidRPr="00BB648F">
              <w:rPr>
                <w:lang w:val="sq-AL"/>
              </w:rPr>
              <w:t xml:space="preserve">62 Transferim i teknologjisë dhe bashkëpunim universitet- ndërmarrje kryesisht në përfitim të SME-ve </w:t>
            </w:r>
          </w:p>
        </w:tc>
        <w:tc>
          <w:tcPr>
            <w:tcW w:w="2461" w:type="dxa"/>
          </w:tcPr>
          <w:p w14:paraId="20EF80DC" w14:textId="77777777" w:rsidR="009777A2" w:rsidRPr="00BB648F" w:rsidRDefault="009777A2" w:rsidP="009777A2">
            <w:pPr>
              <w:rPr>
                <w:szCs w:val="24"/>
                <w:lang w:val="sq-AL"/>
              </w:rPr>
            </w:pPr>
            <w:r w:rsidRPr="00BB648F">
              <w:rPr>
                <w:szCs w:val="24"/>
                <w:lang w:val="sq-AL"/>
              </w:rPr>
              <w:t>3.938.332</w:t>
            </w:r>
          </w:p>
        </w:tc>
      </w:tr>
      <w:tr w:rsidR="009777A2" w:rsidRPr="00BB648F" w14:paraId="20EF80E2" w14:textId="77777777" w:rsidTr="009777A2">
        <w:trPr>
          <w:trHeight w:val="251"/>
        </w:trPr>
        <w:tc>
          <w:tcPr>
            <w:tcW w:w="1152" w:type="dxa"/>
            <w:vMerge/>
          </w:tcPr>
          <w:p w14:paraId="20EF80DE" w14:textId="77777777" w:rsidR="009777A2" w:rsidRPr="00BB648F" w:rsidRDefault="009777A2" w:rsidP="009777A2">
            <w:pPr>
              <w:jc w:val="center"/>
              <w:rPr>
                <w:lang w:val="sq-AL"/>
              </w:rPr>
            </w:pPr>
          </w:p>
        </w:tc>
        <w:tc>
          <w:tcPr>
            <w:tcW w:w="5931" w:type="dxa"/>
            <w:gridSpan w:val="2"/>
          </w:tcPr>
          <w:p w14:paraId="20EF80DF" w14:textId="77777777" w:rsidR="009777A2" w:rsidRPr="00BB648F" w:rsidRDefault="009777A2" w:rsidP="00AF0487">
            <w:pPr>
              <w:pStyle w:val="HTMLPreformatted"/>
              <w:shd w:val="clear" w:color="auto" w:fill="FFFFFF"/>
              <w:rPr>
                <w:rFonts w:ascii="Times New Roman" w:hAnsi="Times New Roman" w:cs="Times New Roman"/>
                <w:sz w:val="24"/>
                <w:lang w:val="sq-AL"/>
              </w:rPr>
            </w:pPr>
            <w:r w:rsidRPr="00BB648F">
              <w:rPr>
                <w:rFonts w:ascii="Times New Roman" w:hAnsi="Times New Roman" w:cs="Times New Roman"/>
                <w:sz w:val="24"/>
                <w:lang w:val="sq-AL"/>
              </w:rPr>
              <w:t>63 Mbështetje për grupet dhe rrjetet e biznesit kryesisht përfitojnë SME-të</w:t>
            </w:r>
          </w:p>
          <w:p w14:paraId="20EF80E0" w14:textId="77777777" w:rsidR="009777A2" w:rsidRPr="00BB648F" w:rsidRDefault="009777A2" w:rsidP="00AF0487">
            <w:pPr>
              <w:pStyle w:val="HTMLPreformatted"/>
              <w:shd w:val="clear" w:color="auto" w:fill="FFFFFF"/>
              <w:rPr>
                <w:rFonts w:ascii="Times New Roman" w:hAnsi="Times New Roman" w:cs="Times New Roman"/>
                <w:sz w:val="24"/>
                <w:lang w:val="sq-AL"/>
              </w:rPr>
            </w:pPr>
          </w:p>
        </w:tc>
        <w:tc>
          <w:tcPr>
            <w:tcW w:w="2461" w:type="dxa"/>
          </w:tcPr>
          <w:p w14:paraId="20EF80E1" w14:textId="77777777" w:rsidR="009777A2" w:rsidRPr="00BB648F" w:rsidRDefault="009777A2" w:rsidP="009777A2">
            <w:pPr>
              <w:rPr>
                <w:szCs w:val="24"/>
                <w:lang w:val="sq-AL"/>
              </w:rPr>
            </w:pPr>
            <w:r w:rsidRPr="00BB648F">
              <w:rPr>
                <w:szCs w:val="24"/>
                <w:lang w:val="sq-AL"/>
              </w:rPr>
              <w:t>5.907.497</w:t>
            </w:r>
          </w:p>
        </w:tc>
      </w:tr>
      <w:tr w:rsidR="009777A2" w:rsidRPr="00BB648F" w14:paraId="20EF80E7" w14:textId="77777777" w:rsidTr="009777A2">
        <w:trPr>
          <w:trHeight w:val="251"/>
        </w:trPr>
        <w:tc>
          <w:tcPr>
            <w:tcW w:w="1152" w:type="dxa"/>
            <w:vMerge/>
          </w:tcPr>
          <w:p w14:paraId="20EF80E3" w14:textId="77777777" w:rsidR="009777A2" w:rsidRPr="00BB648F" w:rsidRDefault="009777A2" w:rsidP="009777A2">
            <w:pPr>
              <w:jc w:val="center"/>
              <w:rPr>
                <w:lang w:val="sq-AL"/>
              </w:rPr>
            </w:pPr>
          </w:p>
        </w:tc>
        <w:tc>
          <w:tcPr>
            <w:tcW w:w="5931" w:type="dxa"/>
            <w:gridSpan w:val="2"/>
          </w:tcPr>
          <w:p w14:paraId="20EF80E4" w14:textId="77777777" w:rsidR="009777A2" w:rsidRPr="00BB648F" w:rsidRDefault="009777A2" w:rsidP="00AF0487">
            <w:pPr>
              <w:pStyle w:val="NoSpacing"/>
              <w:rPr>
                <w:rFonts w:ascii="Times New Roman" w:eastAsia="Times New Roman" w:hAnsi="Times New Roman" w:cs="Times New Roman"/>
                <w:sz w:val="24"/>
                <w:lang w:val="sq-AL"/>
              </w:rPr>
            </w:pPr>
            <w:r w:rsidRPr="00BB648F">
              <w:rPr>
                <w:rFonts w:ascii="Times New Roman" w:eastAsia="Times New Roman" w:hAnsi="Times New Roman" w:cs="Times New Roman"/>
                <w:sz w:val="24"/>
                <w:lang w:val="sq-AL"/>
              </w:rPr>
              <w:t>65 Infrastruktura kërkimore dhe inovative, proceset, transferimi i teknologjisë dhe bashkëpunimi në ndërmarrje duke u përqendruar në ekonominë karbon të ulët dhe elasticitetin ndaj ndryshimeve klimatike</w:t>
            </w:r>
          </w:p>
          <w:p w14:paraId="20EF80E5" w14:textId="77777777" w:rsidR="009777A2" w:rsidRPr="00BB648F" w:rsidRDefault="009777A2" w:rsidP="00AF0487">
            <w:pPr>
              <w:pStyle w:val="NoSpacing"/>
              <w:rPr>
                <w:rFonts w:ascii="Times New Roman" w:eastAsia="Times New Roman" w:hAnsi="Times New Roman" w:cs="Times New Roman"/>
                <w:sz w:val="24"/>
                <w:szCs w:val="20"/>
                <w:lang w:val="sq-AL"/>
              </w:rPr>
            </w:pPr>
          </w:p>
        </w:tc>
        <w:tc>
          <w:tcPr>
            <w:tcW w:w="2461" w:type="dxa"/>
          </w:tcPr>
          <w:p w14:paraId="20EF80E6" w14:textId="77777777" w:rsidR="009777A2" w:rsidRPr="00BB648F" w:rsidRDefault="009777A2" w:rsidP="009777A2">
            <w:pPr>
              <w:rPr>
                <w:szCs w:val="24"/>
                <w:lang w:val="sq-AL"/>
              </w:rPr>
            </w:pPr>
            <w:r w:rsidRPr="00BB648F">
              <w:rPr>
                <w:szCs w:val="24"/>
                <w:lang w:val="sq-AL"/>
              </w:rPr>
              <w:t>1.969.166</w:t>
            </w:r>
          </w:p>
        </w:tc>
      </w:tr>
      <w:tr w:rsidR="009777A2" w:rsidRPr="00BB648F" w14:paraId="20EF80EB" w14:textId="77777777" w:rsidTr="009777A2">
        <w:trPr>
          <w:trHeight w:val="217"/>
        </w:trPr>
        <w:tc>
          <w:tcPr>
            <w:tcW w:w="1152" w:type="dxa"/>
            <w:vMerge/>
          </w:tcPr>
          <w:p w14:paraId="20EF80E8" w14:textId="77777777" w:rsidR="009777A2" w:rsidRPr="00BB648F" w:rsidRDefault="009777A2" w:rsidP="009777A2">
            <w:pPr>
              <w:jc w:val="center"/>
              <w:rPr>
                <w:lang w:val="sq-AL"/>
              </w:rPr>
            </w:pPr>
          </w:p>
        </w:tc>
        <w:tc>
          <w:tcPr>
            <w:tcW w:w="5931" w:type="dxa"/>
            <w:gridSpan w:val="2"/>
          </w:tcPr>
          <w:p w14:paraId="20EF80E9" w14:textId="77777777" w:rsidR="009777A2" w:rsidRPr="00BB648F" w:rsidRDefault="009777A2" w:rsidP="00AF0487">
            <w:pPr>
              <w:pStyle w:val="NoSpacing"/>
              <w:rPr>
                <w:rFonts w:ascii="Times New Roman" w:eastAsia="Times New Roman" w:hAnsi="Times New Roman" w:cs="Times New Roman"/>
                <w:sz w:val="24"/>
                <w:lang w:val="sq-AL"/>
              </w:rPr>
            </w:pPr>
            <w:r w:rsidRPr="00BB648F">
              <w:rPr>
                <w:rFonts w:ascii="Times New Roman" w:eastAsia="Times New Roman" w:hAnsi="Times New Roman" w:cs="Times New Roman"/>
                <w:sz w:val="24"/>
                <w:lang w:val="sq-AL"/>
              </w:rPr>
              <w:t xml:space="preserve">67 Zhvillimi i biznesit të SME-ve, mbështetje për sipërmarrjen dhe inkubacionin (përfshi mbështetjen për degët e një shoqërie mëmë ose kompanitë e reja) </w:t>
            </w:r>
          </w:p>
        </w:tc>
        <w:tc>
          <w:tcPr>
            <w:tcW w:w="2461" w:type="dxa"/>
          </w:tcPr>
          <w:p w14:paraId="20EF80EA" w14:textId="77777777" w:rsidR="009777A2" w:rsidRPr="00BB648F" w:rsidRDefault="009777A2" w:rsidP="009777A2">
            <w:pPr>
              <w:rPr>
                <w:szCs w:val="24"/>
                <w:lang w:val="sq-AL"/>
              </w:rPr>
            </w:pPr>
            <w:r w:rsidRPr="00BB648F">
              <w:rPr>
                <w:szCs w:val="24"/>
                <w:lang w:val="sq-AL"/>
              </w:rPr>
              <w:t>5.907.497</w:t>
            </w:r>
          </w:p>
        </w:tc>
      </w:tr>
      <w:tr w:rsidR="009777A2" w:rsidRPr="00BB648F" w14:paraId="20EF80EF" w14:textId="77777777" w:rsidTr="009777A2">
        <w:trPr>
          <w:trHeight w:val="552"/>
        </w:trPr>
        <w:tc>
          <w:tcPr>
            <w:tcW w:w="1152" w:type="dxa"/>
            <w:vMerge w:val="restart"/>
          </w:tcPr>
          <w:p w14:paraId="20EF80EC" w14:textId="77777777" w:rsidR="009777A2" w:rsidRPr="00BB648F" w:rsidRDefault="009777A2" w:rsidP="009777A2">
            <w:pPr>
              <w:jc w:val="center"/>
              <w:rPr>
                <w:lang w:val="sq-AL"/>
              </w:rPr>
            </w:pPr>
            <w:r w:rsidRPr="00BB648F">
              <w:rPr>
                <w:lang w:val="sq-AL"/>
              </w:rPr>
              <w:t>2</w:t>
            </w:r>
          </w:p>
        </w:tc>
        <w:tc>
          <w:tcPr>
            <w:tcW w:w="5900" w:type="dxa"/>
          </w:tcPr>
          <w:p w14:paraId="20EF80ED" w14:textId="77777777" w:rsidR="009777A2" w:rsidRPr="00BB648F" w:rsidRDefault="009777A2" w:rsidP="00AF0487">
            <w:pPr>
              <w:pStyle w:val="NoSpacing"/>
              <w:rPr>
                <w:rFonts w:ascii="Times New Roman" w:hAnsi="Times New Roman" w:cs="Times New Roman"/>
                <w:sz w:val="24"/>
                <w:lang w:val="sq-AL"/>
              </w:rPr>
            </w:pPr>
            <w:r w:rsidRPr="00BB648F">
              <w:rPr>
                <w:rFonts w:ascii="Times New Roman" w:hAnsi="Times New Roman" w:cs="Times New Roman"/>
                <w:sz w:val="24"/>
                <w:lang w:val="sq-AL"/>
              </w:rPr>
              <w:t xml:space="preserve">91 Zhvillimi dhe promovimi i potencialeve turistike të zonave natyrore </w:t>
            </w:r>
          </w:p>
        </w:tc>
        <w:tc>
          <w:tcPr>
            <w:tcW w:w="2492" w:type="dxa"/>
            <w:gridSpan w:val="2"/>
          </w:tcPr>
          <w:p w14:paraId="20EF80EE" w14:textId="77777777" w:rsidR="009777A2" w:rsidRPr="00BB648F" w:rsidRDefault="009777A2" w:rsidP="009777A2">
            <w:pPr>
              <w:rPr>
                <w:lang w:val="sq-AL"/>
              </w:rPr>
            </w:pPr>
            <w:r w:rsidRPr="00BB648F">
              <w:rPr>
                <w:lang w:val="sq-AL"/>
              </w:rPr>
              <w:t>6.820.856</w:t>
            </w:r>
          </w:p>
        </w:tc>
      </w:tr>
      <w:tr w:rsidR="009777A2" w:rsidRPr="00BB648F" w14:paraId="20EF80F3" w14:textId="77777777" w:rsidTr="009777A2">
        <w:trPr>
          <w:trHeight w:val="402"/>
        </w:trPr>
        <w:tc>
          <w:tcPr>
            <w:tcW w:w="1152" w:type="dxa"/>
            <w:vMerge/>
          </w:tcPr>
          <w:p w14:paraId="20EF80F0" w14:textId="77777777" w:rsidR="009777A2" w:rsidRPr="00BB648F" w:rsidRDefault="009777A2" w:rsidP="009777A2">
            <w:pPr>
              <w:jc w:val="center"/>
              <w:rPr>
                <w:lang w:val="sq-AL"/>
              </w:rPr>
            </w:pPr>
          </w:p>
        </w:tc>
        <w:tc>
          <w:tcPr>
            <w:tcW w:w="5900" w:type="dxa"/>
          </w:tcPr>
          <w:p w14:paraId="20EF80F1" w14:textId="77777777" w:rsidR="009777A2" w:rsidRPr="00BB648F" w:rsidRDefault="009777A2" w:rsidP="00AF0487">
            <w:pPr>
              <w:pStyle w:val="NoSpacing"/>
              <w:rPr>
                <w:rFonts w:ascii="Times New Roman" w:hAnsi="Times New Roman" w:cs="Times New Roman"/>
                <w:sz w:val="24"/>
                <w:lang w:val="sq-AL"/>
              </w:rPr>
            </w:pPr>
            <w:r w:rsidRPr="00BB648F">
              <w:rPr>
                <w:rFonts w:ascii="Times New Roman" w:hAnsi="Times New Roman" w:cs="Times New Roman"/>
                <w:sz w:val="24"/>
                <w:lang w:val="sq-AL"/>
              </w:rPr>
              <w:t>94 Mbrojtja, zhvillimi dhe promovimi i aseteve të trashëgimisë kulturore publike</w:t>
            </w:r>
          </w:p>
        </w:tc>
        <w:tc>
          <w:tcPr>
            <w:tcW w:w="2492" w:type="dxa"/>
            <w:gridSpan w:val="2"/>
          </w:tcPr>
          <w:p w14:paraId="20EF80F2" w14:textId="77777777" w:rsidR="009777A2" w:rsidRPr="00BB648F" w:rsidRDefault="009777A2" w:rsidP="009777A2">
            <w:pPr>
              <w:rPr>
                <w:lang w:val="sq-AL"/>
              </w:rPr>
            </w:pPr>
            <w:r w:rsidRPr="00BB648F">
              <w:rPr>
                <w:lang w:val="sq-AL"/>
              </w:rPr>
              <w:t>6.820.856</w:t>
            </w:r>
          </w:p>
        </w:tc>
      </w:tr>
      <w:tr w:rsidR="009777A2" w:rsidRPr="00BB648F" w14:paraId="20EF80F7" w14:textId="77777777" w:rsidTr="009777A2">
        <w:trPr>
          <w:trHeight w:val="452"/>
        </w:trPr>
        <w:tc>
          <w:tcPr>
            <w:tcW w:w="1152" w:type="dxa"/>
            <w:vMerge/>
          </w:tcPr>
          <w:p w14:paraId="20EF80F4" w14:textId="77777777" w:rsidR="009777A2" w:rsidRPr="00BB648F" w:rsidRDefault="009777A2" w:rsidP="009777A2">
            <w:pPr>
              <w:jc w:val="center"/>
              <w:rPr>
                <w:lang w:val="sq-AL"/>
              </w:rPr>
            </w:pPr>
          </w:p>
        </w:tc>
        <w:tc>
          <w:tcPr>
            <w:tcW w:w="5900" w:type="dxa"/>
          </w:tcPr>
          <w:p w14:paraId="20EF80F5" w14:textId="77777777" w:rsidR="009777A2" w:rsidRPr="00BB648F" w:rsidRDefault="009777A2" w:rsidP="00AF0487">
            <w:pPr>
              <w:pStyle w:val="NoSpacing"/>
              <w:rPr>
                <w:rFonts w:ascii="Times New Roman" w:hAnsi="Times New Roman" w:cs="Times New Roman"/>
                <w:sz w:val="24"/>
                <w:lang w:val="sq-AL"/>
              </w:rPr>
            </w:pPr>
            <w:r w:rsidRPr="00BB648F">
              <w:rPr>
                <w:rFonts w:ascii="Times New Roman" w:hAnsi="Times New Roman" w:cs="Times New Roman"/>
                <w:sz w:val="24"/>
                <w:lang w:val="sq-AL"/>
              </w:rPr>
              <w:t xml:space="preserve">95 Zhvillimi dhe promovimi i shërbimeve kulturore dhe të trashëgimisë publike </w:t>
            </w:r>
          </w:p>
        </w:tc>
        <w:tc>
          <w:tcPr>
            <w:tcW w:w="2492" w:type="dxa"/>
            <w:gridSpan w:val="2"/>
          </w:tcPr>
          <w:p w14:paraId="20EF80F6" w14:textId="77777777" w:rsidR="009777A2" w:rsidRPr="00BB648F" w:rsidRDefault="009777A2" w:rsidP="009777A2">
            <w:pPr>
              <w:rPr>
                <w:lang w:val="sq-AL"/>
              </w:rPr>
            </w:pPr>
            <w:r w:rsidRPr="00BB648F">
              <w:rPr>
                <w:lang w:val="sq-AL"/>
              </w:rPr>
              <w:t>9.094.475</w:t>
            </w:r>
          </w:p>
        </w:tc>
      </w:tr>
      <w:tr w:rsidR="009777A2" w:rsidRPr="00BB648F" w14:paraId="20EF80FB" w14:textId="77777777" w:rsidTr="009777A2">
        <w:trPr>
          <w:trHeight w:val="418"/>
        </w:trPr>
        <w:tc>
          <w:tcPr>
            <w:tcW w:w="1152" w:type="dxa"/>
            <w:vMerge/>
          </w:tcPr>
          <w:p w14:paraId="20EF80F8" w14:textId="77777777" w:rsidR="009777A2" w:rsidRPr="00BB648F" w:rsidRDefault="009777A2" w:rsidP="009777A2">
            <w:pPr>
              <w:jc w:val="center"/>
              <w:rPr>
                <w:lang w:val="sq-AL"/>
              </w:rPr>
            </w:pPr>
          </w:p>
        </w:tc>
        <w:tc>
          <w:tcPr>
            <w:tcW w:w="5900" w:type="dxa"/>
          </w:tcPr>
          <w:p w14:paraId="20EF80F9" w14:textId="77777777" w:rsidR="009777A2" w:rsidRPr="00BB648F" w:rsidRDefault="009777A2" w:rsidP="00AF0487">
            <w:pPr>
              <w:pStyle w:val="NoSpacing"/>
              <w:rPr>
                <w:rFonts w:ascii="Times New Roman" w:hAnsi="Times New Roman" w:cs="Times New Roman"/>
                <w:sz w:val="24"/>
                <w:lang w:val="sq-AL"/>
              </w:rPr>
            </w:pPr>
            <w:r w:rsidRPr="00BB648F">
              <w:rPr>
                <w:rFonts w:ascii="Times New Roman" w:hAnsi="Times New Roman" w:cs="Times New Roman"/>
                <w:sz w:val="24"/>
                <w:lang w:val="sq-AL"/>
              </w:rPr>
              <w:t xml:space="preserve">21 Menaxhimi i ujit dhe ruajtja e ujit të pijshëm (përfshi menaxhimin e basenit të lumit, furnizimi me ujë, masat specifike për përshtatjen e ndryshimeve klimatike, matësit e konsumimit dhe matësit e qarkut, sistemet e ngarkesës dhe reduktimi i rrjedhjes) </w:t>
            </w:r>
          </w:p>
        </w:tc>
        <w:tc>
          <w:tcPr>
            <w:tcW w:w="2492" w:type="dxa"/>
            <w:gridSpan w:val="2"/>
          </w:tcPr>
          <w:p w14:paraId="20EF80FA" w14:textId="77777777" w:rsidR="009777A2" w:rsidRPr="00BB648F" w:rsidRDefault="009777A2" w:rsidP="009777A2">
            <w:pPr>
              <w:rPr>
                <w:lang w:val="sq-AL"/>
              </w:rPr>
            </w:pPr>
            <w:r w:rsidRPr="00BB648F">
              <w:rPr>
                <w:lang w:val="sq-AL"/>
              </w:rPr>
              <w:t>4.547.238</w:t>
            </w:r>
          </w:p>
        </w:tc>
      </w:tr>
      <w:tr w:rsidR="009777A2" w:rsidRPr="00BB648F" w14:paraId="20EF80FF" w14:textId="77777777" w:rsidTr="009777A2">
        <w:trPr>
          <w:trHeight w:val="418"/>
        </w:trPr>
        <w:tc>
          <w:tcPr>
            <w:tcW w:w="1152" w:type="dxa"/>
            <w:vMerge/>
          </w:tcPr>
          <w:p w14:paraId="20EF80FC" w14:textId="77777777" w:rsidR="009777A2" w:rsidRPr="00BB648F" w:rsidRDefault="009777A2" w:rsidP="009777A2">
            <w:pPr>
              <w:jc w:val="center"/>
              <w:rPr>
                <w:lang w:val="sq-AL"/>
              </w:rPr>
            </w:pPr>
          </w:p>
        </w:tc>
        <w:tc>
          <w:tcPr>
            <w:tcW w:w="5900" w:type="dxa"/>
          </w:tcPr>
          <w:p w14:paraId="20EF80FD" w14:textId="77777777" w:rsidR="009777A2" w:rsidRPr="00BB648F" w:rsidRDefault="009777A2" w:rsidP="00AF0487">
            <w:pPr>
              <w:pStyle w:val="NoSpacing"/>
              <w:rPr>
                <w:rFonts w:ascii="Times New Roman" w:hAnsi="Times New Roman" w:cs="Times New Roman"/>
                <w:sz w:val="24"/>
                <w:lang w:val="sq-AL"/>
              </w:rPr>
            </w:pPr>
            <w:r w:rsidRPr="00BB648F">
              <w:rPr>
                <w:rFonts w:ascii="Times New Roman" w:hAnsi="Times New Roman" w:cs="Times New Roman"/>
                <w:sz w:val="24"/>
                <w:lang w:val="sq-AL"/>
              </w:rPr>
              <w:t xml:space="preserve">85 Mbrojtja dhe përmirësimi i biodiversitetit, mbrojtja e natyrës dhe e infrastrukturës së gjelbër </w:t>
            </w:r>
          </w:p>
        </w:tc>
        <w:tc>
          <w:tcPr>
            <w:tcW w:w="2492" w:type="dxa"/>
            <w:gridSpan w:val="2"/>
          </w:tcPr>
          <w:p w14:paraId="20EF80FE" w14:textId="77777777" w:rsidR="009777A2" w:rsidRPr="00BB648F" w:rsidRDefault="009777A2" w:rsidP="009777A2">
            <w:pPr>
              <w:rPr>
                <w:lang w:val="sq-AL"/>
              </w:rPr>
            </w:pPr>
            <w:r w:rsidRPr="00BB648F">
              <w:rPr>
                <w:lang w:val="sq-AL"/>
              </w:rPr>
              <w:t>4.547.238</w:t>
            </w:r>
          </w:p>
        </w:tc>
      </w:tr>
      <w:tr w:rsidR="009777A2" w:rsidRPr="00BB648F" w14:paraId="20EF8103" w14:textId="77777777" w:rsidTr="009777A2">
        <w:trPr>
          <w:trHeight w:val="385"/>
        </w:trPr>
        <w:tc>
          <w:tcPr>
            <w:tcW w:w="1152" w:type="dxa"/>
            <w:vMerge/>
          </w:tcPr>
          <w:p w14:paraId="20EF8100" w14:textId="77777777" w:rsidR="009777A2" w:rsidRPr="00BB648F" w:rsidRDefault="009777A2" w:rsidP="009777A2">
            <w:pPr>
              <w:jc w:val="center"/>
              <w:rPr>
                <w:lang w:val="sq-AL"/>
              </w:rPr>
            </w:pPr>
          </w:p>
        </w:tc>
        <w:tc>
          <w:tcPr>
            <w:tcW w:w="5900" w:type="dxa"/>
          </w:tcPr>
          <w:p w14:paraId="20EF8101" w14:textId="77777777" w:rsidR="009777A2" w:rsidRPr="00BB648F" w:rsidRDefault="009777A2" w:rsidP="00AF0487">
            <w:pPr>
              <w:pStyle w:val="NoSpacing"/>
              <w:rPr>
                <w:rFonts w:ascii="Times New Roman" w:hAnsi="Times New Roman" w:cs="Times New Roman"/>
                <w:sz w:val="24"/>
                <w:lang w:val="sq-AL"/>
              </w:rPr>
            </w:pPr>
            <w:r w:rsidRPr="00BB648F">
              <w:rPr>
                <w:rFonts w:ascii="Times New Roman" w:hAnsi="Times New Roman" w:cs="Times New Roman"/>
                <w:sz w:val="24"/>
                <w:lang w:val="sq-AL"/>
              </w:rPr>
              <w:t>86 Mbrojtja, restaurimi dhe përdorimi I qëndrueshëm I zonave të “Natura 2000”</w:t>
            </w:r>
          </w:p>
        </w:tc>
        <w:tc>
          <w:tcPr>
            <w:tcW w:w="2492" w:type="dxa"/>
            <w:gridSpan w:val="2"/>
          </w:tcPr>
          <w:p w14:paraId="20EF8102" w14:textId="77777777" w:rsidR="009777A2" w:rsidRPr="00BB648F" w:rsidRDefault="009777A2" w:rsidP="009777A2">
            <w:pPr>
              <w:rPr>
                <w:lang w:val="sq-AL"/>
              </w:rPr>
            </w:pPr>
            <w:r w:rsidRPr="00BB648F">
              <w:rPr>
                <w:lang w:val="sq-AL"/>
              </w:rPr>
              <w:t>4.547.238</w:t>
            </w:r>
          </w:p>
        </w:tc>
      </w:tr>
      <w:tr w:rsidR="009777A2" w:rsidRPr="00BB648F" w14:paraId="20EF8107" w14:textId="77777777" w:rsidTr="009777A2">
        <w:trPr>
          <w:trHeight w:val="335"/>
        </w:trPr>
        <w:tc>
          <w:tcPr>
            <w:tcW w:w="1152" w:type="dxa"/>
            <w:vMerge/>
          </w:tcPr>
          <w:p w14:paraId="20EF8104" w14:textId="77777777" w:rsidR="009777A2" w:rsidRPr="00BB648F" w:rsidRDefault="009777A2" w:rsidP="009777A2">
            <w:pPr>
              <w:jc w:val="center"/>
              <w:rPr>
                <w:lang w:val="sq-AL"/>
              </w:rPr>
            </w:pPr>
          </w:p>
        </w:tc>
        <w:tc>
          <w:tcPr>
            <w:tcW w:w="5900" w:type="dxa"/>
          </w:tcPr>
          <w:p w14:paraId="20EF8105" w14:textId="77777777" w:rsidR="009777A2" w:rsidRPr="00BB648F" w:rsidRDefault="009777A2" w:rsidP="00AF0487">
            <w:pPr>
              <w:pStyle w:val="NoSpacing"/>
              <w:rPr>
                <w:rFonts w:ascii="Times New Roman" w:hAnsi="Times New Roman" w:cs="Times New Roman"/>
                <w:sz w:val="24"/>
                <w:lang w:val="sq-AL"/>
              </w:rPr>
            </w:pPr>
            <w:r w:rsidRPr="00BB648F">
              <w:rPr>
                <w:rFonts w:ascii="Times New Roman" w:hAnsi="Times New Roman" w:cs="Times New Roman"/>
                <w:sz w:val="24"/>
                <w:lang w:val="sq-AL"/>
              </w:rPr>
              <w:t xml:space="preserve">87 Masat për përshtatjen ndaj ndryshimeve klimatike, parandalimi dhe menaxhimi i rreziqeve që lidhen me klimën p.sh. erozioni, zjarret, përmbytjet, stuhitë dhe thatësira, duke përfshirë rritjen e ndërgjegjësimit, mbrojtjen civile dhe sistemet e menaxhimit të fatkeqësive dhe të infrastrukturës </w:t>
            </w:r>
          </w:p>
        </w:tc>
        <w:tc>
          <w:tcPr>
            <w:tcW w:w="2492" w:type="dxa"/>
            <w:gridSpan w:val="2"/>
          </w:tcPr>
          <w:p w14:paraId="20EF8106" w14:textId="77777777" w:rsidR="009777A2" w:rsidRPr="00BB648F" w:rsidRDefault="009777A2" w:rsidP="009777A2">
            <w:pPr>
              <w:rPr>
                <w:lang w:val="sq-AL"/>
              </w:rPr>
            </w:pPr>
            <w:r w:rsidRPr="00BB648F">
              <w:rPr>
                <w:lang w:val="sq-AL"/>
              </w:rPr>
              <w:t>9.094.475</w:t>
            </w:r>
          </w:p>
        </w:tc>
      </w:tr>
      <w:tr w:rsidR="009777A2" w:rsidRPr="00BB648F" w14:paraId="20EF810B" w14:textId="77777777" w:rsidTr="009777A2">
        <w:trPr>
          <w:trHeight w:val="335"/>
        </w:trPr>
        <w:tc>
          <w:tcPr>
            <w:tcW w:w="1152" w:type="dxa"/>
          </w:tcPr>
          <w:p w14:paraId="20EF8108" w14:textId="77777777" w:rsidR="009777A2" w:rsidRPr="00BB648F" w:rsidRDefault="009777A2" w:rsidP="009777A2">
            <w:pPr>
              <w:jc w:val="center"/>
              <w:rPr>
                <w:lang w:val="sq-AL"/>
              </w:rPr>
            </w:pPr>
            <w:r w:rsidRPr="00BB648F">
              <w:rPr>
                <w:lang w:val="sq-AL"/>
              </w:rPr>
              <w:t>3</w:t>
            </w:r>
          </w:p>
        </w:tc>
        <w:tc>
          <w:tcPr>
            <w:tcW w:w="5900" w:type="dxa"/>
          </w:tcPr>
          <w:p w14:paraId="20EF8109" w14:textId="77777777" w:rsidR="009777A2" w:rsidRPr="00BB648F" w:rsidRDefault="009777A2" w:rsidP="00AF0487">
            <w:pPr>
              <w:pStyle w:val="NoSpacing"/>
              <w:rPr>
                <w:rFonts w:ascii="Times New Roman" w:hAnsi="Times New Roman" w:cs="Times New Roman"/>
                <w:sz w:val="24"/>
                <w:lang w:val="sq-AL"/>
              </w:rPr>
            </w:pPr>
            <w:r w:rsidRPr="00BB648F">
              <w:rPr>
                <w:rFonts w:ascii="Times New Roman" w:hAnsi="Times New Roman" w:cs="Times New Roman"/>
                <w:sz w:val="24"/>
                <w:lang w:val="sq-AL"/>
              </w:rPr>
              <w:t xml:space="preserve">036 Transporti multimodal </w:t>
            </w:r>
          </w:p>
        </w:tc>
        <w:tc>
          <w:tcPr>
            <w:tcW w:w="2492" w:type="dxa"/>
            <w:gridSpan w:val="2"/>
          </w:tcPr>
          <w:p w14:paraId="20EF810A" w14:textId="77777777" w:rsidR="009777A2" w:rsidRPr="00BB648F" w:rsidRDefault="009777A2" w:rsidP="009777A2">
            <w:pPr>
              <w:rPr>
                <w:lang w:val="sq-AL"/>
              </w:rPr>
            </w:pPr>
            <w:r w:rsidRPr="00BB648F">
              <w:rPr>
                <w:lang w:val="sq-AL"/>
              </w:rPr>
              <w:t>8.854.262</w:t>
            </w:r>
          </w:p>
        </w:tc>
      </w:tr>
      <w:tr w:rsidR="009777A2" w:rsidRPr="00BB648F" w14:paraId="20EF810F" w14:textId="77777777" w:rsidTr="009777A2">
        <w:trPr>
          <w:trHeight w:val="335"/>
        </w:trPr>
        <w:tc>
          <w:tcPr>
            <w:tcW w:w="1152" w:type="dxa"/>
          </w:tcPr>
          <w:p w14:paraId="20EF810C" w14:textId="77777777" w:rsidR="009777A2" w:rsidRPr="00BB648F" w:rsidRDefault="009777A2" w:rsidP="009777A2">
            <w:pPr>
              <w:jc w:val="center"/>
              <w:rPr>
                <w:lang w:val="sq-AL"/>
              </w:rPr>
            </w:pPr>
            <w:r w:rsidRPr="00BB648F">
              <w:rPr>
                <w:lang w:val="sq-AL"/>
              </w:rPr>
              <w:t>3</w:t>
            </w:r>
          </w:p>
        </w:tc>
        <w:tc>
          <w:tcPr>
            <w:tcW w:w="5900" w:type="dxa"/>
          </w:tcPr>
          <w:p w14:paraId="20EF810D" w14:textId="77777777" w:rsidR="009777A2" w:rsidRPr="00BB648F" w:rsidRDefault="009777A2" w:rsidP="00AF0487">
            <w:pPr>
              <w:pStyle w:val="NoSpacing"/>
              <w:rPr>
                <w:rFonts w:ascii="Times New Roman" w:hAnsi="Times New Roman" w:cs="Times New Roman"/>
                <w:sz w:val="24"/>
                <w:lang w:val="sq-AL"/>
              </w:rPr>
            </w:pPr>
            <w:r w:rsidRPr="00BB648F">
              <w:rPr>
                <w:rFonts w:ascii="Times New Roman" w:hAnsi="Times New Roman" w:cs="Times New Roman"/>
                <w:sz w:val="24"/>
                <w:lang w:val="sq-AL"/>
              </w:rPr>
              <w:t xml:space="preserve">44 Sistemet inteligjente të transportit (përfshi futjen e menaxhimit të kërkesës, sistemet e rrugëve me pagesë, kontrolli i monitorimit të TI dhe sistemet e informacionit) </w:t>
            </w:r>
          </w:p>
        </w:tc>
        <w:tc>
          <w:tcPr>
            <w:tcW w:w="2492" w:type="dxa"/>
            <w:gridSpan w:val="2"/>
          </w:tcPr>
          <w:p w14:paraId="20EF810E" w14:textId="77777777" w:rsidR="009777A2" w:rsidRPr="00BB648F" w:rsidRDefault="009777A2" w:rsidP="009777A2">
            <w:pPr>
              <w:rPr>
                <w:lang w:val="sq-AL"/>
              </w:rPr>
            </w:pPr>
            <w:r w:rsidRPr="00BB648F">
              <w:rPr>
                <w:lang w:val="sq-AL"/>
              </w:rPr>
              <w:t>8.854.262</w:t>
            </w:r>
          </w:p>
        </w:tc>
      </w:tr>
      <w:tr w:rsidR="009777A2" w:rsidRPr="00BB648F" w14:paraId="20EF8113" w14:textId="77777777" w:rsidTr="009777A2">
        <w:trPr>
          <w:trHeight w:val="268"/>
        </w:trPr>
        <w:tc>
          <w:tcPr>
            <w:tcW w:w="1152" w:type="dxa"/>
            <w:vMerge w:val="restart"/>
          </w:tcPr>
          <w:p w14:paraId="20EF8110" w14:textId="77777777" w:rsidR="009777A2" w:rsidRPr="00BB648F" w:rsidRDefault="009777A2" w:rsidP="009777A2">
            <w:pPr>
              <w:jc w:val="center"/>
              <w:rPr>
                <w:lang w:val="sq-AL"/>
              </w:rPr>
            </w:pPr>
            <w:r w:rsidRPr="00BB648F">
              <w:rPr>
                <w:lang w:val="sq-AL"/>
              </w:rPr>
              <w:t>4</w:t>
            </w:r>
          </w:p>
        </w:tc>
        <w:tc>
          <w:tcPr>
            <w:tcW w:w="5900" w:type="dxa"/>
          </w:tcPr>
          <w:p w14:paraId="20EF8111" w14:textId="77777777" w:rsidR="009777A2" w:rsidRPr="00BB648F" w:rsidRDefault="009777A2" w:rsidP="00AF0487">
            <w:pPr>
              <w:pStyle w:val="NoSpacing"/>
              <w:rPr>
                <w:rFonts w:ascii="Times New Roman" w:hAnsi="Times New Roman" w:cs="Times New Roman"/>
                <w:sz w:val="24"/>
                <w:lang w:val="sq-AL"/>
              </w:rPr>
            </w:pPr>
            <w:r w:rsidRPr="00BB648F">
              <w:rPr>
                <w:rFonts w:ascii="Times New Roman" w:hAnsi="Times New Roman" w:cs="Times New Roman"/>
                <w:sz w:val="24"/>
                <w:lang w:val="sq-AL"/>
              </w:rPr>
              <w:t xml:space="preserve">096 Kapacitetet institucionale të administratave publike dhe shërbimeve publike lidhur me zbatimin e ERDF ose aksioneve në mbështetje të iniciativave për kapacitete institucionale të ESF </w:t>
            </w:r>
          </w:p>
        </w:tc>
        <w:tc>
          <w:tcPr>
            <w:tcW w:w="2492" w:type="dxa"/>
            <w:gridSpan w:val="2"/>
          </w:tcPr>
          <w:p w14:paraId="20EF8112" w14:textId="77777777" w:rsidR="009777A2" w:rsidRPr="00BB648F" w:rsidRDefault="009777A2" w:rsidP="009777A2">
            <w:pPr>
              <w:rPr>
                <w:lang w:val="sq-AL"/>
              </w:rPr>
            </w:pPr>
            <w:r w:rsidRPr="00BB648F">
              <w:rPr>
                <w:lang w:val="sq-AL"/>
              </w:rPr>
              <w:t>4.887.998</w:t>
            </w:r>
          </w:p>
        </w:tc>
      </w:tr>
      <w:tr w:rsidR="009777A2" w:rsidRPr="00BB648F" w14:paraId="20EF8117" w14:textId="77777777" w:rsidTr="009777A2">
        <w:trPr>
          <w:trHeight w:val="232"/>
        </w:trPr>
        <w:tc>
          <w:tcPr>
            <w:tcW w:w="1152" w:type="dxa"/>
            <w:vMerge/>
          </w:tcPr>
          <w:p w14:paraId="20EF8114" w14:textId="77777777" w:rsidR="009777A2" w:rsidRPr="00BB648F" w:rsidRDefault="009777A2" w:rsidP="009777A2">
            <w:pPr>
              <w:jc w:val="center"/>
              <w:rPr>
                <w:lang w:val="sq-AL"/>
              </w:rPr>
            </w:pPr>
          </w:p>
        </w:tc>
        <w:tc>
          <w:tcPr>
            <w:tcW w:w="5900" w:type="dxa"/>
          </w:tcPr>
          <w:p w14:paraId="20EF8115" w14:textId="77777777" w:rsidR="009777A2" w:rsidRPr="00BB648F" w:rsidRDefault="009777A2" w:rsidP="00AF0487">
            <w:pPr>
              <w:pStyle w:val="NoSpacing"/>
              <w:rPr>
                <w:rFonts w:ascii="Times New Roman" w:hAnsi="Times New Roman" w:cs="Times New Roman"/>
                <w:sz w:val="24"/>
                <w:lang w:val="sq-AL"/>
              </w:rPr>
            </w:pPr>
            <w:r w:rsidRPr="00BB648F">
              <w:rPr>
                <w:rFonts w:ascii="Times New Roman" w:hAnsi="Times New Roman" w:cs="Times New Roman"/>
                <w:sz w:val="24"/>
                <w:lang w:val="sq-AL"/>
              </w:rPr>
              <w:t>119 Investimet në kapacitete institucionale dhe efiçen</w:t>
            </w:r>
            <w:r w:rsidR="00AF0487">
              <w:rPr>
                <w:rFonts w:ascii="Times New Roman" w:hAnsi="Times New Roman" w:cs="Times New Roman"/>
                <w:sz w:val="24"/>
                <w:lang w:val="sq-AL"/>
              </w:rPr>
              <w:t>c</w:t>
            </w:r>
            <w:r w:rsidRPr="00BB648F">
              <w:rPr>
                <w:rFonts w:ascii="Times New Roman" w:hAnsi="Times New Roman" w:cs="Times New Roman"/>
                <w:sz w:val="24"/>
                <w:lang w:val="sq-AL"/>
              </w:rPr>
              <w:t xml:space="preserve">ën e administratës publike dhe shërbimeve publike në nivel kombëtar, rajonal dhe vendor duke pasur parasysh reformat, rregullore të përmirësuar dhe qeverisje të mirë </w:t>
            </w:r>
          </w:p>
        </w:tc>
        <w:tc>
          <w:tcPr>
            <w:tcW w:w="2492" w:type="dxa"/>
            <w:gridSpan w:val="2"/>
          </w:tcPr>
          <w:p w14:paraId="20EF8116" w14:textId="77777777" w:rsidR="009777A2" w:rsidRPr="00BB648F" w:rsidRDefault="009777A2" w:rsidP="009777A2">
            <w:pPr>
              <w:rPr>
                <w:lang w:val="sq-AL"/>
              </w:rPr>
            </w:pPr>
            <w:r w:rsidRPr="00BB648F">
              <w:rPr>
                <w:lang w:val="sq-AL"/>
              </w:rPr>
              <w:t>4.887.997</w:t>
            </w:r>
          </w:p>
        </w:tc>
      </w:tr>
      <w:tr w:rsidR="009777A2" w:rsidRPr="00BB648F" w14:paraId="20EF811B" w14:textId="77777777" w:rsidTr="009777A2">
        <w:trPr>
          <w:trHeight w:val="335"/>
        </w:trPr>
        <w:tc>
          <w:tcPr>
            <w:tcW w:w="1152" w:type="dxa"/>
          </w:tcPr>
          <w:p w14:paraId="20EF8118" w14:textId="77777777" w:rsidR="009777A2" w:rsidRPr="00BB648F" w:rsidRDefault="009777A2" w:rsidP="009777A2">
            <w:pPr>
              <w:jc w:val="center"/>
              <w:rPr>
                <w:lang w:val="sq-AL"/>
              </w:rPr>
            </w:pPr>
            <w:r w:rsidRPr="00BB648F">
              <w:rPr>
                <w:lang w:val="sq-AL"/>
              </w:rPr>
              <w:t>5</w:t>
            </w:r>
          </w:p>
        </w:tc>
        <w:tc>
          <w:tcPr>
            <w:tcW w:w="5900" w:type="dxa"/>
          </w:tcPr>
          <w:p w14:paraId="20EF8119" w14:textId="77777777" w:rsidR="009777A2" w:rsidRPr="00BB648F" w:rsidRDefault="009777A2" w:rsidP="00AF0487">
            <w:pPr>
              <w:pStyle w:val="NoSpacing"/>
              <w:rPr>
                <w:rFonts w:ascii="Times New Roman" w:hAnsi="Times New Roman" w:cs="Times New Roman"/>
                <w:sz w:val="24"/>
                <w:lang w:val="sq-AL"/>
              </w:rPr>
            </w:pPr>
            <w:r w:rsidRPr="00BB648F">
              <w:rPr>
                <w:rFonts w:ascii="Times New Roman" w:hAnsi="Times New Roman" w:cs="Times New Roman"/>
                <w:sz w:val="24"/>
                <w:lang w:val="sq-AL"/>
              </w:rPr>
              <w:t xml:space="preserve">121. Përgatitja, zbatimi, monitorimi dhe inspektimi. </w:t>
            </w:r>
          </w:p>
        </w:tc>
        <w:tc>
          <w:tcPr>
            <w:tcW w:w="2492" w:type="dxa"/>
            <w:gridSpan w:val="2"/>
          </w:tcPr>
          <w:p w14:paraId="20EF811A" w14:textId="77777777" w:rsidR="009777A2" w:rsidRPr="00BB648F" w:rsidRDefault="009777A2" w:rsidP="009777A2">
            <w:pPr>
              <w:rPr>
                <w:lang w:val="sq-AL"/>
              </w:rPr>
            </w:pPr>
            <w:r w:rsidRPr="00BB648F">
              <w:rPr>
                <w:lang w:val="sq-AL"/>
              </w:rPr>
              <w:t>5.206.450</w:t>
            </w:r>
          </w:p>
        </w:tc>
      </w:tr>
      <w:tr w:rsidR="009777A2" w:rsidRPr="00BB648F" w14:paraId="20EF811F" w14:textId="77777777" w:rsidTr="009777A2">
        <w:trPr>
          <w:trHeight w:val="335"/>
        </w:trPr>
        <w:tc>
          <w:tcPr>
            <w:tcW w:w="1152" w:type="dxa"/>
          </w:tcPr>
          <w:p w14:paraId="20EF811C" w14:textId="77777777" w:rsidR="009777A2" w:rsidRPr="00BB648F" w:rsidRDefault="009777A2" w:rsidP="009777A2">
            <w:pPr>
              <w:jc w:val="center"/>
              <w:rPr>
                <w:lang w:val="sq-AL"/>
              </w:rPr>
            </w:pPr>
            <w:r w:rsidRPr="00BB648F">
              <w:rPr>
                <w:lang w:val="sq-AL"/>
              </w:rPr>
              <w:t>5</w:t>
            </w:r>
          </w:p>
        </w:tc>
        <w:tc>
          <w:tcPr>
            <w:tcW w:w="5900" w:type="dxa"/>
          </w:tcPr>
          <w:p w14:paraId="20EF811D" w14:textId="77777777" w:rsidR="009777A2" w:rsidRPr="00BB648F" w:rsidRDefault="009777A2" w:rsidP="00AF0487">
            <w:pPr>
              <w:pStyle w:val="NoSpacing"/>
              <w:rPr>
                <w:rFonts w:ascii="Times New Roman" w:hAnsi="Times New Roman" w:cs="Times New Roman"/>
                <w:sz w:val="24"/>
                <w:lang w:val="sq-AL"/>
              </w:rPr>
            </w:pPr>
            <w:r w:rsidRPr="00BB648F">
              <w:rPr>
                <w:rFonts w:ascii="Times New Roman" w:hAnsi="Times New Roman" w:cs="Times New Roman"/>
                <w:sz w:val="24"/>
                <w:lang w:val="sq-AL"/>
              </w:rPr>
              <w:t xml:space="preserve">122. Vlerësimi dhe studimet. </w:t>
            </w:r>
          </w:p>
        </w:tc>
        <w:tc>
          <w:tcPr>
            <w:tcW w:w="2492" w:type="dxa"/>
            <w:gridSpan w:val="2"/>
          </w:tcPr>
          <w:p w14:paraId="20EF811E" w14:textId="77777777" w:rsidR="009777A2" w:rsidRPr="00BB648F" w:rsidRDefault="009777A2" w:rsidP="009777A2">
            <w:pPr>
              <w:rPr>
                <w:lang w:val="sq-AL"/>
              </w:rPr>
            </w:pPr>
            <w:r w:rsidRPr="00BB648F">
              <w:rPr>
                <w:lang w:val="sq-AL"/>
              </w:rPr>
              <w:t>650.806</w:t>
            </w:r>
          </w:p>
        </w:tc>
      </w:tr>
      <w:tr w:rsidR="009777A2" w:rsidRPr="00BB648F" w14:paraId="20EF8123" w14:textId="77777777" w:rsidTr="009777A2">
        <w:trPr>
          <w:trHeight w:val="335"/>
        </w:trPr>
        <w:tc>
          <w:tcPr>
            <w:tcW w:w="1152" w:type="dxa"/>
          </w:tcPr>
          <w:p w14:paraId="20EF8120" w14:textId="77777777" w:rsidR="009777A2" w:rsidRPr="00BB648F" w:rsidRDefault="009777A2" w:rsidP="009777A2">
            <w:pPr>
              <w:jc w:val="center"/>
              <w:rPr>
                <w:lang w:val="sq-AL"/>
              </w:rPr>
            </w:pPr>
            <w:r w:rsidRPr="00BB648F">
              <w:rPr>
                <w:lang w:val="sq-AL"/>
              </w:rPr>
              <w:t>5</w:t>
            </w:r>
          </w:p>
        </w:tc>
        <w:tc>
          <w:tcPr>
            <w:tcW w:w="5900" w:type="dxa"/>
          </w:tcPr>
          <w:p w14:paraId="20EF8121" w14:textId="77777777" w:rsidR="009777A2" w:rsidRPr="00BB648F" w:rsidRDefault="009777A2" w:rsidP="009777A2">
            <w:pPr>
              <w:pStyle w:val="NoSpacing"/>
              <w:jc w:val="both"/>
              <w:rPr>
                <w:rFonts w:ascii="Times New Roman" w:hAnsi="Times New Roman" w:cs="Times New Roman"/>
                <w:sz w:val="24"/>
                <w:lang w:val="sq-AL"/>
              </w:rPr>
            </w:pPr>
            <w:r w:rsidRPr="00BB648F">
              <w:rPr>
                <w:rFonts w:ascii="Times New Roman" w:hAnsi="Times New Roman" w:cs="Times New Roman"/>
                <w:sz w:val="24"/>
                <w:lang w:val="sq-AL"/>
              </w:rPr>
              <w:t xml:space="preserve">123 Informimi dhe komunikimi. </w:t>
            </w:r>
          </w:p>
        </w:tc>
        <w:tc>
          <w:tcPr>
            <w:tcW w:w="2492" w:type="dxa"/>
            <w:gridSpan w:val="2"/>
          </w:tcPr>
          <w:p w14:paraId="20EF8122" w14:textId="77777777" w:rsidR="009777A2" w:rsidRPr="00BB648F" w:rsidRDefault="009777A2" w:rsidP="009777A2">
            <w:pPr>
              <w:rPr>
                <w:lang w:val="sq-AL"/>
              </w:rPr>
            </w:pPr>
            <w:r w:rsidRPr="00BB648F">
              <w:rPr>
                <w:lang w:val="sq-AL"/>
              </w:rPr>
              <w:t>650.806</w:t>
            </w:r>
          </w:p>
        </w:tc>
      </w:tr>
    </w:tbl>
    <w:p w14:paraId="20EF8124" w14:textId="77777777" w:rsidR="009777A2" w:rsidRPr="00BB648F" w:rsidRDefault="009777A2" w:rsidP="009777A2">
      <w:pPr>
        <w:rPr>
          <w:lang w:val="sq-AL"/>
        </w:rPr>
      </w:pPr>
    </w:p>
    <w:tbl>
      <w:tblPr>
        <w:tblW w:w="9360"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3"/>
        <w:gridCol w:w="5833"/>
        <w:gridCol w:w="2404"/>
      </w:tblGrid>
      <w:tr w:rsidR="009777A2" w:rsidRPr="00BB648F" w14:paraId="20EF8126" w14:textId="77777777" w:rsidTr="009777A2">
        <w:trPr>
          <w:trHeight w:val="552"/>
        </w:trPr>
        <w:tc>
          <w:tcPr>
            <w:tcW w:w="9360" w:type="dxa"/>
            <w:gridSpan w:val="3"/>
          </w:tcPr>
          <w:p w14:paraId="20EF8125" w14:textId="77777777" w:rsidR="009777A2" w:rsidRPr="00BB648F" w:rsidRDefault="009777A2" w:rsidP="009777A2">
            <w:pPr>
              <w:rPr>
                <w:b/>
                <w:lang w:val="sq-AL"/>
              </w:rPr>
            </w:pPr>
            <w:r w:rsidRPr="00BB648F">
              <w:rPr>
                <w:b/>
                <w:lang w:val="sq-AL"/>
              </w:rPr>
              <w:t xml:space="preserve">Tabela 7: Dimensioni 2: Forma e financimit </w:t>
            </w:r>
          </w:p>
        </w:tc>
      </w:tr>
      <w:tr w:rsidR="009777A2" w:rsidRPr="00BB648F" w14:paraId="20EF812A" w14:textId="77777777" w:rsidTr="009777A2">
        <w:trPr>
          <w:trHeight w:val="385"/>
        </w:trPr>
        <w:tc>
          <w:tcPr>
            <w:tcW w:w="1003" w:type="dxa"/>
          </w:tcPr>
          <w:p w14:paraId="20EF8127" w14:textId="77777777" w:rsidR="009777A2" w:rsidRPr="00BB648F" w:rsidRDefault="009777A2" w:rsidP="009777A2">
            <w:pPr>
              <w:jc w:val="center"/>
              <w:rPr>
                <w:b/>
                <w:lang w:val="sq-AL"/>
              </w:rPr>
            </w:pPr>
            <w:r w:rsidRPr="00BB648F">
              <w:rPr>
                <w:b/>
                <w:lang w:val="sq-AL"/>
              </w:rPr>
              <w:t>Aksi prioritar</w:t>
            </w:r>
          </w:p>
        </w:tc>
        <w:tc>
          <w:tcPr>
            <w:tcW w:w="5930" w:type="dxa"/>
          </w:tcPr>
          <w:p w14:paraId="20EF8128" w14:textId="77777777" w:rsidR="009777A2" w:rsidRPr="00BB648F" w:rsidRDefault="009777A2" w:rsidP="009777A2">
            <w:pPr>
              <w:jc w:val="center"/>
              <w:rPr>
                <w:b/>
                <w:lang w:val="sq-AL"/>
              </w:rPr>
            </w:pPr>
            <w:r w:rsidRPr="00BB648F">
              <w:rPr>
                <w:b/>
                <w:lang w:val="sq-AL"/>
              </w:rPr>
              <w:t>Kodi</w:t>
            </w:r>
          </w:p>
        </w:tc>
        <w:tc>
          <w:tcPr>
            <w:tcW w:w="2427" w:type="dxa"/>
          </w:tcPr>
          <w:p w14:paraId="20EF8129" w14:textId="77777777" w:rsidR="009777A2" w:rsidRPr="00BB648F" w:rsidRDefault="009777A2" w:rsidP="009777A2">
            <w:pPr>
              <w:jc w:val="center"/>
              <w:rPr>
                <w:b/>
                <w:lang w:val="sq-AL"/>
              </w:rPr>
            </w:pPr>
            <w:r w:rsidRPr="00BB648F">
              <w:rPr>
                <w:b/>
                <w:lang w:val="sq-AL"/>
              </w:rPr>
              <w:t>Shuma në EUR</w:t>
            </w:r>
            <w:r w:rsidR="00AF0487">
              <w:rPr>
                <w:b/>
                <w:lang w:val="sq-AL"/>
              </w:rPr>
              <w:t>O</w:t>
            </w:r>
          </w:p>
        </w:tc>
      </w:tr>
      <w:tr w:rsidR="009777A2" w:rsidRPr="00BB648F" w14:paraId="20EF812E" w14:textId="77777777" w:rsidTr="009777A2">
        <w:trPr>
          <w:trHeight w:val="418"/>
        </w:trPr>
        <w:tc>
          <w:tcPr>
            <w:tcW w:w="1003" w:type="dxa"/>
          </w:tcPr>
          <w:p w14:paraId="20EF812B" w14:textId="77777777" w:rsidR="009777A2" w:rsidRPr="00BB648F" w:rsidRDefault="009777A2" w:rsidP="009777A2">
            <w:pPr>
              <w:jc w:val="center"/>
              <w:rPr>
                <w:lang w:val="sq-AL"/>
              </w:rPr>
            </w:pPr>
            <w:r w:rsidRPr="00BB648F">
              <w:rPr>
                <w:lang w:val="sq-AL"/>
              </w:rPr>
              <w:t>1</w:t>
            </w:r>
          </w:p>
        </w:tc>
        <w:tc>
          <w:tcPr>
            <w:tcW w:w="5930" w:type="dxa"/>
          </w:tcPr>
          <w:p w14:paraId="20EF812C" w14:textId="77777777" w:rsidR="009777A2" w:rsidRPr="00BB648F" w:rsidRDefault="009777A2" w:rsidP="00AF0487">
            <w:pPr>
              <w:rPr>
                <w:lang w:val="sq-AL"/>
              </w:rPr>
            </w:pPr>
            <w:r w:rsidRPr="00BB648F">
              <w:rPr>
                <w:lang w:val="sq-AL"/>
              </w:rPr>
              <w:t>01 Grant jo-</w:t>
            </w:r>
            <w:r w:rsidR="00AF0487">
              <w:rPr>
                <w:lang w:val="sq-AL"/>
              </w:rPr>
              <w:t>i shlyeshëm</w:t>
            </w:r>
          </w:p>
        </w:tc>
        <w:tc>
          <w:tcPr>
            <w:tcW w:w="2427" w:type="dxa"/>
          </w:tcPr>
          <w:p w14:paraId="20EF812D" w14:textId="77777777" w:rsidR="009777A2" w:rsidRPr="00BB648F" w:rsidRDefault="009777A2" w:rsidP="009777A2">
            <w:pPr>
              <w:rPr>
                <w:lang w:val="sq-AL"/>
              </w:rPr>
            </w:pPr>
            <w:r w:rsidRPr="00BB648F">
              <w:rPr>
                <w:lang w:val="sq-AL"/>
              </w:rPr>
              <w:t>19.691.658</w:t>
            </w:r>
          </w:p>
        </w:tc>
      </w:tr>
      <w:tr w:rsidR="009777A2" w:rsidRPr="00BB648F" w14:paraId="20EF8132" w14:textId="77777777" w:rsidTr="009777A2">
        <w:trPr>
          <w:trHeight w:val="352"/>
        </w:trPr>
        <w:tc>
          <w:tcPr>
            <w:tcW w:w="1003" w:type="dxa"/>
          </w:tcPr>
          <w:p w14:paraId="20EF812F" w14:textId="77777777" w:rsidR="009777A2" w:rsidRPr="00BB648F" w:rsidRDefault="009777A2" w:rsidP="009777A2">
            <w:pPr>
              <w:jc w:val="center"/>
              <w:rPr>
                <w:lang w:val="sq-AL"/>
              </w:rPr>
            </w:pPr>
            <w:r w:rsidRPr="00BB648F">
              <w:rPr>
                <w:lang w:val="sq-AL"/>
              </w:rPr>
              <w:t>2</w:t>
            </w:r>
          </w:p>
        </w:tc>
        <w:tc>
          <w:tcPr>
            <w:tcW w:w="5930" w:type="dxa"/>
          </w:tcPr>
          <w:p w14:paraId="20EF8130" w14:textId="77777777" w:rsidR="009777A2" w:rsidRPr="00BB648F" w:rsidRDefault="009777A2" w:rsidP="009777A2">
            <w:pPr>
              <w:rPr>
                <w:lang w:val="sq-AL"/>
              </w:rPr>
            </w:pPr>
            <w:r w:rsidRPr="00BB648F">
              <w:rPr>
                <w:lang w:val="sq-AL"/>
              </w:rPr>
              <w:t>01 Grant jo-</w:t>
            </w:r>
            <w:r w:rsidR="00AF0487">
              <w:rPr>
                <w:lang w:val="sq-AL"/>
              </w:rPr>
              <w:t xml:space="preserve"> i shlyeshëm</w:t>
            </w:r>
          </w:p>
        </w:tc>
        <w:tc>
          <w:tcPr>
            <w:tcW w:w="2427" w:type="dxa"/>
          </w:tcPr>
          <w:p w14:paraId="20EF8131" w14:textId="77777777" w:rsidR="009777A2" w:rsidRPr="00BB648F" w:rsidRDefault="009777A2" w:rsidP="009777A2">
            <w:pPr>
              <w:rPr>
                <w:lang w:val="sq-AL"/>
              </w:rPr>
            </w:pPr>
            <w:r w:rsidRPr="00BB648F">
              <w:rPr>
                <w:lang w:val="sq-AL"/>
              </w:rPr>
              <w:t>45.472.376</w:t>
            </w:r>
          </w:p>
        </w:tc>
      </w:tr>
      <w:tr w:rsidR="009777A2" w:rsidRPr="00BB648F" w14:paraId="20EF8136" w14:textId="77777777" w:rsidTr="009777A2">
        <w:trPr>
          <w:trHeight w:val="384"/>
        </w:trPr>
        <w:tc>
          <w:tcPr>
            <w:tcW w:w="1003" w:type="dxa"/>
          </w:tcPr>
          <w:p w14:paraId="20EF8133" w14:textId="77777777" w:rsidR="009777A2" w:rsidRPr="00BB648F" w:rsidRDefault="009777A2" w:rsidP="009777A2">
            <w:pPr>
              <w:jc w:val="center"/>
              <w:rPr>
                <w:lang w:val="sq-AL"/>
              </w:rPr>
            </w:pPr>
            <w:r w:rsidRPr="00BB648F">
              <w:rPr>
                <w:lang w:val="sq-AL"/>
              </w:rPr>
              <w:t>3</w:t>
            </w:r>
          </w:p>
        </w:tc>
        <w:tc>
          <w:tcPr>
            <w:tcW w:w="5930" w:type="dxa"/>
          </w:tcPr>
          <w:p w14:paraId="20EF8134" w14:textId="77777777" w:rsidR="009777A2" w:rsidRPr="00BB648F" w:rsidRDefault="009777A2" w:rsidP="009777A2">
            <w:pPr>
              <w:rPr>
                <w:lang w:val="sq-AL"/>
              </w:rPr>
            </w:pPr>
            <w:r w:rsidRPr="00BB648F">
              <w:rPr>
                <w:lang w:val="sq-AL"/>
              </w:rPr>
              <w:t>01 Grant jo-</w:t>
            </w:r>
            <w:r w:rsidR="00AF0487">
              <w:rPr>
                <w:lang w:val="sq-AL"/>
              </w:rPr>
              <w:t xml:space="preserve"> i shlyeshëm</w:t>
            </w:r>
          </w:p>
        </w:tc>
        <w:tc>
          <w:tcPr>
            <w:tcW w:w="2427" w:type="dxa"/>
          </w:tcPr>
          <w:p w14:paraId="20EF8135" w14:textId="77777777" w:rsidR="009777A2" w:rsidRPr="00BB648F" w:rsidRDefault="009777A2" w:rsidP="009777A2">
            <w:pPr>
              <w:rPr>
                <w:lang w:val="sq-AL"/>
              </w:rPr>
            </w:pPr>
            <w:r w:rsidRPr="00BB648F">
              <w:rPr>
                <w:lang w:val="sq-AL"/>
              </w:rPr>
              <w:t>17.708.524</w:t>
            </w:r>
          </w:p>
        </w:tc>
      </w:tr>
      <w:tr w:rsidR="009777A2" w:rsidRPr="00BB648F" w14:paraId="20EF813A" w14:textId="77777777" w:rsidTr="009777A2">
        <w:trPr>
          <w:trHeight w:val="268"/>
        </w:trPr>
        <w:tc>
          <w:tcPr>
            <w:tcW w:w="1003" w:type="dxa"/>
          </w:tcPr>
          <w:p w14:paraId="20EF8137" w14:textId="77777777" w:rsidR="009777A2" w:rsidRPr="00BB648F" w:rsidRDefault="009777A2" w:rsidP="009777A2">
            <w:pPr>
              <w:jc w:val="center"/>
              <w:rPr>
                <w:lang w:val="sq-AL"/>
              </w:rPr>
            </w:pPr>
            <w:r w:rsidRPr="00BB648F">
              <w:rPr>
                <w:lang w:val="sq-AL"/>
              </w:rPr>
              <w:t>4</w:t>
            </w:r>
          </w:p>
        </w:tc>
        <w:tc>
          <w:tcPr>
            <w:tcW w:w="5930" w:type="dxa"/>
          </w:tcPr>
          <w:p w14:paraId="20EF8138" w14:textId="77777777" w:rsidR="009777A2" w:rsidRPr="00BB648F" w:rsidRDefault="009777A2" w:rsidP="00AF0487">
            <w:pPr>
              <w:rPr>
                <w:lang w:val="sq-AL"/>
              </w:rPr>
            </w:pPr>
            <w:r w:rsidRPr="00BB648F">
              <w:rPr>
                <w:lang w:val="sq-AL"/>
              </w:rPr>
              <w:t>01 Grant jo-</w:t>
            </w:r>
            <w:r w:rsidR="00AF0487">
              <w:rPr>
                <w:lang w:val="sq-AL"/>
              </w:rPr>
              <w:t xml:space="preserve"> i shlyeshëm</w:t>
            </w:r>
          </w:p>
        </w:tc>
        <w:tc>
          <w:tcPr>
            <w:tcW w:w="2427" w:type="dxa"/>
          </w:tcPr>
          <w:p w14:paraId="20EF8139" w14:textId="77777777" w:rsidR="009777A2" w:rsidRPr="00BB648F" w:rsidRDefault="009777A2" w:rsidP="009777A2">
            <w:pPr>
              <w:rPr>
                <w:lang w:val="sq-AL"/>
              </w:rPr>
            </w:pPr>
            <w:r w:rsidRPr="00BB648F">
              <w:rPr>
                <w:lang w:val="sq-AL"/>
              </w:rPr>
              <w:t>9.775.995</w:t>
            </w:r>
          </w:p>
        </w:tc>
      </w:tr>
      <w:tr w:rsidR="009777A2" w:rsidRPr="00BB648F" w14:paraId="20EF813E" w14:textId="77777777" w:rsidTr="009777A2">
        <w:trPr>
          <w:trHeight w:val="268"/>
        </w:trPr>
        <w:tc>
          <w:tcPr>
            <w:tcW w:w="1003" w:type="dxa"/>
          </w:tcPr>
          <w:p w14:paraId="20EF813B" w14:textId="77777777" w:rsidR="009777A2" w:rsidRPr="00BB648F" w:rsidRDefault="009777A2" w:rsidP="009777A2">
            <w:pPr>
              <w:jc w:val="center"/>
              <w:rPr>
                <w:lang w:val="sq-AL"/>
              </w:rPr>
            </w:pPr>
            <w:r w:rsidRPr="00BB648F">
              <w:rPr>
                <w:lang w:val="sq-AL"/>
              </w:rPr>
              <w:t>5</w:t>
            </w:r>
          </w:p>
        </w:tc>
        <w:tc>
          <w:tcPr>
            <w:tcW w:w="5930" w:type="dxa"/>
          </w:tcPr>
          <w:p w14:paraId="20EF813C" w14:textId="77777777" w:rsidR="009777A2" w:rsidRPr="00BB648F" w:rsidRDefault="009777A2" w:rsidP="009777A2">
            <w:pPr>
              <w:rPr>
                <w:lang w:val="sq-AL"/>
              </w:rPr>
            </w:pPr>
            <w:r w:rsidRPr="00BB648F">
              <w:rPr>
                <w:lang w:val="sq-AL"/>
              </w:rPr>
              <w:t>01 Grant jo-</w:t>
            </w:r>
            <w:r w:rsidR="00AF0487">
              <w:rPr>
                <w:lang w:val="sq-AL"/>
              </w:rPr>
              <w:t xml:space="preserve"> i shlyeshëm</w:t>
            </w:r>
          </w:p>
        </w:tc>
        <w:tc>
          <w:tcPr>
            <w:tcW w:w="2427" w:type="dxa"/>
          </w:tcPr>
          <w:p w14:paraId="20EF813D" w14:textId="77777777" w:rsidR="009777A2" w:rsidRPr="00BB648F" w:rsidRDefault="009777A2" w:rsidP="009777A2">
            <w:pPr>
              <w:rPr>
                <w:lang w:val="sq-AL"/>
              </w:rPr>
            </w:pPr>
            <w:r w:rsidRPr="00BB648F">
              <w:rPr>
                <w:lang w:val="sq-AL"/>
              </w:rPr>
              <w:t>6.508.063</w:t>
            </w:r>
          </w:p>
        </w:tc>
      </w:tr>
    </w:tbl>
    <w:p w14:paraId="20EF813F" w14:textId="77777777" w:rsidR="009777A2" w:rsidRPr="00BB648F" w:rsidRDefault="009777A2" w:rsidP="009777A2">
      <w:pPr>
        <w:rPr>
          <w:lang w:val="sq-AL"/>
        </w:rPr>
      </w:pPr>
    </w:p>
    <w:tbl>
      <w:tblPr>
        <w:tblW w:w="9393" w:type="dxa"/>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3"/>
        <w:gridCol w:w="5912"/>
        <w:gridCol w:w="2358"/>
      </w:tblGrid>
      <w:tr w:rsidR="009777A2" w:rsidRPr="00BB648F" w14:paraId="20EF8141" w14:textId="77777777" w:rsidTr="009777A2">
        <w:trPr>
          <w:trHeight w:val="251"/>
        </w:trPr>
        <w:tc>
          <w:tcPr>
            <w:tcW w:w="9393" w:type="dxa"/>
            <w:gridSpan w:val="3"/>
          </w:tcPr>
          <w:p w14:paraId="20EF8140" w14:textId="77777777" w:rsidR="009777A2" w:rsidRPr="00BB648F" w:rsidRDefault="009777A2" w:rsidP="009777A2">
            <w:pPr>
              <w:rPr>
                <w:b/>
                <w:lang w:val="sq-AL"/>
              </w:rPr>
            </w:pPr>
            <w:r w:rsidRPr="00BB648F">
              <w:rPr>
                <w:b/>
                <w:lang w:val="sq-AL"/>
              </w:rPr>
              <w:t xml:space="preserve">Tabela 8: Dimensioni 3: Lloji i territorit </w:t>
            </w:r>
          </w:p>
        </w:tc>
      </w:tr>
      <w:tr w:rsidR="009777A2" w:rsidRPr="00BB648F" w14:paraId="20EF8145" w14:textId="77777777" w:rsidTr="009777A2">
        <w:trPr>
          <w:trHeight w:val="234"/>
        </w:trPr>
        <w:tc>
          <w:tcPr>
            <w:tcW w:w="1021" w:type="dxa"/>
          </w:tcPr>
          <w:p w14:paraId="20EF8142" w14:textId="77777777" w:rsidR="009777A2" w:rsidRPr="00BB648F" w:rsidRDefault="009777A2" w:rsidP="009777A2">
            <w:pPr>
              <w:jc w:val="center"/>
              <w:rPr>
                <w:b/>
                <w:lang w:val="sq-AL"/>
              </w:rPr>
            </w:pPr>
            <w:r w:rsidRPr="00BB648F">
              <w:rPr>
                <w:b/>
                <w:lang w:val="sq-AL"/>
              </w:rPr>
              <w:t>Aksi prioritar</w:t>
            </w:r>
          </w:p>
        </w:tc>
        <w:tc>
          <w:tcPr>
            <w:tcW w:w="5994" w:type="dxa"/>
          </w:tcPr>
          <w:p w14:paraId="20EF8143" w14:textId="77777777" w:rsidR="009777A2" w:rsidRPr="00BB648F" w:rsidRDefault="009777A2" w:rsidP="009777A2">
            <w:pPr>
              <w:jc w:val="center"/>
              <w:rPr>
                <w:b/>
                <w:lang w:val="sq-AL"/>
              </w:rPr>
            </w:pPr>
            <w:r w:rsidRPr="00BB648F">
              <w:rPr>
                <w:b/>
                <w:lang w:val="sq-AL"/>
              </w:rPr>
              <w:t>Kodi</w:t>
            </w:r>
          </w:p>
        </w:tc>
        <w:tc>
          <w:tcPr>
            <w:tcW w:w="2378" w:type="dxa"/>
          </w:tcPr>
          <w:p w14:paraId="20EF8144" w14:textId="77777777" w:rsidR="009777A2" w:rsidRPr="00BB648F" w:rsidRDefault="009777A2" w:rsidP="009777A2">
            <w:pPr>
              <w:jc w:val="center"/>
              <w:rPr>
                <w:b/>
                <w:lang w:val="sq-AL"/>
              </w:rPr>
            </w:pPr>
            <w:r w:rsidRPr="00BB648F">
              <w:rPr>
                <w:b/>
                <w:lang w:val="sq-AL"/>
              </w:rPr>
              <w:t>Shuma në EUR</w:t>
            </w:r>
            <w:r w:rsidR="00AF0487">
              <w:rPr>
                <w:b/>
                <w:lang w:val="sq-AL"/>
              </w:rPr>
              <w:t>O</w:t>
            </w:r>
          </w:p>
        </w:tc>
      </w:tr>
      <w:tr w:rsidR="009777A2" w:rsidRPr="00BB648F" w14:paraId="20EF8149" w14:textId="77777777" w:rsidTr="009777A2">
        <w:trPr>
          <w:trHeight w:val="268"/>
        </w:trPr>
        <w:tc>
          <w:tcPr>
            <w:tcW w:w="1021" w:type="dxa"/>
            <w:vMerge w:val="restart"/>
          </w:tcPr>
          <w:p w14:paraId="20EF8146" w14:textId="77777777" w:rsidR="009777A2" w:rsidRPr="00BB648F" w:rsidRDefault="009777A2" w:rsidP="009777A2">
            <w:pPr>
              <w:jc w:val="center"/>
              <w:rPr>
                <w:lang w:val="sq-AL"/>
              </w:rPr>
            </w:pPr>
            <w:r w:rsidRPr="00BB648F">
              <w:rPr>
                <w:lang w:val="sq-AL"/>
              </w:rPr>
              <w:t>1</w:t>
            </w:r>
          </w:p>
        </w:tc>
        <w:tc>
          <w:tcPr>
            <w:tcW w:w="5994" w:type="dxa"/>
          </w:tcPr>
          <w:p w14:paraId="20EF8147" w14:textId="77777777" w:rsidR="009777A2" w:rsidRPr="00BB648F" w:rsidRDefault="009777A2" w:rsidP="009777A2">
            <w:pPr>
              <w:rPr>
                <w:lang w:val="sq-AL"/>
              </w:rPr>
            </w:pPr>
            <w:r w:rsidRPr="00BB648F">
              <w:rPr>
                <w:lang w:val="sq-AL"/>
              </w:rPr>
              <w:t xml:space="preserve">01 Zona të mëdha urbane (me dendësi popullsie &gt; 50 000 banorë) </w:t>
            </w:r>
          </w:p>
        </w:tc>
        <w:tc>
          <w:tcPr>
            <w:tcW w:w="2378" w:type="dxa"/>
          </w:tcPr>
          <w:p w14:paraId="20EF8148" w14:textId="77777777" w:rsidR="009777A2" w:rsidRPr="00BB648F" w:rsidRDefault="009777A2" w:rsidP="009777A2">
            <w:pPr>
              <w:rPr>
                <w:lang w:val="sq-AL"/>
              </w:rPr>
            </w:pPr>
            <w:r w:rsidRPr="00BB648F">
              <w:rPr>
                <w:lang w:val="sq-AL"/>
              </w:rPr>
              <w:t>17.722.492</w:t>
            </w:r>
          </w:p>
        </w:tc>
      </w:tr>
      <w:tr w:rsidR="009777A2" w:rsidRPr="00BB648F" w14:paraId="20EF814D" w14:textId="77777777" w:rsidTr="009777A2">
        <w:trPr>
          <w:trHeight w:val="234"/>
        </w:trPr>
        <w:tc>
          <w:tcPr>
            <w:tcW w:w="1021" w:type="dxa"/>
            <w:vMerge/>
          </w:tcPr>
          <w:p w14:paraId="20EF814A" w14:textId="77777777" w:rsidR="009777A2" w:rsidRPr="00BB648F" w:rsidRDefault="009777A2" w:rsidP="009777A2">
            <w:pPr>
              <w:jc w:val="center"/>
              <w:rPr>
                <w:lang w:val="sq-AL"/>
              </w:rPr>
            </w:pPr>
          </w:p>
        </w:tc>
        <w:tc>
          <w:tcPr>
            <w:tcW w:w="5994" w:type="dxa"/>
          </w:tcPr>
          <w:p w14:paraId="20EF814B" w14:textId="77777777" w:rsidR="009777A2" w:rsidRPr="00BB648F" w:rsidRDefault="009777A2" w:rsidP="009777A2">
            <w:pPr>
              <w:rPr>
                <w:lang w:val="sq-AL"/>
              </w:rPr>
            </w:pPr>
            <w:r w:rsidRPr="00BB648F">
              <w:rPr>
                <w:lang w:val="sq-AL"/>
              </w:rPr>
              <w:t>02 Zona të vogla urbane (dendësi e ndërmjetme&gt; 5 000 banorë)</w:t>
            </w:r>
          </w:p>
        </w:tc>
        <w:tc>
          <w:tcPr>
            <w:tcW w:w="2378" w:type="dxa"/>
          </w:tcPr>
          <w:p w14:paraId="20EF814C" w14:textId="77777777" w:rsidR="009777A2" w:rsidRPr="00BB648F" w:rsidRDefault="009777A2" w:rsidP="009777A2">
            <w:pPr>
              <w:rPr>
                <w:lang w:val="sq-AL"/>
              </w:rPr>
            </w:pPr>
            <w:r w:rsidRPr="00BB648F">
              <w:rPr>
                <w:lang w:val="sq-AL"/>
              </w:rPr>
              <w:t>1.969.166</w:t>
            </w:r>
          </w:p>
        </w:tc>
      </w:tr>
      <w:tr w:rsidR="009777A2" w:rsidRPr="00BB648F" w14:paraId="20EF8151" w14:textId="77777777" w:rsidTr="009777A2">
        <w:trPr>
          <w:trHeight w:val="234"/>
        </w:trPr>
        <w:tc>
          <w:tcPr>
            <w:tcW w:w="1021" w:type="dxa"/>
            <w:vMerge w:val="restart"/>
          </w:tcPr>
          <w:p w14:paraId="20EF814E" w14:textId="77777777" w:rsidR="009777A2" w:rsidRPr="00BB648F" w:rsidRDefault="009777A2" w:rsidP="009777A2">
            <w:pPr>
              <w:jc w:val="center"/>
              <w:rPr>
                <w:lang w:val="sq-AL"/>
              </w:rPr>
            </w:pPr>
            <w:r w:rsidRPr="00BB648F">
              <w:rPr>
                <w:lang w:val="sq-AL"/>
              </w:rPr>
              <w:t>2</w:t>
            </w:r>
          </w:p>
        </w:tc>
        <w:tc>
          <w:tcPr>
            <w:tcW w:w="5994" w:type="dxa"/>
          </w:tcPr>
          <w:p w14:paraId="20EF814F" w14:textId="77777777" w:rsidR="009777A2" w:rsidRPr="00BB648F" w:rsidRDefault="009777A2" w:rsidP="009777A2">
            <w:pPr>
              <w:tabs>
                <w:tab w:val="left" w:pos="1088"/>
              </w:tabs>
              <w:rPr>
                <w:lang w:val="sq-AL"/>
              </w:rPr>
            </w:pPr>
            <w:r w:rsidRPr="00BB648F">
              <w:rPr>
                <w:lang w:val="sq-AL"/>
              </w:rPr>
              <w:t>01 Zona të mëdha urbane (me dendësi popullsie &gt; 50 000 banorë)</w:t>
            </w:r>
          </w:p>
        </w:tc>
        <w:tc>
          <w:tcPr>
            <w:tcW w:w="2378" w:type="dxa"/>
          </w:tcPr>
          <w:p w14:paraId="20EF8150" w14:textId="77777777" w:rsidR="009777A2" w:rsidRPr="00BB648F" w:rsidRDefault="009777A2" w:rsidP="009777A2">
            <w:pPr>
              <w:rPr>
                <w:lang w:val="sq-AL"/>
              </w:rPr>
            </w:pPr>
            <w:r w:rsidRPr="00BB648F">
              <w:rPr>
                <w:lang w:val="sq-AL"/>
              </w:rPr>
              <w:t>13.641.713</w:t>
            </w:r>
          </w:p>
        </w:tc>
      </w:tr>
      <w:tr w:rsidR="009777A2" w:rsidRPr="00BB648F" w14:paraId="20EF8155" w14:textId="77777777" w:rsidTr="009777A2">
        <w:trPr>
          <w:trHeight w:val="251"/>
        </w:trPr>
        <w:tc>
          <w:tcPr>
            <w:tcW w:w="1021" w:type="dxa"/>
            <w:vMerge/>
          </w:tcPr>
          <w:p w14:paraId="20EF8152" w14:textId="77777777" w:rsidR="009777A2" w:rsidRPr="00BB648F" w:rsidRDefault="009777A2" w:rsidP="009777A2">
            <w:pPr>
              <w:jc w:val="center"/>
              <w:rPr>
                <w:lang w:val="sq-AL"/>
              </w:rPr>
            </w:pPr>
          </w:p>
        </w:tc>
        <w:tc>
          <w:tcPr>
            <w:tcW w:w="5994" w:type="dxa"/>
          </w:tcPr>
          <w:p w14:paraId="20EF8153" w14:textId="77777777" w:rsidR="009777A2" w:rsidRPr="00BB648F" w:rsidRDefault="009777A2" w:rsidP="009777A2">
            <w:pPr>
              <w:rPr>
                <w:lang w:val="sq-AL"/>
              </w:rPr>
            </w:pPr>
            <w:r w:rsidRPr="00BB648F">
              <w:rPr>
                <w:lang w:val="sq-AL"/>
              </w:rPr>
              <w:t xml:space="preserve">02 Zona të vogla urbane (dendësi e ndërmjetme&gt; 5 000 banorë) </w:t>
            </w:r>
          </w:p>
        </w:tc>
        <w:tc>
          <w:tcPr>
            <w:tcW w:w="2378" w:type="dxa"/>
          </w:tcPr>
          <w:p w14:paraId="20EF8154" w14:textId="77777777" w:rsidR="009777A2" w:rsidRPr="00BB648F" w:rsidRDefault="009777A2" w:rsidP="009777A2">
            <w:pPr>
              <w:rPr>
                <w:lang w:val="sq-AL"/>
              </w:rPr>
            </w:pPr>
            <w:r w:rsidRPr="00BB648F">
              <w:rPr>
                <w:lang w:val="sq-AL"/>
              </w:rPr>
              <w:t>22.736.188</w:t>
            </w:r>
          </w:p>
        </w:tc>
      </w:tr>
      <w:tr w:rsidR="009777A2" w:rsidRPr="00BB648F" w14:paraId="20EF8159" w14:textId="77777777" w:rsidTr="009777A2">
        <w:trPr>
          <w:trHeight w:val="249"/>
        </w:trPr>
        <w:tc>
          <w:tcPr>
            <w:tcW w:w="1021" w:type="dxa"/>
            <w:vMerge/>
          </w:tcPr>
          <w:p w14:paraId="20EF8156" w14:textId="77777777" w:rsidR="009777A2" w:rsidRPr="00BB648F" w:rsidRDefault="009777A2" w:rsidP="009777A2">
            <w:pPr>
              <w:jc w:val="center"/>
              <w:rPr>
                <w:lang w:val="sq-AL"/>
              </w:rPr>
            </w:pPr>
          </w:p>
        </w:tc>
        <w:tc>
          <w:tcPr>
            <w:tcW w:w="5994" w:type="dxa"/>
          </w:tcPr>
          <w:p w14:paraId="20EF8157" w14:textId="77777777" w:rsidR="009777A2" w:rsidRPr="00BB648F" w:rsidRDefault="009777A2" w:rsidP="009777A2">
            <w:pPr>
              <w:rPr>
                <w:lang w:val="sq-AL"/>
              </w:rPr>
            </w:pPr>
            <w:r w:rsidRPr="00BB648F">
              <w:rPr>
                <w:lang w:val="sq-AL"/>
              </w:rPr>
              <w:t>03 Zonat rurale (pak e populluar)</w:t>
            </w:r>
          </w:p>
        </w:tc>
        <w:tc>
          <w:tcPr>
            <w:tcW w:w="2378" w:type="dxa"/>
          </w:tcPr>
          <w:p w14:paraId="20EF8158" w14:textId="77777777" w:rsidR="009777A2" w:rsidRPr="00BB648F" w:rsidRDefault="009777A2" w:rsidP="009777A2">
            <w:pPr>
              <w:rPr>
                <w:lang w:val="sq-AL"/>
              </w:rPr>
            </w:pPr>
            <w:r w:rsidRPr="00BB648F">
              <w:rPr>
                <w:lang w:val="sq-AL"/>
              </w:rPr>
              <w:t>9.094.475</w:t>
            </w:r>
          </w:p>
        </w:tc>
      </w:tr>
      <w:tr w:rsidR="009777A2" w:rsidRPr="00BB648F" w14:paraId="20EF815D" w14:textId="77777777" w:rsidTr="009777A2">
        <w:trPr>
          <w:trHeight w:val="251"/>
        </w:trPr>
        <w:tc>
          <w:tcPr>
            <w:tcW w:w="1021" w:type="dxa"/>
          </w:tcPr>
          <w:p w14:paraId="20EF815A" w14:textId="77777777" w:rsidR="009777A2" w:rsidRPr="00BB648F" w:rsidRDefault="009777A2" w:rsidP="009777A2">
            <w:pPr>
              <w:jc w:val="center"/>
              <w:rPr>
                <w:lang w:val="sq-AL"/>
              </w:rPr>
            </w:pPr>
            <w:r w:rsidRPr="00BB648F">
              <w:rPr>
                <w:lang w:val="sq-AL"/>
              </w:rPr>
              <w:t>3</w:t>
            </w:r>
          </w:p>
        </w:tc>
        <w:tc>
          <w:tcPr>
            <w:tcW w:w="5994" w:type="dxa"/>
          </w:tcPr>
          <w:p w14:paraId="20EF815B" w14:textId="77777777" w:rsidR="009777A2" w:rsidRPr="00BB648F" w:rsidRDefault="009777A2" w:rsidP="009777A2">
            <w:pPr>
              <w:rPr>
                <w:lang w:val="sq-AL"/>
              </w:rPr>
            </w:pPr>
            <w:r w:rsidRPr="00BB648F">
              <w:rPr>
                <w:lang w:val="sq-AL"/>
              </w:rPr>
              <w:t xml:space="preserve">01 Zona të mëdha urbane (me dendësi popullsie &gt; 50 000 banorë) </w:t>
            </w:r>
          </w:p>
        </w:tc>
        <w:tc>
          <w:tcPr>
            <w:tcW w:w="2378" w:type="dxa"/>
          </w:tcPr>
          <w:p w14:paraId="20EF815C" w14:textId="77777777" w:rsidR="009777A2" w:rsidRPr="00BB648F" w:rsidRDefault="009777A2" w:rsidP="009777A2">
            <w:pPr>
              <w:rPr>
                <w:lang w:val="sq-AL"/>
              </w:rPr>
            </w:pPr>
            <w:r w:rsidRPr="00BB648F">
              <w:rPr>
                <w:lang w:val="sq-AL"/>
              </w:rPr>
              <w:t>17.708.524</w:t>
            </w:r>
          </w:p>
        </w:tc>
      </w:tr>
      <w:tr w:rsidR="009777A2" w:rsidRPr="00BB648F" w14:paraId="20EF8161" w14:textId="77777777" w:rsidTr="009777A2">
        <w:trPr>
          <w:trHeight w:val="284"/>
        </w:trPr>
        <w:tc>
          <w:tcPr>
            <w:tcW w:w="1021" w:type="dxa"/>
          </w:tcPr>
          <w:p w14:paraId="20EF815E" w14:textId="77777777" w:rsidR="009777A2" w:rsidRPr="00BB648F" w:rsidRDefault="009777A2" w:rsidP="009777A2">
            <w:pPr>
              <w:jc w:val="center"/>
              <w:rPr>
                <w:lang w:val="sq-AL"/>
              </w:rPr>
            </w:pPr>
            <w:r w:rsidRPr="00BB648F">
              <w:rPr>
                <w:lang w:val="sq-AL"/>
              </w:rPr>
              <w:t>4</w:t>
            </w:r>
          </w:p>
        </w:tc>
        <w:tc>
          <w:tcPr>
            <w:tcW w:w="5994" w:type="dxa"/>
          </w:tcPr>
          <w:p w14:paraId="20EF815F" w14:textId="77777777" w:rsidR="009777A2" w:rsidRPr="00BB648F" w:rsidRDefault="009777A2" w:rsidP="009777A2">
            <w:pPr>
              <w:rPr>
                <w:lang w:val="sq-AL"/>
              </w:rPr>
            </w:pPr>
            <w:r w:rsidRPr="00BB648F">
              <w:rPr>
                <w:lang w:val="sq-AL"/>
              </w:rPr>
              <w:t xml:space="preserve">04 Strategjitë makro-rajonale </w:t>
            </w:r>
          </w:p>
        </w:tc>
        <w:tc>
          <w:tcPr>
            <w:tcW w:w="2378" w:type="dxa"/>
          </w:tcPr>
          <w:p w14:paraId="20EF8160" w14:textId="77777777" w:rsidR="009777A2" w:rsidRPr="00BB648F" w:rsidRDefault="009777A2" w:rsidP="009777A2">
            <w:pPr>
              <w:rPr>
                <w:lang w:val="sq-AL"/>
              </w:rPr>
            </w:pPr>
            <w:r w:rsidRPr="00BB648F">
              <w:rPr>
                <w:lang w:val="sq-AL"/>
              </w:rPr>
              <w:t>9.775.995</w:t>
            </w:r>
          </w:p>
        </w:tc>
      </w:tr>
      <w:tr w:rsidR="009777A2" w:rsidRPr="00BB648F" w14:paraId="20EF8165" w14:textId="77777777" w:rsidTr="009777A2">
        <w:trPr>
          <w:trHeight w:val="268"/>
        </w:trPr>
        <w:tc>
          <w:tcPr>
            <w:tcW w:w="1021" w:type="dxa"/>
          </w:tcPr>
          <w:p w14:paraId="20EF8162" w14:textId="77777777" w:rsidR="009777A2" w:rsidRPr="00BB648F" w:rsidRDefault="009777A2" w:rsidP="009777A2">
            <w:pPr>
              <w:jc w:val="center"/>
              <w:rPr>
                <w:lang w:val="sq-AL"/>
              </w:rPr>
            </w:pPr>
            <w:r w:rsidRPr="00BB648F">
              <w:rPr>
                <w:lang w:val="sq-AL"/>
              </w:rPr>
              <w:t>5</w:t>
            </w:r>
          </w:p>
        </w:tc>
        <w:tc>
          <w:tcPr>
            <w:tcW w:w="5994" w:type="dxa"/>
          </w:tcPr>
          <w:p w14:paraId="20EF8163" w14:textId="77777777" w:rsidR="009777A2" w:rsidRPr="00BB648F" w:rsidRDefault="009777A2" w:rsidP="009777A2">
            <w:pPr>
              <w:rPr>
                <w:lang w:val="sq-AL"/>
              </w:rPr>
            </w:pPr>
            <w:r w:rsidRPr="00BB648F">
              <w:rPr>
                <w:lang w:val="sq-AL"/>
              </w:rPr>
              <w:t xml:space="preserve">07 Jo e aplikueshme </w:t>
            </w:r>
          </w:p>
        </w:tc>
        <w:tc>
          <w:tcPr>
            <w:tcW w:w="2378" w:type="dxa"/>
          </w:tcPr>
          <w:p w14:paraId="20EF8164" w14:textId="77777777" w:rsidR="009777A2" w:rsidRPr="00BB648F" w:rsidRDefault="009777A2" w:rsidP="009777A2">
            <w:pPr>
              <w:rPr>
                <w:lang w:val="sq-AL"/>
              </w:rPr>
            </w:pPr>
            <w:r w:rsidRPr="00BB648F">
              <w:rPr>
                <w:lang w:val="sq-AL"/>
              </w:rPr>
              <w:t>6.508.063</w:t>
            </w:r>
          </w:p>
        </w:tc>
      </w:tr>
    </w:tbl>
    <w:p w14:paraId="20EF8166" w14:textId="77777777" w:rsidR="009777A2" w:rsidRPr="00BB648F" w:rsidRDefault="009777A2" w:rsidP="009777A2">
      <w:pPr>
        <w:rPr>
          <w:lang w:val="sq-AL"/>
        </w:rPr>
      </w:pPr>
    </w:p>
    <w:tbl>
      <w:tblPr>
        <w:tblW w:w="942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3"/>
        <w:gridCol w:w="5890"/>
        <w:gridCol w:w="2414"/>
      </w:tblGrid>
      <w:tr w:rsidR="009777A2" w:rsidRPr="00BB648F" w14:paraId="20EF8168" w14:textId="77777777" w:rsidTr="009777A2">
        <w:trPr>
          <w:trHeight w:val="285"/>
        </w:trPr>
        <w:tc>
          <w:tcPr>
            <w:tcW w:w="9427" w:type="dxa"/>
            <w:gridSpan w:val="3"/>
          </w:tcPr>
          <w:p w14:paraId="20EF8167" w14:textId="77777777" w:rsidR="009777A2" w:rsidRPr="00BB648F" w:rsidRDefault="009777A2" w:rsidP="009777A2">
            <w:pPr>
              <w:rPr>
                <w:b/>
                <w:lang w:val="sq-AL"/>
              </w:rPr>
            </w:pPr>
            <w:r w:rsidRPr="00BB648F">
              <w:rPr>
                <w:b/>
                <w:lang w:val="sq-AL"/>
              </w:rPr>
              <w:t xml:space="preserve">Tabela 9: Dimensioni 6: Mekanizmat e shpërndarjes territoriale </w:t>
            </w:r>
          </w:p>
        </w:tc>
      </w:tr>
      <w:tr w:rsidR="009777A2" w:rsidRPr="00BB648F" w14:paraId="20EF816C" w14:textId="77777777" w:rsidTr="009777A2">
        <w:trPr>
          <w:trHeight w:val="267"/>
        </w:trPr>
        <w:tc>
          <w:tcPr>
            <w:tcW w:w="1055" w:type="dxa"/>
          </w:tcPr>
          <w:p w14:paraId="20EF8169" w14:textId="77777777" w:rsidR="009777A2" w:rsidRPr="00BB648F" w:rsidRDefault="009777A2" w:rsidP="009777A2">
            <w:pPr>
              <w:jc w:val="center"/>
              <w:rPr>
                <w:b/>
                <w:lang w:val="sq-AL"/>
              </w:rPr>
            </w:pPr>
            <w:r w:rsidRPr="00BB648F">
              <w:rPr>
                <w:b/>
                <w:lang w:val="sq-AL"/>
              </w:rPr>
              <w:t>Aksi prioritar</w:t>
            </w:r>
          </w:p>
        </w:tc>
        <w:tc>
          <w:tcPr>
            <w:tcW w:w="5944" w:type="dxa"/>
          </w:tcPr>
          <w:p w14:paraId="20EF816A" w14:textId="77777777" w:rsidR="009777A2" w:rsidRPr="00BB648F" w:rsidRDefault="009777A2" w:rsidP="009777A2">
            <w:pPr>
              <w:jc w:val="center"/>
              <w:rPr>
                <w:b/>
                <w:lang w:val="sq-AL"/>
              </w:rPr>
            </w:pPr>
            <w:r w:rsidRPr="00BB648F">
              <w:rPr>
                <w:b/>
                <w:lang w:val="sq-AL"/>
              </w:rPr>
              <w:t>Kodi</w:t>
            </w:r>
          </w:p>
        </w:tc>
        <w:tc>
          <w:tcPr>
            <w:tcW w:w="2428" w:type="dxa"/>
          </w:tcPr>
          <w:p w14:paraId="20EF816B" w14:textId="77777777" w:rsidR="009777A2" w:rsidRPr="00BB648F" w:rsidRDefault="009777A2" w:rsidP="009777A2">
            <w:pPr>
              <w:jc w:val="center"/>
              <w:rPr>
                <w:b/>
                <w:lang w:val="sq-AL"/>
              </w:rPr>
            </w:pPr>
            <w:r w:rsidRPr="00BB648F">
              <w:rPr>
                <w:b/>
                <w:lang w:val="sq-AL"/>
              </w:rPr>
              <w:t>Shuma në EUR</w:t>
            </w:r>
            <w:r w:rsidR="00AF0487">
              <w:rPr>
                <w:b/>
                <w:lang w:val="sq-AL"/>
              </w:rPr>
              <w:t>O</w:t>
            </w:r>
          </w:p>
        </w:tc>
      </w:tr>
      <w:tr w:rsidR="009777A2" w:rsidRPr="00BB648F" w14:paraId="20EF8170" w14:textId="77777777" w:rsidTr="009777A2">
        <w:trPr>
          <w:trHeight w:val="235"/>
        </w:trPr>
        <w:tc>
          <w:tcPr>
            <w:tcW w:w="1055" w:type="dxa"/>
          </w:tcPr>
          <w:p w14:paraId="20EF816D" w14:textId="77777777" w:rsidR="009777A2" w:rsidRPr="00BB648F" w:rsidRDefault="009777A2" w:rsidP="009777A2">
            <w:pPr>
              <w:jc w:val="center"/>
              <w:rPr>
                <w:lang w:val="sq-AL"/>
              </w:rPr>
            </w:pPr>
            <w:r w:rsidRPr="00BB648F">
              <w:rPr>
                <w:lang w:val="sq-AL"/>
              </w:rPr>
              <w:t>1</w:t>
            </w:r>
          </w:p>
        </w:tc>
        <w:tc>
          <w:tcPr>
            <w:tcW w:w="5944" w:type="dxa"/>
          </w:tcPr>
          <w:p w14:paraId="20EF816E" w14:textId="77777777" w:rsidR="009777A2" w:rsidRPr="00BB648F" w:rsidRDefault="009777A2" w:rsidP="009777A2">
            <w:pPr>
              <w:rPr>
                <w:lang w:val="sq-AL"/>
              </w:rPr>
            </w:pPr>
            <w:r w:rsidRPr="00BB648F">
              <w:rPr>
                <w:lang w:val="sq-AL"/>
              </w:rPr>
              <w:t xml:space="preserve">07 Jo e aplikueshme </w:t>
            </w:r>
          </w:p>
        </w:tc>
        <w:tc>
          <w:tcPr>
            <w:tcW w:w="2428" w:type="dxa"/>
          </w:tcPr>
          <w:p w14:paraId="20EF816F" w14:textId="77777777" w:rsidR="009777A2" w:rsidRPr="00BB648F" w:rsidRDefault="009777A2" w:rsidP="009777A2">
            <w:pPr>
              <w:rPr>
                <w:lang w:val="sq-AL"/>
              </w:rPr>
            </w:pPr>
            <w:r w:rsidRPr="00BB648F">
              <w:rPr>
                <w:lang w:val="sq-AL"/>
              </w:rPr>
              <w:t>19.691.658</w:t>
            </w:r>
          </w:p>
        </w:tc>
      </w:tr>
      <w:tr w:rsidR="009777A2" w:rsidRPr="00BB648F" w14:paraId="20EF8174" w14:textId="77777777" w:rsidTr="009777A2">
        <w:trPr>
          <w:trHeight w:val="251"/>
        </w:trPr>
        <w:tc>
          <w:tcPr>
            <w:tcW w:w="1055" w:type="dxa"/>
          </w:tcPr>
          <w:p w14:paraId="20EF8171" w14:textId="77777777" w:rsidR="009777A2" w:rsidRPr="00BB648F" w:rsidRDefault="009777A2" w:rsidP="009777A2">
            <w:pPr>
              <w:jc w:val="center"/>
              <w:rPr>
                <w:lang w:val="sq-AL"/>
              </w:rPr>
            </w:pPr>
            <w:r w:rsidRPr="00BB648F">
              <w:rPr>
                <w:lang w:val="sq-AL"/>
              </w:rPr>
              <w:t>2</w:t>
            </w:r>
          </w:p>
        </w:tc>
        <w:tc>
          <w:tcPr>
            <w:tcW w:w="5944" w:type="dxa"/>
          </w:tcPr>
          <w:p w14:paraId="20EF8172" w14:textId="77777777" w:rsidR="009777A2" w:rsidRPr="00BB648F" w:rsidRDefault="009777A2" w:rsidP="009777A2">
            <w:pPr>
              <w:rPr>
                <w:lang w:val="sq-AL"/>
              </w:rPr>
            </w:pPr>
            <w:r w:rsidRPr="00BB648F">
              <w:rPr>
                <w:lang w:val="sq-AL"/>
              </w:rPr>
              <w:t xml:space="preserve">07 Jo e aplikueshme </w:t>
            </w:r>
          </w:p>
        </w:tc>
        <w:tc>
          <w:tcPr>
            <w:tcW w:w="2428" w:type="dxa"/>
          </w:tcPr>
          <w:p w14:paraId="20EF8173" w14:textId="77777777" w:rsidR="009777A2" w:rsidRPr="00BB648F" w:rsidRDefault="009777A2" w:rsidP="009777A2">
            <w:pPr>
              <w:rPr>
                <w:lang w:val="sq-AL"/>
              </w:rPr>
            </w:pPr>
            <w:r w:rsidRPr="00BB648F">
              <w:rPr>
                <w:lang w:val="sq-AL"/>
              </w:rPr>
              <w:t>45.472.376</w:t>
            </w:r>
          </w:p>
        </w:tc>
      </w:tr>
      <w:tr w:rsidR="009777A2" w:rsidRPr="00BB648F" w14:paraId="20EF8178" w14:textId="77777777" w:rsidTr="009777A2">
        <w:trPr>
          <w:trHeight w:val="284"/>
        </w:trPr>
        <w:tc>
          <w:tcPr>
            <w:tcW w:w="1055" w:type="dxa"/>
          </w:tcPr>
          <w:p w14:paraId="20EF8175" w14:textId="77777777" w:rsidR="009777A2" w:rsidRPr="00BB648F" w:rsidRDefault="009777A2" w:rsidP="009777A2">
            <w:pPr>
              <w:jc w:val="center"/>
              <w:rPr>
                <w:lang w:val="sq-AL"/>
              </w:rPr>
            </w:pPr>
            <w:r w:rsidRPr="00BB648F">
              <w:rPr>
                <w:lang w:val="sq-AL"/>
              </w:rPr>
              <w:t>3</w:t>
            </w:r>
          </w:p>
        </w:tc>
        <w:tc>
          <w:tcPr>
            <w:tcW w:w="5944" w:type="dxa"/>
          </w:tcPr>
          <w:p w14:paraId="20EF8176" w14:textId="77777777" w:rsidR="009777A2" w:rsidRPr="00BB648F" w:rsidRDefault="009777A2" w:rsidP="009777A2">
            <w:pPr>
              <w:rPr>
                <w:lang w:val="sq-AL"/>
              </w:rPr>
            </w:pPr>
            <w:r w:rsidRPr="00BB648F">
              <w:rPr>
                <w:lang w:val="sq-AL"/>
              </w:rPr>
              <w:t xml:space="preserve">07 Jo e aplikueshme </w:t>
            </w:r>
          </w:p>
        </w:tc>
        <w:tc>
          <w:tcPr>
            <w:tcW w:w="2428" w:type="dxa"/>
          </w:tcPr>
          <w:p w14:paraId="20EF8177" w14:textId="77777777" w:rsidR="009777A2" w:rsidRPr="00BB648F" w:rsidRDefault="009777A2" w:rsidP="009777A2">
            <w:pPr>
              <w:rPr>
                <w:lang w:val="sq-AL"/>
              </w:rPr>
            </w:pPr>
            <w:r w:rsidRPr="00BB648F">
              <w:rPr>
                <w:lang w:val="sq-AL"/>
              </w:rPr>
              <w:t>17.708.524</w:t>
            </w:r>
          </w:p>
        </w:tc>
      </w:tr>
      <w:tr w:rsidR="009777A2" w:rsidRPr="00BB648F" w14:paraId="20EF817C" w14:textId="77777777" w:rsidTr="009777A2">
        <w:trPr>
          <w:trHeight w:val="268"/>
        </w:trPr>
        <w:tc>
          <w:tcPr>
            <w:tcW w:w="1055" w:type="dxa"/>
          </w:tcPr>
          <w:p w14:paraId="20EF8179" w14:textId="77777777" w:rsidR="009777A2" w:rsidRPr="00BB648F" w:rsidRDefault="009777A2" w:rsidP="009777A2">
            <w:pPr>
              <w:jc w:val="center"/>
              <w:rPr>
                <w:lang w:val="sq-AL"/>
              </w:rPr>
            </w:pPr>
            <w:r w:rsidRPr="00BB648F">
              <w:rPr>
                <w:lang w:val="sq-AL"/>
              </w:rPr>
              <w:t>4</w:t>
            </w:r>
          </w:p>
        </w:tc>
        <w:tc>
          <w:tcPr>
            <w:tcW w:w="5944" w:type="dxa"/>
          </w:tcPr>
          <w:p w14:paraId="20EF817A" w14:textId="77777777" w:rsidR="009777A2" w:rsidRPr="00BB648F" w:rsidRDefault="009777A2" w:rsidP="009777A2">
            <w:pPr>
              <w:rPr>
                <w:lang w:val="sq-AL"/>
              </w:rPr>
            </w:pPr>
            <w:r w:rsidRPr="00BB648F">
              <w:rPr>
                <w:lang w:val="sq-AL"/>
              </w:rPr>
              <w:t xml:space="preserve">07 Jo e aplikueshme </w:t>
            </w:r>
          </w:p>
        </w:tc>
        <w:tc>
          <w:tcPr>
            <w:tcW w:w="2428" w:type="dxa"/>
          </w:tcPr>
          <w:p w14:paraId="20EF817B" w14:textId="77777777" w:rsidR="009777A2" w:rsidRPr="00BB648F" w:rsidRDefault="009777A2" w:rsidP="009777A2">
            <w:pPr>
              <w:rPr>
                <w:lang w:val="sq-AL"/>
              </w:rPr>
            </w:pPr>
            <w:r w:rsidRPr="00BB648F">
              <w:rPr>
                <w:lang w:val="sq-AL"/>
              </w:rPr>
              <w:t>9.775.995</w:t>
            </w:r>
          </w:p>
        </w:tc>
      </w:tr>
      <w:tr w:rsidR="009777A2" w:rsidRPr="00BB648F" w14:paraId="20EF8180" w14:textId="77777777" w:rsidTr="009777A2">
        <w:trPr>
          <w:trHeight w:val="232"/>
        </w:trPr>
        <w:tc>
          <w:tcPr>
            <w:tcW w:w="1055" w:type="dxa"/>
          </w:tcPr>
          <w:p w14:paraId="20EF817D" w14:textId="77777777" w:rsidR="009777A2" w:rsidRPr="00BB648F" w:rsidRDefault="009777A2" w:rsidP="009777A2">
            <w:pPr>
              <w:jc w:val="center"/>
              <w:rPr>
                <w:lang w:val="sq-AL"/>
              </w:rPr>
            </w:pPr>
            <w:r w:rsidRPr="00BB648F">
              <w:rPr>
                <w:lang w:val="sq-AL"/>
              </w:rPr>
              <w:t>5</w:t>
            </w:r>
          </w:p>
        </w:tc>
        <w:tc>
          <w:tcPr>
            <w:tcW w:w="5944" w:type="dxa"/>
          </w:tcPr>
          <w:p w14:paraId="20EF817E" w14:textId="77777777" w:rsidR="009777A2" w:rsidRPr="00BB648F" w:rsidRDefault="009777A2" w:rsidP="009777A2">
            <w:pPr>
              <w:rPr>
                <w:lang w:val="sq-AL"/>
              </w:rPr>
            </w:pPr>
            <w:r w:rsidRPr="00BB648F">
              <w:rPr>
                <w:lang w:val="sq-AL"/>
              </w:rPr>
              <w:t xml:space="preserve">07 Jo e aplikueshme </w:t>
            </w:r>
          </w:p>
        </w:tc>
        <w:tc>
          <w:tcPr>
            <w:tcW w:w="2428" w:type="dxa"/>
          </w:tcPr>
          <w:p w14:paraId="20EF817F" w14:textId="77777777" w:rsidR="009777A2" w:rsidRPr="00BB648F" w:rsidRDefault="009777A2" w:rsidP="009777A2">
            <w:pPr>
              <w:rPr>
                <w:lang w:val="sq-AL"/>
              </w:rPr>
            </w:pPr>
            <w:r w:rsidRPr="00BB648F">
              <w:rPr>
                <w:lang w:val="sq-AL"/>
              </w:rPr>
              <w:t>6.508.063</w:t>
            </w:r>
          </w:p>
        </w:tc>
      </w:tr>
    </w:tbl>
    <w:p w14:paraId="20EF8181" w14:textId="77777777" w:rsidR="00DF4E40" w:rsidRPr="00BB648F" w:rsidRDefault="00DF4E40">
      <w:pPr>
        <w:pStyle w:val="Heading3"/>
        <w:spacing w:before="0" w:after="120"/>
        <w:ind w:left="0"/>
        <w:rPr>
          <w:b w:val="0"/>
          <w:i w:val="0"/>
          <w:noProof w:val="0"/>
          <w:color w:val="000000"/>
          <w:sz w:val="22"/>
          <w:szCs w:val="22"/>
          <w:lang w:val="sq-AL" w:eastAsia="es-ES"/>
        </w:rPr>
      </w:pPr>
    </w:p>
    <w:p w14:paraId="20EF8182" w14:textId="77777777" w:rsidR="00DF4E40" w:rsidRPr="00BB648F" w:rsidRDefault="007142EE">
      <w:pPr>
        <w:pStyle w:val="Text3"/>
        <w:ind w:left="0"/>
        <w:rPr>
          <w:lang w:val="sq-AL"/>
        </w:rPr>
      </w:pPr>
      <w:r w:rsidRPr="00BB648F">
        <w:rPr>
          <w:lang w:val="sq-AL"/>
        </w:rPr>
        <w:br w:type="page"/>
      </w:r>
    </w:p>
    <w:p w14:paraId="20EF8183" w14:textId="77777777" w:rsidR="009777A2" w:rsidRPr="00BB648F" w:rsidRDefault="009777A2" w:rsidP="009777A2">
      <w:pPr>
        <w:rPr>
          <w:b/>
          <w:i/>
          <w:lang w:val="sq-AL"/>
        </w:rPr>
      </w:pPr>
      <w:r w:rsidRPr="00BB648F">
        <w:rPr>
          <w:b/>
          <w:i/>
          <w:lang w:val="sq-AL"/>
        </w:rPr>
        <w:t xml:space="preserve">2.A.9 Përmbledhje e përdorimit të planifikuar të asistencës teknike, përfshirë, ku është e përshtatshme, aksionet për rritjen e kapaciteteve administrative të autoriteteve të përfshira në menaxhimin dhe kontrollimin e programeve dhe përfituesve si dhe, ku është e përshtatshme, aksionet për rritjen e kapaciteteve administrative të partnerëve </w:t>
      </w:r>
      <w:r w:rsidR="006C3F19" w:rsidRPr="00BB648F">
        <w:rPr>
          <w:b/>
          <w:i/>
          <w:lang w:val="sq-AL"/>
        </w:rPr>
        <w:t>përkatës</w:t>
      </w:r>
      <w:r w:rsidRPr="00BB648F">
        <w:rPr>
          <w:b/>
          <w:i/>
          <w:lang w:val="sq-AL"/>
        </w:rPr>
        <w:t xml:space="preserve"> për pjesëmarrje në zbatimin e programeve. </w:t>
      </w:r>
    </w:p>
    <w:p w14:paraId="20EF8184" w14:textId="77777777" w:rsidR="009777A2" w:rsidRPr="00BB648F" w:rsidRDefault="009777A2" w:rsidP="009777A2">
      <w:pPr>
        <w:rPr>
          <w:lang w:val="sq-AL"/>
        </w:rPr>
      </w:pPr>
      <w:r w:rsidRPr="00BB648F">
        <w:rPr>
          <w:lang w:val="sq-AL"/>
        </w:rPr>
        <w:t xml:space="preserve">(Referenca: pika (b)(vi) e nenit 8(2) të Rregullores (BE) me Nr. 1299/2013) </w:t>
      </w:r>
    </w:p>
    <w:tbl>
      <w:tblPr>
        <w:tblW w:w="973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6944"/>
      </w:tblGrid>
      <w:tr w:rsidR="009777A2" w:rsidRPr="00BB648F" w14:paraId="20EF8187" w14:textId="77777777" w:rsidTr="009777A2">
        <w:trPr>
          <w:trHeight w:val="485"/>
        </w:trPr>
        <w:tc>
          <w:tcPr>
            <w:tcW w:w="2790" w:type="dxa"/>
          </w:tcPr>
          <w:p w14:paraId="20EF8185" w14:textId="77777777" w:rsidR="009777A2" w:rsidRPr="00BB648F" w:rsidRDefault="009777A2" w:rsidP="009777A2">
            <w:pPr>
              <w:rPr>
                <w:b/>
                <w:lang w:val="sq-AL"/>
              </w:rPr>
            </w:pPr>
            <w:r w:rsidRPr="00BB648F">
              <w:rPr>
                <w:b/>
                <w:lang w:val="sq-AL"/>
              </w:rPr>
              <w:t xml:space="preserve">AKSI PRIORITAR </w:t>
            </w:r>
          </w:p>
        </w:tc>
        <w:tc>
          <w:tcPr>
            <w:tcW w:w="6944" w:type="dxa"/>
          </w:tcPr>
          <w:p w14:paraId="20EF8186" w14:textId="77777777" w:rsidR="009777A2" w:rsidRPr="00BB648F" w:rsidRDefault="009777A2" w:rsidP="009777A2">
            <w:pPr>
              <w:rPr>
                <w:b/>
                <w:lang w:val="sq-AL"/>
              </w:rPr>
            </w:pPr>
            <w:r w:rsidRPr="00BB648F">
              <w:rPr>
                <w:b/>
                <w:lang w:val="sq-AL"/>
              </w:rPr>
              <w:t xml:space="preserve">ASISTENCA TEKNIKE </w:t>
            </w:r>
          </w:p>
        </w:tc>
      </w:tr>
      <w:tr w:rsidR="009777A2" w:rsidRPr="00BB648F" w14:paraId="20EF8189" w14:textId="77777777" w:rsidTr="009777A2">
        <w:trPr>
          <w:trHeight w:val="419"/>
        </w:trPr>
        <w:tc>
          <w:tcPr>
            <w:tcW w:w="9734" w:type="dxa"/>
            <w:gridSpan w:val="2"/>
          </w:tcPr>
          <w:p w14:paraId="20EF8188" w14:textId="77777777" w:rsidR="009777A2" w:rsidRPr="00BB648F" w:rsidRDefault="009777A2" w:rsidP="009777A2">
            <w:pPr>
              <w:rPr>
                <w:lang w:val="sq-AL"/>
              </w:rPr>
            </w:pPr>
            <w:r w:rsidRPr="00BB648F">
              <w:rPr>
                <w:lang w:val="sq-AL"/>
              </w:rPr>
              <w:t xml:space="preserve">Nuk ka aksion të limituar për përmirësimin e kapaciteteve zbatuese të një AP specifike. Aksionet e asistencës teknike konsiderojnë të gjithë Akset Prioritare dhe përshkruhen në seksionin 2.B </w:t>
            </w:r>
          </w:p>
        </w:tc>
      </w:tr>
    </w:tbl>
    <w:p w14:paraId="20EF818A" w14:textId="77777777" w:rsidR="009777A2" w:rsidRPr="00BB648F" w:rsidRDefault="009777A2" w:rsidP="009777A2">
      <w:pPr>
        <w:rPr>
          <w:lang w:val="sq-AL"/>
        </w:rPr>
      </w:pPr>
    </w:p>
    <w:p w14:paraId="20EF818B" w14:textId="77777777" w:rsidR="009777A2" w:rsidRPr="00BB648F" w:rsidRDefault="009777A2" w:rsidP="009777A2">
      <w:pPr>
        <w:rPr>
          <w:b/>
          <w:i/>
          <w:lang w:val="sq-AL"/>
        </w:rPr>
      </w:pPr>
      <w:r w:rsidRPr="00BB648F">
        <w:rPr>
          <w:b/>
          <w:i/>
          <w:lang w:val="sq-AL"/>
        </w:rPr>
        <w:t xml:space="preserve">2.B. Përshkrimi i aksit prioritar për asistencë teknike </w:t>
      </w:r>
    </w:p>
    <w:p w14:paraId="20EF818C" w14:textId="77777777" w:rsidR="009777A2" w:rsidRPr="00BB648F" w:rsidRDefault="009777A2" w:rsidP="009777A2">
      <w:pPr>
        <w:rPr>
          <w:lang w:val="sq-AL"/>
        </w:rPr>
      </w:pPr>
      <w:r w:rsidRPr="00BB648F">
        <w:rPr>
          <w:lang w:val="sq-AL"/>
        </w:rPr>
        <w:t xml:space="preserve">(Referenca: pika (c) e nenit 8(2) e Rregullores ETC) </w:t>
      </w:r>
    </w:p>
    <w:p w14:paraId="20EF818D" w14:textId="77777777" w:rsidR="009777A2" w:rsidRPr="00BB648F" w:rsidRDefault="009777A2" w:rsidP="009777A2">
      <w:pPr>
        <w:rPr>
          <w:b/>
          <w:i/>
          <w:lang w:val="sq-AL"/>
        </w:rPr>
      </w:pPr>
      <w:r w:rsidRPr="00BB648F">
        <w:rPr>
          <w:b/>
          <w:i/>
          <w:lang w:val="sq-AL"/>
        </w:rPr>
        <w:t xml:space="preserve">2.B.1. Aksi Prioritar 5 </w:t>
      </w:r>
    </w:p>
    <w:tbl>
      <w:tblPr>
        <w:tblStyle w:val="TableGrid"/>
        <w:tblW w:w="0" w:type="auto"/>
        <w:tblLook w:val="04A0" w:firstRow="1" w:lastRow="0" w:firstColumn="1" w:lastColumn="0" w:noHBand="0" w:noVBand="1"/>
      </w:tblPr>
      <w:tblGrid>
        <w:gridCol w:w="4788"/>
        <w:gridCol w:w="4788"/>
      </w:tblGrid>
      <w:tr w:rsidR="009777A2" w:rsidRPr="00BB648F" w14:paraId="20EF8190" w14:textId="77777777" w:rsidTr="009777A2">
        <w:tc>
          <w:tcPr>
            <w:tcW w:w="4788" w:type="dxa"/>
          </w:tcPr>
          <w:p w14:paraId="20EF818E" w14:textId="77777777" w:rsidR="009777A2" w:rsidRPr="00BB648F" w:rsidRDefault="009777A2" w:rsidP="009777A2">
            <w:pPr>
              <w:rPr>
                <w:b/>
                <w:lang w:val="sq-AL"/>
              </w:rPr>
            </w:pPr>
            <w:r w:rsidRPr="00BB648F">
              <w:rPr>
                <w:b/>
                <w:lang w:val="sq-AL"/>
              </w:rPr>
              <w:t>ID</w:t>
            </w:r>
          </w:p>
        </w:tc>
        <w:tc>
          <w:tcPr>
            <w:tcW w:w="4788" w:type="dxa"/>
          </w:tcPr>
          <w:p w14:paraId="20EF818F" w14:textId="77777777" w:rsidR="009777A2" w:rsidRPr="00BB648F" w:rsidRDefault="009777A2" w:rsidP="009777A2">
            <w:pPr>
              <w:rPr>
                <w:b/>
                <w:lang w:val="sq-AL"/>
              </w:rPr>
            </w:pPr>
            <w:r w:rsidRPr="00BB648F">
              <w:rPr>
                <w:b/>
                <w:lang w:val="sq-AL"/>
              </w:rPr>
              <w:t>AKSI PRIORITAR 5</w:t>
            </w:r>
          </w:p>
        </w:tc>
      </w:tr>
      <w:tr w:rsidR="009777A2" w:rsidRPr="00BB648F" w14:paraId="20EF8193" w14:textId="77777777" w:rsidTr="009777A2">
        <w:tc>
          <w:tcPr>
            <w:tcW w:w="4788" w:type="dxa"/>
          </w:tcPr>
          <w:p w14:paraId="20EF8191" w14:textId="77777777" w:rsidR="009777A2" w:rsidRPr="00BB648F" w:rsidRDefault="009777A2" w:rsidP="009777A2">
            <w:pPr>
              <w:rPr>
                <w:b/>
                <w:lang w:val="sq-AL"/>
              </w:rPr>
            </w:pPr>
            <w:r w:rsidRPr="00BB648F">
              <w:rPr>
                <w:b/>
                <w:lang w:val="sq-AL"/>
              </w:rPr>
              <w:t xml:space="preserve">Titulli </w:t>
            </w:r>
          </w:p>
        </w:tc>
        <w:tc>
          <w:tcPr>
            <w:tcW w:w="4788" w:type="dxa"/>
          </w:tcPr>
          <w:p w14:paraId="20EF8192" w14:textId="77777777" w:rsidR="009777A2" w:rsidRPr="00BB648F" w:rsidRDefault="009777A2" w:rsidP="009777A2">
            <w:pPr>
              <w:rPr>
                <w:b/>
                <w:lang w:val="sq-AL"/>
              </w:rPr>
            </w:pPr>
            <w:r w:rsidRPr="00BB648F">
              <w:rPr>
                <w:b/>
                <w:lang w:val="sq-AL"/>
              </w:rPr>
              <w:t xml:space="preserve">Asistenca teknike </w:t>
            </w:r>
          </w:p>
        </w:tc>
      </w:tr>
    </w:tbl>
    <w:p w14:paraId="20EF8194" w14:textId="77777777" w:rsidR="009777A2" w:rsidRPr="00BB648F" w:rsidRDefault="009777A2" w:rsidP="009777A2">
      <w:pPr>
        <w:rPr>
          <w:lang w:val="sq-AL"/>
        </w:rPr>
      </w:pPr>
    </w:p>
    <w:p w14:paraId="20EF8195" w14:textId="77777777" w:rsidR="009777A2" w:rsidRPr="00BB648F" w:rsidRDefault="009777A2" w:rsidP="009777A2">
      <w:pPr>
        <w:rPr>
          <w:b/>
          <w:i/>
          <w:lang w:val="sq-AL"/>
        </w:rPr>
      </w:pPr>
      <w:r w:rsidRPr="00BB648F">
        <w:rPr>
          <w:b/>
          <w:i/>
          <w:lang w:val="sq-AL"/>
        </w:rPr>
        <w:t xml:space="preserve">2.B.2. Fondi dhe baza e llogaritjes për mbështetje nga Unioni </w:t>
      </w:r>
    </w:p>
    <w:tbl>
      <w:tblPr>
        <w:tblStyle w:val="TableGrid"/>
        <w:tblW w:w="0" w:type="auto"/>
        <w:tblLook w:val="04A0" w:firstRow="1" w:lastRow="0" w:firstColumn="1" w:lastColumn="0" w:noHBand="0" w:noVBand="1"/>
      </w:tblPr>
      <w:tblGrid>
        <w:gridCol w:w="4788"/>
        <w:gridCol w:w="4788"/>
      </w:tblGrid>
      <w:tr w:rsidR="009777A2" w:rsidRPr="00BB648F" w14:paraId="20EF8198" w14:textId="77777777" w:rsidTr="009777A2">
        <w:tc>
          <w:tcPr>
            <w:tcW w:w="4788" w:type="dxa"/>
          </w:tcPr>
          <w:p w14:paraId="20EF8196" w14:textId="77777777" w:rsidR="009777A2" w:rsidRPr="00BB648F" w:rsidRDefault="009777A2" w:rsidP="009777A2">
            <w:pPr>
              <w:rPr>
                <w:b/>
                <w:lang w:val="sq-AL"/>
              </w:rPr>
            </w:pPr>
            <w:r w:rsidRPr="00BB648F">
              <w:rPr>
                <w:b/>
                <w:lang w:val="sq-AL"/>
              </w:rPr>
              <w:t xml:space="preserve">Fondi </w:t>
            </w:r>
          </w:p>
        </w:tc>
        <w:tc>
          <w:tcPr>
            <w:tcW w:w="4788" w:type="dxa"/>
          </w:tcPr>
          <w:p w14:paraId="20EF8197" w14:textId="77777777" w:rsidR="009777A2" w:rsidRPr="00BB648F" w:rsidRDefault="009777A2" w:rsidP="009777A2">
            <w:pPr>
              <w:rPr>
                <w:b/>
                <w:lang w:val="sq-AL"/>
              </w:rPr>
            </w:pPr>
            <w:r w:rsidRPr="00BB648F">
              <w:rPr>
                <w:b/>
                <w:lang w:val="sq-AL"/>
              </w:rPr>
              <w:t>ERDF+ IPA</w:t>
            </w:r>
          </w:p>
        </w:tc>
      </w:tr>
      <w:tr w:rsidR="009777A2" w:rsidRPr="00BB648F" w14:paraId="20EF819B" w14:textId="77777777" w:rsidTr="009777A2">
        <w:tc>
          <w:tcPr>
            <w:tcW w:w="4788" w:type="dxa"/>
          </w:tcPr>
          <w:p w14:paraId="20EF8199" w14:textId="77777777" w:rsidR="009777A2" w:rsidRPr="00BB648F" w:rsidRDefault="009777A2" w:rsidP="009777A2">
            <w:pPr>
              <w:rPr>
                <w:lang w:val="sq-AL"/>
              </w:rPr>
            </w:pPr>
            <w:r w:rsidRPr="00BB648F">
              <w:rPr>
                <w:b/>
                <w:lang w:val="sq-AL"/>
              </w:rPr>
              <w:t>Baza e llogaritjes</w:t>
            </w:r>
            <w:r w:rsidRPr="00BB648F">
              <w:rPr>
                <w:lang w:val="sq-AL"/>
              </w:rPr>
              <w:t xml:space="preserve"> (shpenzimet totale të lejueshme) </w:t>
            </w:r>
          </w:p>
        </w:tc>
        <w:tc>
          <w:tcPr>
            <w:tcW w:w="4788" w:type="dxa"/>
          </w:tcPr>
          <w:p w14:paraId="20EF819A" w14:textId="77777777" w:rsidR="009777A2" w:rsidRPr="00BB648F" w:rsidRDefault="009777A2" w:rsidP="009777A2">
            <w:pPr>
              <w:rPr>
                <w:lang w:val="sq-AL"/>
              </w:rPr>
            </w:pPr>
            <w:r w:rsidRPr="00BB648F">
              <w:rPr>
                <w:lang w:val="sq-AL"/>
              </w:rPr>
              <w:t>6.508.063</w:t>
            </w:r>
            <w:r w:rsidR="00AF0487">
              <w:rPr>
                <w:lang w:val="sq-AL"/>
              </w:rPr>
              <w:t xml:space="preserve"> EURO</w:t>
            </w:r>
          </w:p>
        </w:tc>
      </w:tr>
    </w:tbl>
    <w:p w14:paraId="20EF819C" w14:textId="77777777" w:rsidR="009777A2" w:rsidRPr="00BB648F" w:rsidRDefault="009777A2" w:rsidP="009777A2">
      <w:pPr>
        <w:rPr>
          <w:szCs w:val="24"/>
          <w:lang w:val="sq-AL"/>
        </w:rPr>
      </w:pPr>
    </w:p>
    <w:p w14:paraId="20EF819D" w14:textId="77777777" w:rsidR="009777A2" w:rsidRPr="00BB648F" w:rsidRDefault="009777A2" w:rsidP="009777A2">
      <w:pPr>
        <w:rPr>
          <w:b/>
          <w:i/>
          <w:lang w:val="sq-AL"/>
        </w:rPr>
      </w:pPr>
      <w:r w:rsidRPr="00BB648F">
        <w:rPr>
          <w:b/>
          <w:i/>
          <w:lang w:val="sq-AL"/>
        </w:rPr>
        <w:t xml:space="preserve">2.B.3. Objektivat specifikë dhe rezultatet e pritshme </w:t>
      </w:r>
    </w:p>
    <w:p w14:paraId="20EF819E" w14:textId="77777777" w:rsidR="009777A2" w:rsidRPr="00BB648F" w:rsidRDefault="009777A2" w:rsidP="009777A2">
      <w:pPr>
        <w:rPr>
          <w:lang w:val="sq-AL"/>
        </w:rPr>
      </w:pPr>
      <w:r w:rsidRPr="00BB648F">
        <w:rPr>
          <w:lang w:val="sq-AL"/>
        </w:rPr>
        <w:t xml:space="preserve">(Referenca: pikat (c)(i) dhe (ii) të nenit 8(2) të Rregullores (BE) me Nr. 1299/2013) </w:t>
      </w:r>
    </w:p>
    <w:tbl>
      <w:tblPr>
        <w:tblStyle w:val="TableGrid"/>
        <w:tblW w:w="0" w:type="auto"/>
        <w:tblLook w:val="04A0" w:firstRow="1" w:lastRow="0" w:firstColumn="1" w:lastColumn="0" w:noHBand="0" w:noVBand="1"/>
      </w:tblPr>
      <w:tblGrid>
        <w:gridCol w:w="2268"/>
        <w:gridCol w:w="7308"/>
      </w:tblGrid>
      <w:tr w:rsidR="009777A2" w:rsidRPr="00BB648F" w14:paraId="20EF81A1" w14:textId="77777777" w:rsidTr="009777A2">
        <w:tc>
          <w:tcPr>
            <w:tcW w:w="2268" w:type="dxa"/>
          </w:tcPr>
          <w:p w14:paraId="20EF819F" w14:textId="77777777" w:rsidR="009777A2" w:rsidRPr="00BB648F" w:rsidRDefault="009777A2" w:rsidP="009777A2">
            <w:pPr>
              <w:rPr>
                <w:b/>
                <w:lang w:val="sq-AL"/>
              </w:rPr>
            </w:pPr>
            <w:r w:rsidRPr="00BB648F">
              <w:rPr>
                <w:b/>
                <w:lang w:val="sq-AL"/>
              </w:rPr>
              <w:t>ID</w:t>
            </w:r>
          </w:p>
        </w:tc>
        <w:tc>
          <w:tcPr>
            <w:tcW w:w="7308" w:type="dxa"/>
          </w:tcPr>
          <w:p w14:paraId="20EF81A0" w14:textId="77777777" w:rsidR="009777A2" w:rsidRPr="00BB648F" w:rsidRDefault="009777A2" w:rsidP="009777A2">
            <w:pPr>
              <w:rPr>
                <w:b/>
                <w:lang w:val="sq-AL"/>
              </w:rPr>
            </w:pPr>
            <w:r w:rsidRPr="00BB648F">
              <w:rPr>
                <w:b/>
                <w:lang w:val="sq-AL"/>
              </w:rPr>
              <w:t>5.1</w:t>
            </w:r>
          </w:p>
        </w:tc>
      </w:tr>
      <w:tr w:rsidR="009777A2" w:rsidRPr="00BB648F" w14:paraId="20EF81A6" w14:textId="77777777" w:rsidTr="009777A2">
        <w:tc>
          <w:tcPr>
            <w:tcW w:w="2268" w:type="dxa"/>
          </w:tcPr>
          <w:p w14:paraId="20EF81A2" w14:textId="77777777" w:rsidR="009777A2" w:rsidRPr="00BB648F" w:rsidRDefault="009777A2" w:rsidP="009777A2">
            <w:pPr>
              <w:rPr>
                <w:b/>
                <w:lang w:val="sq-AL"/>
              </w:rPr>
            </w:pPr>
            <w:r w:rsidRPr="00BB648F">
              <w:rPr>
                <w:b/>
                <w:lang w:val="sq-AL"/>
              </w:rPr>
              <w:t xml:space="preserve">Objektivi specifik  </w:t>
            </w:r>
          </w:p>
          <w:p w14:paraId="20EF81A3" w14:textId="77777777" w:rsidR="009777A2" w:rsidRPr="00BB648F" w:rsidRDefault="009777A2" w:rsidP="009777A2">
            <w:pPr>
              <w:rPr>
                <w:b/>
                <w:lang w:val="sq-AL"/>
              </w:rPr>
            </w:pPr>
          </w:p>
        </w:tc>
        <w:tc>
          <w:tcPr>
            <w:tcW w:w="7308" w:type="dxa"/>
          </w:tcPr>
          <w:p w14:paraId="20EF81A4" w14:textId="77777777" w:rsidR="009777A2" w:rsidRPr="00BB648F" w:rsidRDefault="009777A2" w:rsidP="009777A2">
            <w:pPr>
              <w:rPr>
                <w:b/>
                <w:bCs/>
                <w:iCs/>
                <w:lang w:val="sq-AL"/>
              </w:rPr>
            </w:pPr>
            <w:r w:rsidRPr="00BB648F">
              <w:rPr>
                <w:b/>
                <w:bCs/>
                <w:iCs/>
                <w:lang w:val="sq-AL"/>
              </w:rPr>
              <w:t>T</w:t>
            </w:r>
            <w:r w:rsidRPr="00BB648F">
              <w:rPr>
                <w:b/>
                <w:lang w:val="sq-AL"/>
              </w:rPr>
              <w:t>ë</w:t>
            </w:r>
            <w:r w:rsidRPr="00BB648F">
              <w:rPr>
                <w:b/>
                <w:bCs/>
                <w:iCs/>
                <w:lang w:val="sq-AL"/>
              </w:rPr>
              <w:t xml:space="preserve"> rris</w:t>
            </w:r>
            <w:r w:rsidRPr="00BB648F">
              <w:rPr>
                <w:b/>
                <w:lang w:val="sq-AL"/>
              </w:rPr>
              <w:t>ë</w:t>
            </w:r>
            <w:r w:rsidRPr="00BB648F">
              <w:rPr>
                <w:b/>
                <w:bCs/>
                <w:iCs/>
                <w:lang w:val="sq-AL"/>
              </w:rPr>
              <w:t xml:space="preserve"> efikasitetin dhe efektivitetin n</w:t>
            </w:r>
            <w:r w:rsidRPr="00BB648F">
              <w:rPr>
                <w:b/>
                <w:lang w:val="sq-AL"/>
              </w:rPr>
              <w:t>ë</w:t>
            </w:r>
            <w:r w:rsidRPr="00BB648F">
              <w:rPr>
                <w:b/>
                <w:bCs/>
                <w:iCs/>
                <w:lang w:val="sq-AL"/>
              </w:rPr>
              <w:t xml:space="preserve"> menaxhimin dhe zbatimin e  Programit t</w:t>
            </w:r>
            <w:r w:rsidRPr="00BB648F">
              <w:rPr>
                <w:b/>
                <w:lang w:val="sq-AL"/>
              </w:rPr>
              <w:t>ë</w:t>
            </w:r>
            <w:r w:rsidRPr="00BB648F">
              <w:rPr>
                <w:b/>
                <w:bCs/>
                <w:iCs/>
                <w:lang w:val="sq-AL"/>
              </w:rPr>
              <w:t xml:space="preserve"> Bashk</w:t>
            </w:r>
            <w:r w:rsidRPr="00BB648F">
              <w:rPr>
                <w:b/>
                <w:lang w:val="sq-AL"/>
              </w:rPr>
              <w:t>ë</w:t>
            </w:r>
            <w:r w:rsidRPr="00BB648F">
              <w:rPr>
                <w:b/>
                <w:bCs/>
                <w:iCs/>
                <w:lang w:val="sq-AL"/>
              </w:rPr>
              <w:t xml:space="preserve">punimit </w:t>
            </w:r>
          </w:p>
          <w:p w14:paraId="20EF81A5" w14:textId="77777777" w:rsidR="009777A2" w:rsidRPr="00BB648F" w:rsidRDefault="009777A2" w:rsidP="009777A2">
            <w:pPr>
              <w:rPr>
                <w:b/>
                <w:lang w:val="sq-AL"/>
              </w:rPr>
            </w:pPr>
          </w:p>
        </w:tc>
      </w:tr>
    </w:tbl>
    <w:p w14:paraId="20EF81A7" w14:textId="77777777" w:rsidR="009777A2" w:rsidRPr="00BB648F" w:rsidRDefault="009777A2" w:rsidP="009777A2">
      <w:pPr>
        <w:rPr>
          <w:lang w:val="sq-AL"/>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0"/>
        <w:gridCol w:w="7317"/>
      </w:tblGrid>
      <w:tr w:rsidR="009777A2" w:rsidRPr="00BB648F" w14:paraId="20EF81AB" w14:textId="77777777" w:rsidTr="009777A2">
        <w:trPr>
          <w:trHeight w:val="569"/>
        </w:trPr>
        <w:tc>
          <w:tcPr>
            <w:tcW w:w="2210" w:type="dxa"/>
            <w:vMerge w:val="restart"/>
          </w:tcPr>
          <w:p w14:paraId="20EF81A8" w14:textId="77777777" w:rsidR="009777A2" w:rsidRPr="00BB648F" w:rsidRDefault="009777A2" w:rsidP="00AF0487">
            <w:pPr>
              <w:jc w:val="left"/>
              <w:rPr>
                <w:b/>
                <w:lang w:val="sq-AL"/>
              </w:rPr>
            </w:pPr>
            <w:r w:rsidRPr="00BB648F">
              <w:rPr>
                <w:b/>
                <w:lang w:val="sq-AL"/>
              </w:rPr>
              <w:t xml:space="preserve">Rezultatet e pritshme </w:t>
            </w:r>
          </w:p>
          <w:p w14:paraId="20EF81A9" w14:textId="77777777" w:rsidR="009777A2" w:rsidRPr="00BB648F" w:rsidRDefault="009777A2" w:rsidP="00AF0487">
            <w:pPr>
              <w:ind w:left="67"/>
              <w:jc w:val="left"/>
              <w:rPr>
                <w:lang w:val="sq-AL"/>
              </w:rPr>
            </w:pPr>
          </w:p>
        </w:tc>
        <w:tc>
          <w:tcPr>
            <w:tcW w:w="7317" w:type="dxa"/>
          </w:tcPr>
          <w:p w14:paraId="20EF81AA" w14:textId="77777777" w:rsidR="009777A2" w:rsidRPr="00BB648F" w:rsidRDefault="009777A2" w:rsidP="006D75FF">
            <w:pPr>
              <w:jc w:val="left"/>
              <w:rPr>
                <w:szCs w:val="24"/>
                <w:lang w:val="sq-AL"/>
              </w:rPr>
            </w:pPr>
            <w:r w:rsidRPr="00BB648F">
              <w:rPr>
                <w:szCs w:val="24"/>
                <w:lang w:val="sq-AL"/>
              </w:rPr>
              <w:t>Menaxhimi i mir</w:t>
            </w:r>
            <w:r w:rsidRPr="00BB648F">
              <w:rPr>
                <w:color w:val="000000"/>
                <w:szCs w:val="24"/>
                <w:lang w:val="sq-AL"/>
              </w:rPr>
              <w:t>ë</w:t>
            </w:r>
            <w:r w:rsidRPr="00BB648F">
              <w:rPr>
                <w:szCs w:val="24"/>
                <w:lang w:val="sq-AL"/>
              </w:rPr>
              <w:t xml:space="preserve"> i Programit t</w:t>
            </w:r>
            <w:r w:rsidRPr="00BB648F">
              <w:rPr>
                <w:color w:val="000000"/>
                <w:szCs w:val="24"/>
                <w:lang w:val="sq-AL"/>
              </w:rPr>
              <w:t>ë</w:t>
            </w:r>
            <w:r w:rsidRPr="00BB648F">
              <w:rPr>
                <w:szCs w:val="24"/>
                <w:lang w:val="sq-AL"/>
              </w:rPr>
              <w:t xml:space="preserve"> Bashk</w:t>
            </w:r>
            <w:r w:rsidRPr="00BB648F">
              <w:rPr>
                <w:color w:val="000000"/>
                <w:szCs w:val="24"/>
                <w:lang w:val="sq-AL"/>
              </w:rPr>
              <w:t>ë</w:t>
            </w:r>
            <w:r w:rsidRPr="00BB648F">
              <w:rPr>
                <w:szCs w:val="24"/>
                <w:lang w:val="sq-AL"/>
              </w:rPr>
              <w:t xml:space="preserve">punimit transnacional </w:t>
            </w:r>
            <w:r w:rsidRPr="00BB648F">
              <w:rPr>
                <w:color w:val="000000"/>
                <w:szCs w:val="24"/>
                <w:lang w:val="sq-AL"/>
              </w:rPr>
              <w:t>ë</w:t>
            </w:r>
            <w:r w:rsidRPr="00BB648F">
              <w:rPr>
                <w:szCs w:val="24"/>
                <w:lang w:val="sq-AL"/>
              </w:rPr>
              <w:t>sht</w:t>
            </w:r>
            <w:r w:rsidRPr="00BB648F">
              <w:rPr>
                <w:color w:val="000000"/>
                <w:szCs w:val="24"/>
                <w:lang w:val="sq-AL"/>
              </w:rPr>
              <w:t>ë</w:t>
            </w:r>
            <w:r w:rsidRPr="00BB648F">
              <w:rPr>
                <w:szCs w:val="24"/>
                <w:lang w:val="sq-AL"/>
              </w:rPr>
              <w:t xml:space="preserve"> para-kusht për zbatimin efektiv t</w:t>
            </w:r>
            <w:r w:rsidRPr="00BB648F">
              <w:rPr>
                <w:color w:val="000000"/>
                <w:szCs w:val="24"/>
                <w:lang w:val="sq-AL"/>
              </w:rPr>
              <w:t>ë</w:t>
            </w:r>
            <w:r w:rsidRPr="00BB648F">
              <w:rPr>
                <w:szCs w:val="24"/>
                <w:lang w:val="sq-AL"/>
              </w:rPr>
              <w:t xml:space="preserve"> tij. Rezultati </w:t>
            </w:r>
            <w:r w:rsidR="006D75FF">
              <w:rPr>
                <w:szCs w:val="24"/>
                <w:lang w:val="sq-AL"/>
              </w:rPr>
              <w:t>i</w:t>
            </w:r>
            <w:r w:rsidRPr="00BB648F">
              <w:rPr>
                <w:szCs w:val="24"/>
                <w:lang w:val="sq-AL"/>
              </w:rPr>
              <w:t xml:space="preserve"> pritshëm nën këtë objektiv specifik OS ndaj lidhet d</w:t>
            </w:r>
            <w:r w:rsidR="006D75FF">
              <w:rPr>
                <w:szCs w:val="24"/>
                <w:lang w:val="sq-AL"/>
              </w:rPr>
              <w:t xml:space="preserve">rejtpërdrejt </w:t>
            </w:r>
            <w:r w:rsidRPr="00BB648F">
              <w:rPr>
                <w:szCs w:val="24"/>
                <w:lang w:val="sq-AL"/>
              </w:rPr>
              <w:t>me nevojën për sigurimin e një menaxhimi të përshtatshëm dhe kontrolli të mjedisit të programit, siç përshkruhet në seksionin 5.3, duke garantuar se të gjitha hapat e zbatimit të programit (përfshirë hapjen e thirr</w:t>
            </w:r>
            <w:r w:rsidR="00AF0487">
              <w:rPr>
                <w:szCs w:val="24"/>
                <w:lang w:val="sq-AL"/>
              </w:rPr>
              <w:t>jeve, rimbursimin e shpenzimeve</w:t>
            </w:r>
            <w:r w:rsidRPr="00BB648F">
              <w:rPr>
                <w:szCs w:val="24"/>
                <w:lang w:val="sq-AL"/>
              </w:rPr>
              <w:t xml:space="preserve"> etj) janë koherentë dhe zbatohen në mënyrën e duhur.  </w:t>
            </w:r>
          </w:p>
        </w:tc>
      </w:tr>
      <w:tr w:rsidR="009777A2" w:rsidRPr="00BB648F" w14:paraId="20EF81B1" w14:textId="77777777" w:rsidTr="009777A2">
        <w:trPr>
          <w:trHeight w:val="449"/>
        </w:trPr>
        <w:tc>
          <w:tcPr>
            <w:tcW w:w="2210" w:type="dxa"/>
            <w:vMerge/>
          </w:tcPr>
          <w:p w14:paraId="20EF81AC" w14:textId="77777777" w:rsidR="009777A2" w:rsidRPr="00BB648F" w:rsidRDefault="009777A2" w:rsidP="00AF0487">
            <w:pPr>
              <w:ind w:left="67"/>
              <w:jc w:val="left"/>
              <w:rPr>
                <w:lang w:val="sq-AL"/>
              </w:rPr>
            </w:pPr>
          </w:p>
        </w:tc>
        <w:tc>
          <w:tcPr>
            <w:tcW w:w="7317" w:type="dxa"/>
          </w:tcPr>
          <w:p w14:paraId="20EF81AD" w14:textId="77777777" w:rsidR="009777A2" w:rsidRPr="00BB648F" w:rsidRDefault="009777A2" w:rsidP="00AF0487">
            <w:pPr>
              <w:jc w:val="left"/>
              <w:rPr>
                <w:b/>
                <w:lang w:val="sq-AL"/>
              </w:rPr>
            </w:pPr>
            <w:r w:rsidRPr="00BB648F">
              <w:rPr>
                <w:b/>
                <w:lang w:val="sq-AL"/>
              </w:rPr>
              <w:t>Ndryshimi kryesor i kërkuar</w:t>
            </w:r>
          </w:p>
          <w:p w14:paraId="20EF81AE" w14:textId="77777777" w:rsidR="009777A2" w:rsidRPr="00BB648F" w:rsidRDefault="009777A2" w:rsidP="00AF0487">
            <w:pPr>
              <w:jc w:val="left"/>
              <w:rPr>
                <w:lang w:val="sq-AL"/>
              </w:rPr>
            </w:pPr>
            <w:r w:rsidRPr="00BB648F">
              <w:rPr>
                <w:lang w:val="sq-AL"/>
              </w:rPr>
              <w:t xml:space="preserve">Programi ADRION është një program i ri i bashkëpunimit ndërkombëtar, i cili megjithatë mund t'i referohet një gamë të gjerë të përvojave dhe mësimeve të nxjerra nga programet e bashkëpunimit ndërkombëtar dhe ndërkufitar të zbatuara në periudhën e BE të programimit të 2007-2013, </w:t>
            </w:r>
            <w:r w:rsidR="00966F39" w:rsidRPr="00BB648F">
              <w:rPr>
                <w:lang w:val="sq-AL"/>
              </w:rPr>
              <w:t>përkatësish</w:t>
            </w:r>
            <w:r w:rsidRPr="00BB648F">
              <w:rPr>
                <w:lang w:val="sq-AL"/>
              </w:rPr>
              <w:t>t, programet MED, SEE dhe programet e IPA CBC për Adriatikun.</w:t>
            </w:r>
          </w:p>
          <w:p w14:paraId="20EF81AF" w14:textId="77777777" w:rsidR="009777A2" w:rsidRPr="00BB648F" w:rsidRDefault="009777A2" w:rsidP="00AF0487">
            <w:pPr>
              <w:jc w:val="left"/>
              <w:rPr>
                <w:lang w:val="sq-AL"/>
              </w:rPr>
            </w:pPr>
            <w:r w:rsidRPr="00BB648F">
              <w:rPr>
                <w:lang w:val="sq-AL"/>
              </w:rPr>
              <w:t xml:space="preserve">Në veçanti, vlerësimi i SEE në periudhën e programimit 2007-2013 vëren se ka pasur hapësirë ​​për uljen e barrës administrative në kuadër të zbatimit. </w:t>
            </w:r>
          </w:p>
          <w:p w14:paraId="20EF81B0" w14:textId="77777777" w:rsidR="009777A2" w:rsidRPr="00BB648F" w:rsidRDefault="009777A2" w:rsidP="00AF0487">
            <w:pPr>
              <w:jc w:val="left"/>
              <w:rPr>
                <w:lang w:val="sq-AL"/>
              </w:rPr>
            </w:pPr>
            <w:r w:rsidRPr="00BB648F">
              <w:rPr>
                <w:lang w:val="sq-AL"/>
              </w:rPr>
              <w:t xml:space="preserve">Prandaj, ndryshimi i nxitur nga Programi ADRION i referohet kryesisht përmirësimit dhe modernizimit të mëtejshëm të procedurave administrative për një zbatimin më të shpejtë dhe më efikas të programit dhe përmirësim të mbështetjes ndaj përfituesve, duke mundësuar kushte më të mira për dorëzimin e projekt propozimeve dhe projekteve të cilësisë më të mirë. </w:t>
            </w:r>
          </w:p>
        </w:tc>
      </w:tr>
    </w:tbl>
    <w:p w14:paraId="20EF81B2" w14:textId="77777777" w:rsidR="00AF0487" w:rsidRDefault="00AF0487" w:rsidP="009777A2">
      <w:pPr>
        <w:rPr>
          <w:lang w:val="sq-AL"/>
        </w:rPr>
      </w:pPr>
    </w:p>
    <w:p w14:paraId="20EF81B3" w14:textId="77777777" w:rsidR="00AF0487" w:rsidRDefault="00AF0487">
      <w:pPr>
        <w:spacing w:after="0"/>
        <w:jc w:val="left"/>
        <w:rPr>
          <w:lang w:val="sq-AL"/>
        </w:rPr>
      </w:pPr>
      <w:r>
        <w:rPr>
          <w:lang w:val="sq-AL"/>
        </w:rPr>
        <w:br w:type="page"/>
      </w:r>
    </w:p>
    <w:p w14:paraId="20EF81B4" w14:textId="77777777" w:rsidR="009777A2" w:rsidRPr="00BB648F" w:rsidRDefault="009777A2" w:rsidP="009777A2">
      <w:pPr>
        <w:rPr>
          <w:lang w:val="sq-AL"/>
        </w:rPr>
      </w:pPr>
    </w:p>
    <w:tbl>
      <w:tblPr>
        <w:tblStyle w:val="TableGrid"/>
        <w:tblW w:w="0" w:type="auto"/>
        <w:tblLook w:val="04A0" w:firstRow="1" w:lastRow="0" w:firstColumn="1" w:lastColumn="0" w:noHBand="0" w:noVBand="1"/>
      </w:tblPr>
      <w:tblGrid>
        <w:gridCol w:w="2268"/>
        <w:gridCol w:w="7308"/>
      </w:tblGrid>
      <w:tr w:rsidR="009777A2" w:rsidRPr="00BB648F" w14:paraId="20EF81B7" w14:textId="77777777" w:rsidTr="009777A2">
        <w:tc>
          <w:tcPr>
            <w:tcW w:w="2268" w:type="dxa"/>
          </w:tcPr>
          <w:p w14:paraId="20EF81B5" w14:textId="77777777" w:rsidR="009777A2" w:rsidRPr="00BB648F" w:rsidRDefault="009777A2" w:rsidP="009777A2">
            <w:pPr>
              <w:rPr>
                <w:b/>
                <w:lang w:val="sq-AL"/>
              </w:rPr>
            </w:pPr>
            <w:r w:rsidRPr="00BB648F">
              <w:rPr>
                <w:b/>
                <w:lang w:val="sq-AL"/>
              </w:rPr>
              <w:t>ID</w:t>
            </w:r>
          </w:p>
        </w:tc>
        <w:tc>
          <w:tcPr>
            <w:tcW w:w="7308" w:type="dxa"/>
          </w:tcPr>
          <w:p w14:paraId="20EF81B6" w14:textId="77777777" w:rsidR="009777A2" w:rsidRPr="00BB648F" w:rsidRDefault="009777A2" w:rsidP="009777A2">
            <w:pPr>
              <w:rPr>
                <w:b/>
                <w:lang w:val="sq-AL"/>
              </w:rPr>
            </w:pPr>
            <w:r w:rsidRPr="00BB648F">
              <w:rPr>
                <w:b/>
                <w:lang w:val="sq-AL"/>
              </w:rPr>
              <w:t>5.2</w:t>
            </w:r>
          </w:p>
        </w:tc>
      </w:tr>
      <w:tr w:rsidR="009777A2" w:rsidRPr="00BB648F" w14:paraId="20EF81BB" w14:textId="77777777" w:rsidTr="009777A2">
        <w:tc>
          <w:tcPr>
            <w:tcW w:w="2268" w:type="dxa"/>
          </w:tcPr>
          <w:p w14:paraId="20EF81B8" w14:textId="77777777" w:rsidR="009777A2" w:rsidRPr="00BB648F" w:rsidRDefault="009777A2" w:rsidP="009777A2">
            <w:pPr>
              <w:rPr>
                <w:b/>
                <w:lang w:val="sq-AL"/>
              </w:rPr>
            </w:pPr>
            <w:r w:rsidRPr="00BB648F">
              <w:rPr>
                <w:b/>
                <w:lang w:val="sq-AL"/>
              </w:rPr>
              <w:t xml:space="preserve">Objektivi Specifik </w:t>
            </w:r>
          </w:p>
        </w:tc>
        <w:tc>
          <w:tcPr>
            <w:tcW w:w="7308" w:type="dxa"/>
          </w:tcPr>
          <w:p w14:paraId="20EF81B9" w14:textId="77777777" w:rsidR="009777A2" w:rsidRPr="00BB648F" w:rsidRDefault="009777A2" w:rsidP="009777A2">
            <w:pPr>
              <w:rPr>
                <w:b/>
                <w:lang w:val="sq-AL"/>
              </w:rPr>
            </w:pPr>
            <w:r w:rsidRPr="00BB648F">
              <w:rPr>
                <w:b/>
                <w:lang w:val="sq-AL"/>
              </w:rPr>
              <w:t xml:space="preserve">Të përmirësojë mbështetjen ndaj aplikantëve dhe përfituesve dhe të forcojë përfshirjen e partnerëve përkatës në zbatimin e Programit </w:t>
            </w:r>
          </w:p>
          <w:p w14:paraId="20EF81BA" w14:textId="77777777" w:rsidR="009777A2" w:rsidRPr="00BB648F" w:rsidRDefault="009777A2" w:rsidP="009777A2">
            <w:pPr>
              <w:rPr>
                <w:b/>
                <w:lang w:val="sq-AL"/>
              </w:rPr>
            </w:pPr>
          </w:p>
        </w:tc>
      </w:tr>
    </w:tbl>
    <w:p w14:paraId="20EF81BC" w14:textId="77777777" w:rsidR="009777A2" w:rsidRPr="00BB648F" w:rsidRDefault="009777A2" w:rsidP="009777A2">
      <w:pPr>
        <w:rPr>
          <w:lang w:val="sq-AL"/>
        </w:rPr>
      </w:pPr>
    </w:p>
    <w:tbl>
      <w:tblPr>
        <w:tblStyle w:val="TableGrid"/>
        <w:tblW w:w="0" w:type="auto"/>
        <w:tblLook w:val="04A0" w:firstRow="1" w:lastRow="0" w:firstColumn="1" w:lastColumn="0" w:noHBand="0" w:noVBand="1"/>
      </w:tblPr>
      <w:tblGrid>
        <w:gridCol w:w="1638"/>
        <w:gridCol w:w="7938"/>
      </w:tblGrid>
      <w:tr w:rsidR="009777A2" w:rsidRPr="00BB648F" w14:paraId="20EF81C9" w14:textId="77777777" w:rsidTr="009777A2">
        <w:tc>
          <w:tcPr>
            <w:tcW w:w="1638" w:type="dxa"/>
          </w:tcPr>
          <w:p w14:paraId="20EF81BD" w14:textId="77777777" w:rsidR="009777A2" w:rsidRPr="00BB648F" w:rsidRDefault="009777A2" w:rsidP="009777A2">
            <w:pPr>
              <w:rPr>
                <w:b/>
                <w:lang w:val="sq-AL"/>
              </w:rPr>
            </w:pPr>
            <w:r w:rsidRPr="00BB648F">
              <w:rPr>
                <w:b/>
                <w:lang w:val="sq-AL"/>
              </w:rPr>
              <w:t xml:space="preserve">Rezultatet e pritshme </w:t>
            </w:r>
          </w:p>
        </w:tc>
        <w:tc>
          <w:tcPr>
            <w:tcW w:w="7938" w:type="dxa"/>
          </w:tcPr>
          <w:p w14:paraId="20EF81BE" w14:textId="77777777" w:rsidR="009777A2" w:rsidRPr="00BB648F" w:rsidRDefault="009777A2" w:rsidP="00AF0487">
            <w:pPr>
              <w:jc w:val="left"/>
              <w:rPr>
                <w:lang w:val="sq-AL"/>
              </w:rPr>
            </w:pPr>
            <w:r w:rsidRPr="00BB648F">
              <w:rPr>
                <w:lang w:val="sq-AL"/>
              </w:rPr>
              <w:t>Përveç menaxhimit të mirë të programit, kapaciteti i aplikantëve dhe përfituesve për të marrë pjesë në program, si dhe përfshirja e drejtpërdrejtë e partnerëve përkatës, në përputhje me qasjen shumë-nivelesh të qeverisjes, siç parashikohet në nenin 5 të Rregullores (BE) me Nr. 1303/2013 (</w:t>
            </w:r>
            <w:r w:rsidR="00AF0487" w:rsidRPr="00BB648F">
              <w:rPr>
                <w:lang w:val="sq-AL"/>
              </w:rPr>
              <w:t>d.m.th.</w:t>
            </w:r>
            <w:r w:rsidRPr="00BB648F">
              <w:rPr>
                <w:lang w:val="sq-AL"/>
              </w:rPr>
              <w:t xml:space="preserve"> organet kompetente kombëtare, rajonale dhe vendore që përfaqësojnë institucionet publike në të gjitha nivelet përkatëse, organet socio- ekonomike dhe shoqëria civile), janë aspekte të rëndësishme në zbatimin me sukses të tij. </w:t>
            </w:r>
          </w:p>
          <w:p w14:paraId="20EF81BF" w14:textId="77777777" w:rsidR="009777A2" w:rsidRPr="00BB648F" w:rsidRDefault="009777A2" w:rsidP="00AF0487">
            <w:pPr>
              <w:jc w:val="left"/>
              <w:rPr>
                <w:lang w:val="sq-AL"/>
              </w:rPr>
            </w:pPr>
            <w:r w:rsidRPr="00BB648F">
              <w:rPr>
                <w:lang w:val="sq-AL"/>
              </w:rPr>
              <w:t>Në zbatim të Programit SEE, thirrjet strategjike kanë rezultuar të suksesshme në angazhimin e aktorëve kryesore. Projektet strategjike krijojnë një procedurë më komplekse për identifikimin e temave përkatëse të programit që janë zvogëluar me mbështetjen e autoriteteve kombëtare të programit dhe palëve të interesuara dhe kishin rregulla më të rrepta të përshtatshmërisë për objektivat/ rezultatet dhe përfituesit.</w:t>
            </w:r>
          </w:p>
          <w:p w14:paraId="20EF81C0" w14:textId="77777777" w:rsidR="009777A2" w:rsidRPr="00BB648F" w:rsidRDefault="009777A2" w:rsidP="009777A2">
            <w:pPr>
              <w:rPr>
                <w:b/>
                <w:lang w:val="sq-AL"/>
              </w:rPr>
            </w:pPr>
            <w:r w:rsidRPr="00BB648F">
              <w:rPr>
                <w:b/>
                <w:lang w:val="sq-AL"/>
              </w:rPr>
              <w:t xml:space="preserve">Ndryshimi kryesor i kërkuar </w:t>
            </w:r>
          </w:p>
          <w:p w14:paraId="20EF81C1" w14:textId="77777777" w:rsidR="009777A2" w:rsidRPr="00BB648F" w:rsidRDefault="009777A2" w:rsidP="00AF0487">
            <w:pPr>
              <w:jc w:val="left"/>
              <w:rPr>
                <w:lang w:val="sq-AL"/>
              </w:rPr>
            </w:pPr>
            <w:r w:rsidRPr="00BB648F">
              <w:rPr>
                <w:lang w:val="sq-AL"/>
              </w:rPr>
              <w:t xml:space="preserve">Në kuadrin e këtij OS, program ADRION do të </w:t>
            </w:r>
            <w:r w:rsidR="00966F39" w:rsidRPr="00BB648F">
              <w:rPr>
                <w:lang w:val="sq-AL"/>
              </w:rPr>
              <w:t>trajt</w:t>
            </w:r>
            <w:r w:rsidRPr="00BB648F">
              <w:rPr>
                <w:lang w:val="sq-AL"/>
              </w:rPr>
              <w:t xml:space="preserve">ojë nevojën për ngritje të kapaciteteve të aplikantëve dhe përfituesve për pjesëmarrje në operacione dhe për arritje të rezultateve efikase me qëllim përmirësimin e politikave dhe strategjive dhe/ose investimeve afatgjata. </w:t>
            </w:r>
          </w:p>
          <w:p w14:paraId="20EF81C2" w14:textId="77777777" w:rsidR="009777A2" w:rsidRPr="00BB648F" w:rsidRDefault="009777A2" w:rsidP="00AF0487">
            <w:pPr>
              <w:jc w:val="left"/>
              <w:rPr>
                <w:lang w:val="sq-AL"/>
              </w:rPr>
            </w:pPr>
            <w:r w:rsidRPr="00BB648F">
              <w:rPr>
                <w:lang w:val="sq-AL"/>
              </w:rPr>
              <w:t xml:space="preserve">Ndryshimi kryesor i kërkuar është përmirësimi i cilësisë së projekteve, i cili nënkupton më pak aplikime, korrespondim më të saktë me kërkesat e programit. </w:t>
            </w:r>
          </w:p>
          <w:p w14:paraId="20EF81C3" w14:textId="77777777" w:rsidR="009777A2" w:rsidRPr="00BB648F" w:rsidRDefault="009777A2" w:rsidP="00AF0487">
            <w:pPr>
              <w:jc w:val="left"/>
              <w:rPr>
                <w:lang w:val="sq-AL"/>
              </w:rPr>
            </w:pPr>
            <w:r w:rsidRPr="00BB648F">
              <w:rPr>
                <w:lang w:val="sq-AL"/>
              </w:rPr>
              <w:t xml:space="preserve">Ky ndryshim do të kërkojë përshtatjen e thirrjeve për propozime (thirrje të synuara, thirrje strategjike…), lehtësim të procedurave dhe mbështetje më të synuar ndaj aplikantëve dhe përfituesve (trajnim për përgatitjen e aplikantëve si dhe për menaxhimin e projekteve, mobilizimin e Sekretariatit të Përbashkët (SP), gjithashtu nëpërmjet konsultimeve individuale, informimeve, mobilizimeve të pikave kombëtare të kontaktit, animimeve). </w:t>
            </w:r>
          </w:p>
          <w:p w14:paraId="20EF81C4" w14:textId="77777777" w:rsidR="009777A2" w:rsidRPr="00BB648F" w:rsidRDefault="009777A2" w:rsidP="009777A2">
            <w:pPr>
              <w:rPr>
                <w:lang w:val="sq-AL"/>
              </w:rPr>
            </w:pPr>
          </w:p>
          <w:p w14:paraId="20EF81C5" w14:textId="77777777" w:rsidR="009777A2" w:rsidRPr="00BB648F" w:rsidRDefault="00AF0487" w:rsidP="009777A2">
            <w:pPr>
              <w:rPr>
                <w:lang w:val="sq-AL"/>
              </w:rPr>
            </w:pPr>
            <w:r>
              <w:rPr>
                <w:lang w:val="sq-AL"/>
              </w:rPr>
              <w:t xml:space="preserve">Si rrjedhojë, </w:t>
            </w:r>
            <w:r w:rsidR="009777A2" w:rsidRPr="00BB648F">
              <w:rPr>
                <w:lang w:val="sq-AL"/>
              </w:rPr>
              <w:t xml:space="preserve">parashikohen dy rezultate kryesore: </w:t>
            </w:r>
          </w:p>
          <w:p w14:paraId="20EF81C6" w14:textId="77777777" w:rsidR="009777A2" w:rsidRPr="00BB648F" w:rsidRDefault="009777A2" w:rsidP="003F4F45">
            <w:pPr>
              <w:pStyle w:val="ListParagraph"/>
              <w:numPr>
                <w:ilvl w:val="0"/>
                <w:numId w:val="82"/>
              </w:numPr>
              <w:spacing w:after="0"/>
              <w:contextualSpacing/>
              <w:rPr>
                <w:lang w:val="sq-AL"/>
              </w:rPr>
            </w:pPr>
            <w:r w:rsidRPr="00BB648F">
              <w:rPr>
                <w:lang w:val="sq-AL"/>
              </w:rPr>
              <w:t xml:space="preserve">Rritje të kapaciteteve të aplikantëve dhe përfituesve për pjesëmarrje në Program; </w:t>
            </w:r>
          </w:p>
          <w:p w14:paraId="20EF81C7" w14:textId="77777777" w:rsidR="009777A2" w:rsidRPr="00BB648F" w:rsidRDefault="009777A2" w:rsidP="003F4F45">
            <w:pPr>
              <w:pStyle w:val="ListParagraph"/>
              <w:numPr>
                <w:ilvl w:val="0"/>
                <w:numId w:val="82"/>
              </w:numPr>
              <w:spacing w:after="0"/>
              <w:contextualSpacing/>
              <w:rPr>
                <w:lang w:val="sq-AL"/>
              </w:rPr>
            </w:pPr>
            <w:r w:rsidRPr="00BB648F">
              <w:rPr>
                <w:lang w:val="sq-AL"/>
              </w:rPr>
              <w:t xml:space="preserve">Forcim të përfshirjes së partnerëve përkatës së zbatim të Programit. </w:t>
            </w:r>
          </w:p>
          <w:p w14:paraId="20EF81C8" w14:textId="77777777" w:rsidR="009777A2" w:rsidRPr="00BB648F" w:rsidRDefault="009777A2" w:rsidP="009777A2">
            <w:pPr>
              <w:rPr>
                <w:lang w:val="sq-AL"/>
              </w:rPr>
            </w:pPr>
          </w:p>
        </w:tc>
      </w:tr>
    </w:tbl>
    <w:p w14:paraId="20EF81CA" w14:textId="77777777" w:rsidR="009777A2" w:rsidRPr="00BB648F" w:rsidRDefault="009777A2" w:rsidP="009777A2">
      <w:pPr>
        <w:rPr>
          <w:szCs w:val="24"/>
          <w:lang w:val="sq-AL"/>
        </w:rPr>
      </w:pPr>
    </w:p>
    <w:p w14:paraId="20EF81CB" w14:textId="77777777" w:rsidR="009777A2" w:rsidRPr="00BB648F" w:rsidRDefault="009777A2" w:rsidP="009777A2">
      <w:pPr>
        <w:rPr>
          <w:b/>
          <w:i/>
          <w:lang w:val="sq-AL"/>
        </w:rPr>
      </w:pPr>
      <w:r w:rsidRPr="00BB648F">
        <w:rPr>
          <w:b/>
          <w:i/>
          <w:lang w:val="sq-AL"/>
        </w:rPr>
        <w:t xml:space="preserve">2.B.4 Indikatorët e rezultatit </w:t>
      </w:r>
    </w:p>
    <w:p w14:paraId="20EF81CC" w14:textId="77777777" w:rsidR="009777A2" w:rsidRPr="00BB648F" w:rsidRDefault="009777A2" w:rsidP="009777A2">
      <w:pPr>
        <w:rPr>
          <w:i/>
          <w:lang w:val="sq-AL"/>
        </w:rPr>
      </w:pPr>
      <w:r w:rsidRPr="00BB648F">
        <w:rPr>
          <w:i/>
          <w:lang w:val="sq-AL"/>
        </w:rPr>
        <w:t>Nuk aplikohet pasi mbështetja e Unionit për asistencën teknike në programin e bashkëpunimi</w:t>
      </w:r>
      <w:r w:rsidR="00AF0487">
        <w:rPr>
          <w:i/>
          <w:lang w:val="sq-AL"/>
        </w:rPr>
        <w:t xml:space="preserve">t Adriatik-Jonian nuk i kalon </w:t>
      </w:r>
      <w:r w:rsidRPr="00BB648F">
        <w:rPr>
          <w:i/>
          <w:lang w:val="sq-AL"/>
        </w:rPr>
        <w:t xml:space="preserve"> 15</w:t>
      </w:r>
      <w:r w:rsidR="00AF0487">
        <w:rPr>
          <w:i/>
          <w:lang w:val="sq-AL"/>
        </w:rPr>
        <w:t xml:space="preserve"> milionë EURO</w:t>
      </w:r>
      <w:r w:rsidRPr="00BB648F">
        <w:rPr>
          <w:i/>
          <w:lang w:val="sq-AL"/>
        </w:rPr>
        <w:t xml:space="preserve">. </w:t>
      </w:r>
    </w:p>
    <w:p w14:paraId="20EF81CD" w14:textId="77777777" w:rsidR="009777A2" w:rsidRPr="00BB648F" w:rsidRDefault="009777A2" w:rsidP="009777A2">
      <w:pPr>
        <w:rPr>
          <w:b/>
          <w:i/>
          <w:lang w:val="sq-AL"/>
        </w:rPr>
      </w:pPr>
    </w:p>
    <w:p w14:paraId="20EF81CE" w14:textId="77777777" w:rsidR="009777A2" w:rsidRPr="00BB648F" w:rsidRDefault="009777A2" w:rsidP="009777A2">
      <w:pPr>
        <w:rPr>
          <w:b/>
          <w:i/>
          <w:szCs w:val="24"/>
          <w:lang w:val="sq-AL"/>
        </w:rPr>
      </w:pPr>
      <w:r w:rsidRPr="00BB648F">
        <w:rPr>
          <w:b/>
          <w:i/>
          <w:lang w:val="sq-AL"/>
        </w:rPr>
        <w:t xml:space="preserve">2.B.5 </w:t>
      </w:r>
      <w:r w:rsidRPr="00BB648F">
        <w:rPr>
          <w:b/>
          <w:i/>
          <w:szCs w:val="24"/>
          <w:lang w:val="sq-AL"/>
        </w:rPr>
        <w:t xml:space="preserve">Aktivitete për tu mbështetur dhe kontributi i pritur i tyre për objektivat specifikë </w:t>
      </w:r>
    </w:p>
    <w:p w14:paraId="20EF81CF" w14:textId="77777777" w:rsidR="009777A2" w:rsidRPr="00BB648F" w:rsidRDefault="009777A2" w:rsidP="009777A2">
      <w:pPr>
        <w:rPr>
          <w:lang w:val="sq-AL"/>
        </w:rPr>
      </w:pPr>
      <w:r w:rsidRPr="00BB648F">
        <w:rPr>
          <w:lang w:val="sq-AL"/>
        </w:rPr>
        <w:t xml:space="preserve">(Referenca: pikat (c)(iii) të nenit 8(2) të Rregullores ETC) </w:t>
      </w:r>
    </w:p>
    <w:p w14:paraId="20EF81D0" w14:textId="77777777" w:rsidR="009777A2" w:rsidRPr="00BB648F" w:rsidRDefault="009777A2" w:rsidP="009777A2">
      <w:pPr>
        <w:rPr>
          <w:b/>
          <w:i/>
          <w:lang w:val="sq-AL"/>
        </w:rPr>
      </w:pPr>
    </w:p>
    <w:p w14:paraId="20EF81D1" w14:textId="77777777" w:rsidR="009777A2" w:rsidRPr="00BB648F" w:rsidRDefault="009777A2" w:rsidP="009777A2">
      <w:pPr>
        <w:rPr>
          <w:b/>
          <w:i/>
          <w:lang w:val="sq-AL"/>
        </w:rPr>
      </w:pPr>
      <w:r w:rsidRPr="00BB648F">
        <w:rPr>
          <w:b/>
          <w:i/>
          <w:lang w:val="sq-AL"/>
        </w:rPr>
        <w:t xml:space="preserve">2.B.5.1. Përshkrimi i </w:t>
      </w:r>
      <w:r w:rsidRPr="00BB648F">
        <w:rPr>
          <w:b/>
          <w:i/>
          <w:szCs w:val="24"/>
          <w:lang w:val="sq-AL"/>
        </w:rPr>
        <w:t>aktiviteteve për tu mbështetur dhe kontributi i pritur i tyre për objektivat specifikë</w:t>
      </w:r>
    </w:p>
    <w:p w14:paraId="20EF81D2" w14:textId="77777777" w:rsidR="009777A2" w:rsidRPr="00BB648F" w:rsidRDefault="009777A2" w:rsidP="009777A2">
      <w:pPr>
        <w:rPr>
          <w:lang w:val="sq-AL"/>
        </w:rPr>
      </w:pPr>
      <w:r w:rsidRPr="00BB648F">
        <w:rPr>
          <w:lang w:val="sq-AL"/>
        </w:rPr>
        <w:t xml:space="preserve">(Referenca: pikat (c) (iii) të nenit 8(2) të Rregullores (BE) Nr. 1299/2013 </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8"/>
        <w:gridCol w:w="6112"/>
      </w:tblGrid>
      <w:tr w:rsidR="009777A2" w:rsidRPr="00BB648F" w14:paraId="20EF81D5" w14:textId="77777777" w:rsidTr="009777A2">
        <w:trPr>
          <w:trHeight w:val="268"/>
        </w:trPr>
        <w:tc>
          <w:tcPr>
            <w:tcW w:w="3248" w:type="dxa"/>
          </w:tcPr>
          <w:p w14:paraId="20EF81D3" w14:textId="77777777" w:rsidR="009777A2" w:rsidRPr="00BB648F" w:rsidRDefault="009777A2" w:rsidP="009777A2">
            <w:pPr>
              <w:rPr>
                <w:b/>
                <w:lang w:val="sq-AL"/>
              </w:rPr>
            </w:pPr>
            <w:r w:rsidRPr="00BB648F">
              <w:rPr>
                <w:b/>
                <w:lang w:val="sq-AL"/>
              </w:rPr>
              <w:t xml:space="preserve">Aksi Prioritar 5 </w:t>
            </w:r>
          </w:p>
        </w:tc>
        <w:tc>
          <w:tcPr>
            <w:tcW w:w="6112" w:type="dxa"/>
          </w:tcPr>
          <w:p w14:paraId="20EF81D4" w14:textId="77777777" w:rsidR="009777A2" w:rsidRPr="00BB648F" w:rsidRDefault="009777A2" w:rsidP="009777A2">
            <w:pPr>
              <w:rPr>
                <w:b/>
                <w:lang w:val="sq-AL"/>
              </w:rPr>
            </w:pPr>
            <w:r w:rsidRPr="00BB648F">
              <w:rPr>
                <w:b/>
                <w:lang w:val="sq-AL"/>
              </w:rPr>
              <w:t xml:space="preserve">Asistenca Teknike </w:t>
            </w:r>
          </w:p>
        </w:tc>
      </w:tr>
      <w:tr w:rsidR="009777A2" w:rsidRPr="00BB648F" w14:paraId="20EF81F1" w14:textId="77777777" w:rsidTr="009777A2">
        <w:trPr>
          <w:trHeight w:val="887"/>
        </w:trPr>
        <w:tc>
          <w:tcPr>
            <w:tcW w:w="9360" w:type="dxa"/>
            <w:gridSpan w:val="2"/>
          </w:tcPr>
          <w:p w14:paraId="20EF81D6" w14:textId="77777777" w:rsidR="009777A2" w:rsidRPr="00BB648F" w:rsidRDefault="009777A2" w:rsidP="009777A2">
            <w:pPr>
              <w:rPr>
                <w:b/>
                <w:lang w:val="sq-AL"/>
              </w:rPr>
            </w:pPr>
            <w:r w:rsidRPr="00BB648F">
              <w:rPr>
                <w:b/>
                <w:lang w:val="sq-AL"/>
              </w:rPr>
              <w:t xml:space="preserve">Llojet dhe shembujt e aksioneve si dhe kontributi  pritshëm në OS-të: </w:t>
            </w:r>
          </w:p>
          <w:p w14:paraId="20EF81D7" w14:textId="77777777" w:rsidR="009777A2" w:rsidRPr="00BB648F" w:rsidRDefault="009777A2" w:rsidP="009777A2">
            <w:pPr>
              <w:rPr>
                <w:lang w:val="sq-AL"/>
              </w:rPr>
            </w:pPr>
            <w:r w:rsidRPr="00BB648F">
              <w:rPr>
                <w:lang w:val="sq-AL"/>
              </w:rPr>
              <w:t>Lista e mëposhtme e aksioneve të mundshme është vetëm një listë treguese dhe mund të plotësohet me aksione të tjera të rëndësishme që kontribuojnë në qëllimet OS-ve.</w:t>
            </w:r>
          </w:p>
          <w:p w14:paraId="20EF81D8" w14:textId="77777777" w:rsidR="009777A2" w:rsidRPr="00BB648F" w:rsidRDefault="009777A2" w:rsidP="009777A2">
            <w:pPr>
              <w:rPr>
                <w:b/>
                <w:lang w:val="sq-AL"/>
              </w:rPr>
            </w:pPr>
            <w:r w:rsidRPr="00BB648F">
              <w:rPr>
                <w:b/>
                <w:u w:val="single"/>
                <w:lang w:val="sq-AL"/>
              </w:rPr>
              <w:t>OS 5.1:</w:t>
            </w:r>
            <w:r w:rsidRPr="00BB648F">
              <w:rPr>
                <w:b/>
                <w:lang w:val="sq-AL"/>
              </w:rPr>
              <w:t xml:space="preserve"> Aksionet për të rritur efikasitetin dhe efektivitetin në menaxhimin dhe zbatimin e Programit ADRION. </w:t>
            </w:r>
          </w:p>
          <w:p w14:paraId="20EF81D9" w14:textId="77777777" w:rsidR="009777A2" w:rsidRPr="00BB648F" w:rsidRDefault="009777A2" w:rsidP="009777A2">
            <w:pPr>
              <w:rPr>
                <w:lang w:val="sq-AL"/>
              </w:rPr>
            </w:pPr>
            <w:r w:rsidRPr="00BB648F">
              <w:rPr>
                <w:lang w:val="sq-AL"/>
              </w:rPr>
              <w:t xml:space="preserve">Në përputhje me nenin 59 të Rregullores (BE) Nr. 1303/2013, aksionet brenda objektivit të OS 5.1, përgatitjes, menaxhimit, monitorimit, vlerësimit, informacionit dhe komunikimit, rrjeteve, kontrollit dhe detyrave të auditimit të programit. Për më tepër, aksionet që i referohen këtij OS gjithashtu </w:t>
            </w:r>
            <w:r w:rsidR="00966F39" w:rsidRPr="00BB648F">
              <w:rPr>
                <w:lang w:val="sq-AL"/>
              </w:rPr>
              <w:t>trajto</w:t>
            </w:r>
            <w:r w:rsidRPr="00BB648F">
              <w:rPr>
                <w:lang w:val="sq-AL"/>
              </w:rPr>
              <w:t xml:space="preserve">jnë uljen e barrës administrative për përfituesit. </w:t>
            </w:r>
          </w:p>
          <w:p w14:paraId="20EF81DA" w14:textId="77777777" w:rsidR="009777A2" w:rsidRPr="00BB648F" w:rsidRDefault="009777A2" w:rsidP="009777A2">
            <w:pPr>
              <w:rPr>
                <w:lang w:val="sq-AL"/>
              </w:rPr>
            </w:pPr>
            <w:r w:rsidRPr="00BB648F">
              <w:rPr>
                <w:lang w:val="sq-AL"/>
              </w:rPr>
              <w:t xml:space="preserve">Aksionet indikativë, të mbështetura nën OS 5.1 janë të </w:t>
            </w:r>
            <w:r w:rsidR="00AF0487">
              <w:rPr>
                <w:lang w:val="sq-AL"/>
              </w:rPr>
              <w:t>renditura</w:t>
            </w:r>
            <w:r w:rsidRPr="00BB648F">
              <w:rPr>
                <w:lang w:val="sq-AL"/>
              </w:rPr>
              <w:t xml:space="preserve"> më poshtë dhe i referohen parimeve dhe detyrave të parashikuara në nenet 5.3 dhe 7:</w:t>
            </w:r>
          </w:p>
          <w:p w14:paraId="20EF81DB" w14:textId="77777777" w:rsidR="009777A2" w:rsidRPr="00BB648F" w:rsidRDefault="009777A2" w:rsidP="009777A2">
            <w:pPr>
              <w:rPr>
                <w:lang w:val="sq-AL"/>
              </w:rPr>
            </w:pPr>
            <w:r w:rsidRPr="00BB648F">
              <w:rPr>
                <w:lang w:val="sq-AL"/>
              </w:rPr>
              <w:t xml:space="preserve">o Ngritja dhe menaxhimi i një Sekretariati të Përbashkët (SP), që mbështet Autoritetin Menaxhues/ Autoritetin </w:t>
            </w:r>
            <w:r w:rsidR="006C3F19" w:rsidRPr="00BB648F">
              <w:rPr>
                <w:lang w:val="sq-AL"/>
              </w:rPr>
              <w:t>Çert</w:t>
            </w:r>
            <w:r w:rsidRPr="00BB648F">
              <w:rPr>
                <w:lang w:val="sq-AL"/>
              </w:rPr>
              <w:t>ifikues (AM/ AC) dhe që ndihmon Komitetin Monitorues (KM) dhe, kur është e nevojshme, Autoritetin e Auditimit (AA) dhe Grupi i Audituesve (GA) në zbatimin dhe menaxhimin ditë-pas-dite të Programit;</w:t>
            </w:r>
          </w:p>
          <w:p w14:paraId="20EF81DC" w14:textId="77777777" w:rsidR="009777A2" w:rsidRPr="00BB648F" w:rsidRDefault="009777A2" w:rsidP="009777A2">
            <w:pPr>
              <w:rPr>
                <w:lang w:val="sq-AL"/>
              </w:rPr>
            </w:pPr>
            <w:r w:rsidRPr="00BB648F">
              <w:rPr>
                <w:lang w:val="sq-AL"/>
              </w:rPr>
              <w:t>o Përgatitja dhe zbatimi i thirrjeve për propozime, duke përfshirë zhvillimin e dokumenteve udhëzuese që përcaktojnë kriteret për mbështetjen e operacioneve;</w:t>
            </w:r>
          </w:p>
          <w:p w14:paraId="20EF81DD" w14:textId="77777777" w:rsidR="009777A2" w:rsidRPr="00BB648F" w:rsidRDefault="009777A2" w:rsidP="009777A2">
            <w:pPr>
              <w:rPr>
                <w:lang w:val="sq-AL"/>
              </w:rPr>
            </w:pPr>
            <w:r w:rsidRPr="00BB648F">
              <w:rPr>
                <w:lang w:val="sq-AL"/>
              </w:rPr>
              <w:t xml:space="preserve">o Ngritja dhe zbatimi i procedurave për vlerësimin e cilësisë, monitorimin dhe kontrollin e operacioneve të zbatuara në kuadrin e Programit ADRION, po ashtu duke përdorur ekspertë të jashtëm kur është e nevojshme, dhe për kontributin në uljen e barrës administrative për përfituesit; </w:t>
            </w:r>
          </w:p>
          <w:p w14:paraId="20EF81DE" w14:textId="77777777" w:rsidR="009777A2" w:rsidRPr="00BB648F" w:rsidRDefault="009777A2" w:rsidP="009777A2">
            <w:pPr>
              <w:rPr>
                <w:lang w:val="sq-AL"/>
              </w:rPr>
            </w:pPr>
            <w:r w:rsidRPr="00BB648F">
              <w:rPr>
                <w:lang w:val="sq-AL"/>
              </w:rPr>
              <w:t xml:space="preserve">o Mbledhja e të dhënave në lidhje me ecurinë e Programit për arritjen e objektivave të tij si dhe të dhënat financiare dhe të dhënat që lidhen me treguesit dhe arritjet, dhe raportimi te KM dhe Komisioni Europian; </w:t>
            </w:r>
          </w:p>
          <w:p w14:paraId="20EF81DF" w14:textId="77777777" w:rsidR="009777A2" w:rsidRPr="00BB648F" w:rsidRDefault="009777A2" w:rsidP="009777A2">
            <w:pPr>
              <w:rPr>
                <w:lang w:val="sq-AL"/>
              </w:rPr>
            </w:pPr>
            <w:r w:rsidRPr="00BB648F">
              <w:rPr>
                <w:lang w:val="sq-AL"/>
              </w:rPr>
              <w:t xml:space="preserve">o Hartimi dhe zbatimi i strategjisë së komunikimit të Programit, duke përfshirë ngritjen dhe zbatimin e masave për informacion dhe komunikim dhe mjetet në përputhje me nenin 115 të Rregullores (BE) 1303/2013; </w:t>
            </w:r>
          </w:p>
          <w:p w14:paraId="20EF81E0" w14:textId="77777777" w:rsidR="009777A2" w:rsidRPr="00BB648F" w:rsidRDefault="009777A2" w:rsidP="009777A2">
            <w:pPr>
              <w:rPr>
                <w:lang w:val="sq-AL"/>
              </w:rPr>
            </w:pPr>
            <w:r w:rsidRPr="00BB648F">
              <w:rPr>
                <w:lang w:val="sq-AL"/>
              </w:rPr>
              <w:t xml:space="preserve">o Hartimi dhe zbatimi i planit të vlerësimit të Programit dhe ndjekja e rezultateve të vlerësimeve të pavarura të programit; </w:t>
            </w:r>
          </w:p>
          <w:p w14:paraId="20EF81E1" w14:textId="77777777" w:rsidR="009777A2" w:rsidRPr="00BB648F" w:rsidRDefault="009777A2" w:rsidP="009777A2">
            <w:pPr>
              <w:rPr>
                <w:lang w:val="sq-AL"/>
              </w:rPr>
            </w:pPr>
            <w:r w:rsidRPr="00BB648F">
              <w:rPr>
                <w:lang w:val="sq-AL"/>
              </w:rPr>
              <w:t xml:space="preserve">o Ngritja, drejtimi dhe mirëmbajtja e një sistemi të kompjuterizuar për të regjistruar dhe ruajtur të dhënat në çdo operacion, të nevojshme për monitorimin, vlerësimin, menaxhimin financiar, kontrollin dhe verifikimin, në përputhje me kërkesat e zbatueshme elektronike të shkëmbimit të të dhënave dhe të kontribuojnë në uljen e barrës administrative për përfituesit; </w:t>
            </w:r>
          </w:p>
          <w:p w14:paraId="20EF81E2" w14:textId="77777777" w:rsidR="009777A2" w:rsidRPr="00BB648F" w:rsidRDefault="009777A2" w:rsidP="009777A2">
            <w:pPr>
              <w:rPr>
                <w:lang w:val="sq-AL"/>
              </w:rPr>
            </w:pPr>
            <w:r w:rsidRPr="00BB648F">
              <w:rPr>
                <w:lang w:val="sq-AL"/>
              </w:rPr>
              <w:t xml:space="preserve">o Ngritja e një rrjeti të kontrollorëve kombëtare të nivelit të parë, të koordinuar nga AM/ SP, me qëllim shkëmbimin e informacionit dhe praktikave më të mira në nivel ndërkombëtar; </w:t>
            </w:r>
          </w:p>
          <w:p w14:paraId="20EF81E3" w14:textId="77777777" w:rsidR="009777A2" w:rsidRPr="00BB648F" w:rsidRDefault="009777A2" w:rsidP="009777A2">
            <w:pPr>
              <w:rPr>
                <w:lang w:val="sq-AL"/>
              </w:rPr>
            </w:pPr>
            <w:r w:rsidRPr="00BB648F">
              <w:rPr>
                <w:lang w:val="sq-AL"/>
              </w:rPr>
              <w:t xml:space="preserve">o Organizimi dhe kryerja e auditimeve për sistemin e menaxhimit dhe kontrollimit të Programit si dhe për operacionet; </w:t>
            </w:r>
          </w:p>
          <w:p w14:paraId="20EF81E4" w14:textId="77777777" w:rsidR="009777A2" w:rsidRPr="00BB648F" w:rsidRDefault="009777A2" w:rsidP="009777A2">
            <w:pPr>
              <w:rPr>
                <w:lang w:val="sq-AL"/>
              </w:rPr>
            </w:pPr>
            <w:r w:rsidRPr="00BB648F">
              <w:rPr>
                <w:lang w:val="sq-AL"/>
              </w:rPr>
              <w:t xml:space="preserve">o Trajnim për organet e Programeve; </w:t>
            </w:r>
          </w:p>
          <w:p w14:paraId="20EF81E5" w14:textId="77777777" w:rsidR="009777A2" w:rsidRPr="00BB648F" w:rsidRDefault="009777A2" w:rsidP="009777A2">
            <w:pPr>
              <w:rPr>
                <w:lang w:val="sq-AL"/>
              </w:rPr>
            </w:pPr>
            <w:r w:rsidRPr="00BB648F">
              <w:rPr>
                <w:lang w:val="sq-AL"/>
              </w:rPr>
              <w:t xml:space="preserve">o Pjesëmarrje në konferenca ndërkombëtare. </w:t>
            </w:r>
          </w:p>
          <w:p w14:paraId="20EF81E6" w14:textId="77777777" w:rsidR="009777A2" w:rsidRPr="00BB648F" w:rsidRDefault="009777A2" w:rsidP="009777A2">
            <w:pPr>
              <w:rPr>
                <w:lang w:val="sq-AL"/>
              </w:rPr>
            </w:pPr>
          </w:p>
          <w:p w14:paraId="20EF81E7" w14:textId="77777777" w:rsidR="009777A2" w:rsidRPr="00BB648F" w:rsidRDefault="009777A2" w:rsidP="009777A2">
            <w:pPr>
              <w:rPr>
                <w:b/>
                <w:lang w:val="sq-AL"/>
              </w:rPr>
            </w:pPr>
            <w:r w:rsidRPr="00BB648F">
              <w:rPr>
                <w:b/>
                <w:u w:val="single"/>
                <w:lang w:val="sq-AL"/>
              </w:rPr>
              <w:t>OS 5.2:</w:t>
            </w:r>
            <w:r w:rsidRPr="00BB648F">
              <w:rPr>
                <w:b/>
                <w:lang w:val="sq-AL"/>
              </w:rPr>
              <w:t xml:space="preserve"> Aksionet për të përmirësuar mbështetjen ndaj aplikantëve dhe përfituesve dhe për të forcuar përfshirjen e partnerëve përkatës në Programin ADRION. </w:t>
            </w:r>
          </w:p>
          <w:p w14:paraId="20EF81E8" w14:textId="77777777" w:rsidR="009777A2" w:rsidRPr="00BB648F" w:rsidRDefault="009777A2" w:rsidP="009777A2">
            <w:pPr>
              <w:rPr>
                <w:lang w:val="sq-AL"/>
              </w:rPr>
            </w:pPr>
            <w:r w:rsidRPr="00BB648F">
              <w:rPr>
                <w:lang w:val="sq-AL"/>
              </w:rPr>
              <w:t xml:space="preserve">Në përputhje me nenin 59 të Rregullores (BE) Nr. 1303/2013, aksionet brenda objektivit të OS 5.2, përforcimit të kapaciteteve të aplikantëve dhe përfituesve për të aplikuar dhe për të përdorur fondet, si dhe përfshirjen e partnerëve përkatës, duke përfshirë shkëmbimin e praktikave të mira midis partnerëve.  </w:t>
            </w:r>
          </w:p>
          <w:p w14:paraId="20EF81E9" w14:textId="77777777" w:rsidR="009777A2" w:rsidRPr="00BB648F" w:rsidRDefault="009777A2" w:rsidP="009777A2">
            <w:pPr>
              <w:rPr>
                <w:lang w:val="sq-AL"/>
              </w:rPr>
            </w:pPr>
            <w:r w:rsidRPr="00BB648F">
              <w:rPr>
                <w:lang w:val="sq-AL"/>
              </w:rPr>
              <w:t>Aksionet indikativë mbështetur në SO 5.2 janë</w:t>
            </w:r>
            <w:r w:rsidR="00AF0487">
              <w:rPr>
                <w:lang w:val="sq-AL"/>
              </w:rPr>
              <w:t xml:space="preserve"> të renditura</w:t>
            </w:r>
            <w:r w:rsidRPr="00BB648F">
              <w:rPr>
                <w:lang w:val="sq-AL"/>
              </w:rPr>
              <w:t xml:space="preserve"> më poshtë dhe ata i referohen parimeve dhe detyrave të parashikuara në nenin 5; </w:t>
            </w:r>
          </w:p>
          <w:p w14:paraId="20EF81EA" w14:textId="77777777" w:rsidR="009777A2" w:rsidRPr="00BB648F" w:rsidRDefault="009777A2" w:rsidP="009777A2">
            <w:pPr>
              <w:rPr>
                <w:lang w:val="sq-AL"/>
              </w:rPr>
            </w:pPr>
            <w:r w:rsidRPr="00BB648F">
              <w:rPr>
                <w:lang w:val="sq-AL"/>
              </w:rPr>
              <w:t xml:space="preserve">o Hartimi i dokumenteve të informacionit për aplikantët dhe përfituesit për t’i udhëzuar ato në përgatitjen e aplikimeve dhe zbatimin, vlerësimin, kontrollin dhe komunikimin e operacioneve të miratuara; </w:t>
            </w:r>
          </w:p>
          <w:p w14:paraId="20EF81EB" w14:textId="77777777" w:rsidR="009777A2" w:rsidRPr="00BB648F" w:rsidRDefault="009777A2" w:rsidP="009777A2">
            <w:pPr>
              <w:rPr>
                <w:lang w:val="sq-AL"/>
              </w:rPr>
            </w:pPr>
            <w:r w:rsidRPr="00BB648F">
              <w:rPr>
                <w:lang w:val="sq-AL"/>
              </w:rPr>
              <w:t xml:space="preserve">o Organizimi i konsultimit, informacionit, trajnimit dhe shkëmbimit të aktiviteteve për të forcuar  kapacitetin e aplikantëve për të zhvilluar aplikime që kontribuojnë në mënyrë të drejtpërdrejtë në OS-të e Programit dhe rezultatet e pritshme; </w:t>
            </w:r>
          </w:p>
          <w:p w14:paraId="20EF81EC" w14:textId="77777777" w:rsidR="009777A2" w:rsidRPr="00BB648F" w:rsidRDefault="009777A2" w:rsidP="009777A2">
            <w:pPr>
              <w:rPr>
                <w:lang w:val="sq-AL"/>
              </w:rPr>
            </w:pPr>
            <w:r w:rsidRPr="00BB648F">
              <w:rPr>
                <w:lang w:val="sq-AL"/>
              </w:rPr>
              <w:t xml:space="preserve">o Organizimi i trajnimeve për çështje të caktuara të zbatimit, të tilla si menaxhimi i projektit dhe menaxhimi financiar, raportimin, kontrollin, auditimin, komunikimin dhe krijimin e rrjeteve për të forcuar kapacitetin e përfituesve për të zbatuar operacionet e miratuara; </w:t>
            </w:r>
          </w:p>
          <w:p w14:paraId="20EF81ED" w14:textId="77777777" w:rsidR="009777A2" w:rsidRPr="00BB648F" w:rsidRDefault="009777A2" w:rsidP="009777A2">
            <w:pPr>
              <w:rPr>
                <w:lang w:val="sq-AL"/>
              </w:rPr>
            </w:pPr>
            <w:r w:rsidRPr="00BB648F">
              <w:rPr>
                <w:lang w:val="sq-AL"/>
              </w:rPr>
              <w:t xml:space="preserve">o Organizimi i vizitave monitoruese në drejtimin e projekteve të realizuara nga SP me qëllim kryerjen, kur është e nevojshme, të vlerësimit të cilësisë së produkteve/ rezultateve, me mundësinë për të kërkuar përmirësime; </w:t>
            </w:r>
          </w:p>
          <w:p w14:paraId="20EF81EE" w14:textId="77777777" w:rsidR="009777A2" w:rsidRPr="00BB648F" w:rsidRDefault="009777A2" w:rsidP="009777A2">
            <w:pPr>
              <w:rPr>
                <w:lang w:val="sq-AL"/>
              </w:rPr>
            </w:pPr>
            <w:r w:rsidRPr="00BB648F">
              <w:rPr>
                <w:lang w:val="sq-AL"/>
              </w:rPr>
              <w:t xml:space="preserve">o Zhvillimi i mjeteve të informacionit dhe shkëmbimit (p.sh. dokumente analitike, takime bilaterale, aktivitete të synuara, etj) dhe organizimi i eventeve transnacionale dhe kombëtare për të forcuar përfshirjen e partnerëve përkatës në zbatimin e programit (duke përfshirë edhe autoritetet e përfshira në zhvillimin ose zbatimin e strategjive makro-rajonale, organet e përbashkëta ligjore që veprojnë në këtë zonë (EGTC-të, ...) dhe organizatat ombrellë në nivel të BE/ ndërkombëtar); </w:t>
            </w:r>
          </w:p>
          <w:p w14:paraId="20EF81EF" w14:textId="77777777" w:rsidR="009777A2" w:rsidRPr="00BB648F" w:rsidRDefault="009777A2" w:rsidP="009777A2">
            <w:pPr>
              <w:rPr>
                <w:lang w:val="sq-AL"/>
              </w:rPr>
            </w:pPr>
            <w:r w:rsidRPr="00BB648F">
              <w:rPr>
                <w:lang w:val="sq-AL"/>
              </w:rPr>
              <w:t xml:space="preserve">o Koordinimi i një rrjeti të PKK-ve të zgjedhura ose të </w:t>
            </w:r>
            <w:r w:rsidR="00AF0487">
              <w:rPr>
                <w:lang w:val="sq-AL"/>
              </w:rPr>
              <w:t xml:space="preserve">emëruara </w:t>
            </w:r>
            <w:r w:rsidRPr="00BB648F">
              <w:rPr>
                <w:lang w:val="sq-AL"/>
              </w:rPr>
              <w:t xml:space="preserve">në bazë të kritereve të vendosura bashkërisht; </w:t>
            </w:r>
          </w:p>
          <w:p w14:paraId="20EF81F0" w14:textId="77777777" w:rsidR="009777A2" w:rsidRPr="00BB648F" w:rsidRDefault="009777A2" w:rsidP="009777A2">
            <w:pPr>
              <w:rPr>
                <w:lang w:val="sq-AL"/>
              </w:rPr>
            </w:pPr>
            <w:r w:rsidRPr="00BB648F">
              <w:rPr>
                <w:lang w:val="sq-AL"/>
              </w:rPr>
              <w:t xml:space="preserve">o Kryerja e studimeve, raporteve dhe anketave për çështjet strategjike që lidhen me programin që mund të kontribuojë në qëndrueshmëri dhe trajtimin e rezultateve dhe arritjeve në politika, strategji, investime ose që janë të interesit publik, duke futur ekspertët kur është e nevojshme. Shpenzimet e përgatitjes për projektin mbulohen nga fondet e AP 5. Aksionet për asistencë teknike do të zbatohen nga të gjitha autoritetet e përfshira në menaxhimin e Programit, të renditura në nenin 5.3. </w:t>
            </w:r>
          </w:p>
        </w:tc>
      </w:tr>
    </w:tbl>
    <w:p w14:paraId="20EF81F2" w14:textId="77777777" w:rsidR="00DF4E40" w:rsidRPr="00BB648F" w:rsidRDefault="00DF4E40">
      <w:pPr>
        <w:rPr>
          <w:lang w:val="sq-AL"/>
        </w:rPr>
      </w:pPr>
    </w:p>
    <w:p w14:paraId="20EF81F3" w14:textId="77777777" w:rsidR="009777A2" w:rsidRPr="00BB648F" w:rsidRDefault="009777A2" w:rsidP="009777A2">
      <w:pPr>
        <w:rPr>
          <w:b/>
          <w:lang w:val="sq-AL"/>
        </w:rPr>
      </w:pPr>
      <w:bookmarkStart w:id="64" w:name="_Toc365660139"/>
      <w:bookmarkStart w:id="65" w:name="_Toc366097047"/>
      <w:bookmarkStart w:id="66" w:name="_Toc377402577"/>
      <w:bookmarkStart w:id="67" w:name="_Toc420652558"/>
      <w:bookmarkStart w:id="68" w:name="_Toc421076910"/>
      <w:r w:rsidRPr="00BB648F">
        <w:rPr>
          <w:b/>
          <w:lang w:val="sq-AL"/>
        </w:rPr>
        <w:t xml:space="preserve">2.B.5.2. Indikatorët e </w:t>
      </w:r>
      <w:r w:rsidR="006C3F19" w:rsidRPr="00BB648F">
        <w:rPr>
          <w:b/>
          <w:lang w:val="sq-AL"/>
        </w:rPr>
        <w:t>rezultatit</w:t>
      </w:r>
      <w:r w:rsidRPr="00BB648F">
        <w:rPr>
          <w:b/>
          <w:lang w:val="sq-AL"/>
        </w:rPr>
        <w:t xml:space="preserve">, të pritshme për të kontribuar në rezultate </w:t>
      </w:r>
    </w:p>
    <w:p w14:paraId="20EF81F4" w14:textId="77777777" w:rsidR="009777A2" w:rsidRPr="00BB648F" w:rsidRDefault="009777A2" w:rsidP="009777A2">
      <w:pPr>
        <w:rPr>
          <w:lang w:val="sq-AL"/>
        </w:rPr>
      </w:pPr>
      <w:r w:rsidRPr="00BB648F">
        <w:rPr>
          <w:lang w:val="sq-AL"/>
        </w:rPr>
        <w:t xml:space="preserve">(Referenca: pikat (c)(iv) të nenit 8(2) të Rregullores (BE) me Nr. 1299/2013) </w:t>
      </w:r>
    </w:p>
    <w:p w14:paraId="20EF81F5" w14:textId="77777777" w:rsidR="009777A2" w:rsidRPr="00BB648F" w:rsidRDefault="009777A2" w:rsidP="009777A2">
      <w:pPr>
        <w:rPr>
          <w:b/>
          <w:lang w:val="sq-AL"/>
        </w:rPr>
      </w:pPr>
      <w:r w:rsidRPr="00BB648F">
        <w:rPr>
          <w:b/>
          <w:lang w:val="sq-AL"/>
        </w:rPr>
        <w:t xml:space="preserve">Tabela 11: Indikatorët e </w:t>
      </w:r>
      <w:r w:rsidR="006C3F19" w:rsidRPr="00BB648F">
        <w:rPr>
          <w:b/>
          <w:lang w:val="sq-AL"/>
        </w:rPr>
        <w:t>rezultatit</w:t>
      </w:r>
      <w:r w:rsidRPr="00BB648F">
        <w:rPr>
          <w:b/>
          <w:lang w:val="sq-AL"/>
        </w:rPr>
        <w:t xml:space="preserve"> </w:t>
      </w:r>
      <w:r w:rsidRPr="00BB648F">
        <w:rPr>
          <w:lang w:val="sq-AL"/>
        </w:rPr>
        <w:t>(sipas aksit prioritar)</w:t>
      </w:r>
      <w:r w:rsidRPr="00BB648F">
        <w:rPr>
          <w:b/>
          <w:lang w:val="sq-AL"/>
        </w:rPr>
        <w:t xml:space="preserve"> </w:t>
      </w:r>
    </w:p>
    <w:tbl>
      <w:tblPr>
        <w:tblStyle w:val="TableGrid"/>
        <w:tblW w:w="0" w:type="auto"/>
        <w:tblLook w:val="04A0" w:firstRow="1" w:lastRow="0" w:firstColumn="1" w:lastColumn="0" w:noHBand="0" w:noVBand="1"/>
      </w:tblPr>
      <w:tblGrid>
        <w:gridCol w:w="648"/>
        <w:gridCol w:w="3330"/>
        <w:gridCol w:w="1440"/>
        <w:gridCol w:w="2242"/>
        <w:gridCol w:w="1916"/>
      </w:tblGrid>
      <w:tr w:rsidR="009777A2" w:rsidRPr="00BB648F" w14:paraId="20EF81FD" w14:textId="77777777" w:rsidTr="009777A2">
        <w:tc>
          <w:tcPr>
            <w:tcW w:w="648" w:type="dxa"/>
          </w:tcPr>
          <w:p w14:paraId="20EF81F6" w14:textId="77777777" w:rsidR="009777A2" w:rsidRPr="00BB648F" w:rsidRDefault="009777A2" w:rsidP="009777A2">
            <w:pPr>
              <w:jc w:val="center"/>
              <w:rPr>
                <w:b/>
                <w:lang w:val="sq-AL"/>
              </w:rPr>
            </w:pPr>
            <w:r w:rsidRPr="00BB648F">
              <w:rPr>
                <w:b/>
                <w:lang w:val="sq-AL"/>
              </w:rPr>
              <w:t>ID</w:t>
            </w:r>
          </w:p>
        </w:tc>
        <w:tc>
          <w:tcPr>
            <w:tcW w:w="3330" w:type="dxa"/>
          </w:tcPr>
          <w:p w14:paraId="20EF81F7" w14:textId="77777777" w:rsidR="009777A2" w:rsidRPr="00BB648F" w:rsidRDefault="009777A2" w:rsidP="009777A2">
            <w:pPr>
              <w:jc w:val="center"/>
              <w:rPr>
                <w:b/>
                <w:lang w:val="sq-AL"/>
              </w:rPr>
            </w:pPr>
            <w:r w:rsidRPr="00BB648F">
              <w:rPr>
                <w:b/>
                <w:lang w:val="sq-AL"/>
              </w:rPr>
              <w:t>Indikatori</w:t>
            </w:r>
          </w:p>
        </w:tc>
        <w:tc>
          <w:tcPr>
            <w:tcW w:w="1440" w:type="dxa"/>
          </w:tcPr>
          <w:p w14:paraId="20EF81F8" w14:textId="77777777" w:rsidR="009777A2" w:rsidRPr="00BB648F" w:rsidRDefault="009777A2" w:rsidP="009777A2">
            <w:pPr>
              <w:jc w:val="center"/>
              <w:rPr>
                <w:b/>
                <w:lang w:val="sq-AL"/>
              </w:rPr>
            </w:pPr>
            <w:r w:rsidRPr="00BB648F">
              <w:rPr>
                <w:b/>
                <w:lang w:val="sq-AL"/>
              </w:rPr>
              <w:t>Njësia e matjes</w:t>
            </w:r>
          </w:p>
        </w:tc>
        <w:tc>
          <w:tcPr>
            <w:tcW w:w="2242" w:type="dxa"/>
          </w:tcPr>
          <w:p w14:paraId="20EF81F9" w14:textId="77777777" w:rsidR="009777A2" w:rsidRPr="00BB648F" w:rsidRDefault="009777A2" w:rsidP="009777A2">
            <w:pPr>
              <w:jc w:val="center"/>
              <w:rPr>
                <w:b/>
                <w:lang w:val="sq-AL"/>
              </w:rPr>
            </w:pPr>
            <w:r w:rsidRPr="00BB648F">
              <w:rPr>
                <w:b/>
                <w:lang w:val="sq-AL"/>
              </w:rPr>
              <w:t>Vlera e synuar (2023)</w:t>
            </w:r>
          </w:p>
          <w:p w14:paraId="20EF81FA" w14:textId="77777777" w:rsidR="009777A2" w:rsidRPr="00BB648F" w:rsidRDefault="009777A2" w:rsidP="009777A2">
            <w:pPr>
              <w:jc w:val="center"/>
              <w:rPr>
                <w:i/>
                <w:lang w:val="sq-AL"/>
              </w:rPr>
            </w:pPr>
            <w:r w:rsidRPr="00BB648F">
              <w:rPr>
                <w:i/>
                <w:lang w:val="sq-AL"/>
              </w:rPr>
              <w:t>(e padetyrueshme)</w:t>
            </w:r>
          </w:p>
          <w:p w14:paraId="20EF81FB" w14:textId="77777777" w:rsidR="009777A2" w:rsidRPr="00BB648F" w:rsidRDefault="009777A2" w:rsidP="009777A2">
            <w:pPr>
              <w:jc w:val="center"/>
              <w:rPr>
                <w:i/>
                <w:lang w:val="sq-AL"/>
              </w:rPr>
            </w:pPr>
          </w:p>
        </w:tc>
        <w:tc>
          <w:tcPr>
            <w:tcW w:w="1916" w:type="dxa"/>
          </w:tcPr>
          <w:p w14:paraId="20EF81FC" w14:textId="77777777" w:rsidR="009777A2" w:rsidRPr="00BB648F" w:rsidRDefault="009777A2" w:rsidP="009777A2">
            <w:pPr>
              <w:jc w:val="center"/>
              <w:rPr>
                <w:b/>
                <w:lang w:val="sq-AL"/>
              </w:rPr>
            </w:pPr>
            <w:r w:rsidRPr="00BB648F">
              <w:rPr>
                <w:b/>
                <w:lang w:val="sq-AL"/>
              </w:rPr>
              <w:t>Burimi i të dhënave</w:t>
            </w:r>
          </w:p>
        </w:tc>
      </w:tr>
      <w:tr w:rsidR="009777A2" w:rsidRPr="00BB648F" w14:paraId="20EF8204" w14:textId="77777777" w:rsidTr="009777A2">
        <w:tc>
          <w:tcPr>
            <w:tcW w:w="648" w:type="dxa"/>
          </w:tcPr>
          <w:p w14:paraId="20EF81FE" w14:textId="77777777" w:rsidR="009777A2" w:rsidRPr="00BB648F" w:rsidRDefault="009777A2" w:rsidP="009777A2">
            <w:pPr>
              <w:rPr>
                <w:lang w:val="sq-AL"/>
              </w:rPr>
            </w:pPr>
          </w:p>
        </w:tc>
        <w:tc>
          <w:tcPr>
            <w:tcW w:w="3330" w:type="dxa"/>
          </w:tcPr>
          <w:p w14:paraId="20EF81FF" w14:textId="77777777" w:rsidR="009777A2" w:rsidRPr="00BB648F" w:rsidRDefault="009777A2" w:rsidP="00AF0487">
            <w:pPr>
              <w:jc w:val="left"/>
              <w:rPr>
                <w:lang w:val="sq-AL"/>
              </w:rPr>
            </w:pPr>
            <w:r w:rsidRPr="00BB648F">
              <w:rPr>
                <w:lang w:val="sq-AL"/>
              </w:rPr>
              <w:t xml:space="preserve">Thirrjet për propozime u hapën dhe u mbyllën me sukses </w:t>
            </w:r>
          </w:p>
          <w:p w14:paraId="20EF8200" w14:textId="77777777" w:rsidR="009777A2" w:rsidRPr="00BB648F" w:rsidRDefault="009777A2" w:rsidP="00AF0487">
            <w:pPr>
              <w:jc w:val="left"/>
              <w:rPr>
                <w:lang w:val="sq-AL"/>
              </w:rPr>
            </w:pPr>
            <w:r w:rsidRPr="00BB648F">
              <w:rPr>
                <w:lang w:val="sq-AL"/>
              </w:rPr>
              <w:t xml:space="preserve"> </w:t>
            </w:r>
          </w:p>
        </w:tc>
        <w:tc>
          <w:tcPr>
            <w:tcW w:w="1440" w:type="dxa"/>
          </w:tcPr>
          <w:p w14:paraId="20EF8201" w14:textId="77777777" w:rsidR="009777A2" w:rsidRPr="00BB648F" w:rsidRDefault="009777A2" w:rsidP="00AF0487">
            <w:pPr>
              <w:jc w:val="left"/>
              <w:rPr>
                <w:lang w:val="sq-AL"/>
              </w:rPr>
            </w:pPr>
            <w:r w:rsidRPr="00BB648F">
              <w:rPr>
                <w:lang w:val="sq-AL"/>
              </w:rPr>
              <w:t>S’ka</w:t>
            </w:r>
          </w:p>
        </w:tc>
        <w:tc>
          <w:tcPr>
            <w:tcW w:w="2242" w:type="dxa"/>
          </w:tcPr>
          <w:p w14:paraId="20EF8202" w14:textId="77777777" w:rsidR="009777A2" w:rsidRPr="00BB648F" w:rsidRDefault="009777A2" w:rsidP="00AF0487">
            <w:pPr>
              <w:jc w:val="left"/>
              <w:rPr>
                <w:lang w:val="sq-AL"/>
              </w:rPr>
            </w:pPr>
            <w:r w:rsidRPr="00BB648F">
              <w:rPr>
                <w:lang w:val="sq-AL"/>
              </w:rPr>
              <w:t>2</w:t>
            </w:r>
          </w:p>
        </w:tc>
        <w:tc>
          <w:tcPr>
            <w:tcW w:w="1916" w:type="dxa"/>
          </w:tcPr>
          <w:p w14:paraId="20EF8203" w14:textId="77777777" w:rsidR="009777A2" w:rsidRPr="00BB648F" w:rsidRDefault="009777A2" w:rsidP="00AF0487">
            <w:pPr>
              <w:jc w:val="left"/>
              <w:rPr>
                <w:lang w:val="sq-AL"/>
              </w:rPr>
            </w:pPr>
            <w:r w:rsidRPr="00BB648F">
              <w:rPr>
                <w:lang w:val="sq-AL"/>
              </w:rPr>
              <w:t>Vëzhgim</w:t>
            </w:r>
            <w:r w:rsidR="00AF0487">
              <w:rPr>
                <w:lang w:val="sq-AL"/>
              </w:rPr>
              <w:t>i</w:t>
            </w:r>
            <w:r w:rsidRPr="00BB648F">
              <w:rPr>
                <w:lang w:val="sq-AL"/>
              </w:rPr>
              <w:t xml:space="preserve"> </w:t>
            </w:r>
          </w:p>
        </w:tc>
      </w:tr>
      <w:tr w:rsidR="009777A2" w:rsidRPr="00BB648F" w14:paraId="20EF820B" w14:textId="77777777" w:rsidTr="009777A2">
        <w:tc>
          <w:tcPr>
            <w:tcW w:w="648" w:type="dxa"/>
          </w:tcPr>
          <w:p w14:paraId="20EF8205" w14:textId="77777777" w:rsidR="009777A2" w:rsidRPr="00BB648F" w:rsidRDefault="009777A2" w:rsidP="009777A2">
            <w:pPr>
              <w:rPr>
                <w:lang w:val="sq-AL"/>
              </w:rPr>
            </w:pPr>
          </w:p>
        </w:tc>
        <w:tc>
          <w:tcPr>
            <w:tcW w:w="3330" w:type="dxa"/>
          </w:tcPr>
          <w:p w14:paraId="20EF8206" w14:textId="77777777" w:rsidR="009777A2" w:rsidRPr="00BB648F" w:rsidRDefault="009777A2" w:rsidP="00AF0487">
            <w:pPr>
              <w:jc w:val="left"/>
              <w:rPr>
                <w:lang w:val="sq-AL"/>
              </w:rPr>
            </w:pPr>
            <w:r w:rsidRPr="00BB648F">
              <w:rPr>
                <w:lang w:val="sq-AL"/>
              </w:rPr>
              <w:t xml:space="preserve">Operacionet miratohen pas thirrjeve për propozime </w:t>
            </w:r>
          </w:p>
          <w:p w14:paraId="20EF8207" w14:textId="77777777" w:rsidR="009777A2" w:rsidRPr="00BB648F" w:rsidRDefault="009777A2" w:rsidP="00AF0487">
            <w:pPr>
              <w:jc w:val="left"/>
              <w:rPr>
                <w:lang w:val="sq-AL"/>
              </w:rPr>
            </w:pPr>
          </w:p>
        </w:tc>
        <w:tc>
          <w:tcPr>
            <w:tcW w:w="1440" w:type="dxa"/>
          </w:tcPr>
          <w:p w14:paraId="20EF8208" w14:textId="77777777" w:rsidR="009777A2" w:rsidRPr="00BB648F" w:rsidRDefault="009777A2" w:rsidP="00AF0487">
            <w:pPr>
              <w:jc w:val="left"/>
              <w:rPr>
                <w:lang w:val="sq-AL"/>
              </w:rPr>
            </w:pPr>
            <w:r w:rsidRPr="00BB648F">
              <w:rPr>
                <w:lang w:val="sq-AL"/>
              </w:rPr>
              <w:t>S’ka</w:t>
            </w:r>
          </w:p>
        </w:tc>
        <w:tc>
          <w:tcPr>
            <w:tcW w:w="2242" w:type="dxa"/>
          </w:tcPr>
          <w:p w14:paraId="20EF8209" w14:textId="77777777" w:rsidR="009777A2" w:rsidRPr="00BB648F" w:rsidRDefault="009777A2" w:rsidP="00AF0487">
            <w:pPr>
              <w:jc w:val="left"/>
              <w:rPr>
                <w:lang w:val="sq-AL"/>
              </w:rPr>
            </w:pPr>
            <w:r w:rsidRPr="00BB648F">
              <w:rPr>
                <w:lang w:val="sq-AL"/>
              </w:rPr>
              <w:t>40</w:t>
            </w:r>
          </w:p>
        </w:tc>
        <w:tc>
          <w:tcPr>
            <w:tcW w:w="1916" w:type="dxa"/>
          </w:tcPr>
          <w:p w14:paraId="20EF820A" w14:textId="77777777" w:rsidR="009777A2" w:rsidRPr="00BB648F" w:rsidRDefault="009777A2" w:rsidP="00AF0487">
            <w:pPr>
              <w:jc w:val="left"/>
              <w:rPr>
                <w:lang w:val="sq-AL"/>
              </w:rPr>
            </w:pPr>
            <w:r w:rsidRPr="00BB648F">
              <w:rPr>
                <w:lang w:val="sq-AL"/>
              </w:rPr>
              <w:t xml:space="preserve">Sistemi </w:t>
            </w:r>
            <w:r w:rsidR="00AF0487">
              <w:rPr>
                <w:lang w:val="sq-AL"/>
              </w:rPr>
              <w:t xml:space="preserve">i </w:t>
            </w:r>
            <w:r w:rsidRPr="00BB648F">
              <w:rPr>
                <w:lang w:val="sq-AL"/>
              </w:rPr>
              <w:t>Monitorimit</w:t>
            </w:r>
            <w:r w:rsidR="00AF0487">
              <w:rPr>
                <w:lang w:val="sq-AL"/>
              </w:rPr>
              <w:t xml:space="preserve"> Elektronik </w:t>
            </w:r>
            <w:r w:rsidRPr="00BB648F">
              <w:rPr>
                <w:lang w:val="sq-AL"/>
              </w:rPr>
              <w:t xml:space="preserve">të Programit </w:t>
            </w:r>
          </w:p>
        </w:tc>
      </w:tr>
      <w:tr w:rsidR="009777A2" w:rsidRPr="00BB648F" w14:paraId="20EF8212" w14:textId="77777777" w:rsidTr="009777A2">
        <w:tc>
          <w:tcPr>
            <w:tcW w:w="648" w:type="dxa"/>
          </w:tcPr>
          <w:p w14:paraId="20EF820C" w14:textId="77777777" w:rsidR="009777A2" w:rsidRPr="00BB648F" w:rsidRDefault="009777A2" w:rsidP="009777A2">
            <w:pPr>
              <w:rPr>
                <w:lang w:val="sq-AL"/>
              </w:rPr>
            </w:pPr>
          </w:p>
        </w:tc>
        <w:tc>
          <w:tcPr>
            <w:tcW w:w="3330" w:type="dxa"/>
          </w:tcPr>
          <w:p w14:paraId="20EF820D" w14:textId="77777777" w:rsidR="009777A2" w:rsidRPr="00BB648F" w:rsidRDefault="009777A2" w:rsidP="00AF0487">
            <w:pPr>
              <w:jc w:val="left"/>
              <w:rPr>
                <w:lang w:val="sq-AL"/>
              </w:rPr>
            </w:pPr>
            <w:r w:rsidRPr="00BB648F">
              <w:rPr>
                <w:lang w:val="sq-AL"/>
              </w:rPr>
              <w:t xml:space="preserve">Progres raportet periodike të operacioneve në monitorim dhe të financuara </w:t>
            </w:r>
          </w:p>
          <w:p w14:paraId="20EF820E" w14:textId="77777777" w:rsidR="009777A2" w:rsidRPr="00BB648F" w:rsidRDefault="009777A2" w:rsidP="00AF0487">
            <w:pPr>
              <w:jc w:val="left"/>
              <w:rPr>
                <w:lang w:val="sq-AL"/>
              </w:rPr>
            </w:pPr>
          </w:p>
        </w:tc>
        <w:tc>
          <w:tcPr>
            <w:tcW w:w="1440" w:type="dxa"/>
          </w:tcPr>
          <w:p w14:paraId="20EF820F" w14:textId="77777777" w:rsidR="009777A2" w:rsidRPr="00BB648F" w:rsidRDefault="009777A2" w:rsidP="009777A2">
            <w:pPr>
              <w:rPr>
                <w:lang w:val="sq-AL"/>
              </w:rPr>
            </w:pPr>
            <w:r w:rsidRPr="00BB648F">
              <w:rPr>
                <w:lang w:val="sq-AL"/>
              </w:rPr>
              <w:t>S’ka</w:t>
            </w:r>
          </w:p>
        </w:tc>
        <w:tc>
          <w:tcPr>
            <w:tcW w:w="2242" w:type="dxa"/>
          </w:tcPr>
          <w:p w14:paraId="20EF8210" w14:textId="77777777" w:rsidR="009777A2" w:rsidRPr="00BB648F" w:rsidRDefault="009777A2" w:rsidP="009777A2">
            <w:pPr>
              <w:rPr>
                <w:lang w:val="sq-AL"/>
              </w:rPr>
            </w:pPr>
            <w:r w:rsidRPr="00BB648F">
              <w:rPr>
                <w:lang w:val="sq-AL"/>
              </w:rPr>
              <w:t>300</w:t>
            </w:r>
          </w:p>
        </w:tc>
        <w:tc>
          <w:tcPr>
            <w:tcW w:w="1916" w:type="dxa"/>
          </w:tcPr>
          <w:p w14:paraId="20EF8211" w14:textId="77777777" w:rsidR="009777A2" w:rsidRPr="00BB648F" w:rsidRDefault="009777A2" w:rsidP="00AF0487">
            <w:pPr>
              <w:jc w:val="left"/>
              <w:rPr>
                <w:lang w:val="sq-AL"/>
              </w:rPr>
            </w:pPr>
            <w:r w:rsidRPr="00BB648F">
              <w:rPr>
                <w:lang w:val="sq-AL"/>
              </w:rPr>
              <w:t xml:space="preserve">Sistemi </w:t>
            </w:r>
            <w:r w:rsidR="00AF0487">
              <w:rPr>
                <w:lang w:val="sq-AL"/>
              </w:rPr>
              <w:t xml:space="preserve">i </w:t>
            </w:r>
            <w:r w:rsidRPr="00BB648F">
              <w:rPr>
                <w:lang w:val="sq-AL"/>
              </w:rPr>
              <w:t>Monitorimit</w:t>
            </w:r>
            <w:r w:rsidR="00AF0487">
              <w:rPr>
                <w:lang w:val="sq-AL"/>
              </w:rPr>
              <w:t xml:space="preserve"> Elektronik</w:t>
            </w:r>
            <w:r w:rsidRPr="00BB648F">
              <w:rPr>
                <w:lang w:val="sq-AL"/>
              </w:rPr>
              <w:t xml:space="preserve"> të Programit</w:t>
            </w:r>
          </w:p>
        </w:tc>
      </w:tr>
      <w:tr w:rsidR="009777A2" w:rsidRPr="00BB648F" w14:paraId="20EF821B" w14:textId="77777777" w:rsidTr="009777A2">
        <w:tc>
          <w:tcPr>
            <w:tcW w:w="648" w:type="dxa"/>
          </w:tcPr>
          <w:p w14:paraId="20EF8213" w14:textId="77777777" w:rsidR="009777A2" w:rsidRPr="00BB648F" w:rsidRDefault="009777A2" w:rsidP="009777A2">
            <w:pPr>
              <w:rPr>
                <w:lang w:val="sq-AL"/>
              </w:rPr>
            </w:pPr>
          </w:p>
        </w:tc>
        <w:tc>
          <w:tcPr>
            <w:tcW w:w="3330" w:type="dxa"/>
          </w:tcPr>
          <w:p w14:paraId="20EF8214" w14:textId="77777777" w:rsidR="009777A2" w:rsidRPr="00BB648F" w:rsidRDefault="009777A2" w:rsidP="00AF0487">
            <w:pPr>
              <w:jc w:val="left"/>
              <w:rPr>
                <w:lang w:val="sq-AL"/>
              </w:rPr>
            </w:pPr>
            <w:r w:rsidRPr="00BB648F">
              <w:rPr>
                <w:lang w:val="sq-AL"/>
              </w:rPr>
              <w:t xml:space="preserve">Strategjia e komunikimit të programit u hartua dhe miratua </w:t>
            </w:r>
          </w:p>
          <w:p w14:paraId="20EF8215" w14:textId="77777777" w:rsidR="009777A2" w:rsidRPr="00BB648F" w:rsidRDefault="009777A2" w:rsidP="00AF0487">
            <w:pPr>
              <w:jc w:val="left"/>
              <w:rPr>
                <w:lang w:val="sq-AL"/>
              </w:rPr>
            </w:pPr>
          </w:p>
        </w:tc>
        <w:tc>
          <w:tcPr>
            <w:tcW w:w="1440" w:type="dxa"/>
          </w:tcPr>
          <w:p w14:paraId="20EF8216" w14:textId="77777777" w:rsidR="009777A2" w:rsidRPr="00BB648F" w:rsidRDefault="009777A2" w:rsidP="009777A2">
            <w:pPr>
              <w:rPr>
                <w:lang w:val="sq-AL"/>
              </w:rPr>
            </w:pPr>
            <w:r w:rsidRPr="00BB648F">
              <w:rPr>
                <w:lang w:val="sq-AL"/>
              </w:rPr>
              <w:t>S’ka</w:t>
            </w:r>
          </w:p>
        </w:tc>
        <w:tc>
          <w:tcPr>
            <w:tcW w:w="2242" w:type="dxa"/>
          </w:tcPr>
          <w:p w14:paraId="20EF8217" w14:textId="77777777" w:rsidR="009777A2" w:rsidRPr="00BB648F" w:rsidRDefault="009777A2" w:rsidP="009777A2">
            <w:pPr>
              <w:rPr>
                <w:lang w:val="sq-AL"/>
              </w:rPr>
            </w:pPr>
            <w:r w:rsidRPr="00BB648F">
              <w:rPr>
                <w:lang w:val="sq-AL"/>
              </w:rPr>
              <w:t>1</w:t>
            </w:r>
          </w:p>
        </w:tc>
        <w:tc>
          <w:tcPr>
            <w:tcW w:w="1916" w:type="dxa"/>
          </w:tcPr>
          <w:p w14:paraId="20EF8218" w14:textId="77777777" w:rsidR="009777A2" w:rsidRPr="00BB648F" w:rsidRDefault="009777A2" w:rsidP="00AF0487">
            <w:pPr>
              <w:jc w:val="left"/>
              <w:rPr>
                <w:lang w:val="sq-AL"/>
              </w:rPr>
            </w:pPr>
            <w:r w:rsidRPr="00BB648F">
              <w:rPr>
                <w:lang w:val="sq-AL"/>
              </w:rPr>
              <w:t xml:space="preserve">Vëzhgim </w:t>
            </w:r>
          </w:p>
          <w:p w14:paraId="20EF8219" w14:textId="77777777" w:rsidR="009777A2" w:rsidRPr="00BB648F" w:rsidRDefault="009777A2" w:rsidP="00AF0487">
            <w:pPr>
              <w:jc w:val="left"/>
              <w:rPr>
                <w:lang w:val="sq-AL"/>
              </w:rPr>
            </w:pPr>
          </w:p>
          <w:p w14:paraId="20EF821A" w14:textId="77777777" w:rsidR="009777A2" w:rsidRPr="00BB648F" w:rsidRDefault="009777A2" w:rsidP="00AF0487">
            <w:pPr>
              <w:jc w:val="left"/>
              <w:rPr>
                <w:lang w:val="sq-AL"/>
              </w:rPr>
            </w:pPr>
            <w:r w:rsidRPr="00BB648F">
              <w:rPr>
                <w:lang w:val="sq-AL"/>
              </w:rPr>
              <w:t xml:space="preserve">Raporti vjetor i programit </w:t>
            </w:r>
          </w:p>
        </w:tc>
      </w:tr>
      <w:tr w:rsidR="009777A2" w:rsidRPr="00BB648F" w14:paraId="20EF8222" w14:textId="77777777" w:rsidTr="009777A2">
        <w:tc>
          <w:tcPr>
            <w:tcW w:w="648" w:type="dxa"/>
          </w:tcPr>
          <w:p w14:paraId="20EF821C" w14:textId="77777777" w:rsidR="009777A2" w:rsidRPr="00BB648F" w:rsidRDefault="009777A2" w:rsidP="009777A2">
            <w:pPr>
              <w:rPr>
                <w:lang w:val="sq-AL"/>
              </w:rPr>
            </w:pPr>
          </w:p>
        </w:tc>
        <w:tc>
          <w:tcPr>
            <w:tcW w:w="3330" w:type="dxa"/>
          </w:tcPr>
          <w:p w14:paraId="20EF821D" w14:textId="77777777" w:rsidR="009777A2" w:rsidRPr="00BB648F" w:rsidRDefault="009777A2" w:rsidP="00AF0487">
            <w:pPr>
              <w:jc w:val="left"/>
              <w:rPr>
                <w:lang w:val="sq-AL"/>
              </w:rPr>
            </w:pPr>
            <w:r w:rsidRPr="00BB648F">
              <w:rPr>
                <w:lang w:val="sq-AL"/>
              </w:rPr>
              <w:t>Vlerësimet e pavarura të programit miratohen (</w:t>
            </w:r>
            <w:r w:rsidRPr="00BB648F">
              <w:rPr>
                <w:i/>
                <w:lang w:val="sq-AL"/>
              </w:rPr>
              <w:t>ex-ante</w:t>
            </w:r>
            <w:r w:rsidRPr="00BB648F">
              <w:rPr>
                <w:lang w:val="sq-AL"/>
              </w:rPr>
              <w:t xml:space="preserve"> dhe gjatë zbatimit të programit) </w:t>
            </w:r>
          </w:p>
          <w:p w14:paraId="20EF821E" w14:textId="77777777" w:rsidR="009777A2" w:rsidRPr="00BB648F" w:rsidRDefault="009777A2" w:rsidP="00AF0487">
            <w:pPr>
              <w:jc w:val="left"/>
              <w:rPr>
                <w:lang w:val="sq-AL"/>
              </w:rPr>
            </w:pPr>
          </w:p>
        </w:tc>
        <w:tc>
          <w:tcPr>
            <w:tcW w:w="1440" w:type="dxa"/>
          </w:tcPr>
          <w:p w14:paraId="20EF821F" w14:textId="77777777" w:rsidR="009777A2" w:rsidRPr="00BB648F" w:rsidRDefault="009777A2" w:rsidP="009777A2">
            <w:pPr>
              <w:rPr>
                <w:lang w:val="sq-AL"/>
              </w:rPr>
            </w:pPr>
            <w:r w:rsidRPr="00BB648F">
              <w:rPr>
                <w:lang w:val="sq-AL"/>
              </w:rPr>
              <w:t>S’ka</w:t>
            </w:r>
          </w:p>
        </w:tc>
        <w:tc>
          <w:tcPr>
            <w:tcW w:w="2242" w:type="dxa"/>
          </w:tcPr>
          <w:p w14:paraId="20EF8220" w14:textId="77777777" w:rsidR="009777A2" w:rsidRPr="00BB648F" w:rsidRDefault="009777A2" w:rsidP="009777A2">
            <w:pPr>
              <w:rPr>
                <w:lang w:val="sq-AL"/>
              </w:rPr>
            </w:pPr>
            <w:r w:rsidRPr="00BB648F">
              <w:rPr>
                <w:lang w:val="sq-AL"/>
              </w:rPr>
              <w:t>2</w:t>
            </w:r>
          </w:p>
        </w:tc>
        <w:tc>
          <w:tcPr>
            <w:tcW w:w="1916" w:type="dxa"/>
          </w:tcPr>
          <w:p w14:paraId="20EF8221" w14:textId="77777777" w:rsidR="009777A2" w:rsidRPr="00BB648F" w:rsidRDefault="009777A2" w:rsidP="00AF0487">
            <w:pPr>
              <w:jc w:val="left"/>
              <w:rPr>
                <w:lang w:val="sq-AL"/>
              </w:rPr>
            </w:pPr>
            <w:r w:rsidRPr="00BB648F">
              <w:rPr>
                <w:lang w:val="sq-AL"/>
              </w:rPr>
              <w:t xml:space="preserve">Vëzhgim </w:t>
            </w:r>
          </w:p>
        </w:tc>
      </w:tr>
      <w:tr w:rsidR="009777A2" w:rsidRPr="00BB648F" w14:paraId="20EF8229" w14:textId="77777777" w:rsidTr="009777A2">
        <w:tc>
          <w:tcPr>
            <w:tcW w:w="648" w:type="dxa"/>
          </w:tcPr>
          <w:p w14:paraId="20EF8223" w14:textId="77777777" w:rsidR="009777A2" w:rsidRPr="00BB648F" w:rsidRDefault="009777A2" w:rsidP="009777A2">
            <w:pPr>
              <w:rPr>
                <w:lang w:val="sq-AL"/>
              </w:rPr>
            </w:pPr>
          </w:p>
        </w:tc>
        <w:tc>
          <w:tcPr>
            <w:tcW w:w="3330" w:type="dxa"/>
          </w:tcPr>
          <w:p w14:paraId="20EF8224" w14:textId="77777777" w:rsidR="009777A2" w:rsidRPr="00BB648F" w:rsidRDefault="009777A2" w:rsidP="00AF0487">
            <w:pPr>
              <w:jc w:val="left"/>
              <w:rPr>
                <w:lang w:val="sq-AL"/>
              </w:rPr>
            </w:pPr>
            <w:r w:rsidRPr="00BB648F">
              <w:rPr>
                <w:lang w:val="sq-AL"/>
              </w:rPr>
              <w:t xml:space="preserve">Sistemi e-Monitorimit të Programit u zhvillua dhe zbatua </w:t>
            </w:r>
          </w:p>
          <w:p w14:paraId="20EF8225" w14:textId="77777777" w:rsidR="009777A2" w:rsidRPr="00BB648F" w:rsidRDefault="009777A2" w:rsidP="00AF0487">
            <w:pPr>
              <w:jc w:val="left"/>
              <w:rPr>
                <w:lang w:val="sq-AL"/>
              </w:rPr>
            </w:pPr>
          </w:p>
        </w:tc>
        <w:tc>
          <w:tcPr>
            <w:tcW w:w="1440" w:type="dxa"/>
          </w:tcPr>
          <w:p w14:paraId="20EF8226" w14:textId="77777777" w:rsidR="009777A2" w:rsidRPr="00BB648F" w:rsidRDefault="009777A2" w:rsidP="009777A2">
            <w:pPr>
              <w:rPr>
                <w:lang w:val="sq-AL"/>
              </w:rPr>
            </w:pPr>
            <w:r w:rsidRPr="00BB648F">
              <w:rPr>
                <w:lang w:val="sq-AL"/>
              </w:rPr>
              <w:t>S’ka</w:t>
            </w:r>
          </w:p>
        </w:tc>
        <w:tc>
          <w:tcPr>
            <w:tcW w:w="2242" w:type="dxa"/>
          </w:tcPr>
          <w:p w14:paraId="20EF8227" w14:textId="77777777" w:rsidR="009777A2" w:rsidRPr="00BB648F" w:rsidRDefault="009777A2" w:rsidP="009777A2">
            <w:pPr>
              <w:rPr>
                <w:lang w:val="sq-AL"/>
              </w:rPr>
            </w:pPr>
            <w:r w:rsidRPr="00BB648F">
              <w:rPr>
                <w:lang w:val="sq-AL"/>
              </w:rPr>
              <w:t>1</w:t>
            </w:r>
          </w:p>
        </w:tc>
        <w:tc>
          <w:tcPr>
            <w:tcW w:w="1916" w:type="dxa"/>
          </w:tcPr>
          <w:p w14:paraId="20EF8228" w14:textId="77777777" w:rsidR="009777A2" w:rsidRPr="00BB648F" w:rsidRDefault="009777A2" w:rsidP="009777A2">
            <w:pPr>
              <w:rPr>
                <w:lang w:val="sq-AL"/>
              </w:rPr>
            </w:pPr>
            <w:r w:rsidRPr="00BB648F">
              <w:rPr>
                <w:lang w:val="sq-AL"/>
              </w:rPr>
              <w:t xml:space="preserve">Vëzhgim </w:t>
            </w:r>
          </w:p>
        </w:tc>
      </w:tr>
      <w:tr w:rsidR="009777A2" w:rsidRPr="00BB648F" w14:paraId="20EF822F" w14:textId="77777777" w:rsidTr="009777A2">
        <w:tc>
          <w:tcPr>
            <w:tcW w:w="648" w:type="dxa"/>
          </w:tcPr>
          <w:p w14:paraId="20EF822A" w14:textId="77777777" w:rsidR="009777A2" w:rsidRPr="00BB648F" w:rsidRDefault="009777A2" w:rsidP="009777A2">
            <w:pPr>
              <w:rPr>
                <w:lang w:val="sq-AL"/>
              </w:rPr>
            </w:pPr>
          </w:p>
        </w:tc>
        <w:tc>
          <w:tcPr>
            <w:tcW w:w="3330" w:type="dxa"/>
          </w:tcPr>
          <w:p w14:paraId="20EF822B" w14:textId="77777777" w:rsidR="009777A2" w:rsidRPr="00BB648F" w:rsidRDefault="009777A2" w:rsidP="00AF0487">
            <w:pPr>
              <w:jc w:val="left"/>
              <w:rPr>
                <w:lang w:val="sq-AL"/>
              </w:rPr>
            </w:pPr>
            <w:r w:rsidRPr="00BB648F">
              <w:rPr>
                <w:lang w:val="sq-AL"/>
              </w:rPr>
              <w:t xml:space="preserve">Rrjeti i kontrollorëve kombëtarë u krijua </w:t>
            </w:r>
          </w:p>
        </w:tc>
        <w:tc>
          <w:tcPr>
            <w:tcW w:w="1440" w:type="dxa"/>
          </w:tcPr>
          <w:p w14:paraId="20EF822C" w14:textId="77777777" w:rsidR="009777A2" w:rsidRPr="00BB648F" w:rsidRDefault="009777A2" w:rsidP="009777A2">
            <w:pPr>
              <w:rPr>
                <w:lang w:val="sq-AL"/>
              </w:rPr>
            </w:pPr>
            <w:r w:rsidRPr="00BB648F">
              <w:rPr>
                <w:lang w:val="sq-AL"/>
              </w:rPr>
              <w:t>S’ka</w:t>
            </w:r>
          </w:p>
        </w:tc>
        <w:tc>
          <w:tcPr>
            <w:tcW w:w="2242" w:type="dxa"/>
          </w:tcPr>
          <w:p w14:paraId="20EF822D" w14:textId="77777777" w:rsidR="009777A2" w:rsidRPr="00BB648F" w:rsidRDefault="009777A2" w:rsidP="009777A2">
            <w:pPr>
              <w:rPr>
                <w:lang w:val="sq-AL"/>
              </w:rPr>
            </w:pPr>
            <w:r w:rsidRPr="00BB648F">
              <w:rPr>
                <w:lang w:val="sq-AL"/>
              </w:rPr>
              <w:t>1</w:t>
            </w:r>
          </w:p>
        </w:tc>
        <w:tc>
          <w:tcPr>
            <w:tcW w:w="1916" w:type="dxa"/>
          </w:tcPr>
          <w:p w14:paraId="20EF822E" w14:textId="77777777" w:rsidR="009777A2" w:rsidRPr="00BB648F" w:rsidRDefault="009777A2" w:rsidP="009777A2">
            <w:pPr>
              <w:rPr>
                <w:lang w:val="sq-AL"/>
              </w:rPr>
            </w:pPr>
            <w:r w:rsidRPr="00BB648F">
              <w:rPr>
                <w:lang w:val="sq-AL"/>
              </w:rPr>
              <w:t xml:space="preserve">Vëzhgim </w:t>
            </w:r>
          </w:p>
        </w:tc>
      </w:tr>
      <w:tr w:rsidR="009777A2" w:rsidRPr="00BB648F" w14:paraId="20EF8236" w14:textId="77777777" w:rsidTr="009777A2">
        <w:tc>
          <w:tcPr>
            <w:tcW w:w="648" w:type="dxa"/>
          </w:tcPr>
          <w:p w14:paraId="20EF8230" w14:textId="77777777" w:rsidR="009777A2" w:rsidRPr="00BB648F" w:rsidRDefault="009777A2" w:rsidP="009777A2">
            <w:pPr>
              <w:rPr>
                <w:lang w:val="sq-AL"/>
              </w:rPr>
            </w:pPr>
          </w:p>
        </w:tc>
        <w:tc>
          <w:tcPr>
            <w:tcW w:w="3330" w:type="dxa"/>
          </w:tcPr>
          <w:p w14:paraId="20EF8231" w14:textId="77777777" w:rsidR="009777A2" w:rsidRPr="00BB648F" w:rsidRDefault="009777A2" w:rsidP="00AF0487">
            <w:pPr>
              <w:jc w:val="left"/>
              <w:rPr>
                <w:lang w:val="sq-AL"/>
              </w:rPr>
            </w:pPr>
            <w:r w:rsidRPr="00BB648F">
              <w:rPr>
                <w:lang w:val="sq-AL"/>
              </w:rPr>
              <w:t>Audit</w:t>
            </w:r>
            <w:r w:rsidR="00AF0487">
              <w:rPr>
                <w:lang w:val="sq-AL"/>
              </w:rPr>
              <w:t>im</w:t>
            </w:r>
            <w:r w:rsidRPr="00BB648F">
              <w:rPr>
                <w:lang w:val="sq-AL"/>
              </w:rPr>
              <w:t xml:space="preserve">et për menaxhimin e programit dhe sistemin e kontrollit si dhe operacionet </w:t>
            </w:r>
          </w:p>
          <w:p w14:paraId="20EF8232" w14:textId="77777777" w:rsidR="009777A2" w:rsidRPr="00BB648F" w:rsidRDefault="009777A2" w:rsidP="00AF0487">
            <w:pPr>
              <w:jc w:val="left"/>
              <w:rPr>
                <w:lang w:val="sq-AL"/>
              </w:rPr>
            </w:pPr>
          </w:p>
        </w:tc>
        <w:tc>
          <w:tcPr>
            <w:tcW w:w="1440" w:type="dxa"/>
          </w:tcPr>
          <w:p w14:paraId="20EF8233" w14:textId="77777777" w:rsidR="009777A2" w:rsidRPr="00BB648F" w:rsidRDefault="009777A2" w:rsidP="009777A2">
            <w:pPr>
              <w:rPr>
                <w:lang w:val="sq-AL"/>
              </w:rPr>
            </w:pPr>
            <w:r w:rsidRPr="00BB648F">
              <w:rPr>
                <w:lang w:val="sq-AL"/>
              </w:rPr>
              <w:t>S’ka</w:t>
            </w:r>
          </w:p>
        </w:tc>
        <w:tc>
          <w:tcPr>
            <w:tcW w:w="2242" w:type="dxa"/>
          </w:tcPr>
          <w:p w14:paraId="20EF8234" w14:textId="77777777" w:rsidR="009777A2" w:rsidRPr="00BB648F" w:rsidRDefault="009777A2" w:rsidP="009777A2">
            <w:pPr>
              <w:rPr>
                <w:lang w:val="sq-AL"/>
              </w:rPr>
            </w:pPr>
            <w:r w:rsidRPr="00BB648F">
              <w:rPr>
                <w:lang w:val="sq-AL"/>
              </w:rPr>
              <w:t>-</w:t>
            </w:r>
          </w:p>
        </w:tc>
        <w:tc>
          <w:tcPr>
            <w:tcW w:w="1916" w:type="dxa"/>
          </w:tcPr>
          <w:p w14:paraId="20EF8235" w14:textId="77777777" w:rsidR="009777A2" w:rsidRPr="00BB648F" w:rsidRDefault="009777A2" w:rsidP="009777A2">
            <w:pPr>
              <w:rPr>
                <w:lang w:val="sq-AL"/>
              </w:rPr>
            </w:pPr>
            <w:r w:rsidRPr="00BB648F">
              <w:rPr>
                <w:lang w:val="sq-AL"/>
              </w:rPr>
              <w:t>Sistemi e-Monitorimit të Programit</w:t>
            </w:r>
          </w:p>
        </w:tc>
      </w:tr>
      <w:tr w:rsidR="009777A2" w:rsidRPr="00BB648F" w14:paraId="20EF823D" w14:textId="77777777" w:rsidTr="009777A2">
        <w:tc>
          <w:tcPr>
            <w:tcW w:w="648" w:type="dxa"/>
          </w:tcPr>
          <w:p w14:paraId="20EF8237" w14:textId="77777777" w:rsidR="009777A2" w:rsidRPr="00BB648F" w:rsidRDefault="009777A2" w:rsidP="009777A2">
            <w:pPr>
              <w:rPr>
                <w:lang w:val="sq-AL"/>
              </w:rPr>
            </w:pPr>
          </w:p>
        </w:tc>
        <w:tc>
          <w:tcPr>
            <w:tcW w:w="3330" w:type="dxa"/>
          </w:tcPr>
          <w:p w14:paraId="20EF8238" w14:textId="77777777" w:rsidR="009777A2" w:rsidRPr="00BB648F" w:rsidRDefault="009777A2" w:rsidP="00AF0487">
            <w:pPr>
              <w:jc w:val="left"/>
              <w:rPr>
                <w:lang w:val="sq-AL"/>
              </w:rPr>
            </w:pPr>
            <w:r w:rsidRPr="00BB648F">
              <w:rPr>
                <w:lang w:val="sq-AL"/>
              </w:rPr>
              <w:t xml:space="preserve">Konsultimi, informimi, trajnimi dhe seminareve të shkëmbimit për aplikantët dhe përfituesit janë organizuar </w:t>
            </w:r>
          </w:p>
          <w:p w14:paraId="20EF8239" w14:textId="77777777" w:rsidR="009777A2" w:rsidRPr="00BB648F" w:rsidRDefault="009777A2" w:rsidP="00AF0487">
            <w:pPr>
              <w:jc w:val="left"/>
              <w:rPr>
                <w:lang w:val="sq-AL"/>
              </w:rPr>
            </w:pPr>
          </w:p>
        </w:tc>
        <w:tc>
          <w:tcPr>
            <w:tcW w:w="1440" w:type="dxa"/>
          </w:tcPr>
          <w:p w14:paraId="20EF823A" w14:textId="77777777" w:rsidR="009777A2" w:rsidRPr="00BB648F" w:rsidRDefault="009777A2" w:rsidP="009777A2">
            <w:pPr>
              <w:rPr>
                <w:lang w:val="sq-AL"/>
              </w:rPr>
            </w:pPr>
            <w:r w:rsidRPr="00BB648F">
              <w:rPr>
                <w:lang w:val="sq-AL"/>
              </w:rPr>
              <w:t>S’ka</w:t>
            </w:r>
          </w:p>
        </w:tc>
        <w:tc>
          <w:tcPr>
            <w:tcW w:w="2242" w:type="dxa"/>
          </w:tcPr>
          <w:p w14:paraId="20EF823B" w14:textId="77777777" w:rsidR="009777A2" w:rsidRPr="00BB648F" w:rsidRDefault="009777A2" w:rsidP="009777A2">
            <w:pPr>
              <w:rPr>
                <w:lang w:val="sq-AL"/>
              </w:rPr>
            </w:pPr>
            <w:r w:rsidRPr="00BB648F">
              <w:rPr>
                <w:lang w:val="sq-AL"/>
              </w:rPr>
              <w:t>-</w:t>
            </w:r>
          </w:p>
        </w:tc>
        <w:tc>
          <w:tcPr>
            <w:tcW w:w="1916" w:type="dxa"/>
          </w:tcPr>
          <w:p w14:paraId="20EF823C" w14:textId="77777777" w:rsidR="009777A2" w:rsidRPr="00BB648F" w:rsidRDefault="009777A2" w:rsidP="009777A2">
            <w:pPr>
              <w:rPr>
                <w:lang w:val="sq-AL"/>
              </w:rPr>
            </w:pPr>
            <w:r w:rsidRPr="00BB648F">
              <w:rPr>
                <w:lang w:val="sq-AL"/>
              </w:rPr>
              <w:t xml:space="preserve">Vëzhgim </w:t>
            </w:r>
          </w:p>
        </w:tc>
      </w:tr>
      <w:tr w:rsidR="009777A2" w:rsidRPr="00BB648F" w14:paraId="20EF8244" w14:textId="77777777" w:rsidTr="009777A2">
        <w:tc>
          <w:tcPr>
            <w:tcW w:w="648" w:type="dxa"/>
          </w:tcPr>
          <w:p w14:paraId="20EF823E" w14:textId="77777777" w:rsidR="009777A2" w:rsidRPr="00BB648F" w:rsidRDefault="009777A2" w:rsidP="009777A2">
            <w:pPr>
              <w:rPr>
                <w:lang w:val="sq-AL"/>
              </w:rPr>
            </w:pPr>
          </w:p>
        </w:tc>
        <w:tc>
          <w:tcPr>
            <w:tcW w:w="3330" w:type="dxa"/>
          </w:tcPr>
          <w:p w14:paraId="20EF823F" w14:textId="77777777" w:rsidR="009777A2" w:rsidRPr="00BB648F" w:rsidRDefault="009777A2" w:rsidP="009777A2">
            <w:pPr>
              <w:rPr>
                <w:lang w:val="sq-AL"/>
              </w:rPr>
            </w:pPr>
            <w:r w:rsidRPr="00BB648F">
              <w:rPr>
                <w:lang w:val="sq-AL"/>
              </w:rPr>
              <w:t xml:space="preserve">Pikat e kontaktit kombëtar janë krijuar </w:t>
            </w:r>
          </w:p>
          <w:p w14:paraId="20EF8240" w14:textId="77777777" w:rsidR="009777A2" w:rsidRPr="00BB648F" w:rsidRDefault="009777A2" w:rsidP="009777A2">
            <w:pPr>
              <w:rPr>
                <w:lang w:val="sq-AL"/>
              </w:rPr>
            </w:pPr>
          </w:p>
        </w:tc>
        <w:tc>
          <w:tcPr>
            <w:tcW w:w="1440" w:type="dxa"/>
          </w:tcPr>
          <w:p w14:paraId="20EF8241" w14:textId="77777777" w:rsidR="009777A2" w:rsidRPr="00BB648F" w:rsidRDefault="009777A2" w:rsidP="009777A2">
            <w:pPr>
              <w:rPr>
                <w:lang w:val="sq-AL"/>
              </w:rPr>
            </w:pPr>
            <w:r w:rsidRPr="00BB648F">
              <w:rPr>
                <w:lang w:val="sq-AL"/>
              </w:rPr>
              <w:t>S’ka</w:t>
            </w:r>
          </w:p>
        </w:tc>
        <w:tc>
          <w:tcPr>
            <w:tcW w:w="2242" w:type="dxa"/>
          </w:tcPr>
          <w:p w14:paraId="20EF8242" w14:textId="77777777" w:rsidR="009777A2" w:rsidRPr="00BB648F" w:rsidRDefault="009777A2" w:rsidP="009777A2">
            <w:pPr>
              <w:rPr>
                <w:lang w:val="sq-AL"/>
              </w:rPr>
            </w:pPr>
            <w:r w:rsidRPr="00BB648F">
              <w:rPr>
                <w:lang w:val="sq-AL"/>
              </w:rPr>
              <w:t>8</w:t>
            </w:r>
          </w:p>
        </w:tc>
        <w:tc>
          <w:tcPr>
            <w:tcW w:w="1916" w:type="dxa"/>
          </w:tcPr>
          <w:p w14:paraId="20EF8243" w14:textId="77777777" w:rsidR="009777A2" w:rsidRPr="00BB648F" w:rsidRDefault="009777A2" w:rsidP="009777A2">
            <w:pPr>
              <w:rPr>
                <w:lang w:val="sq-AL"/>
              </w:rPr>
            </w:pPr>
            <w:r w:rsidRPr="00BB648F">
              <w:rPr>
                <w:lang w:val="sq-AL"/>
              </w:rPr>
              <w:t xml:space="preserve">Vëzhgim </w:t>
            </w:r>
          </w:p>
        </w:tc>
      </w:tr>
      <w:tr w:rsidR="009777A2" w:rsidRPr="00BB648F" w14:paraId="20EF824B" w14:textId="77777777" w:rsidTr="009777A2">
        <w:tc>
          <w:tcPr>
            <w:tcW w:w="648" w:type="dxa"/>
          </w:tcPr>
          <w:p w14:paraId="20EF8245" w14:textId="77777777" w:rsidR="009777A2" w:rsidRPr="00BB648F" w:rsidRDefault="009777A2" w:rsidP="009777A2">
            <w:pPr>
              <w:rPr>
                <w:lang w:val="sq-AL"/>
              </w:rPr>
            </w:pPr>
          </w:p>
        </w:tc>
        <w:tc>
          <w:tcPr>
            <w:tcW w:w="3330" w:type="dxa"/>
          </w:tcPr>
          <w:p w14:paraId="20EF8246" w14:textId="77777777" w:rsidR="009777A2" w:rsidRPr="00BB648F" w:rsidRDefault="009777A2" w:rsidP="009777A2">
            <w:pPr>
              <w:rPr>
                <w:lang w:val="sq-AL"/>
              </w:rPr>
            </w:pPr>
            <w:r w:rsidRPr="00BB648F">
              <w:rPr>
                <w:lang w:val="sq-AL"/>
              </w:rPr>
              <w:t xml:space="preserve">Numri i punonjësve (FTE) </w:t>
            </w:r>
          </w:p>
          <w:p w14:paraId="20EF8247" w14:textId="77777777" w:rsidR="009777A2" w:rsidRPr="00BB648F" w:rsidRDefault="009777A2" w:rsidP="009777A2">
            <w:pPr>
              <w:rPr>
                <w:lang w:val="sq-AL"/>
              </w:rPr>
            </w:pPr>
          </w:p>
        </w:tc>
        <w:tc>
          <w:tcPr>
            <w:tcW w:w="1440" w:type="dxa"/>
          </w:tcPr>
          <w:p w14:paraId="20EF8248" w14:textId="77777777" w:rsidR="009777A2" w:rsidRPr="00BB648F" w:rsidRDefault="009777A2" w:rsidP="009777A2">
            <w:pPr>
              <w:rPr>
                <w:lang w:val="sq-AL"/>
              </w:rPr>
            </w:pPr>
            <w:r w:rsidRPr="00BB648F">
              <w:rPr>
                <w:lang w:val="sq-AL"/>
              </w:rPr>
              <w:t>S’ka</w:t>
            </w:r>
          </w:p>
        </w:tc>
        <w:tc>
          <w:tcPr>
            <w:tcW w:w="2242" w:type="dxa"/>
          </w:tcPr>
          <w:p w14:paraId="20EF8249" w14:textId="77777777" w:rsidR="009777A2" w:rsidRPr="00BB648F" w:rsidRDefault="009777A2" w:rsidP="009777A2">
            <w:pPr>
              <w:rPr>
                <w:lang w:val="sq-AL"/>
              </w:rPr>
            </w:pPr>
            <w:r w:rsidRPr="00BB648F">
              <w:rPr>
                <w:lang w:val="sq-AL"/>
              </w:rPr>
              <w:t>-</w:t>
            </w:r>
          </w:p>
        </w:tc>
        <w:tc>
          <w:tcPr>
            <w:tcW w:w="1916" w:type="dxa"/>
          </w:tcPr>
          <w:p w14:paraId="20EF824A" w14:textId="77777777" w:rsidR="009777A2" w:rsidRPr="00BB648F" w:rsidRDefault="009777A2" w:rsidP="009777A2">
            <w:pPr>
              <w:rPr>
                <w:lang w:val="sq-AL"/>
              </w:rPr>
            </w:pPr>
            <w:r w:rsidRPr="00BB648F">
              <w:rPr>
                <w:lang w:val="sq-AL"/>
              </w:rPr>
              <w:t xml:space="preserve">Vëzhgim </w:t>
            </w:r>
          </w:p>
        </w:tc>
      </w:tr>
    </w:tbl>
    <w:p w14:paraId="20EF824C" w14:textId="77777777" w:rsidR="009777A2" w:rsidRPr="00BB648F" w:rsidRDefault="009777A2" w:rsidP="009777A2">
      <w:pPr>
        <w:rPr>
          <w:lang w:val="sq-AL"/>
        </w:rPr>
      </w:pPr>
    </w:p>
    <w:p w14:paraId="20EF824D" w14:textId="77777777" w:rsidR="009777A2" w:rsidRPr="00BB648F" w:rsidRDefault="009777A2" w:rsidP="009777A2">
      <w:pPr>
        <w:rPr>
          <w:b/>
          <w:i/>
          <w:lang w:val="sq-AL"/>
        </w:rPr>
      </w:pPr>
      <w:r w:rsidRPr="00BB648F">
        <w:rPr>
          <w:b/>
          <w:i/>
          <w:lang w:val="sq-AL"/>
        </w:rPr>
        <w:t xml:space="preserve">2.B.6. Kategoritë e ndërhyrjes </w:t>
      </w:r>
    </w:p>
    <w:p w14:paraId="20EF824E" w14:textId="77777777" w:rsidR="009777A2" w:rsidRPr="00BB648F" w:rsidRDefault="009777A2" w:rsidP="009777A2">
      <w:pPr>
        <w:rPr>
          <w:lang w:val="sq-AL"/>
        </w:rPr>
      </w:pPr>
      <w:r w:rsidRPr="00BB648F">
        <w:rPr>
          <w:lang w:val="sq-AL"/>
        </w:rPr>
        <w:t xml:space="preserve">(Referenca: pikat (c)(v) të nenit 8(2) të Rregullores ETC) </w:t>
      </w:r>
    </w:p>
    <w:p w14:paraId="20EF824F" w14:textId="77777777" w:rsidR="009777A2" w:rsidRPr="00BB648F" w:rsidRDefault="009777A2" w:rsidP="009777A2">
      <w:pPr>
        <w:rPr>
          <w:b/>
          <w:lang w:val="sq-AL"/>
        </w:rPr>
      </w:pPr>
      <w:r w:rsidRPr="00BB648F">
        <w:rPr>
          <w:b/>
          <w:lang w:val="sq-AL"/>
        </w:rPr>
        <w:t xml:space="preserve">Tabela 12-14: Kategoritë e ndërhyrjes </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3"/>
        <w:gridCol w:w="3734"/>
        <w:gridCol w:w="3617"/>
      </w:tblGrid>
      <w:tr w:rsidR="009777A2" w:rsidRPr="00BB648F" w14:paraId="20EF8251" w14:textId="77777777" w:rsidTr="009777A2">
        <w:trPr>
          <w:trHeight w:val="184"/>
        </w:trPr>
        <w:tc>
          <w:tcPr>
            <w:tcW w:w="9544" w:type="dxa"/>
            <w:gridSpan w:val="3"/>
          </w:tcPr>
          <w:p w14:paraId="20EF8250" w14:textId="77777777" w:rsidR="009777A2" w:rsidRPr="00BB648F" w:rsidRDefault="009777A2" w:rsidP="009777A2">
            <w:pPr>
              <w:jc w:val="center"/>
              <w:rPr>
                <w:b/>
                <w:lang w:val="sq-AL"/>
              </w:rPr>
            </w:pPr>
            <w:r w:rsidRPr="00BB648F">
              <w:rPr>
                <w:b/>
                <w:lang w:val="sq-AL"/>
              </w:rPr>
              <w:t>Tabela 12: Dimensioni 1: Fusha e ndërhyrjes</w:t>
            </w:r>
          </w:p>
        </w:tc>
      </w:tr>
      <w:tr w:rsidR="009777A2" w:rsidRPr="00BB648F" w14:paraId="20EF8255" w14:textId="77777777" w:rsidTr="009777A2">
        <w:trPr>
          <w:trHeight w:val="335"/>
        </w:trPr>
        <w:tc>
          <w:tcPr>
            <w:tcW w:w="2193" w:type="dxa"/>
          </w:tcPr>
          <w:p w14:paraId="20EF8252" w14:textId="77777777" w:rsidR="009777A2" w:rsidRPr="00BB648F" w:rsidRDefault="009777A2" w:rsidP="009777A2">
            <w:pPr>
              <w:jc w:val="center"/>
              <w:rPr>
                <w:b/>
                <w:lang w:val="sq-AL"/>
              </w:rPr>
            </w:pPr>
            <w:r w:rsidRPr="00BB648F">
              <w:rPr>
                <w:b/>
                <w:lang w:val="sq-AL"/>
              </w:rPr>
              <w:t>Aksi prioritar</w:t>
            </w:r>
          </w:p>
        </w:tc>
        <w:tc>
          <w:tcPr>
            <w:tcW w:w="3734" w:type="dxa"/>
          </w:tcPr>
          <w:p w14:paraId="20EF8253" w14:textId="77777777" w:rsidR="009777A2" w:rsidRPr="00BB648F" w:rsidRDefault="009777A2" w:rsidP="009777A2">
            <w:pPr>
              <w:jc w:val="center"/>
              <w:rPr>
                <w:b/>
                <w:lang w:val="sq-AL"/>
              </w:rPr>
            </w:pPr>
            <w:r w:rsidRPr="00BB648F">
              <w:rPr>
                <w:b/>
                <w:lang w:val="sq-AL"/>
              </w:rPr>
              <w:t>Kodi</w:t>
            </w:r>
          </w:p>
        </w:tc>
        <w:tc>
          <w:tcPr>
            <w:tcW w:w="3617" w:type="dxa"/>
          </w:tcPr>
          <w:p w14:paraId="20EF8254" w14:textId="77777777" w:rsidR="009777A2" w:rsidRPr="00BB648F" w:rsidRDefault="009777A2" w:rsidP="009777A2">
            <w:pPr>
              <w:jc w:val="center"/>
              <w:rPr>
                <w:b/>
                <w:lang w:val="sq-AL"/>
              </w:rPr>
            </w:pPr>
            <w:r w:rsidRPr="00BB648F">
              <w:rPr>
                <w:b/>
                <w:lang w:val="sq-AL"/>
              </w:rPr>
              <w:t>Shuma në EUR</w:t>
            </w:r>
            <w:r w:rsidR="00AF0487">
              <w:rPr>
                <w:b/>
                <w:lang w:val="sq-AL"/>
              </w:rPr>
              <w:t>O</w:t>
            </w:r>
          </w:p>
        </w:tc>
      </w:tr>
      <w:tr w:rsidR="009777A2" w:rsidRPr="00BB648F" w14:paraId="20EF8259" w14:textId="77777777" w:rsidTr="009777A2">
        <w:trPr>
          <w:trHeight w:val="268"/>
        </w:trPr>
        <w:tc>
          <w:tcPr>
            <w:tcW w:w="2193" w:type="dxa"/>
          </w:tcPr>
          <w:p w14:paraId="20EF8256" w14:textId="77777777" w:rsidR="009777A2" w:rsidRPr="00BB648F" w:rsidRDefault="009777A2" w:rsidP="009777A2">
            <w:pPr>
              <w:jc w:val="center"/>
              <w:rPr>
                <w:b/>
                <w:lang w:val="sq-AL"/>
              </w:rPr>
            </w:pPr>
            <w:r w:rsidRPr="00BB648F">
              <w:rPr>
                <w:b/>
                <w:lang w:val="sq-AL"/>
              </w:rPr>
              <w:t>5</w:t>
            </w:r>
          </w:p>
        </w:tc>
        <w:tc>
          <w:tcPr>
            <w:tcW w:w="3734" w:type="dxa"/>
          </w:tcPr>
          <w:p w14:paraId="20EF8257" w14:textId="77777777" w:rsidR="009777A2" w:rsidRPr="00BB648F" w:rsidRDefault="009777A2" w:rsidP="009777A2">
            <w:pPr>
              <w:rPr>
                <w:lang w:val="sq-AL"/>
              </w:rPr>
            </w:pPr>
            <w:r w:rsidRPr="00BB648F">
              <w:rPr>
                <w:lang w:val="sq-AL"/>
              </w:rPr>
              <w:t xml:space="preserve">121: Përgatitja, monitorimi i zbatimit dhe inspektimi </w:t>
            </w:r>
          </w:p>
        </w:tc>
        <w:tc>
          <w:tcPr>
            <w:tcW w:w="3617" w:type="dxa"/>
          </w:tcPr>
          <w:p w14:paraId="20EF8258" w14:textId="77777777" w:rsidR="009777A2" w:rsidRPr="00BB648F" w:rsidRDefault="009777A2" w:rsidP="009777A2">
            <w:pPr>
              <w:rPr>
                <w:lang w:val="sq-AL"/>
              </w:rPr>
            </w:pPr>
            <w:r w:rsidRPr="00BB648F">
              <w:rPr>
                <w:lang w:val="sq-AL"/>
              </w:rPr>
              <w:t>5.206.450</w:t>
            </w:r>
          </w:p>
        </w:tc>
      </w:tr>
      <w:tr w:rsidR="009777A2" w:rsidRPr="00BB648F" w14:paraId="20EF825D" w14:textId="77777777" w:rsidTr="009777A2">
        <w:trPr>
          <w:trHeight w:val="368"/>
        </w:trPr>
        <w:tc>
          <w:tcPr>
            <w:tcW w:w="2193" w:type="dxa"/>
          </w:tcPr>
          <w:p w14:paraId="20EF825A" w14:textId="77777777" w:rsidR="009777A2" w:rsidRPr="00BB648F" w:rsidRDefault="009777A2" w:rsidP="009777A2">
            <w:pPr>
              <w:jc w:val="center"/>
              <w:rPr>
                <w:b/>
                <w:lang w:val="sq-AL"/>
              </w:rPr>
            </w:pPr>
            <w:r w:rsidRPr="00BB648F">
              <w:rPr>
                <w:b/>
                <w:lang w:val="sq-AL"/>
              </w:rPr>
              <w:t>5</w:t>
            </w:r>
          </w:p>
        </w:tc>
        <w:tc>
          <w:tcPr>
            <w:tcW w:w="3734" w:type="dxa"/>
          </w:tcPr>
          <w:p w14:paraId="20EF825B" w14:textId="77777777" w:rsidR="009777A2" w:rsidRPr="00BB648F" w:rsidRDefault="009777A2" w:rsidP="009777A2">
            <w:pPr>
              <w:rPr>
                <w:lang w:val="sq-AL"/>
              </w:rPr>
            </w:pPr>
            <w:r w:rsidRPr="00BB648F">
              <w:rPr>
                <w:lang w:val="sq-AL"/>
              </w:rPr>
              <w:t xml:space="preserve">122: Vlerësimi dhe studimet </w:t>
            </w:r>
          </w:p>
        </w:tc>
        <w:tc>
          <w:tcPr>
            <w:tcW w:w="3617" w:type="dxa"/>
          </w:tcPr>
          <w:p w14:paraId="20EF825C" w14:textId="77777777" w:rsidR="009777A2" w:rsidRPr="00BB648F" w:rsidRDefault="009777A2" w:rsidP="009777A2">
            <w:pPr>
              <w:rPr>
                <w:lang w:val="sq-AL"/>
              </w:rPr>
            </w:pPr>
            <w:r w:rsidRPr="00BB648F">
              <w:rPr>
                <w:lang w:val="sq-AL"/>
              </w:rPr>
              <w:t>650.806</w:t>
            </w:r>
          </w:p>
        </w:tc>
      </w:tr>
      <w:tr w:rsidR="009777A2" w:rsidRPr="00BB648F" w14:paraId="20EF8261" w14:textId="77777777" w:rsidTr="009777A2">
        <w:trPr>
          <w:trHeight w:val="385"/>
        </w:trPr>
        <w:tc>
          <w:tcPr>
            <w:tcW w:w="2193" w:type="dxa"/>
          </w:tcPr>
          <w:p w14:paraId="20EF825E" w14:textId="77777777" w:rsidR="009777A2" w:rsidRPr="00BB648F" w:rsidRDefault="009777A2" w:rsidP="009777A2">
            <w:pPr>
              <w:jc w:val="center"/>
              <w:rPr>
                <w:b/>
                <w:lang w:val="sq-AL"/>
              </w:rPr>
            </w:pPr>
            <w:r w:rsidRPr="00BB648F">
              <w:rPr>
                <w:b/>
                <w:lang w:val="sq-AL"/>
              </w:rPr>
              <w:t>5</w:t>
            </w:r>
          </w:p>
        </w:tc>
        <w:tc>
          <w:tcPr>
            <w:tcW w:w="3734" w:type="dxa"/>
          </w:tcPr>
          <w:p w14:paraId="20EF825F" w14:textId="77777777" w:rsidR="009777A2" w:rsidRPr="00BB648F" w:rsidRDefault="009777A2" w:rsidP="009777A2">
            <w:pPr>
              <w:rPr>
                <w:lang w:val="sq-AL"/>
              </w:rPr>
            </w:pPr>
            <w:r w:rsidRPr="00BB648F">
              <w:rPr>
                <w:lang w:val="sq-AL"/>
              </w:rPr>
              <w:t xml:space="preserve">123: Informacioni dhe komunikimi </w:t>
            </w:r>
          </w:p>
        </w:tc>
        <w:tc>
          <w:tcPr>
            <w:tcW w:w="3617" w:type="dxa"/>
          </w:tcPr>
          <w:p w14:paraId="20EF8260" w14:textId="77777777" w:rsidR="009777A2" w:rsidRPr="00BB648F" w:rsidRDefault="009777A2" w:rsidP="009777A2">
            <w:pPr>
              <w:rPr>
                <w:lang w:val="sq-AL"/>
              </w:rPr>
            </w:pPr>
            <w:r w:rsidRPr="00BB648F">
              <w:rPr>
                <w:lang w:val="sq-AL"/>
              </w:rPr>
              <w:t>650.806</w:t>
            </w:r>
          </w:p>
        </w:tc>
      </w:tr>
    </w:tbl>
    <w:p w14:paraId="20EF8262" w14:textId="77777777" w:rsidR="009777A2" w:rsidRPr="00BB648F" w:rsidRDefault="009777A2" w:rsidP="009777A2">
      <w:pPr>
        <w:rPr>
          <w:lang w:val="sq-AL"/>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0"/>
        <w:gridCol w:w="3784"/>
        <w:gridCol w:w="3567"/>
      </w:tblGrid>
      <w:tr w:rsidR="009777A2" w:rsidRPr="00BB648F" w14:paraId="20EF8264" w14:textId="77777777" w:rsidTr="009777A2">
        <w:trPr>
          <w:trHeight w:val="284"/>
        </w:trPr>
        <w:tc>
          <w:tcPr>
            <w:tcW w:w="9561" w:type="dxa"/>
            <w:gridSpan w:val="3"/>
          </w:tcPr>
          <w:p w14:paraId="20EF8263" w14:textId="77777777" w:rsidR="009777A2" w:rsidRPr="00BB648F" w:rsidRDefault="009777A2" w:rsidP="009777A2">
            <w:pPr>
              <w:jc w:val="center"/>
              <w:rPr>
                <w:b/>
                <w:lang w:val="sq-AL"/>
              </w:rPr>
            </w:pPr>
            <w:r w:rsidRPr="00BB648F">
              <w:rPr>
                <w:b/>
                <w:lang w:val="sq-AL"/>
              </w:rPr>
              <w:t>Tabela 13: Dimensioni 2: Forma e financimit</w:t>
            </w:r>
          </w:p>
        </w:tc>
      </w:tr>
      <w:tr w:rsidR="009777A2" w:rsidRPr="00BB648F" w14:paraId="20EF8268" w14:textId="77777777" w:rsidTr="009777A2">
        <w:trPr>
          <w:trHeight w:val="469"/>
        </w:trPr>
        <w:tc>
          <w:tcPr>
            <w:tcW w:w="2210" w:type="dxa"/>
          </w:tcPr>
          <w:p w14:paraId="20EF8265" w14:textId="77777777" w:rsidR="009777A2" w:rsidRPr="00BB648F" w:rsidRDefault="009777A2" w:rsidP="009777A2">
            <w:pPr>
              <w:jc w:val="center"/>
              <w:rPr>
                <w:b/>
                <w:lang w:val="sq-AL"/>
              </w:rPr>
            </w:pPr>
            <w:r w:rsidRPr="00BB648F">
              <w:rPr>
                <w:b/>
                <w:lang w:val="sq-AL"/>
              </w:rPr>
              <w:t>Aksi prioritar</w:t>
            </w:r>
          </w:p>
        </w:tc>
        <w:tc>
          <w:tcPr>
            <w:tcW w:w="3784" w:type="dxa"/>
          </w:tcPr>
          <w:p w14:paraId="20EF8266" w14:textId="77777777" w:rsidR="009777A2" w:rsidRPr="00BB648F" w:rsidRDefault="009777A2" w:rsidP="009777A2">
            <w:pPr>
              <w:jc w:val="center"/>
              <w:rPr>
                <w:b/>
                <w:lang w:val="sq-AL"/>
              </w:rPr>
            </w:pPr>
            <w:r w:rsidRPr="00BB648F">
              <w:rPr>
                <w:b/>
                <w:lang w:val="sq-AL"/>
              </w:rPr>
              <w:t>Kodi</w:t>
            </w:r>
          </w:p>
        </w:tc>
        <w:tc>
          <w:tcPr>
            <w:tcW w:w="3567" w:type="dxa"/>
          </w:tcPr>
          <w:p w14:paraId="20EF8267" w14:textId="77777777" w:rsidR="009777A2" w:rsidRPr="00BB648F" w:rsidRDefault="009777A2" w:rsidP="009777A2">
            <w:pPr>
              <w:jc w:val="center"/>
              <w:rPr>
                <w:b/>
                <w:lang w:val="sq-AL"/>
              </w:rPr>
            </w:pPr>
            <w:r w:rsidRPr="00BB648F">
              <w:rPr>
                <w:b/>
                <w:lang w:val="sq-AL"/>
              </w:rPr>
              <w:t>Shuma në EUR</w:t>
            </w:r>
            <w:r w:rsidR="00AF0487">
              <w:rPr>
                <w:b/>
                <w:lang w:val="sq-AL"/>
              </w:rPr>
              <w:t>O</w:t>
            </w:r>
          </w:p>
        </w:tc>
      </w:tr>
      <w:tr w:rsidR="009777A2" w:rsidRPr="00BB648F" w14:paraId="20EF826C" w14:textId="77777777" w:rsidTr="009777A2">
        <w:trPr>
          <w:trHeight w:val="519"/>
        </w:trPr>
        <w:tc>
          <w:tcPr>
            <w:tcW w:w="2210" w:type="dxa"/>
          </w:tcPr>
          <w:p w14:paraId="20EF8269" w14:textId="77777777" w:rsidR="009777A2" w:rsidRPr="00BB648F" w:rsidRDefault="009777A2" w:rsidP="009777A2">
            <w:pPr>
              <w:jc w:val="center"/>
              <w:rPr>
                <w:b/>
                <w:lang w:val="sq-AL"/>
              </w:rPr>
            </w:pPr>
            <w:r w:rsidRPr="00BB648F">
              <w:rPr>
                <w:b/>
                <w:lang w:val="sq-AL"/>
              </w:rPr>
              <w:t>5</w:t>
            </w:r>
          </w:p>
        </w:tc>
        <w:tc>
          <w:tcPr>
            <w:tcW w:w="3784" w:type="dxa"/>
          </w:tcPr>
          <w:p w14:paraId="20EF826A" w14:textId="77777777" w:rsidR="009777A2" w:rsidRPr="00BB648F" w:rsidRDefault="009777A2" w:rsidP="00AF0487">
            <w:pPr>
              <w:rPr>
                <w:lang w:val="sq-AL"/>
              </w:rPr>
            </w:pPr>
            <w:r w:rsidRPr="00BB648F">
              <w:rPr>
                <w:lang w:val="sq-AL"/>
              </w:rPr>
              <w:t>01: Grant jo-</w:t>
            </w:r>
            <w:r w:rsidR="00AF0487">
              <w:rPr>
                <w:lang w:val="sq-AL"/>
              </w:rPr>
              <w:t>i shlyeshëm</w:t>
            </w:r>
          </w:p>
        </w:tc>
        <w:tc>
          <w:tcPr>
            <w:tcW w:w="3567" w:type="dxa"/>
          </w:tcPr>
          <w:p w14:paraId="20EF826B" w14:textId="77777777" w:rsidR="009777A2" w:rsidRPr="00BB648F" w:rsidRDefault="009777A2" w:rsidP="009777A2">
            <w:pPr>
              <w:rPr>
                <w:lang w:val="sq-AL"/>
              </w:rPr>
            </w:pPr>
            <w:r w:rsidRPr="00BB648F">
              <w:rPr>
                <w:lang w:val="sq-AL"/>
              </w:rPr>
              <w:t>6.508.063</w:t>
            </w:r>
          </w:p>
        </w:tc>
      </w:tr>
    </w:tbl>
    <w:p w14:paraId="20EF826D" w14:textId="77777777" w:rsidR="009777A2" w:rsidRPr="00BB648F" w:rsidRDefault="009777A2" w:rsidP="009777A2">
      <w:pPr>
        <w:rPr>
          <w:lang w:val="sq-AL"/>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3751"/>
        <w:gridCol w:w="3616"/>
      </w:tblGrid>
      <w:tr w:rsidR="009777A2" w:rsidRPr="00BB648F" w14:paraId="20EF826F" w14:textId="77777777" w:rsidTr="009777A2">
        <w:trPr>
          <w:trHeight w:val="469"/>
        </w:trPr>
        <w:tc>
          <w:tcPr>
            <w:tcW w:w="9527" w:type="dxa"/>
            <w:gridSpan w:val="3"/>
          </w:tcPr>
          <w:p w14:paraId="20EF826E" w14:textId="77777777" w:rsidR="009777A2" w:rsidRPr="00BB648F" w:rsidRDefault="009777A2" w:rsidP="009777A2">
            <w:pPr>
              <w:jc w:val="center"/>
              <w:rPr>
                <w:b/>
                <w:lang w:val="sq-AL"/>
              </w:rPr>
            </w:pPr>
            <w:r w:rsidRPr="00BB648F">
              <w:rPr>
                <w:b/>
                <w:lang w:val="sq-AL"/>
              </w:rPr>
              <w:t>Tabela 14: Dimensioni 2: Lloji i territorit</w:t>
            </w:r>
          </w:p>
        </w:tc>
      </w:tr>
      <w:tr w:rsidR="009777A2" w:rsidRPr="00BB648F" w14:paraId="20EF8273" w14:textId="77777777" w:rsidTr="009777A2">
        <w:trPr>
          <w:trHeight w:val="418"/>
        </w:trPr>
        <w:tc>
          <w:tcPr>
            <w:tcW w:w="2160" w:type="dxa"/>
          </w:tcPr>
          <w:p w14:paraId="20EF8270" w14:textId="77777777" w:rsidR="009777A2" w:rsidRPr="00BB648F" w:rsidRDefault="009777A2" w:rsidP="009777A2">
            <w:pPr>
              <w:jc w:val="center"/>
              <w:rPr>
                <w:b/>
                <w:lang w:val="sq-AL"/>
              </w:rPr>
            </w:pPr>
            <w:r w:rsidRPr="00BB648F">
              <w:rPr>
                <w:b/>
                <w:lang w:val="sq-AL"/>
              </w:rPr>
              <w:t>Aksi prioritar</w:t>
            </w:r>
          </w:p>
        </w:tc>
        <w:tc>
          <w:tcPr>
            <w:tcW w:w="3751" w:type="dxa"/>
          </w:tcPr>
          <w:p w14:paraId="20EF8271" w14:textId="77777777" w:rsidR="009777A2" w:rsidRPr="00BB648F" w:rsidRDefault="009777A2" w:rsidP="009777A2">
            <w:pPr>
              <w:jc w:val="center"/>
              <w:rPr>
                <w:b/>
                <w:lang w:val="sq-AL"/>
              </w:rPr>
            </w:pPr>
            <w:r w:rsidRPr="00BB648F">
              <w:rPr>
                <w:b/>
                <w:lang w:val="sq-AL"/>
              </w:rPr>
              <w:t>Kodi</w:t>
            </w:r>
          </w:p>
        </w:tc>
        <w:tc>
          <w:tcPr>
            <w:tcW w:w="3616" w:type="dxa"/>
          </w:tcPr>
          <w:p w14:paraId="20EF8272" w14:textId="77777777" w:rsidR="009777A2" w:rsidRPr="00BB648F" w:rsidRDefault="009777A2" w:rsidP="009777A2">
            <w:pPr>
              <w:jc w:val="center"/>
              <w:rPr>
                <w:b/>
                <w:lang w:val="sq-AL"/>
              </w:rPr>
            </w:pPr>
            <w:r w:rsidRPr="00BB648F">
              <w:rPr>
                <w:b/>
                <w:lang w:val="sq-AL"/>
              </w:rPr>
              <w:t>Shuma në EUR</w:t>
            </w:r>
            <w:r w:rsidR="00AF0487">
              <w:rPr>
                <w:b/>
                <w:lang w:val="sq-AL"/>
              </w:rPr>
              <w:t>O</w:t>
            </w:r>
          </w:p>
        </w:tc>
      </w:tr>
      <w:tr w:rsidR="009777A2" w:rsidRPr="00BB648F" w14:paraId="20EF8277" w14:textId="77777777" w:rsidTr="009777A2">
        <w:trPr>
          <w:trHeight w:val="452"/>
        </w:trPr>
        <w:tc>
          <w:tcPr>
            <w:tcW w:w="2160" w:type="dxa"/>
          </w:tcPr>
          <w:p w14:paraId="20EF8274" w14:textId="77777777" w:rsidR="009777A2" w:rsidRPr="00BB648F" w:rsidRDefault="009777A2" w:rsidP="009777A2">
            <w:pPr>
              <w:jc w:val="center"/>
              <w:rPr>
                <w:b/>
                <w:lang w:val="sq-AL"/>
              </w:rPr>
            </w:pPr>
            <w:r w:rsidRPr="00BB648F">
              <w:rPr>
                <w:b/>
                <w:lang w:val="sq-AL"/>
              </w:rPr>
              <w:t>5</w:t>
            </w:r>
          </w:p>
        </w:tc>
        <w:tc>
          <w:tcPr>
            <w:tcW w:w="3751" w:type="dxa"/>
          </w:tcPr>
          <w:p w14:paraId="20EF8275" w14:textId="77777777" w:rsidR="009777A2" w:rsidRPr="00BB648F" w:rsidRDefault="009777A2" w:rsidP="009777A2">
            <w:pPr>
              <w:rPr>
                <w:lang w:val="sq-AL"/>
              </w:rPr>
            </w:pPr>
            <w:r w:rsidRPr="00BB648F">
              <w:rPr>
                <w:lang w:val="sq-AL"/>
              </w:rPr>
              <w:t xml:space="preserve">07: Jo i aplikueshëm </w:t>
            </w:r>
          </w:p>
        </w:tc>
        <w:tc>
          <w:tcPr>
            <w:tcW w:w="3616" w:type="dxa"/>
          </w:tcPr>
          <w:p w14:paraId="20EF8276" w14:textId="77777777" w:rsidR="009777A2" w:rsidRPr="00BB648F" w:rsidRDefault="009777A2" w:rsidP="009777A2">
            <w:pPr>
              <w:rPr>
                <w:lang w:val="sq-AL"/>
              </w:rPr>
            </w:pPr>
            <w:r w:rsidRPr="00BB648F">
              <w:rPr>
                <w:lang w:val="sq-AL"/>
              </w:rPr>
              <w:t>6.508.063</w:t>
            </w:r>
          </w:p>
        </w:tc>
      </w:tr>
    </w:tbl>
    <w:p w14:paraId="20EF8278" w14:textId="77777777" w:rsidR="009777A2" w:rsidRPr="00BB648F" w:rsidRDefault="009777A2" w:rsidP="009777A2">
      <w:pPr>
        <w:rPr>
          <w:szCs w:val="24"/>
          <w:lang w:val="sq-AL"/>
        </w:rPr>
      </w:pPr>
    </w:p>
    <w:p w14:paraId="20EF8279" w14:textId="77777777" w:rsidR="009777A2" w:rsidRPr="00BB648F" w:rsidRDefault="009777A2">
      <w:pPr>
        <w:spacing w:after="0"/>
        <w:jc w:val="left"/>
        <w:rPr>
          <w:b/>
          <w:bCs/>
          <w:smallCaps/>
          <w:color w:val="002060"/>
          <w:sz w:val="22"/>
          <w:szCs w:val="22"/>
          <w:highlight w:val="cyan"/>
          <w:lang w:val="sq-AL" w:eastAsia="sv-SE"/>
        </w:rPr>
      </w:pPr>
      <w:r w:rsidRPr="00BB648F">
        <w:rPr>
          <w:highlight w:val="cyan"/>
          <w:lang w:val="sq-AL"/>
        </w:rPr>
        <w:br w:type="page"/>
      </w:r>
    </w:p>
    <w:p w14:paraId="20EF827A" w14:textId="77777777" w:rsidR="00006273" w:rsidRPr="00BB648F" w:rsidRDefault="00006273" w:rsidP="00C73D69">
      <w:pPr>
        <w:pStyle w:val="Heading1"/>
        <w:rPr>
          <w:sz w:val="24"/>
          <w:szCs w:val="24"/>
        </w:rPr>
      </w:pPr>
      <w:r w:rsidRPr="00BB648F">
        <w:rPr>
          <w:sz w:val="24"/>
          <w:szCs w:val="24"/>
        </w:rPr>
        <w:t>Seksioni 3         plan</w:t>
      </w:r>
      <w:bookmarkEnd w:id="64"/>
      <w:bookmarkEnd w:id="65"/>
      <w:bookmarkEnd w:id="66"/>
      <w:bookmarkEnd w:id="67"/>
      <w:bookmarkEnd w:id="68"/>
      <w:r w:rsidRPr="00BB648F">
        <w:rPr>
          <w:sz w:val="24"/>
          <w:szCs w:val="24"/>
        </w:rPr>
        <w:t>ifikimi financiar</w:t>
      </w:r>
    </w:p>
    <w:p w14:paraId="20EF827B" w14:textId="77777777" w:rsidR="00006273" w:rsidRPr="00BB648F" w:rsidRDefault="00006273" w:rsidP="00006273">
      <w:pPr>
        <w:pStyle w:val="Text1"/>
        <w:ind w:left="0"/>
        <w:rPr>
          <w:szCs w:val="24"/>
          <w:lang w:val="sq-AL"/>
        </w:rPr>
      </w:pPr>
      <w:r w:rsidRPr="00BB648F">
        <w:rPr>
          <w:szCs w:val="24"/>
          <w:lang w:val="sq-AL"/>
        </w:rPr>
        <w:t>(Referenca: shkronja (d) e nenit 8(2) të Rregullores (BE) Nr. 1299/2013)</w:t>
      </w:r>
    </w:p>
    <w:p w14:paraId="20EF827C" w14:textId="77777777" w:rsidR="00006273" w:rsidRPr="00BB648F" w:rsidRDefault="00006273" w:rsidP="00006273">
      <w:pPr>
        <w:pStyle w:val="Text1"/>
        <w:ind w:left="0"/>
        <w:rPr>
          <w:rFonts w:eastAsia="Arial Unicode MS"/>
          <w:i/>
          <w:szCs w:val="24"/>
          <w:lang w:val="sq-AL" w:eastAsia="sv-SE"/>
        </w:rPr>
      </w:pPr>
    </w:p>
    <w:p w14:paraId="20EF827D" w14:textId="77777777" w:rsidR="00006273" w:rsidRPr="00BB648F" w:rsidRDefault="00006273" w:rsidP="005F41E6">
      <w:pPr>
        <w:pStyle w:val="Heading2"/>
        <w:rPr>
          <w:lang w:val="sq-AL"/>
        </w:rPr>
      </w:pPr>
      <w:bookmarkStart w:id="69" w:name="_Toc420652559"/>
      <w:bookmarkStart w:id="70" w:name="_Toc421076911"/>
      <w:bookmarkStart w:id="71" w:name="_Toc365660140"/>
      <w:bookmarkStart w:id="72" w:name="_Toc366097048"/>
      <w:bookmarkStart w:id="73" w:name="_Toc377402578"/>
      <w:r w:rsidRPr="00BB648F">
        <w:rPr>
          <w:lang w:val="sq-AL"/>
        </w:rPr>
        <w:t xml:space="preserve">3.1. </w:t>
      </w:r>
      <w:r w:rsidR="005F1630" w:rsidRPr="00BB648F">
        <w:rPr>
          <w:lang w:val="sq-AL"/>
        </w:rPr>
        <w:t>Ndarja</w:t>
      </w:r>
      <w:r w:rsidRPr="00BB648F">
        <w:rPr>
          <w:lang w:val="sq-AL"/>
        </w:rPr>
        <w:t xml:space="preserve"> financiare nga ERDF dhe IPA</w:t>
      </w:r>
      <w:bookmarkEnd w:id="69"/>
      <w:bookmarkEnd w:id="70"/>
    </w:p>
    <w:p w14:paraId="20EF827E" w14:textId="77777777" w:rsidR="00006273" w:rsidRPr="00BB648F" w:rsidRDefault="00006273" w:rsidP="00006273">
      <w:pPr>
        <w:pStyle w:val="Text2"/>
        <w:ind w:left="0"/>
        <w:rPr>
          <w:szCs w:val="24"/>
          <w:lang w:val="sq-AL" w:eastAsia="sv-SE"/>
        </w:rPr>
      </w:pPr>
      <w:r w:rsidRPr="00BB648F">
        <w:rPr>
          <w:szCs w:val="24"/>
          <w:lang w:val="sq-AL"/>
        </w:rPr>
        <w:t>(Referenca: shkronja (d) (i) të nenit 8, pika 2, të Rregullores (BE) Nr. 1299/2013)</w:t>
      </w:r>
    </w:p>
    <w:bookmarkEnd w:id="71"/>
    <w:bookmarkEnd w:id="72"/>
    <w:bookmarkEnd w:id="73"/>
    <w:p w14:paraId="20EF827F" w14:textId="77777777" w:rsidR="00006273" w:rsidRPr="00BB648F" w:rsidRDefault="00006273" w:rsidP="00006273">
      <w:pPr>
        <w:rPr>
          <w:rFonts w:eastAsia="Arial Unicode MS"/>
          <w:b/>
          <w:szCs w:val="24"/>
          <w:lang w:val="sq-AL"/>
        </w:rPr>
      </w:pPr>
      <w:r w:rsidRPr="00BB648F">
        <w:rPr>
          <w:rFonts w:eastAsia="Arial Unicode MS"/>
          <w:b/>
          <w:szCs w:val="24"/>
          <w:lang w:val="sq-AL"/>
        </w:rPr>
        <w:t>Tabela 15</w:t>
      </w:r>
    </w:p>
    <w:tbl>
      <w:tblPr>
        <w:tblW w:w="11430" w:type="dxa"/>
        <w:tblInd w:w="-830" w:type="dxa"/>
        <w:tblCellMar>
          <w:left w:w="70" w:type="dxa"/>
          <w:right w:w="70" w:type="dxa"/>
        </w:tblCellMar>
        <w:tblLook w:val="00A0" w:firstRow="1" w:lastRow="0" w:firstColumn="1" w:lastColumn="0" w:noHBand="0" w:noVBand="0"/>
      </w:tblPr>
      <w:tblGrid>
        <w:gridCol w:w="2193"/>
        <w:gridCol w:w="721"/>
        <w:gridCol w:w="1350"/>
        <w:gridCol w:w="1260"/>
        <w:gridCol w:w="1260"/>
        <w:gridCol w:w="1260"/>
        <w:gridCol w:w="1080"/>
        <w:gridCol w:w="1170"/>
        <w:gridCol w:w="1136"/>
      </w:tblGrid>
      <w:tr w:rsidR="00006273" w:rsidRPr="00BB648F" w14:paraId="20EF8289" w14:textId="77777777" w:rsidTr="0046067D">
        <w:trPr>
          <w:trHeight w:val="324"/>
        </w:trPr>
        <w:tc>
          <w:tcPr>
            <w:tcW w:w="2193" w:type="dxa"/>
            <w:tcBorders>
              <w:top w:val="single" w:sz="8" w:space="0" w:color="000000"/>
              <w:left w:val="single" w:sz="8" w:space="0" w:color="000000"/>
              <w:bottom w:val="single" w:sz="8" w:space="0" w:color="000000"/>
              <w:right w:val="single" w:sz="8" w:space="0" w:color="000000"/>
            </w:tcBorders>
            <w:shd w:val="clear" w:color="auto" w:fill="C6D9F1"/>
            <w:vAlign w:val="center"/>
          </w:tcPr>
          <w:p w14:paraId="20EF8280" w14:textId="77777777" w:rsidR="00006273" w:rsidRPr="00BB648F" w:rsidRDefault="00006273" w:rsidP="003C463C">
            <w:pPr>
              <w:jc w:val="center"/>
              <w:rPr>
                <w:color w:val="000000"/>
                <w:sz w:val="20"/>
                <w:lang w:val="sq-AL" w:eastAsia="es-ES"/>
              </w:rPr>
            </w:pPr>
            <w:r w:rsidRPr="00BB648F">
              <w:rPr>
                <w:color w:val="000000"/>
                <w:sz w:val="20"/>
                <w:lang w:val="sq-AL" w:eastAsia="es-ES"/>
              </w:rPr>
              <w:t> </w:t>
            </w:r>
          </w:p>
        </w:tc>
        <w:tc>
          <w:tcPr>
            <w:tcW w:w="721" w:type="dxa"/>
            <w:tcBorders>
              <w:top w:val="single" w:sz="8" w:space="0" w:color="000000"/>
              <w:left w:val="nil"/>
              <w:bottom w:val="single" w:sz="8" w:space="0" w:color="000000"/>
              <w:right w:val="single" w:sz="8" w:space="0" w:color="000000"/>
            </w:tcBorders>
            <w:shd w:val="clear" w:color="auto" w:fill="C6D9F1"/>
            <w:vAlign w:val="center"/>
          </w:tcPr>
          <w:p w14:paraId="20EF8281"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2014</w:t>
            </w:r>
          </w:p>
        </w:tc>
        <w:tc>
          <w:tcPr>
            <w:tcW w:w="1350" w:type="dxa"/>
            <w:tcBorders>
              <w:top w:val="single" w:sz="8" w:space="0" w:color="000000"/>
              <w:left w:val="nil"/>
              <w:bottom w:val="single" w:sz="8" w:space="0" w:color="000000"/>
              <w:right w:val="single" w:sz="8" w:space="0" w:color="000000"/>
            </w:tcBorders>
            <w:shd w:val="clear" w:color="auto" w:fill="C6D9F1"/>
            <w:vAlign w:val="center"/>
          </w:tcPr>
          <w:p w14:paraId="20EF8282"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2015</w:t>
            </w:r>
          </w:p>
        </w:tc>
        <w:tc>
          <w:tcPr>
            <w:tcW w:w="1260" w:type="dxa"/>
            <w:tcBorders>
              <w:top w:val="single" w:sz="8" w:space="0" w:color="000000"/>
              <w:left w:val="nil"/>
              <w:bottom w:val="single" w:sz="8" w:space="0" w:color="000000"/>
              <w:right w:val="single" w:sz="8" w:space="0" w:color="000000"/>
            </w:tcBorders>
            <w:shd w:val="clear" w:color="auto" w:fill="C6D9F1"/>
            <w:vAlign w:val="center"/>
          </w:tcPr>
          <w:p w14:paraId="20EF8283"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2016</w:t>
            </w:r>
          </w:p>
        </w:tc>
        <w:tc>
          <w:tcPr>
            <w:tcW w:w="1260" w:type="dxa"/>
            <w:tcBorders>
              <w:top w:val="single" w:sz="8" w:space="0" w:color="000000"/>
              <w:left w:val="nil"/>
              <w:bottom w:val="single" w:sz="8" w:space="0" w:color="000000"/>
              <w:right w:val="single" w:sz="8" w:space="0" w:color="000000"/>
            </w:tcBorders>
            <w:shd w:val="clear" w:color="auto" w:fill="C6D9F1"/>
            <w:vAlign w:val="center"/>
          </w:tcPr>
          <w:p w14:paraId="20EF8284"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2017</w:t>
            </w:r>
          </w:p>
        </w:tc>
        <w:tc>
          <w:tcPr>
            <w:tcW w:w="1260" w:type="dxa"/>
            <w:tcBorders>
              <w:top w:val="single" w:sz="8" w:space="0" w:color="000000"/>
              <w:left w:val="nil"/>
              <w:bottom w:val="single" w:sz="8" w:space="0" w:color="000000"/>
              <w:right w:val="single" w:sz="8" w:space="0" w:color="000000"/>
            </w:tcBorders>
            <w:shd w:val="clear" w:color="auto" w:fill="C6D9F1"/>
            <w:vAlign w:val="center"/>
          </w:tcPr>
          <w:p w14:paraId="20EF8285"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2018</w:t>
            </w:r>
          </w:p>
        </w:tc>
        <w:tc>
          <w:tcPr>
            <w:tcW w:w="1080" w:type="dxa"/>
            <w:tcBorders>
              <w:top w:val="single" w:sz="8" w:space="0" w:color="000000"/>
              <w:left w:val="nil"/>
              <w:bottom w:val="single" w:sz="8" w:space="0" w:color="000000"/>
              <w:right w:val="single" w:sz="8" w:space="0" w:color="000000"/>
            </w:tcBorders>
            <w:shd w:val="clear" w:color="auto" w:fill="C6D9F1"/>
            <w:vAlign w:val="center"/>
          </w:tcPr>
          <w:p w14:paraId="20EF8286"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2019</w:t>
            </w:r>
          </w:p>
        </w:tc>
        <w:tc>
          <w:tcPr>
            <w:tcW w:w="1170" w:type="dxa"/>
            <w:tcBorders>
              <w:top w:val="single" w:sz="8" w:space="0" w:color="000000"/>
              <w:left w:val="nil"/>
              <w:bottom w:val="single" w:sz="8" w:space="0" w:color="000000"/>
              <w:right w:val="single" w:sz="8" w:space="0" w:color="000000"/>
            </w:tcBorders>
            <w:shd w:val="clear" w:color="auto" w:fill="C6D9F1"/>
            <w:vAlign w:val="center"/>
          </w:tcPr>
          <w:p w14:paraId="20EF8287"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2020</w:t>
            </w:r>
          </w:p>
        </w:tc>
        <w:tc>
          <w:tcPr>
            <w:tcW w:w="1136" w:type="dxa"/>
            <w:tcBorders>
              <w:top w:val="single" w:sz="8" w:space="0" w:color="000000"/>
              <w:left w:val="nil"/>
              <w:bottom w:val="single" w:sz="8" w:space="0" w:color="000000"/>
              <w:right w:val="single" w:sz="8" w:space="0" w:color="000000"/>
            </w:tcBorders>
            <w:shd w:val="clear" w:color="auto" w:fill="C6D9F1"/>
            <w:vAlign w:val="center"/>
          </w:tcPr>
          <w:p w14:paraId="20EF8288"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Totali</w:t>
            </w:r>
          </w:p>
        </w:tc>
      </w:tr>
      <w:tr w:rsidR="00006273" w:rsidRPr="00BB648F" w14:paraId="20EF8293" w14:textId="77777777" w:rsidTr="0046067D">
        <w:trPr>
          <w:trHeight w:val="324"/>
        </w:trPr>
        <w:tc>
          <w:tcPr>
            <w:tcW w:w="2193" w:type="dxa"/>
            <w:tcBorders>
              <w:top w:val="nil"/>
              <w:left w:val="single" w:sz="8" w:space="0" w:color="000000"/>
              <w:bottom w:val="single" w:sz="8" w:space="0" w:color="000000"/>
              <w:right w:val="single" w:sz="8" w:space="0" w:color="000000"/>
            </w:tcBorders>
            <w:shd w:val="clear" w:color="auto" w:fill="C6D9F1"/>
            <w:vAlign w:val="center"/>
          </w:tcPr>
          <w:p w14:paraId="20EF828A" w14:textId="77777777" w:rsidR="00006273" w:rsidRPr="00BB648F" w:rsidRDefault="00006273" w:rsidP="003C463C">
            <w:pPr>
              <w:jc w:val="left"/>
              <w:rPr>
                <w:b/>
                <w:bCs/>
                <w:color w:val="000000"/>
                <w:sz w:val="20"/>
                <w:lang w:val="sq-AL" w:eastAsia="es-ES"/>
              </w:rPr>
            </w:pPr>
            <w:r w:rsidRPr="00BB648F">
              <w:rPr>
                <w:b/>
                <w:bCs/>
                <w:color w:val="000000"/>
                <w:sz w:val="20"/>
                <w:lang w:val="sq-AL" w:eastAsia="es-ES"/>
              </w:rPr>
              <w:t>ERDF (Fondi Europian për Zhvillim Rajonal)</w:t>
            </w:r>
          </w:p>
        </w:tc>
        <w:tc>
          <w:tcPr>
            <w:tcW w:w="721" w:type="dxa"/>
            <w:tcBorders>
              <w:top w:val="nil"/>
              <w:left w:val="nil"/>
              <w:bottom w:val="single" w:sz="8" w:space="0" w:color="000000"/>
              <w:right w:val="single" w:sz="8" w:space="0" w:color="000000"/>
            </w:tcBorders>
            <w:vAlign w:val="center"/>
          </w:tcPr>
          <w:p w14:paraId="20EF828B" w14:textId="77777777" w:rsidR="00006273" w:rsidRPr="00BB648F" w:rsidRDefault="00006273" w:rsidP="003C463C">
            <w:pPr>
              <w:jc w:val="right"/>
              <w:rPr>
                <w:b/>
                <w:bCs/>
                <w:color w:val="000000"/>
                <w:sz w:val="20"/>
                <w:lang w:val="sq-AL" w:eastAsia="es-ES"/>
              </w:rPr>
            </w:pPr>
            <w:r w:rsidRPr="00BB648F">
              <w:rPr>
                <w:b/>
                <w:bCs/>
                <w:color w:val="000000"/>
                <w:sz w:val="20"/>
                <w:lang w:val="sq-AL" w:eastAsia="es-ES"/>
              </w:rPr>
              <w:t>0</w:t>
            </w:r>
          </w:p>
        </w:tc>
        <w:tc>
          <w:tcPr>
            <w:tcW w:w="1350" w:type="dxa"/>
            <w:tcBorders>
              <w:top w:val="nil"/>
              <w:left w:val="nil"/>
              <w:bottom w:val="single" w:sz="8" w:space="0" w:color="000000"/>
              <w:right w:val="single" w:sz="8" w:space="0" w:color="000000"/>
            </w:tcBorders>
            <w:vAlign w:val="center"/>
          </w:tcPr>
          <w:p w14:paraId="20EF828C" w14:textId="77777777" w:rsidR="00006273" w:rsidRPr="00BB648F" w:rsidRDefault="00006273" w:rsidP="003C463C">
            <w:pPr>
              <w:jc w:val="center"/>
              <w:rPr>
                <w:b/>
                <w:bCs/>
                <w:color w:val="000000"/>
                <w:sz w:val="20"/>
                <w:lang w:val="sq-AL" w:eastAsia="es-ES"/>
              </w:rPr>
            </w:pPr>
            <w:r w:rsidRPr="00BB648F">
              <w:rPr>
                <w:b/>
                <w:sz w:val="20"/>
                <w:lang w:val="sq-AL"/>
              </w:rPr>
              <w:t>10.185.116</w:t>
            </w:r>
          </w:p>
        </w:tc>
        <w:tc>
          <w:tcPr>
            <w:tcW w:w="1260" w:type="dxa"/>
            <w:tcBorders>
              <w:top w:val="nil"/>
              <w:left w:val="nil"/>
              <w:bottom w:val="single" w:sz="8" w:space="0" w:color="000000"/>
              <w:right w:val="single" w:sz="8" w:space="0" w:color="000000"/>
            </w:tcBorders>
            <w:vAlign w:val="center"/>
          </w:tcPr>
          <w:p w14:paraId="20EF828D" w14:textId="77777777" w:rsidR="00006273" w:rsidRPr="00BB648F" w:rsidRDefault="00006273" w:rsidP="003C463C">
            <w:pPr>
              <w:jc w:val="center"/>
              <w:rPr>
                <w:b/>
                <w:bCs/>
                <w:color w:val="000000"/>
                <w:sz w:val="20"/>
                <w:lang w:val="sq-AL" w:eastAsia="es-ES"/>
              </w:rPr>
            </w:pPr>
            <w:r w:rsidRPr="00BB648F">
              <w:rPr>
                <w:b/>
                <w:sz w:val="20"/>
                <w:lang w:val="sq-AL"/>
              </w:rPr>
              <w:t>8.632.718</w:t>
            </w:r>
          </w:p>
        </w:tc>
        <w:tc>
          <w:tcPr>
            <w:tcW w:w="1260" w:type="dxa"/>
            <w:tcBorders>
              <w:top w:val="nil"/>
              <w:left w:val="nil"/>
              <w:bottom w:val="single" w:sz="8" w:space="0" w:color="000000"/>
              <w:right w:val="single" w:sz="8" w:space="0" w:color="000000"/>
            </w:tcBorders>
            <w:vAlign w:val="center"/>
          </w:tcPr>
          <w:p w14:paraId="20EF828E" w14:textId="77777777" w:rsidR="00006273" w:rsidRPr="00BB648F" w:rsidRDefault="00006273" w:rsidP="003C463C">
            <w:pPr>
              <w:jc w:val="center"/>
              <w:rPr>
                <w:b/>
                <w:bCs/>
                <w:color w:val="000000"/>
                <w:sz w:val="20"/>
                <w:lang w:val="sq-AL" w:eastAsia="es-ES"/>
              </w:rPr>
            </w:pPr>
            <w:r w:rsidRPr="00BB648F">
              <w:rPr>
                <w:b/>
                <w:sz w:val="20"/>
                <w:lang w:val="sq-AL"/>
              </w:rPr>
              <w:t>15.685.599</w:t>
            </w:r>
          </w:p>
        </w:tc>
        <w:tc>
          <w:tcPr>
            <w:tcW w:w="1260" w:type="dxa"/>
            <w:tcBorders>
              <w:top w:val="nil"/>
              <w:left w:val="nil"/>
              <w:bottom w:val="single" w:sz="8" w:space="0" w:color="000000"/>
              <w:right w:val="single" w:sz="8" w:space="0" w:color="000000"/>
            </w:tcBorders>
            <w:vAlign w:val="center"/>
          </w:tcPr>
          <w:p w14:paraId="20EF828F" w14:textId="77777777" w:rsidR="00006273" w:rsidRPr="00BB648F" w:rsidRDefault="00006273" w:rsidP="003C463C">
            <w:pPr>
              <w:jc w:val="center"/>
              <w:rPr>
                <w:b/>
                <w:bCs/>
                <w:color w:val="000000"/>
                <w:sz w:val="20"/>
                <w:lang w:val="sq-AL" w:eastAsia="es-ES"/>
              </w:rPr>
            </w:pPr>
            <w:r w:rsidRPr="00BB648F">
              <w:rPr>
                <w:b/>
                <w:sz w:val="20"/>
                <w:lang w:val="sq-AL"/>
              </w:rPr>
              <w:t>15.999.312</w:t>
            </w:r>
          </w:p>
        </w:tc>
        <w:tc>
          <w:tcPr>
            <w:tcW w:w="1080" w:type="dxa"/>
            <w:tcBorders>
              <w:top w:val="nil"/>
              <w:left w:val="nil"/>
              <w:bottom w:val="single" w:sz="8" w:space="0" w:color="000000"/>
              <w:right w:val="single" w:sz="8" w:space="0" w:color="000000"/>
            </w:tcBorders>
            <w:vAlign w:val="center"/>
          </w:tcPr>
          <w:p w14:paraId="20EF8290" w14:textId="77777777" w:rsidR="00006273" w:rsidRPr="00BB648F" w:rsidRDefault="00006273" w:rsidP="003C463C">
            <w:pPr>
              <w:jc w:val="center"/>
              <w:rPr>
                <w:b/>
                <w:bCs/>
                <w:color w:val="000000"/>
                <w:sz w:val="20"/>
                <w:lang w:val="sq-AL" w:eastAsia="es-ES"/>
              </w:rPr>
            </w:pPr>
            <w:r w:rsidRPr="00BB648F">
              <w:rPr>
                <w:b/>
                <w:sz w:val="20"/>
                <w:lang w:val="sq-AL"/>
              </w:rPr>
              <w:t>16.319.297</w:t>
            </w:r>
          </w:p>
        </w:tc>
        <w:tc>
          <w:tcPr>
            <w:tcW w:w="1170" w:type="dxa"/>
            <w:tcBorders>
              <w:top w:val="nil"/>
              <w:left w:val="nil"/>
              <w:bottom w:val="single" w:sz="8" w:space="0" w:color="000000"/>
              <w:right w:val="single" w:sz="8" w:space="0" w:color="000000"/>
            </w:tcBorders>
            <w:vAlign w:val="center"/>
          </w:tcPr>
          <w:p w14:paraId="20EF8291" w14:textId="77777777" w:rsidR="00006273" w:rsidRPr="00BB648F" w:rsidRDefault="00006273" w:rsidP="003C463C">
            <w:pPr>
              <w:jc w:val="center"/>
              <w:rPr>
                <w:b/>
                <w:bCs/>
                <w:color w:val="000000"/>
                <w:sz w:val="20"/>
                <w:lang w:val="sq-AL" w:eastAsia="es-ES"/>
              </w:rPr>
            </w:pPr>
            <w:r w:rsidRPr="00BB648F">
              <w:rPr>
                <w:b/>
                <w:sz w:val="20"/>
                <w:lang w:val="sq-AL"/>
              </w:rPr>
              <w:t>16.645.687</w:t>
            </w:r>
          </w:p>
        </w:tc>
        <w:tc>
          <w:tcPr>
            <w:tcW w:w="1136" w:type="dxa"/>
            <w:tcBorders>
              <w:top w:val="nil"/>
              <w:left w:val="nil"/>
              <w:bottom w:val="single" w:sz="8" w:space="0" w:color="000000"/>
              <w:right w:val="single" w:sz="8" w:space="0" w:color="000000"/>
            </w:tcBorders>
            <w:vAlign w:val="center"/>
          </w:tcPr>
          <w:p w14:paraId="20EF8292" w14:textId="77777777" w:rsidR="00006273" w:rsidRPr="00BB648F" w:rsidRDefault="00006273" w:rsidP="003C463C">
            <w:pPr>
              <w:jc w:val="center"/>
              <w:rPr>
                <w:b/>
                <w:bCs/>
                <w:color w:val="000000"/>
                <w:sz w:val="20"/>
                <w:lang w:val="sq-AL" w:eastAsia="es-ES"/>
              </w:rPr>
            </w:pPr>
            <w:r w:rsidRPr="00BB648F">
              <w:rPr>
                <w:b/>
                <w:sz w:val="20"/>
                <w:lang w:val="sq-AL"/>
              </w:rPr>
              <w:t>83.467.729</w:t>
            </w:r>
          </w:p>
        </w:tc>
      </w:tr>
      <w:tr w:rsidR="00006273" w:rsidRPr="00BB648F" w14:paraId="20EF829D" w14:textId="77777777" w:rsidTr="0046067D">
        <w:trPr>
          <w:trHeight w:val="1080"/>
        </w:trPr>
        <w:tc>
          <w:tcPr>
            <w:tcW w:w="2193" w:type="dxa"/>
            <w:tcBorders>
              <w:top w:val="nil"/>
              <w:left w:val="single" w:sz="8" w:space="0" w:color="000000"/>
              <w:bottom w:val="single" w:sz="8" w:space="0" w:color="000000"/>
              <w:right w:val="single" w:sz="8" w:space="0" w:color="000000"/>
            </w:tcBorders>
            <w:shd w:val="clear" w:color="auto" w:fill="C6D9F1"/>
            <w:vAlign w:val="center"/>
          </w:tcPr>
          <w:p w14:paraId="20EF8294" w14:textId="77777777" w:rsidR="00006273" w:rsidRPr="00BB648F" w:rsidRDefault="00006273" w:rsidP="003C463C">
            <w:pPr>
              <w:jc w:val="left"/>
              <w:rPr>
                <w:b/>
                <w:bCs/>
                <w:color w:val="000000"/>
                <w:sz w:val="20"/>
                <w:lang w:val="sq-AL" w:eastAsia="es-ES"/>
              </w:rPr>
            </w:pPr>
            <w:r w:rsidRPr="00BB648F">
              <w:rPr>
                <w:b/>
                <w:bCs/>
                <w:color w:val="000000"/>
                <w:sz w:val="20"/>
                <w:lang w:val="sq-AL" w:eastAsia="es-ES"/>
              </w:rPr>
              <w:t xml:space="preserve">Shumat nga IPA </w:t>
            </w:r>
            <w:r w:rsidRPr="00BB648F">
              <w:rPr>
                <w:i/>
                <w:iCs/>
                <w:color w:val="000000"/>
                <w:sz w:val="20"/>
                <w:lang w:val="sq-AL" w:eastAsia="es-ES"/>
              </w:rPr>
              <w:t>(nëse nevojitet)</w:t>
            </w:r>
          </w:p>
        </w:tc>
        <w:tc>
          <w:tcPr>
            <w:tcW w:w="721" w:type="dxa"/>
            <w:tcBorders>
              <w:top w:val="nil"/>
              <w:left w:val="nil"/>
              <w:bottom w:val="single" w:sz="8" w:space="0" w:color="000000"/>
              <w:right w:val="single" w:sz="8" w:space="0" w:color="000000"/>
            </w:tcBorders>
            <w:vAlign w:val="center"/>
          </w:tcPr>
          <w:p w14:paraId="20EF8295" w14:textId="77777777" w:rsidR="00006273" w:rsidRPr="00BB648F" w:rsidRDefault="00006273" w:rsidP="003C463C">
            <w:pPr>
              <w:jc w:val="right"/>
              <w:rPr>
                <w:b/>
                <w:bCs/>
                <w:color w:val="000000"/>
                <w:sz w:val="20"/>
                <w:lang w:val="sq-AL" w:eastAsia="es-ES"/>
              </w:rPr>
            </w:pPr>
            <w:r w:rsidRPr="00BB648F">
              <w:rPr>
                <w:b/>
                <w:bCs/>
                <w:color w:val="000000"/>
                <w:sz w:val="20"/>
                <w:lang w:val="sq-AL" w:eastAsia="es-ES"/>
              </w:rPr>
              <w:t>0</w:t>
            </w:r>
          </w:p>
        </w:tc>
        <w:tc>
          <w:tcPr>
            <w:tcW w:w="1350" w:type="dxa"/>
            <w:tcBorders>
              <w:top w:val="nil"/>
              <w:left w:val="nil"/>
              <w:bottom w:val="single" w:sz="8" w:space="0" w:color="000000"/>
              <w:right w:val="single" w:sz="8" w:space="0" w:color="000000"/>
            </w:tcBorders>
            <w:vAlign w:val="center"/>
          </w:tcPr>
          <w:p w14:paraId="20EF8296"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1.914.430</w:t>
            </w:r>
          </w:p>
        </w:tc>
        <w:tc>
          <w:tcPr>
            <w:tcW w:w="1260" w:type="dxa"/>
            <w:tcBorders>
              <w:top w:val="nil"/>
              <w:left w:val="nil"/>
              <w:bottom w:val="single" w:sz="8" w:space="0" w:color="000000"/>
              <w:right w:val="single" w:sz="8" w:space="0" w:color="000000"/>
            </w:tcBorders>
            <w:vAlign w:val="center"/>
          </w:tcPr>
          <w:p w14:paraId="20EF8297"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1.622.636</w:t>
            </w:r>
          </w:p>
        </w:tc>
        <w:tc>
          <w:tcPr>
            <w:tcW w:w="1260" w:type="dxa"/>
            <w:tcBorders>
              <w:top w:val="nil"/>
              <w:left w:val="nil"/>
              <w:bottom w:val="single" w:sz="8" w:space="0" w:color="000000"/>
              <w:right w:val="single" w:sz="8" w:space="0" w:color="000000"/>
            </w:tcBorders>
            <w:vAlign w:val="center"/>
          </w:tcPr>
          <w:p w14:paraId="20EF8298"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2.948.320</w:t>
            </w:r>
          </w:p>
        </w:tc>
        <w:tc>
          <w:tcPr>
            <w:tcW w:w="1260" w:type="dxa"/>
            <w:tcBorders>
              <w:top w:val="nil"/>
              <w:left w:val="nil"/>
              <w:bottom w:val="single" w:sz="8" w:space="0" w:color="000000"/>
              <w:right w:val="single" w:sz="8" w:space="0" w:color="000000"/>
            </w:tcBorders>
            <w:vAlign w:val="center"/>
          </w:tcPr>
          <w:p w14:paraId="20EF8299"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3.007.287</w:t>
            </w:r>
          </w:p>
        </w:tc>
        <w:tc>
          <w:tcPr>
            <w:tcW w:w="1080" w:type="dxa"/>
            <w:tcBorders>
              <w:top w:val="nil"/>
              <w:left w:val="nil"/>
              <w:bottom w:val="single" w:sz="8" w:space="0" w:color="000000"/>
              <w:right w:val="single" w:sz="8" w:space="0" w:color="000000"/>
            </w:tcBorders>
            <w:vAlign w:val="center"/>
          </w:tcPr>
          <w:p w14:paraId="20EF829A"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3.067.432</w:t>
            </w:r>
          </w:p>
        </w:tc>
        <w:tc>
          <w:tcPr>
            <w:tcW w:w="1170" w:type="dxa"/>
            <w:tcBorders>
              <w:top w:val="nil"/>
              <w:left w:val="nil"/>
              <w:bottom w:val="single" w:sz="8" w:space="0" w:color="000000"/>
              <w:right w:val="single" w:sz="8" w:space="0" w:color="000000"/>
            </w:tcBorders>
            <w:vAlign w:val="center"/>
          </w:tcPr>
          <w:p w14:paraId="20EF829B"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3.128.782</w:t>
            </w:r>
          </w:p>
        </w:tc>
        <w:tc>
          <w:tcPr>
            <w:tcW w:w="1136" w:type="dxa"/>
            <w:tcBorders>
              <w:top w:val="nil"/>
              <w:left w:val="nil"/>
              <w:bottom w:val="single" w:sz="8" w:space="0" w:color="000000"/>
              <w:right w:val="single" w:sz="8" w:space="0" w:color="000000"/>
            </w:tcBorders>
            <w:vAlign w:val="center"/>
          </w:tcPr>
          <w:p w14:paraId="20EF829C"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15.688.887</w:t>
            </w:r>
          </w:p>
        </w:tc>
      </w:tr>
      <w:tr w:rsidR="00006273" w:rsidRPr="00BB648F" w14:paraId="20EF82A8" w14:textId="77777777" w:rsidTr="0046067D">
        <w:trPr>
          <w:trHeight w:val="792"/>
        </w:trPr>
        <w:tc>
          <w:tcPr>
            <w:tcW w:w="2193" w:type="dxa"/>
            <w:tcBorders>
              <w:top w:val="nil"/>
              <w:left w:val="single" w:sz="8" w:space="0" w:color="000000"/>
              <w:bottom w:val="single" w:sz="8" w:space="0" w:color="000000"/>
              <w:right w:val="single" w:sz="8" w:space="0" w:color="000000"/>
            </w:tcBorders>
            <w:shd w:val="clear" w:color="auto" w:fill="C6D9F1"/>
            <w:vAlign w:val="center"/>
          </w:tcPr>
          <w:p w14:paraId="20EF829E" w14:textId="77777777" w:rsidR="00006273" w:rsidRPr="00BB648F" w:rsidRDefault="00006273" w:rsidP="003C463C">
            <w:pPr>
              <w:jc w:val="left"/>
              <w:rPr>
                <w:i/>
                <w:iCs/>
                <w:color w:val="000000"/>
                <w:sz w:val="20"/>
                <w:lang w:val="sq-AL" w:eastAsia="es-ES"/>
              </w:rPr>
            </w:pPr>
            <w:r w:rsidRPr="00BB648F">
              <w:rPr>
                <w:b/>
                <w:bCs/>
                <w:color w:val="000000"/>
                <w:sz w:val="20"/>
                <w:lang w:val="sq-AL" w:eastAsia="es-ES"/>
              </w:rPr>
              <w:t xml:space="preserve">Shumat nga ENI </w:t>
            </w:r>
            <w:r w:rsidRPr="00BB648F">
              <w:rPr>
                <w:i/>
                <w:iCs/>
                <w:color w:val="000000"/>
                <w:sz w:val="20"/>
                <w:lang w:val="sq-AL" w:eastAsia="es-ES"/>
              </w:rPr>
              <w:t>(nëse nevojitet)</w:t>
            </w:r>
          </w:p>
          <w:p w14:paraId="20EF829F" w14:textId="77777777" w:rsidR="00006273" w:rsidRPr="00BB648F" w:rsidRDefault="00006273" w:rsidP="003C463C">
            <w:pPr>
              <w:jc w:val="left"/>
              <w:rPr>
                <w:b/>
                <w:bCs/>
                <w:color w:val="000000"/>
                <w:sz w:val="20"/>
                <w:lang w:val="sq-AL" w:eastAsia="es-ES"/>
              </w:rPr>
            </w:pPr>
            <w:r w:rsidRPr="00BB648F">
              <w:rPr>
                <w:b/>
                <w:i/>
                <w:iCs/>
                <w:color w:val="000000"/>
                <w:sz w:val="20"/>
                <w:lang w:val="sq-AL" w:eastAsia="es-ES"/>
              </w:rPr>
              <w:t>ENI-Instrumenti i Fqinjësisë)</w:t>
            </w:r>
          </w:p>
        </w:tc>
        <w:tc>
          <w:tcPr>
            <w:tcW w:w="721" w:type="dxa"/>
            <w:tcBorders>
              <w:top w:val="nil"/>
              <w:left w:val="nil"/>
              <w:bottom w:val="single" w:sz="8" w:space="0" w:color="000000"/>
              <w:right w:val="single" w:sz="8" w:space="0" w:color="000000"/>
            </w:tcBorders>
            <w:vAlign w:val="center"/>
          </w:tcPr>
          <w:p w14:paraId="20EF82A0" w14:textId="77777777" w:rsidR="00006273" w:rsidRPr="00BB648F" w:rsidRDefault="00006273" w:rsidP="003C463C">
            <w:pPr>
              <w:rPr>
                <w:color w:val="000000"/>
                <w:sz w:val="20"/>
                <w:lang w:val="sq-AL" w:eastAsia="es-ES"/>
              </w:rPr>
            </w:pPr>
            <w:r w:rsidRPr="00BB648F">
              <w:rPr>
                <w:color w:val="000000"/>
                <w:sz w:val="20"/>
                <w:lang w:val="sq-AL" w:eastAsia="es-ES"/>
              </w:rPr>
              <w:t> </w:t>
            </w:r>
          </w:p>
        </w:tc>
        <w:tc>
          <w:tcPr>
            <w:tcW w:w="1350" w:type="dxa"/>
            <w:tcBorders>
              <w:top w:val="nil"/>
              <w:left w:val="nil"/>
              <w:bottom w:val="single" w:sz="8" w:space="0" w:color="000000"/>
              <w:right w:val="single" w:sz="8" w:space="0" w:color="000000"/>
            </w:tcBorders>
            <w:vAlign w:val="center"/>
          </w:tcPr>
          <w:p w14:paraId="20EF82A1" w14:textId="77777777" w:rsidR="00006273" w:rsidRPr="00BB648F" w:rsidRDefault="00006273" w:rsidP="003C463C">
            <w:pPr>
              <w:jc w:val="center"/>
              <w:rPr>
                <w:color w:val="000000"/>
                <w:sz w:val="20"/>
                <w:lang w:val="sq-AL" w:eastAsia="es-ES"/>
              </w:rPr>
            </w:pPr>
          </w:p>
        </w:tc>
        <w:tc>
          <w:tcPr>
            <w:tcW w:w="1260" w:type="dxa"/>
            <w:tcBorders>
              <w:top w:val="nil"/>
              <w:left w:val="nil"/>
              <w:bottom w:val="single" w:sz="8" w:space="0" w:color="000000"/>
              <w:right w:val="single" w:sz="8" w:space="0" w:color="000000"/>
            </w:tcBorders>
            <w:vAlign w:val="center"/>
          </w:tcPr>
          <w:p w14:paraId="20EF82A2" w14:textId="77777777" w:rsidR="00006273" w:rsidRPr="00BB648F" w:rsidRDefault="00006273" w:rsidP="003C463C">
            <w:pPr>
              <w:jc w:val="center"/>
              <w:rPr>
                <w:color w:val="000000"/>
                <w:sz w:val="20"/>
                <w:lang w:val="sq-AL" w:eastAsia="es-ES"/>
              </w:rPr>
            </w:pPr>
          </w:p>
        </w:tc>
        <w:tc>
          <w:tcPr>
            <w:tcW w:w="1260" w:type="dxa"/>
            <w:tcBorders>
              <w:top w:val="nil"/>
              <w:left w:val="nil"/>
              <w:bottom w:val="single" w:sz="8" w:space="0" w:color="000000"/>
              <w:right w:val="single" w:sz="8" w:space="0" w:color="000000"/>
            </w:tcBorders>
            <w:vAlign w:val="center"/>
          </w:tcPr>
          <w:p w14:paraId="20EF82A3" w14:textId="77777777" w:rsidR="00006273" w:rsidRPr="00BB648F" w:rsidRDefault="00006273" w:rsidP="003C463C">
            <w:pPr>
              <w:jc w:val="center"/>
              <w:rPr>
                <w:color w:val="000000"/>
                <w:sz w:val="20"/>
                <w:lang w:val="sq-AL" w:eastAsia="es-ES"/>
              </w:rPr>
            </w:pPr>
          </w:p>
        </w:tc>
        <w:tc>
          <w:tcPr>
            <w:tcW w:w="1260" w:type="dxa"/>
            <w:tcBorders>
              <w:top w:val="nil"/>
              <w:left w:val="nil"/>
              <w:bottom w:val="single" w:sz="8" w:space="0" w:color="000000"/>
              <w:right w:val="single" w:sz="8" w:space="0" w:color="000000"/>
            </w:tcBorders>
            <w:vAlign w:val="center"/>
          </w:tcPr>
          <w:p w14:paraId="20EF82A4" w14:textId="77777777" w:rsidR="00006273" w:rsidRPr="00BB648F" w:rsidRDefault="00006273" w:rsidP="003C463C">
            <w:pPr>
              <w:jc w:val="center"/>
              <w:rPr>
                <w:color w:val="000000"/>
                <w:sz w:val="20"/>
                <w:lang w:val="sq-AL" w:eastAsia="es-ES"/>
              </w:rPr>
            </w:pPr>
          </w:p>
        </w:tc>
        <w:tc>
          <w:tcPr>
            <w:tcW w:w="1080" w:type="dxa"/>
            <w:tcBorders>
              <w:top w:val="nil"/>
              <w:left w:val="nil"/>
              <w:bottom w:val="single" w:sz="8" w:space="0" w:color="000000"/>
              <w:right w:val="single" w:sz="8" w:space="0" w:color="000000"/>
            </w:tcBorders>
            <w:vAlign w:val="center"/>
          </w:tcPr>
          <w:p w14:paraId="20EF82A5" w14:textId="77777777" w:rsidR="00006273" w:rsidRPr="00BB648F" w:rsidRDefault="00006273" w:rsidP="003C463C">
            <w:pPr>
              <w:jc w:val="center"/>
              <w:rPr>
                <w:color w:val="000000"/>
                <w:sz w:val="20"/>
                <w:lang w:val="sq-AL" w:eastAsia="es-ES"/>
              </w:rPr>
            </w:pPr>
          </w:p>
        </w:tc>
        <w:tc>
          <w:tcPr>
            <w:tcW w:w="1170" w:type="dxa"/>
            <w:tcBorders>
              <w:top w:val="nil"/>
              <w:left w:val="nil"/>
              <w:bottom w:val="single" w:sz="8" w:space="0" w:color="000000"/>
              <w:right w:val="single" w:sz="8" w:space="0" w:color="000000"/>
            </w:tcBorders>
            <w:vAlign w:val="center"/>
          </w:tcPr>
          <w:p w14:paraId="20EF82A6" w14:textId="77777777" w:rsidR="00006273" w:rsidRPr="00BB648F" w:rsidRDefault="00006273" w:rsidP="003C463C">
            <w:pPr>
              <w:jc w:val="center"/>
              <w:rPr>
                <w:color w:val="000000"/>
                <w:sz w:val="20"/>
                <w:lang w:val="sq-AL" w:eastAsia="es-ES"/>
              </w:rPr>
            </w:pPr>
          </w:p>
        </w:tc>
        <w:tc>
          <w:tcPr>
            <w:tcW w:w="1136" w:type="dxa"/>
            <w:tcBorders>
              <w:top w:val="nil"/>
              <w:left w:val="nil"/>
              <w:bottom w:val="single" w:sz="8" w:space="0" w:color="000000"/>
              <w:right w:val="single" w:sz="8" w:space="0" w:color="000000"/>
            </w:tcBorders>
            <w:vAlign w:val="center"/>
          </w:tcPr>
          <w:p w14:paraId="20EF82A7"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0</w:t>
            </w:r>
          </w:p>
        </w:tc>
      </w:tr>
      <w:tr w:rsidR="00006273" w:rsidRPr="00BB648F" w14:paraId="20EF82B2" w14:textId="77777777" w:rsidTr="0046067D">
        <w:trPr>
          <w:trHeight w:val="324"/>
        </w:trPr>
        <w:tc>
          <w:tcPr>
            <w:tcW w:w="2193" w:type="dxa"/>
            <w:tcBorders>
              <w:top w:val="nil"/>
              <w:left w:val="single" w:sz="8" w:space="0" w:color="000000"/>
              <w:bottom w:val="single" w:sz="8" w:space="0" w:color="000000"/>
              <w:right w:val="single" w:sz="8" w:space="0" w:color="000000"/>
            </w:tcBorders>
            <w:shd w:val="clear" w:color="auto" w:fill="C6D9F1"/>
            <w:vAlign w:val="center"/>
          </w:tcPr>
          <w:p w14:paraId="20EF82A9" w14:textId="77777777" w:rsidR="00006273" w:rsidRPr="00BB648F" w:rsidRDefault="00006273" w:rsidP="003C463C">
            <w:pPr>
              <w:jc w:val="left"/>
              <w:rPr>
                <w:b/>
                <w:bCs/>
                <w:color w:val="000000"/>
                <w:sz w:val="20"/>
                <w:lang w:val="sq-AL" w:eastAsia="es-ES"/>
              </w:rPr>
            </w:pPr>
            <w:r w:rsidRPr="00BB648F">
              <w:rPr>
                <w:b/>
                <w:bCs/>
                <w:color w:val="000000"/>
                <w:sz w:val="20"/>
                <w:lang w:val="sq-AL" w:eastAsia="es-ES"/>
              </w:rPr>
              <w:t>Totali</w:t>
            </w:r>
          </w:p>
        </w:tc>
        <w:tc>
          <w:tcPr>
            <w:tcW w:w="721" w:type="dxa"/>
            <w:tcBorders>
              <w:top w:val="nil"/>
              <w:left w:val="nil"/>
              <w:bottom w:val="single" w:sz="8" w:space="0" w:color="000000"/>
              <w:right w:val="single" w:sz="8" w:space="0" w:color="000000"/>
            </w:tcBorders>
            <w:vAlign w:val="center"/>
          </w:tcPr>
          <w:p w14:paraId="20EF82AA" w14:textId="77777777" w:rsidR="00006273" w:rsidRPr="00BB648F" w:rsidRDefault="00006273" w:rsidP="003C463C">
            <w:pPr>
              <w:jc w:val="right"/>
              <w:rPr>
                <w:b/>
                <w:bCs/>
                <w:color w:val="000000"/>
                <w:sz w:val="20"/>
                <w:lang w:val="sq-AL" w:eastAsia="es-ES"/>
              </w:rPr>
            </w:pPr>
            <w:r w:rsidRPr="00BB648F">
              <w:rPr>
                <w:b/>
                <w:bCs/>
                <w:color w:val="000000"/>
                <w:sz w:val="20"/>
                <w:lang w:val="sq-AL" w:eastAsia="es-ES"/>
              </w:rPr>
              <w:t> </w:t>
            </w:r>
          </w:p>
        </w:tc>
        <w:tc>
          <w:tcPr>
            <w:tcW w:w="1350" w:type="dxa"/>
            <w:tcBorders>
              <w:top w:val="nil"/>
              <w:left w:val="nil"/>
              <w:bottom w:val="single" w:sz="8" w:space="0" w:color="000000"/>
              <w:right w:val="single" w:sz="8" w:space="0" w:color="000000"/>
            </w:tcBorders>
            <w:vAlign w:val="center"/>
          </w:tcPr>
          <w:p w14:paraId="20EF82AB"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12.099.546</w:t>
            </w:r>
          </w:p>
        </w:tc>
        <w:tc>
          <w:tcPr>
            <w:tcW w:w="1260" w:type="dxa"/>
            <w:tcBorders>
              <w:top w:val="nil"/>
              <w:left w:val="nil"/>
              <w:bottom w:val="single" w:sz="8" w:space="0" w:color="000000"/>
              <w:right w:val="single" w:sz="8" w:space="0" w:color="000000"/>
            </w:tcBorders>
            <w:vAlign w:val="center"/>
          </w:tcPr>
          <w:p w14:paraId="20EF82AC"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10.255.354</w:t>
            </w:r>
          </w:p>
        </w:tc>
        <w:tc>
          <w:tcPr>
            <w:tcW w:w="1260" w:type="dxa"/>
            <w:tcBorders>
              <w:top w:val="nil"/>
              <w:left w:val="nil"/>
              <w:bottom w:val="single" w:sz="8" w:space="0" w:color="000000"/>
              <w:right w:val="single" w:sz="8" w:space="0" w:color="000000"/>
            </w:tcBorders>
            <w:vAlign w:val="center"/>
          </w:tcPr>
          <w:p w14:paraId="20EF82AD"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18.633.919</w:t>
            </w:r>
          </w:p>
        </w:tc>
        <w:tc>
          <w:tcPr>
            <w:tcW w:w="1260" w:type="dxa"/>
            <w:tcBorders>
              <w:top w:val="nil"/>
              <w:left w:val="nil"/>
              <w:bottom w:val="single" w:sz="8" w:space="0" w:color="000000"/>
              <w:right w:val="single" w:sz="8" w:space="0" w:color="000000"/>
            </w:tcBorders>
            <w:vAlign w:val="center"/>
          </w:tcPr>
          <w:p w14:paraId="20EF82AE"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19.006.599</w:t>
            </w:r>
          </w:p>
        </w:tc>
        <w:tc>
          <w:tcPr>
            <w:tcW w:w="1080" w:type="dxa"/>
            <w:tcBorders>
              <w:top w:val="nil"/>
              <w:left w:val="nil"/>
              <w:bottom w:val="single" w:sz="8" w:space="0" w:color="000000"/>
              <w:right w:val="single" w:sz="8" w:space="0" w:color="000000"/>
            </w:tcBorders>
            <w:vAlign w:val="center"/>
          </w:tcPr>
          <w:p w14:paraId="20EF82AF"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19.386.729</w:t>
            </w:r>
          </w:p>
        </w:tc>
        <w:tc>
          <w:tcPr>
            <w:tcW w:w="1170" w:type="dxa"/>
            <w:tcBorders>
              <w:top w:val="nil"/>
              <w:left w:val="nil"/>
              <w:bottom w:val="single" w:sz="8" w:space="0" w:color="000000"/>
              <w:right w:val="single" w:sz="8" w:space="0" w:color="000000"/>
            </w:tcBorders>
            <w:vAlign w:val="center"/>
          </w:tcPr>
          <w:p w14:paraId="20EF82B0"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19.774.469</w:t>
            </w:r>
          </w:p>
        </w:tc>
        <w:tc>
          <w:tcPr>
            <w:tcW w:w="1136" w:type="dxa"/>
            <w:tcBorders>
              <w:top w:val="nil"/>
              <w:left w:val="nil"/>
              <w:bottom w:val="single" w:sz="8" w:space="0" w:color="000000"/>
              <w:right w:val="single" w:sz="8" w:space="0" w:color="000000"/>
            </w:tcBorders>
            <w:vAlign w:val="center"/>
          </w:tcPr>
          <w:p w14:paraId="20EF82B1" w14:textId="77777777" w:rsidR="00006273" w:rsidRPr="00BB648F" w:rsidRDefault="00006273" w:rsidP="003C463C">
            <w:pPr>
              <w:jc w:val="center"/>
              <w:rPr>
                <w:b/>
                <w:bCs/>
                <w:color w:val="000000"/>
                <w:sz w:val="20"/>
                <w:lang w:val="sq-AL" w:eastAsia="es-ES"/>
              </w:rPr>
            </w:pPr>
            <w:r w:rsidRPr="00BB648F">
              <w:rPr>
                <w:b/>
                <w:bCs/>
                <w:color w:val="000000"/>
                <w:sz w:val="20"/>
                <w:lang w:val="sq-AL" w:eastAsia="es-ES"/>
              </w:rPr>
              <w:t>99.156.616</w:t>
            </w:r>
          </w:p>
        </w:tc>
      </w:tr>
    </w:tbl>
    <w:p w14:paraId="20EF82B3" w14:textId="77777777" w:rsidR="00006273" w:rsidRPr="00BB648F" w:rsidRDefault="00006273" w:rsidP="00006273">
      <w:pPr>
        <w:pStyle w:val="Heading3"/>
        <w:spacing w:before="0" w:after="120"/>
        <w:ind w:left="0"/>
        <w:rPr>
          <w:rFonts w:eastAsia="Arial Unicode MS"/>
          <w:noProof w:val="0"/>
          <w:color w:val="auto"/>
          <w:sz w:val="22"/>
          <w:szCs w:val="22"/>
          <w:lang w:val="sq-AL"/>
        </w:rPr>
      </w:pPr>
    </w:p>
    <w:p w14:paraId="20EF82B4" w14:textId="77777777" w:rsidR="004223DC" w:rsidRPr="00BB648F" w:rsidRDefault="004223DC">
      <w:pPr>
        <w:spacing w:after="0"/>
        <w:jc w:val="left"/>
        <w:rPr>
          <w:color w:val="002060"/>
          <w:sz w:val="22"/>
          <w:szCs w:val="22"/>
          <w:lang w:val="sq-AL"/>
        </w:rPr>
      </w:pPr>
      <w:r w:rsidRPr="00BB648F">
        <w:rPr>
          <w:color w:val="002060"/>
          <w:sz w:val="22"/>
          <w:szCs w:val="22"/>
          <w:lang w:val="sq-AL"/>
        </w:rPr>
        <w:br w:type="page"/>
      </w:r>
    </w:p>
    <w:p w14:paraId="20EF82B5" w14:textId="77777777" w:rsidR="00DF4E40" w:rsidRPr="00BB648F" w:rsidRDefault="00DF4E40" w:rsidP="00A30AEC">
      <w:pPr>
        <w:pStyle w:val="Text1"/>
        <w:ind w:left="0"/>
        <w:rPr>
          <w:color w:val="002060"/>
          <w:sz w:val="22"/>
          <w:szCs w:val="22"/>
          <w:lang w:val="sq-AL"/>
        </w:rPr>
      </w:pPr>
    </w:p>
    <w:p w14:paraId="20EF82B6" w14:textId="77777777" w:rsidR="00006273" w:rsidRPr="00BB648F" w:rsidRDefault="00006273" w:rsidP="005F41E6">
      <w:pPr>
        <w:pStyle w:val="Heading2"/>
        <w:rPr>
          <w:lang w:val="sq-AL"/>
        </w:rPr>
      </w:pPr>
      <w:bookmarkStart w:id="74" w:name="_Toc420652560"/>
      <w:bookmarkStart w:id="75" w:name="_Toc421076912"/>
      <w:r w:rsidRPr="00BB648F">
        <w:rPr>
          <w:lang w:val="sq-AL"/>
        </w:rPr>
        <w:t xml:space="preserve">3.2. A.     </w:t>
      </w:r>
      <w:r w:rsidR="008A6458" w:rsidRPr="00BB648F">
        <w:rPr>
          <w:lang w:val="sq-AL"/>
        </w:rPr>
        <w:t>Ndarja</w:t>
      </w:r>
      <w:r w:rsidRPr="00BB648F">
        <w:rPr>
          <w:lang w:val="sq-AL"/>
        </w:rPr>
        <w:t xml:space="preserve"> totale financiare nga ERDF + IPA</w:t>
      </w:r>
      <w:bookmarkEnd w:id="74"/>
      <w:bookmarkEnd w:id="75"/>
      <w:r w:rsidRPr="00BB648F">
        <w:rPr>
          <w:lang w:val="sq-AL"/>
        </w:rPr>
        <w:t xml:space="preserve"> </w:t>
      </w:r>
    </w:p>
    <w:p w14:paraId="20EF82B7" w14:textId="77777777" w:rsidR="00006273" w:rsidRPr="00BB648F" w:rsidRDefault="00006273" w:rsidP="00006273">
      <w:pPr>
        <w:pStyle w:val="Text3"/>
        <w:ind w:left="0"/>
        <w:rPr>
          <w:szCs w:val="22"/>
          <w:lang w:val="sq-AL"/>
        </w:rPr>
      </w:pPr>
      <w:r w:rsidRPr="00BB648F">
        <w:rPr>
          <w:szCs w:val="22"/>
          <w:lang w:val="sq-AL"/>
        </w:rPr>
        <w:t xml:space="preserve">(Referenca: </w:t>
      </w:r>
      <w:r w:rsidR="008A6458" w:rsidRPr="00BB648F">
        <w:rPr>
          <w:szCs w:val="22"/>
          <w:lang w:val="sq-AL"/>
        </w:rPr>
        <w:t>shkronja</w:t>
      </w:r>
      <w:r w:rsidRPr="00BB648F">
        <w:rPr>
          <w:szCs w:val="22"/>
          <w:lang w:val="sq-AL"/>
        </w:rPr>
        <w:t xml:space="preserve"> (d) (ii) të nenit 8, pika 2, të Rregullores (BE) Nr. 1299/2013)</w:t>
      </w:r>
    </w:p>
    <w:tbl>
      <w:tblPr>
        <w:tblW w:w="14885" w:type="dxa"/>
        <w:tblInd w:w="55" w:type="dxa"/>
        <w:tblCellMar>
          <w:left w:w="70" w:type="dxa"/>
          <w:right w:w="70" w:type="dxa"/>
        </w:tblCellMar>
        <w:tblLook w:val="00A0" w:firstRow="1" w:lastRow="0" w:firstColumn="1" w:lastColumn="0" w:noHBand="0" w:noVBand="0"/>
      </w:tblPr>
      <w:tblGrid>
        <w:gridCol w:w="1940"/>
        <w:gridCol w:w="1240"/>
        <w:gridCol w:w="1240"/>
        <w:gridCol w:w="1340"/>
        <w:gridCol w:w="1242"/>
        <w:gridCol w:w="1242"/>
        <w:gridCol w:w="1240"/>
        <w:gridCol w:w="1364"/>
        <w:gridCol w:w="1344"/>
        <w:gridCol w:w="1351"/>
        <w:gridCol w:w="956"/>
        <w:gridCol w:w="386"/>
      </w:tblGrid>
      <w:tr w:rsidR="00006273" w:rsidRPr="00BB648F" w14:paraId="20EF82C2" w14:textId="77777777" w:rsidTr="003C463C">
        <w:trPr>
          <w:trHeight w:val="324"/>
        </w:trPr>
        <w:tc>
          <w:tcPr>
            <w:tcW w:w="3180" w:type="dxa"/>
            <w:gridSpan w:val="2"/>
            <w:tcBorders>
              <w:top w:val="nil"/>
              <w:left w:val="nil"/>
              <w:bottom w:val="nil"/>
              <w:right w:val="nil"/>
            </w:tcBorders>
            <w:noWrap/>
            <w:vAlign w:val="center"/>
          </w:tcPr>
          <w:p w14:paraId="20EF82B8" w14:textId="77777777" w:rsidR="00006273" w:rsidRPr="00BB648F" w:rsidRDefault="00006273" w:rsidP="003C463C">
            <w:pPr>
              <w:ind w:right="-288"/>
              <w:jc w:val="left"/>
              <w:rPr>
                <w:b/>
                <w:bCs/>
                <w:color w:val="000000"/>
                <w:szCs w:val="22"/>
                <w:lang w:val="sq-AL" w:eastAsia="es-ES"/>
              </w:rPr>
            </w:pPr>
            <w:r w:rsidRPr="00BB648F">
              <w:rPr>
                <w:b/>
                <w:bCs/>
                <w:color w:val="000000"/>
                <w:szCs w:val="22"/>
                <w:lang w:val="sq-AL" w:eastAsia="es-ES"/>
              </w:rPr>
              <w:t xml:space="preserve">Tabela 16: </w:t>
            </w:r>
            <w:r w:rsidRPr="00BB648F">
              <w:rPr>
                <w:b/>
                <w:bCs/>
                <w:color w:val="000000"/>
                <w:sz w:val="22"/>
                <w:lang w:val="sq-AL" w:eastAsia="es-ES"/>
              </w:rPr>
              <w:t>Planifikimi financiar</w:t>
            </w:r>
          </w:p>
        </w:tc>
        <w:tc>
          <w:tcPr>
            <w:tcW w:w="1240" w:type="dxa"/>
            <w:tcBorders>
              <w:top w:val="nil"/>
              <w:left w:val="nil"/>
              <w:bottom w:val="nil"/>
              <w:right w:val="nil"/>
            </w:tcBorders>
            <w:noWrap/>
            <w:vAlign w:val="bottom"/>
          </w:tcPr>
          <w:p w14:paraId="20EF82B9" w14:textId="77777777" w:rsidR="00006273" w:rsidRPr="00BB648F" w:rsidRDefault="00006273" w:rsidP="003C463C">
            <w:pPr>
              <w:jc w:val="left"/>
              <w:rPr>
                <w:color w:val="000000"/>
                <w:sz w:val="28"/>
                <w:szCs w:val="22"/>
                <w:lang w:val="sq-AL" w:eastAsia="es-ES"/>
              </w:rPr>
            </w:pPr>
          </w:p>
        </w:tc>
        <w:tc>
          <w:tcPr>
            <w:tcW w:w="1340" w:type="dxa"/>
            <w:tcBorders>
              <w:top w:val="nil"/>
              <w:left w:val="nil"/>
              <w:bottom w:val="nil"/>
              <w:right w:val="nil"/>
            </w:tcBorders>
            <w:noWrap/>
            <w:vAlign w:val="bottom"/>
          </w:tcPr>
          <w:p w14:paraId="20EF82BA" w14:textId="77777777" w:rsidR="00006273" w:rsidRPr="00BB648F" w:rsidRDefault="00006273" w:rsidP="003C463C">
            <w:pPr>
              <w:jc w:val="left"/>
              <w:rPr>
                <w:color w:val="000000"/>
                <w:sz w:val="28"/>
                <w:szCs w:val="22"/>
                <w:lang w:val="sq-AL" w:eastAsia="es-ES"/>
              </w:rPr>
            </w:pPr>
          </w:p>
        </w:tc>
        <w:tc>
          <w:tcPr>
            <w:tcW w:w="1242" w:type="dxa"/>
            <w:tcBorders>
              <w:top w:val="nil"/>
              <w:left w:val="nil"/>
              <w:bottom w:val="nil"/>
              <w:right w:val="nil"/>
            </w:tcBorders>
            <w:noWrap/>
            <w:vAlign w:val="bottom"/>
          </w:tcPr>
          <w:p w14:paraId="20EF82BB" w14:textId="77777777" w:rsidR="00006273" w:rsidRPr="00BB648F" w:rsidRDefault="00006273" w:rsidP="003C463C">
            <w:pPr>
              <w:jc w:val="left"/>
              <w:rPr>
                <w:color w:val="000000"/>
                <w:sz w:val="28"/>
                <w:szCs w:val="22"/>
                <w:lang w:val="sq-AL" w:eastAsia="es-ES"/>
              </w:rPr>
            </w:pPr>
          </w:p>
        </w:tc>
        <w:tc>
          <w:tcPr>
            <w:tcW w:w="1242" w:type="dxa"/>
            <w:tcBorders>
              <w:top w:val="nil"/>
              <w:left w:val="nil"/>
              <w:bottom w:val="nil"/>
              <w:right w:val="nil"/>
            </w:tcBorders>
            <w:noWrap/>
            <w:vAlign w:val="bottom"/>
          </w:tcPr>
          <w:p w14:paraId="20EF82BC" w14:textId="77777777" w:rsidR="00006273" w:rsidRPr="00BB648F" w:rsidRDefault="00006273" w:rsidP="003C463C">
            <w:pPr>
              <w:jc w:val="left"/>
              <w:rPr>
                <w:color w:val="000000"/>
                <w:sz w:val="28"/>
                <w:szCs w:val="22"/>
                <w:lang w:val="sq-AL" w:eastAsia="es-ES"/>
              </w:rPr>
            </w:pPr>
          </w:p>
        </w:tc>
        <w:tc>
          <w:tcPr>
            <w:tcW w:w="1240" w:type="dxa"/>
            <w:tcBorders>
              <w:top w:val="nil"/>
              <w:left w:val="nil"/>
              <w:bottom w:val="nil"/>
              <w:right w:val="nil"/>
            </w:tcBorders>
            <w:noWrap/>
            <w:vAlign w:val="bottom"/>
          </w:tcPr>
          <w:p w14:paraId="20EF82BD" w14:textId="77777777" w:rsidR="00006273" w:rsidRPr="00BB648F" w:rsidRDefault="00006273" w:rsidP="003C463C">
            <w:pPr>
              <w:jc w:val="left"/>
              <w:rPr>
                <w:color w:val="000000"/>
                <w:sz w:val="28"/>
                <w:szCs w:val="22"/>
                <w:lang w:val="sq-AL" w:eastAsia="es-ES"/>
              </w:rPr>
            </w:pPr>
          </w:p>
        </w:tc>
        <w:tc>
          <w:tcPr>
            <w:tcW w:w="1364" w:type="dxa"/>
            <w:tcBorders>
              <w:top w:val="nil"/>
              <w:left w:val="nil"/>
              <w:bottom w:val="nil"/>
              <w:right w:val="nil"/>
            </w:tcBorders>
            <w:noWrap/>
            <w:vAlign w:val="bottom"/>
          </w:tcPr>
          <w:p w14:paraId="20EF82BE" w14:textId="77777777" w:rsidR="00006273" w:rsidRPr="00BB648F" w:rsidRDefault="00006273" w:rsidP="003C463C">
            <w:pPr>
              <w:jc w:val="left"/>
              <w:rPr>
                <w:color w:val="000000"/>
                <w:sz w:val="28"/>
                <w:szCs w:val="22"/>
                <w:lang w:val="sq-AL" w:eastAsia="es-ES"/>
              </w:rPr>
            </w:pPr>
          </w:p>
        </w:tc>
        <w:tc>
          <w:tcPr>
            <w:tcW w:w="1344" w:type="dxa"/>
            <w:tcBorders>
              <w:top w:val="nil"/>
              <w:left w:val="nil"/>
              <w:bottom w:val="nil"/>
              <w:right w:val="nil"/>
            </w:tcBorders>
            <w:noWrap/>
            <w:vAlign w:val="bottom"/>
          </w:tcPr>
          <w:p w14:paraId="20EF82BF" w14:textId="77777777" w:rsidR="00006273" w:rsidRPr="00BB648F" w:rsidRDefault="00006273" w:rsidP="003C463C">
            <w:pPr>
              <w:jc w:val="left"/>
              <w:rPr>
                <w:color w:val="000000"/>
                <w:sz w:val="28"/>
                <w:szCs w:val="22"/>
                <w:lang w:val="sq-AL" w:eastAsia="es-ES"/>
              </w:rPr>
            </w:pPr>
          </w:p>
        </w:tc>
        <w:tc>
          <w:tcPr>
            <w:tcW w:w="2307" w:type="dxa"/>
            <w:gridSpan w:val="2"/>
            <w:tcBorders>
              <w:top w:val="nil"/>
              <w:left w:val="nil"/>
              <w:bottom w:val="nil"/>
              <w:right w:val="nil"/>
            </w:tcBorders>
            <w:noWrap/>
            <w:vAlign w:val="bottom"/>
          </w:tcPr>
          <w:p w14:paraId="20EF82C0" w14:textId="77777777" w:rsidR="00006273" w:rsidRPr="00BB648F" w:rsidRDefault="00006273" w:rsidP="003C463C">
            <w:pPr>
              <w:jc w:val="left"/>
              <w:rPr>
                <w:color w:val="000000"/>
                <w:sz w:val="28"/>
                <w:szCs w:val="22"/>
                <w:lang w:val="sq-AL" w:eastAsia="es-ES"/>
              </w:rPr>
            </w:pPr>
          </w:p>
        </w:tc>
        <w:tc>
          <w:tcPr>
            <w:tcW w:w="386" w:type="dxa"/>
            <w:tcBorders>
              <w:top w:val="nil"/>
              <w:left w:val="nil"/>
              <w:bottom w:val="nil"/>
              <w:right w:val="nil"/>
            </w:tcBorders>
            <w:noWrap/>
            <w:vAlign w:val="bottom"/>
          </w:tcPr>
          <w:p w14:paraId="20EF82C1" w14:textId="77777777" w:rsidR="00006273" w:rsidRPr="00BB648F" w:rsidRDefault="00006273" w:rsidP="003C463C">
            <w:pPr>
              <w:jc w:val="left"/>
              <w:rPr>
                <w:color w:val="000000"/>
                <w:sz w:val="28"/>
                <w:szCs w:val="22"/>
                <w:lang w:val="sq-AL" w:eastAsia="es-ES"/>
              </w:rPr>
            </w:pPr>
          </w:p>
        </w:tc>
      </w:tr>
      <w:tr w:rsidR="00006273" w:rsidRPr="00BB648F" w14:paraId="20EF82CC" w14:textId="77777777" w:rsidTr="003C463C">
        <w:trPr>
          <w:trHeight w:val="564"/>
        </w:trPr>
        <w:tc>
          <w:tcPr>
            <w:tcW w:w="1940" w:type="dxa"/>
            <w:vMerge w:val="restart"/>
            <w:tcBorders>
              <w:top w:val="single" w:sz="8" w:space="0" w:color="auto"/>
              <w:left w:val="single" w:sz="8" w:space="0" w:color="auto"/>
              <w:bottom w:val="single" w:sz="8" w:space="0" w:color="000000"/>
              <w:right w:val="single" w:sz="8" w:space="0" w:color="auto"/>
            </w:tcBorders>
            <w:shd w:val="clear" w:color="000000" w:fill="C6D9F1"/>
            <w:vAlign w:val="center"/>
          </w:tcPr>
          <w:p w14:paraId="20EF82C3" w14:textId="77777777" w:rsidR="00006273" w:rsidRPr="00BB648F" w:rsidRDefault="00006273" w:rsidP="003C463C">
            <w:pPr>
              <w:jc w:val="left"/>
              <w:rPr>
                <w:color w:val="000000"/>
                <w:sz w:val="20"/>
                <w:lang w:val="sq-AL" w:eastAsia="es-ES"/>
              </w:rPr>
            </w:pPr>
            <w:r w:rsidRPr="00BB648F">
              <w:rPr>
                <w:color w:val="000000"/>
                <w:sz w:val="20"/>
                <w:lang w:val="sq-AL" w:eastAsia="es-ES"/>
              </w:rPr>
              <w:t>Aksi Prioritar</w:t>
            </w:r>
          </w:p>
        </w:tc>
        <w:tc>
          <w:tcPr>
            <w:tcW w:w="1240" w:type="dxa"/>
            <w:vMerge w:val="restart"/>
            <w:tcBorders>
              <w:top w:val="single" w:sz="8" w:space="0" w:color="auto"/>
              <w:left w:val="single" w:sz="8" w:space="0" w:color="auto"/>
              <w:bottom w:val="single" w:sz="8" w:space="0" w:color="000000"/>
              <w:right w:val="single" w:sz="8" w:space="0" w:color="auto"/>
            </w:tcBorders>
            <w:shd w:val="clear" w:color="000000" w:fill="C6D9F1"/>
            <w:vAlign w:val="center"/>
          </w:tcPr>
          <w:p w14:paraId="20EF82C4" w14:textId="77777777" w:rsidR="00006273" w:rsidRPr="00BB648F" w:rsidRDefault="00006273" w:rsidP="003C463C">
            <w:pPr>
              <w:jc w:val="left"/>
              <w:rPr>
                <w:color w:val="000000"/>
                <w:sz w:val="20"/>
                <w:lang w:val="sq-AL" w:eastAsia="es-ES"/>
              </w:rPr>
            </w:pPr>
            <w:r w:rsidRPr="00BB648F">
              <w:rPr>
                <w:color w:val="000000"/>
                <w:sz w:val="20"/>
                <w:lang w:val="sq-AL" w:eastAsia="es-ES"/>
              </w:rPr>
              <w:t>Fondi</w:t>
            </w:r>
          </w:p>
        </w:tc>
        <w:tc>
          <w:tcPr>
            <w:tcW w:w="1240" w:type="dxa"/>
            <w:vMerge w:val="restart"/>
            <w:tcBorders>
              <w:top w:val="single" w:sz="8" w:space="0" w:color="auto"/>
              <w:left w:val="single" w:sz="8" w:space="0" w:color="auto"/>
              <w:bottom w:val="single" w:sz="8" w:space="0" w:color="000000"/>
              <w:right w:val="single" w:sz="8" w:space="0" w:color="auto"/>
            </w:tcBorders>
            <w:shd w:val="clear" w:color="000000" w:fill="C6D9F1"/>
            <w:vAlign w:val="center"/>
          </w:tcPr>
          <w:p w14:paraId="20EF82C5" w14:textId="77777777" w:rsidR="00006273" w:rsidRPr="00BB648F" w:rsidRDefault="00006273" w:rsidP="003C463C">
            <w:pPr>
              <w:jc w:val="left"/>
              <w:rPr>
                <w:color w:val="000000"/>
                <w:sz w:val="18"/>
                <w:szCs w:val="18"/>
                <w:lang w:val="sq-AL" w:eastAsia="es-ES"/>
              </w:rPr>
            </w:pPr>
            <w:r w:rsidRPr="00BB648F">
              <w:rPr>
                <w:color w:val="000000"/>
                <w:sz w:val="18"/>
                <w:szCs w:val="18"/>
                <w:lang w:val="sq-AL" w:eastAsia="es-ES"/>
              </w:rPr>
              <w:t>Baza për llogaritjen e asistencës BE</w:t>
            </w:r>
          </w:p>
        </w:tc>
        <w:tc>
          <w:tcPr>
            <w:tcW w:w="1340" w:type="dxa"/>
            <w:vMerge w:val="restart"/>
            <w:tcBorders>
              <w:top w:val="single" w:sz="8" w:space="0" w:color="auto"/>
              <w:left w:val="single" w:sz="8" w:space="0" w:color="auto"/>
              <w:bottom w:val="single" w:sz="8" w:space="0" w:color="000000"/>
              <w:right w:val="single" w:sz="8" w:space="0" w:color="auto"/>
            </w:tcBorders>
            <w:shd w:val="clear" w:color="000000" w:fill="C6D9F1"/>
            <w:vAlign w:val="center"/>
          </w:tcPr>
          <w:p w14:paraId="20EF82C6" w14:textId="77777777" w:rsidR="00006273" w:rsidRPr="00BB648F" w:rsidRDefault="00006273" w:rsidP="003C463C">
            <w:pPr>
              <w:jc w:val="left"/>
              <w:rPr>
                <w:color w:val="000000"/>
                <w:sz w:val="18"/>
                <w:szCs w:val="18"/>
                <w:lang w:val="sq-AL" w:eastAsia="es-ES"/>
              </w:rPr>
            </w:pPr>
            <w:r w:rsidRPr="00BB648F">
              <w:rPr>
                <w:color w:val="000000"/>
                <w:sz w:val="18"/>
                <w:szCs w:val="18"/>
                <w:lang w:val="sq-AL" w:eastAsia="es-ES"/>
              </w:rPr>
              <w:t>Mbështetje BE  (a)</w:t>
            </w:r>
          </w:p>
        </w:tc>
        <w:tc>
          <w:tcPr>
            <w:tcW w:w="1242" w:type="dxa"/>
            <w:tcBorders>
              <w:top w:val="single" w:sz="8" w:space="0" w:color="auto"/>
              <w:left w:val="nil"/>
              <w:bottom w:val="nil"/>
              <w:right w:val="single" w:sz="8" w:space="0" w:color="auto"/>
            </w:tcBorders>
            <w:shd w:val="clear" w:color="000000" w:fill="C6D9F1"/>
            <w:vAlign w:val="center"/>
          </w:tcPr>
          <w:p w14:paraId="20EF82C7" w14:textId="77777777" w:rsidR="00006273" w:rsidRPr="00BB648F" w:rsidRDefault="00006273" w:rsidP="003C463C">
            <w:pPr>
              <w:jc w:val="left"/>
              <w:rPr>
                <w:color w:val="000000"/>
                <w:sz w:val="18"/>
                <w:szCs w:val="18"/>
                <w:lang w:val="sq-AL" w:eastAsia="es-ES"/>
              </w:rPr>
            </w:pPr>
            <w:r w:rsidRPr="00BB648F">
              <w:rPr>
                <w:color w:val="000000"/>
                <w:sz w:val="18"/>
                <w:szCs w:val="18"/>
                <w:lang w:val="sq-AL" w:eastAsia="es-ES"/>
              </w:rPr>
              <w:t>Homologu  kombëtar</w:t>
            </w:r>
          </w:p>
        </w:tc>
        <w:tc>
          <w:tcPr>
            <w:tcW w:w="2482" w:type="dxa"/>
            <w:gridSpan w:val="2"/>
            <w:tcBorders>
              <w:top w:val="single" w:sz="8" w:space="0" w:color="auto"/>
              <w:left w:val="nil"/>
              <w:bottom w:val="single" w:sz="8" w:space="0" w:color="auto"/>
              <w:right w:val="single" w:sz="8" w:space="0" w:color="000000"/>
            </w:tcBorders>
            <w:shd w:val="clear" w:color="000000" w:fill="C6D9F1"/>
            <w:vAlign w:val="center"/>
          </w:tcPr>
          <w:p w14:paraId="20EF82C8" w14:textId="77777777" w:rsidR="00006273" w:rsidRPr="00BB648F" w:rsidRDefault="00006273" w:rsidP="003C463C">
            <w:pPr>
              <w:jc w:val="left"/>
              <w:rPr>
                <w:color w:val="000000"/>
                <w:sz w:val="18"/>
                <w:szCs w:val="18"/>
                <w:lang w:val="sq-AL" w:eastAsia="es-ES"/>
              </w:rPr>
            </w:pPr>
            <w:r w:rsidRPr="00BB648F">
              <w:rPr>
                <w:color w:val="000000"/>
                <w:sz w:val="18"/>
                <w:szCs w:val="18"/>
                <w:lang w:val="sq-AL" w:eastAsia="es-ES"/>
              </w:rPr>
              <w:t>Ndarja indikative e homologut kombëtar</w:t>
            </w:r>
          </w:p>
        </w:tc>
        <w:tc>
          <w:tcPr>
            <w:tcW w:w="1364" w:type="dxa"/>
            <w:tcBorders>
              <w:top w:val="single" w:sz="8" w:space="0" w:color="auto"/>
              <w:left w:val="nil"/>
              <w:bottom w:val="nil"/>
              <w:right w:val="single" w:sz="8" w:space="0" w:color="auto"/>
            </w:tcBorders>
            <w:shd w:val="clear" w:color="000000" w:fill="C6D9F1"/>
            <w:vAlign w:val="center"/>
          </w:tcPr>
          <w:p w14:paraId="20EF82C9" w14:textId="77777777" w:rsidR="00006273" w:rsidRPr="00BB648F" w:rsidRDefault="00006273" w:rsidP="003C463C">
            <w:pPr>
              <w:jc w:val="left"/>
              <w:rPr>
                <w:color w:val="000000"/>
                <w:sz w:val="18"/>
                <w:szCs w:val="18"/>
                <w:lang w:val="sq-AL" w:eastAsia="es-ES"/>
              </w:rPr>
            </w:pPr>
            <w:r w:rsidRPr="00BB648F">
              <w:rPr>
                <w:color w:val="000000"/>
                <w:sz w:val="18"/>
                <w:szCs w:val="18"/>
                <w:lang w:val="sq-AL" w:eastAsia="es-ES"/>
              </w:rPr>
              <w:t>Financimi total</w:t>
            </w:r>
          </w:p>
        </w:tc>
        <w:tc>
          <w:tcPr>
            <w:tcW w:w="1344" w:type="dxa"/>
            <w:tcBorders>
              <w:top w:val="single" w:sz="8" w:space="0" w:color="auto"/>
              <w:left w:val="nil"/>
              <w:bottom w:val="nil"/>
              <w:right w:val="single" w:sz="8" w:space="0" w:color="auto"/>
            </w:tcBorders>
            <w:shd w:val="clear" w:color="000000" w:fill="C6D9F1"/>
            <w:vAlign w:val="center"/>
          </w:tcPr>
          <w:p w14:paraId="20EF82CA" w14:textId="77777777" w:rsidR="00006273" w:rsidRPr="00BB648F" w:rsidRDefault="00006273" w:rsidP="003C463C">
            <w:pPr>
              <w:jc w:val="left"/>
              <w:rPr>
                <w:color w:val="000000"/>
                <w:sz w:val="18"/>
                <w:szCs w:val="18"/>
                <w:lang w:val="sq-AL" w:eastAsia="es-ES"/>
              </w:rPr>
            </w:pPr>
            <w:r w:rsidRPr="00BB648F">
              <w:rPr>
                <w:color w:val="000000"/>
                <w:sz w:val="18"/>
                <w:szCs w:val="18"/>
                <w:lang w:val="sq-AL" w:eastAsia="es-ES"/>
              </w:rPr>
              <w:t>Norma e bashkë-financimit</w:t>
            </w:r>
          </w:p>
        </w:tc>
        <w:tc>
          <w:tcPr>
            <w:tcW w:w="2693" w:type="dxa"/>
            <w:gridSpan w:val="3"/>
            <w:tcBorders>
              <w:top w:val="single" w:sz="8" w:space="0" w:color="auto"/>
              <w:left w:val="nil"/>
              <w:bottom w:val="single" w:sz="8" w:space="0" w:color="auto"/>
              <w:right w:val="single" w:sz="8" w:space="0" w:color="000000"/>
            </w:tcBorders>
            <w:shd w:val="clear" w:color="000000" w:fill="C6D9F1"/>
            <w:vAlign w:val="center"/>
          </w:tcPr>
          <w:p w14:paraId="20EF82CB" w14:textId="77777777" w:rsidR="00006273" w:rsidRPr="00BB648F" w:rsidRDefault="00006273" w:rsidP="003C463C">
            <w:pPr>
              <w:jc w:val="left"/>
              <w:rPr>
                <w:color w:val="000000"/>
                <w:sz w:val="18"/>
                <w:szCs w:val="18"/>
                <w:lang w:val="sq-AL" w:eastAsia="es-ES"/>
              </w:rPr>
            </w:pPr>
            <w:r w:rsidRPr="00BB648F">
              <w:rPr>
                <w:color w:val="000000"/>
                <w:sz w:val="18"/>
                <w:szCs w:val="18"/>
                <w:lang w:val="sq-AL" w:eastAsia="es-ES"/>
              </w:rPr>
              <w:t>Për informim</w:t>
            </w:r>
          </w:p>
        </w:tc>
      </w:tr>
      <w:tr w:rsidR="00006273" w:rsidRPr="00BB648F" w14:paraId="20EF82D8" w14:textId="77777777" w:rsidTr="003C463C">
        <w:trPr>
          <w:trHeight w:val="1116"/>
        </w:trPr>
        <w:tc>
          <w:tcPr>
            <w:tcW w:w="1940" w:type="dxa"/>
            <w:vMerge/>
            <w:tcBorders>
              <w:top w:val="single" w:sz="8" w:space="0" w:color="auto"/>
              <w:left w:val="single" w:sz="8" w:space="0" w:color="auto"/>
              <w:bottom w:val="single" w:sz="8" w:space="0" w:color="000000"/>
              <w:right w:val="single" w:sz="8" w:space="0" w:color="auto"/>
            </w:tcBorders>
            <w:vAlign w:val="center"/>
          </w:tcPr>
          <w:p w14:paraId="20EF82CD" w14:textId="77777777" w:rsidR="00006273" w:rsidRPr="00BB648F" w:rsidRDefault="00006273" w:rsidP="003C463C">
            <w:pPr>
              <w:jc w:val="left"/>
              <w:rPr>
                <w:color w:val="000000"/>
                <w:sz w:val="20"/>
                <w:lang w:val="sq-AL" w:eastAsia="es-ES"/>
              </w:rPr>
            </w:pPr>
          </w:p>
        </w:tc>
        <w:tc>
          <w:tcPr>
            <w:tcW w:w="1240" w:type="dxa"/>
            <w:vMerge/>
            <w:tcBorders>
              <w:top w:val="single" w:sz="8" w:space="0" w:color="auto"/>
              <w:left w:val="single" w:sz="8" w:space="0" w:color="auto"/>
              <w:bottom w:val="single" w:sz="8" w:space="0" w:color="000000"/>
              <w:right w:val="single" w:sz="8" w:space="0" w:color="auto"/>
            </w:tcBorders>
            <w:vAlign w:val="center"/>
          </w:tcPr>
          <w:p w14:paraId="20EF82CE" w14:textId="77777777" w:rsidR="00006273" w:rsidRPr="00BB648F" w:rsidRDefault="00006273" w:rsidP="003C463C">
            <w:pPr>
              <w:jc w:val="left"/>
              <w:rPr>
                <w:color w:val="000000"/>
                <w:sz w:val="20"/>
                <w:lang w:val="sq-AL" w:eastAsia="es-ES"/>
              </w:rPr>
            </w:pPr>
          </w:p>
        </w:tc>
        <w:tc>
          <w:tcPr>
            <w:tcW w:w="1240" w:type="dxa"/>
            <w:vMerge/>
            <w:tcBorders>
              <w:top w:val="single" w:sz="8" w:space="0" w:color="auto"/>
              <w:left w:val="single" w:sz="8" w:space="0" w:color="auto"/>
              <w:bottom w:val="single" w:sz="8" w:space="0" w:color="000000"/>
              <w:right w:val="single" w:sz="8" w:space="0" w:color="auto"/>
            </w:tcBorders>
            <w:vAlign w:val="center"/>
          </w:tcPr>
          <w:p w14:paraId="20EF82CF" w14:textId="77777777" w:rsidR="00006273" w:rsidRPr="00BB648F" w:rsidRDefault="00006273" w:rsidP="003C463C">
            <w:pPr>
              <w:jc w:val="left"/>
              <w:rPr>
                <w:color w:val="000000"/>
                <w:sz w:val="18"/>
                <w:szCs w:val="18"/>
                <w:lang w:val="sq-AL" w:eastAsia="es-ES"/>
              </w:rPr>
            </w:pPr>
          </w:p>
        </w:tc>
        <w:tc>
          <w:tcPr>
            <w:tcW w:w="1340" w:type="dxa"/>
            <w:vMerge/>
            <w:tcBorders>
              <w:top w:val="single" w:sz="8" w:space="0" w:color="auto"/>
              <w:left w:val="single" w:sz="8" w:space="0" w:color="auto"/>
              <w:bottom w:val="single" w:sz="8" w:space="0" w:color="000000"/>
              <w:right w:val="single" w:sz="8" w:space="0" w:color="auto"/>
            </w:tcBorders>
            <w:vAlign w:val="center"/>
          </w:tcPr>
          <w:p w14:paraId="20EF82D0" w14:textId="77777777" w:rsidR="00006273" w:rsidRPr="00BB648F" w:rsidRDefault="00006273" w:rsidP="003C463C">
            <w:pPr>
              <w:jc w:val="left"/>
              <w:rPr>
                <w:color w:val="000000"/>
                <w:sz w:val="18"/>
                <w:szCs w:val="18"/>
                <w:lang w:val="sq-AL" w:eastAsia="es-ES"/>
              </w:rPr>
            </w:pPr>
          </w:p>
        </w:tc>
        <w:tc>
          <w:tcPr>
            <w:tcW w:w="1242" w:type="dxa"/>
            <w:tcBorders>
              <w:top w:val="nil"/>
              <w:left w:val="nil"/>
              <w:bottom w:val="single" w:sz="8" w:space="0" w:color="auto"/>
              <w:right w:val="single" w:sz="8" w:space="0" w:color="auto"/>
            </w:tcBorders>
            <w:shd w:val="clear" w:color="000000" w:fill="C6D9F1"/>
            <w:vAlign w:val="center"/>
          </w:tcPr>
          <w:p w14:paraId="20EF82D1" w14:textId="77777777" w:rsidR="00006273" w:rsidRPr="00BB648F" w:rsidRDefault="00006273" w:rsidP="003C463C">
            <w:pPr>
              <w:jc w:val="left"/>
              <w:rPr>
                <w:color w:val="000000"/>
                <w:sz w:val="18"/>
                <w:szCs w:val="18"/>
                <w:lang w:val="sq-AL" w:eastAsia="es-ES"/>
              </w:rPr>
            </w:pPr>
            <w:r w:rsidRPr="00BB648F">
              <w:rPr>
                <w:color w:val="000000"/>
                <w:sz w:val="18"/>
                <w:szCs w:val="18"/>
                <w:lang w:val="sq-AL" w:eastAsia="es-ES"/>
              </w:rPr>
              <w:t>(b) = (c) + (d))</w:t>
            </w:r>
          </w:p>
        </w:tc>
        <w:tc>
          <w:tcPr>
            <w:tcW w:w="1242" w:type="dxa"/>
            <w:tcBorders>
              <w:top w:val="nil"/>
              <w:left w:val="nil"/>
              <w:bottom w:val="single" w:sz="8" w:space="0" w:color="auto"/>
              <w:right w:val="single" w:sz="8" w:space="0" w:color="auto"/>
            </w:tcBorders>
            <w:shd w:val="clear" w:color="000000" w:fill="C6D9F1"/>
            <w:vAlign w:val="center"/>
          </w:tcPr>
          <w:p w14:paraId="20EF82D2" w14:textId="77777777" w:rsidR="00006273" w:rsidRPr="00BB648F" w:rsidRDefault="00006273" w:rsidP="003C463C">
            <w:pPr>
              <w:jc w:val="left"/>
              <w:rPr>
                <w:color w:val="000000"/>
                <w:sz w:val="18"/>
                <w:szCs w:val="18"/>
                <w:lang w:val="sq-AL" w:eastAsia="es-ES"/>
              </w:rPr>
            </w:pPr>
            <w:r w:rsidRPr="00BB648F">
              <w:rPr>
                <w:color w:val="000000"/>
                <w:sz w:val="18"/>
                <w:szCs w:val="18"/>
                <w:lang w:val="sq-AL" w:eastAsia="es-ES"/>
              </w:rPr>
              <w:t>Financimi publik kombëtar (c)</w:t>
            </w:r>
          </w:p>
        </w:tc>
        <w:tc>
          <w:tcPr>
            <w:tcW w:w="1240" w:type="dxa"/>
            <w:tcBorders>
              <w:top w:val="nil"/>
              <w:left w:val="nil"/>
              <w:bottom w:val="single" w:sz="8" w:space="0" w:color="auto"/>
              <w:right w:val="single" w:sz="8" w:space="0" w:color="auto"/>
            </w:tcBorders>
            <w:shd w:val="clear" w:color="000000" w:fill="C6D9F1"/>
            <w:vAlign w:val="center"/>
          </w:tcPr>
          <w:p w14:paraId="20EF82D3" w14:textId="77777777" w:rsidR="00006273" w:rsidRPr="00BB648F" w:rsidRDefault="00020CB9" w:rsidP="003C463C">
            <w:pPr>
              <w:jc w:val="left"/>
              <w:rPr>
                <w:color w:val="000000"/>
                <w:sz w:val="18"/>
                <w:szCs w:val="18"/>
                <w:lang w:val="sq-AL" w:eastAsia="es-ES"/>
              </w:rPr>
            </w:pPr>
            <w:hyperlink r:id="rId18" w:anchor="E0078#E0078" w:history="1">
              <w:r w:rsidR="00006273" w:rsidRPr="00BB648F">
                <w:rPr>
                  <w:color w:val="000000"/>
                  <w:sz w:val="18"/>
                  <w:szCs w:val="18"/>
                  <w:lang w:val="sq-AL" w:eastAsia="es-ES"/>
                </w:rPr>
                <w:t>Financimi privat kombëtar (1) (d)</w:t>
              </w:r>
            </w:hyperlink>
          </w:p>
        </w:tc>
        <w:tc>
          <w:tcPr>
            <w:tcW w:w="1364" w:type="dxa"/>
            <w:tcBorders>
              <w:top w:val="nil"/>
              <w:left w:val="nil"/>
              <w:bottom w:val="single" w:sz="8" w:space="0" w:color="auto"/>
              <w:right w:val="single" w:sz="8" w:space="0" w:color="auto"/>
            </w:tcBorders>
            <w:shd w:val="clear" w:color="000000" w:fill="C6D9F1"/>
            <w:vAlign w:val="center"/>
          </w:tcPr>
          <w:p w14:paraId="20EF82D4" w14:textId="77777777" w:rsidR="00006273" w:rsidRPr="00BB648F" w:rsidRDefault="00020CB9" w:rsidP="003C463C">
            <w:pPr>
              <w:jc w:val="left"/>
              <w:rPr>
                <w:color w:val="000000"/>
                <w:sz w:val="18"/>
                <w:szCs w:val="18"/>
                <w:lang w:val="sq-AL" w:eastAsia="es-ES"/>
              </w:rPr>
            </w:pPr>
            <w:hyperlink r:id="rId19" w:anchor="E0079#E0079" w:history="1">
              <w:r w:rsidR="00006273" w:rsidRPr="00BB648F">
                <w:rPr>
                  <w:color w:val="000000"/>
                  <w:sz w:val="18"/>
                  <w:szCs w:val="18"/>
                  <w:lang w:val="sq-AL" w:eastAsia="es-ES"/>
                </w:rPr>
                <w:t>(e) = (a) + (b) (2)</w:t>
              </w:r>
            </w:hyperlink>
          </w:p>
        </w:tc>
        <w:tc>
          <w:tcPr>
            <w:tcW w:w="1344" w:type="dxa"/>
            <w:tcBorders>
              <w:top w:val="nil"/>
              <w:left w:val="nil"/>
              <w:bottom w:val="single" w:sz="8" w:space="0" w:color="auto"/>
              <w:right w:val="single" w:sz="8" w:space="0" w:color="auto"/>
            </w:tcBorders>
            <w:shd w:val="clear" w:color="000000" w:fill="C6D9F1"/>
            <w:vAlign w:val="center"/>
          </w:tcPr>
          <w:p w14:paraId="20EF82D5" w14:textId="77777777" w:rsidR="00006273" w:rsidRPr="00BB648F" w:rsidRDefault="00006273" w:rsidP="003C463C">
            <w:pPr>
              <w:jc w:val="left"/>
              <w:rPr>
                <w:color w:val="000000"/>
                <w:sz w:val="18"/>
                <w:szCs w:val="18"/>
                <w:lang w:val="sq-AL" w:eastAsia="es-ES"/>
              </w:rPr>
            </w:pPr>
            <w:r w:rsidRPr="00BB648F">
              <w:rPr>
                <w:color w:val="000000"/>
                <w:sz w:val="18"/>
                <w:szCs w:val="18"/>
                <w:lang w:val="sq-AL" w:eastAsia="es-ES"/>
              </w:rPr>
              <w:t>(f)  = (a)/(e)</w:t>
            </w:r>
          </w:p>
        </w:tc>
        <w:tc>
          <w:tcPr>
            <w:tcW w:w="1351" w:type="dxa"/>
            <w:tcBorders>
              <w:top w:val="nil"/>
              <w:left w:val="nil"/>
              <w:bottom w:val="single" w:sz="8" w:space="0" w:color="auto"/>
              <w:right w:val="single" w:sz="8" w:space="0" w:color="auto"/>
            </w:tcBorders>
            <w:shd w:val="clear" w:color="000000" w:fill="C6D9F1"/>
            <w:vAlign w:val="center"/>
          </w:tcPr>
          <w:p w14:paraId="20EF82D6" w14:textId="77777777" w:rsidR="00006273" w:rsidRPr="00BB648F" w:rsidRDefault="00006273" w:rsidP="003C463C">
            <w:pPr>
              <w:jc w:val="left"/>
              <w:rPr>
                <w:color w:val="000000"/>
                <w:sz w:val="18"/>
                <w:szCs w:val="18"/>
                <w:lang w:val="sq-AL" w:eastAsia="es-ES"/>
              </w:rPr>
            </w:pPr>
            <w:r w:rsidRPr="00BB648F">
              <w:rPr>
                <w:color w:val="000000"/>
                <w:sz w:val="18"/>
                <w:szCs w:val="18"/>
                <w:lang w:val="sq-AL" w:eastAsia="es-ES"/>
              </w:rPr>
              <w:t>Kontributet nga vendet e treta</w:t>
            </w:r>
          </w:p>
        </w:tc>
        <w:tc>
          <w:tcPr>
            <w:tcW w:w="1342" w:type="dxa"/>
            <w:gridSpan w:val="2"/>
            <w:tcBorders>
              <w:top w:val="nil"/>
              <w:left w:val="nil"/>
              <w:bottom w:val="single" w:sz="8" w:space="0" w:color="auto"/>
              <w:right w:val="single" w:sz="8" w:space="0" w:color="auto"/>
            </w:tcBorders>
            <w:shd w:val="clear" w:color="000000" w:fill="C6D9F1"/>
            <w:vAlign w:val="center"/>
          </w:tcPr>
          <w:p w14:paraId="20EF82D7" w14:textId="77777777" w:rsidR="00006273" w:rsidRPr="00BB648F" w:rsidRDefault="00006273" w:rsidP="003C463C">
            <w:pPr>
              <w:jc w:val="left"/>
              <w:rPr>
                <w:color w:val="000000"/>
                <w:sz w:val="18"/>
                <w:szCs w:val="18"/>
                <w:lang w:val="sq-AL" w:eastAsia="es-ES"/>
              </w:rPr>
            </w:pPr>
            <w:r w:rsidRPr="00BB648F">
              <w:rPr>
                <w:color w:val="000000"/>
                <w:sz w:val="18"/>
                <w:szCs w:val="18"/>
                <w:lang w:val="sq-AL" w:eastAsia="es-ES"/>
              </w:rPr>
              <w:t>Kontributet nga EIB= (Banka Europiane e Investimeve)</w:t>
            </w:r>
          </w:p>
        </w:tc>
      </w:tr>
      <w:tr w:rsidR="00006273" w:rsidRPr="00BB648F" w14:paraId="20EF82E4" w14:textId="77777777" w:rsidTr="003C463C">
        <w:trPr>
          <w:trHeight w:val="300"/>
        </w:trPr>
        <w:tc>
          <w:tcPr>
            <w:tcW w:w="1940" w:type="dxa"/>
            <w:vMerge w:val="restart"/>
            <w:tcBorders>
              <w:top w:val="nil"/>
              <w:left w:val="single" w:sz="8" w:space="0" w:color="auto"/>
              <w:bottom w:val="nil"/>
              <w:right w:val="single" w:sz="8" w:space="0" w:color="auto"/>
            </w:tcBorders>
            <w:shd w:val="clear" w:color="000000" w:fill="C6D9F1"/>
            <w:vAlign w:val="center"/>
          </w:tcPr>
          <w:p w14:paraId="20EF82D9" w14:textId="77777777" w:rsidR="00006273" w:rsidRPr="00BB648F" w:rsidRDefault="00006273" w:rsidP="003C463C">
            <w:pPr>
              <w:jc w:val="left"/>
              <w:rPr>
                <w:color w:val="000000"/>
                <w:sz w:val="20"/>
                <w:lang w:val="sq-AL" w:eastAsia="es-ES"/>
              </w:rPr>
            </w:pPr>
            <w:r w:rsidRPr="00BB648F">
              <w:rPr>
                <w:color w:val="000000"/>
                <w:sz w:val="20"/>
                <w:lang w:val="sq-AL" w:eastAsia="es-ES"/>
              </w:rPr>
              <w:t xml:space="preserve">Aksi Prioritar 1 </w:t>
            </w:r>
          </w:p>
        </w:tc>
        <w:tc>
          <w:tcPr>
            <w:tcW w:w="1240" w:type="dxa"/>
            <w:tcBorders>
              <w:top w:val="nil"/>
              <w:left w:val="nil"/>
              <w:bottom w:val="single" w:sz="8" w:space="0" w:color="auto"/>
              <w:right w:val="single" w:sz="8" w:space="0" w:color="auto"/>
            </w:tcBorders>
            <w:shd w:val="clear" w:color="000000" w:fill="C6D9F1"/>
            <w:vAlign w:val="center"/>
          </w:tcPr>
          <w:p w14:paraId="20EF82DA" w14:textId="77777777" w:rsidR="00006273" w:rsidRPr="00BB648F" w:rsidRDefault="00006273" w:rsidP="003C463C">
            <w:pPr>
              <w:jc w:val="left"/>
              <w:rPr>
                <w:color w:val="000000"/>
                <w:sz w:val="20"/>
                <w:lang w:val="sq-AL" w:eastAsia="es-ES"/>
              </w:rPr>
            </w:pPr>
            <w:r w:rsidRPr="00BB648F">
              <w:rPr>
                <w:color w:val="000000"/>
                <w:sz w:val="20"/>
                <w:lang w:val="sq-AL" w:eastAsia="es-ES"/>
              </w:rPr>
              <w:t>ERDF</w:t>
            </w:r>
          </w:p>
        </w:tc>
        <w:tc>
          <w:tcPr>
            <w:tcW w:w="1240" w:type="dxa"/>
            <w:tcBorders>
              <w:top w:val="nil"/>
              <w:left w:val="nil"/>
              <w:bottom w:val="single" w:sz="8" w:space="0" w:color="auto"/>
              <w:right w:val="single" w:sz="8" w:space="0" w:color="auto"/>
            </w:tcBorders>
            <w:vAlign w:val="center"/>
          </w:tcPr>
          <w:p w14:paraId="20EF82DB"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c>
          <w:tcPr>
            <w:tcW w:w="1340" w:type="dxa"/>
            <w:tcBorders>
              <w:top w:val="nil"/>
              <w:left w:val="nil"/>
              <w:bottom w:val="single" w:sz="8" w:space="0" w:color="auto"/>
              <w:right w:val="single" w:sz="8" w:space="0" w:color="auto"/>
            </w:tcBorders>
            <w:vAlign w:val="center"/>
          </w:tcPr>
          <w:p w14:paraId="20EF82DC" w14:textId="77777777" w:rsidR="00006273" w:rsidRPr="00BB648F" w:rsidRDefault="00006273" w:rsidP="003C463C">
            <w:pPr>
              <w:jc w:val="center"/>
              <w:rPr>
                <w:color w:val="000000"/>
                <w:sz w:val="20"/>
                <w:lang w:val="sq-AL" w:eastAsia="es-ES"/>
              </w:rPr>
            </w:pPr>
            <w:r w:rsidRPr="00BB648F">
              <w:rPr>
                <w:color w:val="000000"/>
                <w:sz w:val="20"/>
                <w:lang w:val="sq-AL"/>
              </w:rPr>
              <w:t>16.693.547</w:t>
            </w:r>
          </w:p>
        </w:tc>
        <w:tc>
          <w:tcPr>
            <w:tcW w:w="1242" w:type="dxa"/>
            <w:tcBorders>
              <w:top w:val="nil"/>
              <w:left w:val="nil"/>
              <w:bottom w:val="single" w:sz="8" w:space="0" w:color="auto"/>
              <w:right w:val="single" w:sz="8" w:space="0" w:color="auto"/>
            </w:tcBorders>
            <w:vAlign w:val="center"/>
          </w:tcPr>
          <w:p w14:paraId="20EF82DD" w14:textId="77777777" w:rsidR="00006273" w:rsidRPr="00BB648F" w:rsidRDefault="00006273" w:rsidP="003C463C">
            <w:pPr>
              <w:jc w:val="center"/>
              <w:rPr>
                <w:color w:val="000000"/>
                <w:sz w:val="20"/>
                <w:lang w:val="sq-AL" w:eastAsia="es-ES"/>
              </w:rPr>
            </w:pPr>
            <w:r w:rsidRPr="00BB648F">
              <w:rPr>
                <w:color w:val="000000"/>
                <w:sz w:val="20"/>
                <w:lang w:val="sq-AL"/>
              </w:rPr>
              <w:t>2.946.736</w:t>
            </w:r>
          </w:p>
        </w:tc>
        <w:tc>
          <w:tcPr>
            <w:tcW w:w="1242" w:type="dxa"/>
            <w:tcBorders>
              <w:top w:val="nil"/>
              <w:left w:val="nil"/>
              <w:bottom w:val="single" w:sz="8" w:space="0" w:color="auto"/>
              <w:right w:val="single" w:sz="8" w:space="0" w:color="auto"/>
            </w:tcBorders>
            <w:vAlign w:val="center"/>
          </w:tcPr>
          <w:p w14:paraId="20EF82DE" w14:textId="77777777" w:rsidR="00006273" w:rsidRPr="00BB648F" w:rsidRDefault="00006273" w:rsidP="003C463C">
            <w:pPr>
              <w:jc w:val="center"/>
              <w:rPr>
                <w:color w:val="000000"/>
                <w:sz w:val="20"/>
                <w:lang w:val="sq-AL" w:eastAsia="es-ES"/>
              </w:rPr>
            </w:pPr>
            <w:r w:rsidRPr="00BB648F">
              <w:rPr>
                <w:color w:val="000000"/>
                <w:sz w:val="20"/>
                <w:lang w:val="sq-AL"/>
              </w:rPr>
              <w:t>2.356.736</w:t>
            </w:r>
          </w:p>
        </w:tc>
        <w:tc>
          <w:tcPr>
            <w:tcW w:w="1240" w:type="dxa"/>
            <w:tcBorders>
              <w:top w:val="nil"/>
              <w:left w:val="nil"/>
              <w:bottom w:val="single" w:sz="8" w:space="0" w:color="auto"/>
              <w:right w:val="single" w:sz="8" w:space="0" w:color="auto"/>
            </w:tcBorders>
            <w:vAlign w:val="center"/>
          </w:tcPr>
          <w:p w14:paraId="20EF82DF" w14:textId="77777777" w:rsidR="00006273" w:rsidRPr="00BB648F" w:rsidRDefault="00006273" w:rsidP="003C463C">
            <w:pPr>
              <w:jc w:val="center"/>
              <w:rPr>
                <w:color w:val="000000"/>
                <w:sz w:val="20"/>
                <w:lang w:val="sq-AL" w:eastAsia="es-ES"/>
              </w:rPr>
            </w:pPr>
            <w:r w:rsidRPr="00BB648F">
              <w:rPr>
                <w:color w:val="000000"/>
                <w:sz w:val="20"/>
                <w:lang w:val="sq-AL"/>
              </w:rPr>
              <w:t>590.000</w:t>
            </w:r>
          </w:p>
        </w:tc>
        <w:tc>
          <w:tcPr>
            <w:tcW w:w="1364" w:type="dxa"/>
            <w:tcBorders>
              <w:top w:val="nil"/>
              <w:left w:val="nil"/>
              <w:bottom w:val="single" w:sz="8" w:space="0" w:color="auto"/>
              <w:right w:val="single" w:sz="8" w:space="0" w:color="auto"/>
            </w:tcBorders>
            <w:vAlign w:val="center"/>
          </w:tcPr>
          <w:p w14:paraId="20EF82E0" w14:textId="77777777" w:rsidR="00006273" w:rsidRPr="00BB648F" w:rsidRDefault="00006273" w:rsidP="003C463C">
            <w:pPr>
              <w:jc w:val="center"/>
              <w:rPr>
                <w:color w:val="000000"/>
                <w:sz w:val="20"/>
                <w:lang w:val="sq-AL" w:eastAsia="es-ES"/>
              </w:rPr>
            </w:pPr>
            <w:r w:rsidRPr="00BB648F">
              <w:rPr>
                <w:color w:val="000000"/>
                <w:sz w:val="20"/>
                <w:lang w:val="sq-AL"/>
              </w:rPr>
              <w:t>19.640.283</w:t>
            </w:r>
          </w:p>
        </w:tc>
        <w:tc>
          <w:tcPr>
            <w:tcW w:w="1344" w:type="dxa"/>
            <w:tcBorders>
              <w:top w:val="nil"/>
              <w:left w:val="nil"/>
              <w:bottom w:val="single" w:sz="8" w:space="0" w:color="auto"/>
              <w:right w:val="single" w:sz="8" w:space="0" w:color="auto"/>
            </w:tcBorders>
            <w:vAlign w:val="center"/>
          </w:tcPr>
          <w:p w14:paraId="20EF82E1" w14:textId="77777777" w:rsidR="00006273" w:rsidRPr="00BB648F" w:rsidRDefault="00006273" w:rsidP="003C463C">
            <w:pPr>
              <w:jc w:val="center"/>
              <w:rPr>
                <w:color w:val="000000"/>
                <w:sz w:val="20"/>
                <w:lang w:val="sq-AL" w:eastAsia="es-ES"/>
              </w:rPr>
            </w:pPr>
            <w:r w:rsidRPr="00BB648F">
              <w:rPr>
                <w:color w:val="000000"/>
                <w:sz w:val="20"/>
                <w:lang w:val="sq-AL"/>
              </w:rPr>
              <w:t>85,00%</w:t>
            </w:r>
          </w:p>
        </w:tc>
        <w:tc>
          <w:tcPr>
            <w:tcW w:w="1351" w:type="dxa"/>
            <w:vMerge w:val="restart"/>
            <w:tcBorders>
              <w:top w:val="nil"/>
              <w:left w:val="single" w:sz="8" w:space="0" w:color="auto"/>
              <w:bottom w:val="nil"/>
              <w:right w:val="single" w:sz="8" w:space="0" w:color="auto"/>
            </w:tcBorders>
            <w:vAlign w:val="center"/>
          </w:tcPr>
          <w:p w14:paraId="20EF82E2"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c>
          <w:tcPr>
            <w:tcW w:w="1342" w:type="dxa"/>
            <w:gridSpan w:val="2"/>
            <w:vMerge w:val="restart"/>
            <w:tcBorders>
              <w:top w:val="nil"/>
              <w:left w:val="single" w:sz="8" w:space="0" w:color="auto"/>
              <w:bottom w:val="nil"/>
              <w:right w:val="single" w:sz="8" w:space="0" w:color="auto"/>
            </w:tcBorders>
            <w:vAlign w:val="center"/>
          </w:tcPr>
          <w:p w14:paraId="20EF82E3"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r>
      <w:tr w:rsidR="00006273" w:rsidRPr="00BB648F" w14:paraId="20EF82F0" w14:textId="77777777" w:rsidTr="003C463C">
        <w:trPr>
          <w:trHeight w:val="300"/>
        </w:trPr>
        <w:tc>
          <w:tcPr>
            <w:tcW w:w="1940" w:type="dxa"/>
            <w:vMerge/>
            <w:tcBorders>
              <w:top w:val="nil"/>
              <w:left w:val="single" w:sz="8" w:space="0" w:color="auto"/>
              <w:bottom w:val="nil"/>
              <w:right w:val="single" w:sz="8" w:space="0" w:color="auto"/>
            </w:tcBorders>
            <w:vAlign w:val="center"/>
          </w:tcPr>
          <w:p w14:paraId="20EF82E5" w14:textId="77777777" w:rsidR="00006273" w:rsidRPr="00BB648F" w:rsidRDefault="00006273" w:rsidP="003C463C">
            <w:pPr>
              <w:jc w:val="left"/>
              <w:rPr>
                <w:color w:val="000000"/>
                <w:sz w:val="20"/>
                <w:lang w:val="sq-AL" w:eastAsia="es-ES"/>
              </w:rPr>
            </w:pPr>
          </w:p>
        </w:tc>
        <w:tc>
          <w:tcPr>
            <w:tcW w:w="1240" w:type="dxa"/>
            <w:tcBorders>
              <w:top w:val="nil"/>
              <w:left w:val="nil"/>
              <w:bottom w:val="single" w:sz="8" w:space="0" w:color="auto"/>
              <w:right w:val="single" w:sz="8" w:space="0" w:color="auto"/>
            </w:tcBorders>
            <w:shd w:val="clear" w:color="000000" w:fill="C6D9F1"/>
            <w:vAlign w:val="center"/>
          </w:tcPr>
          <w:p w14:paraId="20EF82E6" w14:textId="77777777" w:rsidR="00006273" w:rsidRPr="00BB648F" w:rsidRDefault="00006273" w:rsidP="003C463C">
            <w:pPr>
              <w:jc w:val="left"/>
              <w:rPr>
                <w:color w:val="000000"/>
                <w:sz w:val="20"/>
                <w:lang w:val="sq-AL" w:eastAsia="es-ES"/>
              </w:rPr>
            </w:pPr>
            <w:r w:rsidRPr="00BB648F">
              <w:rPr>
                <w:color w:val="000000"/>
                <w:sz w:val="20"/>
                <w:lang w:val="sq-AL" w:eastAsia="es-ES"/>
              </w:rPr>
              <w:t>IPA</w:t>
            </w:r>
          </w:p>
        </w:tc>
        <w:tc>
          <w:tcPr>
            <w:tcW w:w="1240" w:type="dxa"/>
            <w:tcBorders>
              <w:top w:val="nil"/>
              <w:left w:val="nil"/>
              <w:bottom w:val="single" w:sz="8" w:space="0" w:color="auto"/>
              <w:right w:val="single" w:sz="8" w:space="0" w:color="auto"/>
            </w:tcBorders>
            <w:vAlign w:val="center"/>
          </w:tcPr>
          <w:p w14:paraId="20EF82E7" w14:textId="77777777" w:rsidR="00006273" w:rsidRPr="00BB648F" w:rsidRDefault="00006273" w:rsidP="003C463C">
            <w:pPr>
              <w:jc w:val="left"/>
              <w:rPr>
                <w:color w:val="000000"/>
                <w:sz w:val="20"/>
                <w:lang w:val="sq-AL" w:eastAsia="es-ES"/>
              </w:rPr>
            </w:pPr>
          </w:p>
        </w:tc>
        <w:tc>
          <w:tcPr>
            <w:tcW w:w="1340" w:type="dxa"/>
            <w:tcBorders>
              <w:top w:val="nil"/>
              <w:left w:val="nil"/>
              <w:bottom w:val="single" w:sz="8" w:space="0" w:color="auto"/>
              <w:right w:val="single" w:sz="8" w:space="0" w:color="auto"/>
            </w:tcBorders>
            <w:vAlign w:val="center"/>
          </w:tcPr>
          <w:p w14:paraId="20EF82E8" w14:textId="77777777" w:rsidR="00006273" w:rsidRPr="00BB648F" w:rsidRDefault="00006273" w:rsidP="003C463C">
            <w:pPr>
              <w:jc w:val="center"/>
              <w:rPr>
                <w:sz w:val="20"/>
                <w:lang w:val="sq-AL" w:eastAsia="es-ES"/>
              </w:rPr>
            </w:pPr>
            <w:r w:rsidRPr="00BB648F">
              <w:rPr>
                <w:color w:val="000000"/>
                <w:sz w:val="20"/>
                <w:lang w:val="sq-AL"/>
              </w:rPr>
              <w:t>2.998.111</w:t>
            </w:r>
          </w:p>
        </w:tc>
        <w:tc>
          <w:tcPr>
            <w:tcW w:w="1242" w:type="dxa"/>
            <w:tcBorders>
              <w:top w:val="nil"/>
              <w:left w:val="nil"/>
              <w:bottom w:val="single" w:sz="8" w:space="0" w:color="auto"/>
              <w:right w:val="single" w:sz="8" w:space="0" w:color="auto"/>
            </w:tcBorders>
            <w:vAlign w:val="center"/>
          </w:tcPr>
          <w:p w14:paraId="20EF82E9" w14:textId="77777777" w:rsidR="00006273" w:rsidRPr="00BB648F" w:rsidRDefault="00006273" w:rsidP="003C463C">
            <w:pPr>
              <w:jc w:val="center"/>
              <w:rPr>
                <w:sz w:val="20"/>
                <w:lang w:val="sq-AL" w:eastAsia="es-ES"/>
              </w:rPr>
            </w:pPr>
            <w:r w:rsidRPr="00BB648F">
              <w:rPr>
                <w:color w:val="000000"/>
                <w:sz w:val="20"/>
                <w:lang w:val="sq-AL"/>
              </w:rPr>
              <w:t>529.079</w:t>
            </w:r>
          </w:p>
        </w:tc>
        <w:tc>
          <w:tcPr>
            <w:tcW w:w="1242" w:type="dxa"/>
            <w:tcBorders>
              <w:top w:val="nil"/>
              <w:left w:val="nil"/>
              <w:bottom w:val="single" w:sz="8" w:space="0" w:color="auto"/>
              <w:right w:val="single" w:sz="8" w:space="0" w:color="auto"/>
            </w:tcBorders>
            <w:vAlign w:val="center"/>
          </w:tcPr>
          <w:p w14:paraId="20EF82EA" w14:textId="77777777" w:rsidR="00006273" w:rsidRPr="00BB648F" w:rsidRDefault="00006273" w:rsidP="003C463C">
            <w:pPr>
              <w:jc w:val="center"/>
              <w:rPr>
                <w:color w:val="000000"/>
                <w:sz w:val="20"/>
                <w:lang w:val="sq-AL" w:eastAsia="es-ES"/>
              </w:rPr>
            </w:pPr>
            <w:r w:rsidRPr="00BB648F">
              <w:rPr>
                <w:color w:val="000000"/>
                <w:sz w:val="20"/>
                <w:lang w:val="sq-AL"/>
              </w:rPr>
              <w:t>423.263</w:t>
            </w:r>
          </w:p>
        </w:tc>
        <w:tc>
          <w:tcPr>
            <w:tcW w:w="1240" w:type="dxa"/>
            <w:tcBorders>
              <w:top w:val="nil"/>
              <w:left w:val="nil"/>
              <w:bottom w:val="single" w:sz="8" w:space="0" w:color="auto"/>
              <w:right w:val="single" w:sz="8" w:space="0" w:color="auto"/>
            </w:tcBorders>
            <w:vAlign w:val="center"/>
          </w:tcPr>
          <w:p w14:paraId="20EF82EB" w14:textId="77777777" w:rsidR="00006273" w:rsidRPr="00BB648F" w:rsidRDefault="00006273" w:rsidP="003C463C">
            <w:pPr>
              <w:jc w:val="center"/>
              <w:rPr>
                <w:color w:val="000000"/>
                <w:sz w:val="20"/>
                <w:lang w:val="sq-AL" w:eastAsia="es-ES"/>
              </w:rPr>
            </w:pPr>
            <w:r w:rsidRPr="00BB648F">
              <w:rPr>
                <w:color w:val="000000"/>
                <w:sz w:val="20"/>
                <w:lang w:val="sq-AL"/>
              </w:rPr>
              <w:t>105.816</w:t>
            </w:r>
          </w:p>
        </w:tc>
        <w:tc>
          <w:tcPr>
            <w:tcW w:w="1364" w:type="dxa"/>
            <w:tcBorders>
              <w:top w:val="nil"/>
              <w:left w:val="nil"/>
              <w:bottom w:val="single" w:sz="8" w:space="0" w:color="auto"/>
              <w:right w:val="single" w:sz="8" w:space="0" w:color="auto"/>
            </w:tcBorders>
            <w:vAlign w:val="center"/>
          </w:tcPr>
          <w:p w14:paraId="20EF82EC" w14:textId="77777777" w:rsidR="00006273" w:rsidRPr="00BB648F" w:rsidRDefault="00006273" w:rsidP="003C463C">
            <w:pPr>
              <w:jc w:val="center"/>
              <w:rPr>
                <w:color w:val="000000"/>
                <w:sz w:val="20"/>
                <w:lang w:val="sq-AL" w:eastAsia="es-ES"/>
              </w:rPr>
            </w:pPr>
            <w:r w:rsidRPr="00BB648F">
              <w:rPr>
                <w:color w:val="000000"/>
                <w:sz w:val="20"/>
                <w:lang w:val="sq-AL"/>
              </w:rPr>
              <w:t>3.527.190</w:t>
            </w:r>
          </w:p>
        </w:tc>
        <w:tc>
          <w:tcPr>
            <w:tcW w:w="1344" w:type="dxa"/>
            <w:tcBorders>
              <w:top w:val="nil"/>
              <w:left w:val="nil"/>
              <w:bottom w:val="single" w:sz="8" w:space="0" w:color="auto"/>
              <w:right w:val="single" w:sz="8" w:space="0" w:color="auto"/>
            </w:tcBorders>
            <w:vAlign w:val="center"/>
          </w:tcPr>
          <w:p w14:paraId="20EF82ED" w14:textId="77777777" w:rsidR="00006273" w:rsidRPr="00BB648F" w:rsidRDefault="00006273" w:rsidP="003C463C">
            <w:pPr>
              <w:jc w:val="center"/>
              <w:rPr>
                <w:color w:val="000000"/>
                <w:sz w:val="20"/>
                <w:lang w:val="sq-AL" w:eastAsia="es-ES"/>
              </w:rPr>
            </w:pPr>
            <w:r w:rsidRPr="00BB648F">
              <w:rPr>
                <w:color w:val="000000"/>
                <w:sz w:val="20"/>
                <w:lang w:val="sq-AL"/>
              </w:rPr>
              <w:t>85,00%</w:t>
            </w:r>
          </w:p>
        </w:tc>
        <w:tc>
          <w:tcPr>
            <w:tcW w:w="1351" w:type="dxa"/>
            <w:vMerge/>
            <w:tcBorders>
              <w:top w:val="nil"/>
              <w:left w:val="single" w:sz="8" w:space="0" w:color="auto"/>
              <w:bottom w:val="nil"/>
              <w:right w:val="single" w:sz="8" w:space="0" w:color="auto"/>
            </w:tcBorders>
            <w:vAlign w:val="center"/>
          </w:tcPr>
          <w:p w14:paraId="20EF82EE" w14:textId="77777777" w:rsidR="00006273" w:rsidRPr="00BB648F" w:rsidRDefault="00006273" w:rsidP="003C463C">
            <w:pPr>
              <w:jc w:val="left"/>
              <w:rPr>
                <w:color w:val="000000"/>
                <w:sz w:val="20"/>
                <w:lang w:val="sq-AL" w:eastAsia="es-ES"/>
              </w:rPr>
            </w:pPr>
          </w:p>
        </w:tc>
        <w:tc>
          <w:tcPr>
            <w:tcW w:w="1342" w:type="dxa"/>
            <w:gridSpan w:val="2"/>
            <w:vMerge/>
            <w:tcBorders>
              <w:top w:val="nil"/>
              <w:left w:val="single" w:sz="8" w:space="0" w:color="auto"/>
              <w:bottom w:val="nil"/>
              <w:right w:val="single" w:sz="8" w:space="0" w:color="auto"/>
            </w:tcBorders>
            <w:vAlign w:val="center"/>
          </w:tcPr>
          <w:p w14:paraId="20EF82EF" w14:textId="77777777" w:rsidR="00006273" w:rsidRPr="00BB648F" w:rsidRDefault="00006273" w:rsidP="003C463C">
            <w:pPr>
              <w:jc w:val="left"/>
              <w:rPr>
                <w:color w:val="000000"/>
                <w:sz w:val="20"/>
                <w:lang w:val="sq-AL" w:eastAsia="es-ES"/>
              </w:rPr>
            </w:pPr>
          </w:p>
        </w:tc>
      </w:tr>
      <w:tr w:rsidR="00006273" w:rsidRPr="00BB648F" w14:paraId="20EF82FC" w14:textId="77777777" w:rsidTr="003C463C">
        <w:trPr>
          <w:trHeight w:val="300"/>
        </w:trPr>
        <w:tc>
          <w:tcPr>
            <w:tcW w:w="1940" w:type="dxa"/>
            <w:vMerge w:val="restart"/>
            <w:tcBorders>
              <w:top w:val="nil"/>
              <w:left w:val="single" w:sz="8" w:space="0" w:color="auto"/>
              <w:bottom w:val="nil"/>
              <w:right w:val="single" w:sz="8" w:space="0" w:color="auto"/>
            </w:tcBorders>
            <w:shd w:val="clear" w:color="000000" w:fill="C6D9F1"/>
            <w:vAlign w:val="center"/>
          </w:tcPr>
          <w:p w14:paraId="20EF82F1" w14:textId="77777777" w:rsidR="00006273" w:rsidRPr="00BB648F" w:rsidRDefault="00006273" w:rsidP="003C463C">
            <w:pPr>
              <w:jc w:val="left"/>
              <w:rPr>
                <w:color w:val="000000"/>
                <w:sz w:val="20"/>
                <w:lang w:val="sq-AL" w:eastAsia="es-ES"/>
              </w:rPr>
            </w:pPr>
            <w:r w:rsidRPr="00BB648F">
              <w:rPr>
                <w:color w:val="000000"/>
                <w:sz w:val="20"/>
                <w:lang w:val="sq-AL" w:eastAsia="es-ES"/>
              </w:rPr>
              <w:t>Aksi Prioritar 2</w:t>
            </w:r>
          </w:p>
        </w:tc>
        <w:tc>
          <w:tcPr>
            <w:tcW w:w="1240" w:type="dxa"/>
            <w:tcBorders>
              <w:top w:val="nil"/>
              <w:left w:val="nil"/>
              <w:bottom w:val="single" w:sz="8" w:space="0" w:color="auto"/>
              <w:right w:val="single" w:sz="8" w:space="0" w:color="auto"/>
            </w:tcBorders>
            <w:shd w:val="clear" w:color="000000" w:fill="C6D9F1"/>
            <w:vAlign w:val="center"/>
          </w:tcPr>
          <w:p w14:paraId="20EF82F2" w14:textId="77777777" w:rsidR="00006273" w:rsidRPr="00BB648F" w:rsidRDefault="00020CB9" w:rsidP="003C463C">
            <w:pPr>
              <w:jc w:val="left"/>
              <w:rPr>
                <w:color w:val="000000"/>
                <w:sz w:val="20"/>
                <w:lang w:val="sq-AL" w:eastAsia="es-ES"/>
              </w:rPr>
            </w:pPr>
            <w:hyperlink r:id="rId20" w:anchor="RANGE!D39" w:history="1">
              <w:r w:rsidR="00006273" w:rsidRPr="00BB648F">
                <w:rPr>
                  <w:color w:val="000000"/>
                  <w:sz w:val="20"/>
                  <w:lang w:val="sq-AL" w:eastAsia="es-ES"/>
                </w:rPr>
                <w:t xml:space="preserve">ERDF </w:t>
              </w:r>
            </w:hyperlink>
          </w:p>
        </w:tc>
        <w:tc>
          <w:tcPr>
            <w:tcW w:w="1240" w:type="dxa"/>
            <w:tcBorders>
              <w:top w:val="nil"/>
              <w:left w:val="nil"/>
              <w:bottom w:val="single" w:sz="8" w:space="0" w:color="auto"/>
              <w:right w:val="single" w:sz="8" w:space="0" w:color="auto"/>
            </w:tcBorders>
            <w:vAlign w:val="center"/>
          </w:tcPr>
          <w:p w14:paraId="20EF82F3" w14:textId="77777777" w:rsidR="00006273" w:rsidRPr="00BB648F" w:rsidRDefault="00006273" w:rsidP="003C463C">
            <w:pPr>
              <w:jc w:val="left"/>
              <w:rPr>
                <w:color w:val="000000"/>
                <w:sz w:val="20"/>
                <w:lang w:val="sq-AL" w:eastAsia="es-ES"/>
              </w:rPr>
            </w:pPr>
          </w:p>
        </w:tc>
        <w:tc>
          <w:tcPr>
            <w:tcW w:w="1340" w:type="dxa"/>
            <w:tcBorders>
              <w:top w:val="nil"/>
              <w:left w:val="nil"/>
              <w:bottom w:val="single" w:sz="8" w:space="0" w:color="auto"/>
              <w:right w:val="single" w:sz="8" w:space="0" w:color="auto"/>
            </w:tcBorders>
            <w:vAlign w:val="center"/>
          </w:tcPr>
          <w:p w14:paraId="20EF82F4" w14:textId="77777777" w:rsidR="00006273" w:rsidRPr="00BB648F" w:rsidRDefault="00006273" w:rsidP="003C463C">
            <w:pPr>
              <w:jc w:val="center"/>
              <w:rPr>
                <w:sz w:val="20"/>
                <w:lang w:val="sq-AL" w:eastAsia="es-ES"/>
              </w:rPr>
            </w:pPr>
            <w:r w:rsidRPr="00BB648F">
              <w:rPr>
                <w:color w:val="000000"/>
                <w:sz w:val="20"/>
                <w:lang w:val="sq-AL"/>
              </w:rPr>
              <w:t>38.395.155</w:t>
            </w:r>
          </w:p>
        </w:tc>
        <w:tc>
          <w:tcPr>
            <w:tcW w:w="1242" w:type="dxa"/>
            <w:tcBorders>
              <w:top w:val="nil"/>
              <w:left w:val="nil"/>
              <w:bottom w:val="single" w:sz="8" w:space="0" w:color="auto"/>
              <w:right w:val="single" w:sz="8" w:space="0" w:color="auto"/>
            </w:tcBorders>
            <w:vAlign w:val="center"/>
          </w:tcPr>
          <w:p w14:paraId="20EF82F5" w14:textId="77777777" w:rsidR="00006273" w:rsidRPr="00BB648F" w:rsidRDefault="00006273" w:rsidP="003C463C">
            <w:pPr>
              <w:jc w:val="center"/>
              <w:rPr>
                <w:sz w:val="20"/>
                <w:lang w:val="sq-AL" w:eastAsia="es-ES"/>
              </w:rPr>
            </w:pPr>
            <w:r w:rsidRPr="00BB648F">
              <w:rPr>
                <w:color w:val="000000"/>
                <w:sz w:val="20"/>
                <w:lang w:val="sq-AL"/>
              </w:rPr>
              <w:t>6.775.616</w:t>
            </w:r>
          </w:p>
        </w:tc>
        <w:tc>
          <w:tcPr>
            <w:tcW w:w="1242" w:type="dxa"/>
            <w:tcBorders>
              <w:top w:val="nil"/>
              <w:left w:val="nil"/>
              <w:bottom w:val="single" w:sz="8" w:space="0" w:color="auto"/>
              <w:right w:val="single" w:sz="8" w:space="0" w:color="auto"/>
            </w:tcBorders>
            <w:vAlign w:val="center"/>
          </w:tcPr>
          <w:p w14:paraId="20EF82F6" w14:textId="77777777" w:rsidR="00006273" w:rsidRPr="00BB648F" w:rsidRDefault="00006273" w:rsidP="003C463C">
            <w:pPr>
              <w:jc w:val="center"/>
              <w:rPr>
                <w:color w:val="000000"/>
                <w:sz w:val="20"/>
                <w:lang w:val="sq-AL" w:eastAsia="es-ES"/>
              </w:rPr>
            </w:pPr>
            <w:r w:rsidRPr="00BB648F">
              <w:rPr>
                <w:color w:val="000000"/>
                <w:sz w:val="20"/>
                <w:lang w:val="sq-AL"/>
              </w:rPr>
              <w:t>6.098.054</w:t>
            </w:r>
          </w:p>
        </w:tc>
        <w:tc>
          <w:tcPr>
            <w:tcW w:w="1240" w:type="dxa"/>
            <w:tcBorders>
              <w:top w:val="nil"/>
              <w:left w:val="nil"/>
              <w:bottom w:val="single" w:sz="8" w:space="0" w:color="auto"/>
              <w:right w:val="single" w:sz="8" w:space="0" w:color="auto"/>
            </w:tcBorders>
            <w:vAlign w:val="center"/>
          </w:tcPr>
          <w:p w14:paraId="20EF82F7" w14:textId="77777777" w:rsidR="00006273" w:rsidRPr="00BB648F" w:rsidRDefault="00006273" w:rsidP="003C463C">
            <w:pPr>
              <w:jc w:val="center"/>
              <w:rPr>
                <w:color w:val="000000"/>
                <w:sz w:val="20"/>
                <w:lang w:val="sq-AL" w:eastAsia="es-ES"/>
              </w:rPr>
            </w:pPr>
            <w:r w:rsidRPr="00BB648F">
              <w:rPr>
                <w:color w:val="000000"/>
                <w:sz w:val="20"/>
                <w:lang w:val="sq-AL"/>
              </w:rPr>
              <w:t>677.562</w:t>
            </w:r>
          </w:p>
        </w:tc>
        <w:tc>
          <w:tcPr>
            <w:tcW w:w="1364" w:type="dxa"/>
            <w:tcBorders>
              <w:top w:val="nil"/>
              <w:left w:val="nil"/>
              <w:bottom w:val="single" w:sz="8" w:space="0" w:color="auto"/>
              <w:right w:val="single" w:sz="8" w:space="0" w:color="auto"/>
            </w:tcBorders>
            <w:vAlign w:val="center"/>
          </w:tcPr>
          <w:p w14:paraId="20EF82F8" w14:textId="77777777" w:rsidR="00006273" w:rsidRPr="00BB648F" w:rsidRDefault="00006273" w:rsidP="003C463C">
            <w:pPr>
              <w:jc w:val="center"/>
              <w:rPr>
                <w:color w:val="000000"/>
                <w:sz w:val="20"/>
                <w:lang w:val="sq-AL" w:eastAsia="es-ES"/>
              </w:rPr>
            </w:pPr>
            <w:r w:rsidRPr="00BB648F">
              <w:rPr>
                <w:color w:val="000000"/>
                <w:sz w:val="20"/>
                <w:lang w:val="sq-AL"/>
              </w:rPr>
              <w:t>45.170.771</w:t>
            </w:r>
          </w:p>
        </w:tc>
        <w:tc>
          <w:tcPr>
            <w:tcW w:w="1344" w:type="dxa"/>
            <w:tcBorders>
              <w:top w:val="nil"/>
              <w:left w:val="nil"/>
              <w:bottom w:val="single" w:sz="8" w:space="0" w:color="auto"/>
              <w:right w:val="single" w:sz="8" w:space="0" w:color="auto"/>
            </w:tcBorders>
            <w:vAlign w:val="center"/>
          </w:tcPr>
          <w:p w14:paraId="20EF82F9" w14:textId="77777777" w:rsidR="00006273" w:rsidRPr="00BB648F" w:rsidRDefault="00006273" w:rsidP="003C463C">
            <w:pPr>
              <w:jc w:val="center"/>
              <w:rPr>
                <w:color w:val="000000"/>
                <w:sz w:val="20"/>
                <w:lang w:val="sq-AL" w:eastAsia="es-ES"/>
              </w:rPr>
            </w:pPr>
            <w:r w:rsidRPr="00BB648F">
              <w:rPr>
                <w:color w:val="000000"/>
                <w:sz w:val="20"/>
                <w:lang w:val="sq-AL"/>
              </w:rPr>
              <w:t>85,00%</w:t>
            </w:r>
          </w:p>
        </w:tc>
        <w:tc>
          <w:tcPr>
            <w:tcW w:w="1351" w:type="dxa"/>
            <w:vMerge w:val="restart"/>
            <w:tcBorders>
              <w:top w:val="nil"/>
              <w:left w:val="single" w:sz="8" w:space="0" w:color="auto"/>
              <w:bottom w:val="nil"/>
              <w:right w:val="single" w:sz="8" w:space="0" w:color="auto"/>
            </w:tcBorders>
            <w:vAlign w:val="center"/>
          </w:tcPr>
          <w:p w14:paraId="20EF82FA"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c>
          <w:tcPr>
            <w:tcW w:w="1342" w:type="dxa"/>
            <w:gridSpan w:val="2"/>
            <w:vMerge w:val="restart"/>
            <w:tcBorders>
              <w:top w:val="nil"/>
              <w:left w:val="single" w:sz="8" w:space="0" w:color="auto"/>
              <w:bottom w:val="nil"/>
              <w:right w:val="single" w:sz="8" w:space="0" w:color="auto"/>
            </w:tcBorders>
            <w:vAlign w:val="center"/>
          </w:tcPr>
          <w:p w14:paraId="20EF82FB"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r>
      <w:tr w:rsidR="00006273" w:rsidRPr="00BB648F" w14:paraId="20EF8308" w14:textId="77777777" w:rsidTr="003C463C">
        <w:trPr>
          <w:trHeight w:val="300"/>
        </w:trPr>
        <w:tc>
          <w:tcPr>
            <w:tcW w:w="1940" w:type="dxa"/>
            <w:vMerge/>
            <w:tcBorders>
              <w:top w:val="nil"/>
              <w:left w:val="single" w:sz="8" w:space="0" w:color="auto"/>
              <w:bottom w:val="nil"/>
              <w:right w:val="single" w:sz="8" w:space="0" w:color="auto"/>
            </w:tcBorders>
            <w:vAlign w:val="center"/>
          </w:tcPr>
          <w:p w14:paraId="20EF82FD" w14:textId="77777777" w:rsidR="00006273" w:rsidRPr="00BB648F" w:rsidRDefault="00006273" w:rsidP="003C463C">
            <w:pPr>
              <w:jc w:val="left"/>
              <w:rPr>
                <w:color w:val="000000"/>
                <w:sz w:val="20"/>
                <w:lang w:val="sq-AL" w:eastAsia="es-ES"/>
              </w:rPr>
            </w:pPr>
          </w:p>
        </w:tc>
        <w:tc>
          <w:tcPr>
            <w:tcW w:w="1240" w:type="dxa"/>
            <w:tcBorders>
              <w:top w:val="nil"/>
              <w:left w:val="nil"/>
              <w:bottom w:val="single" w:sz="8" w:space="0" w:color="auto"/>
              <w:right w:val="single" w:sz="8" w:space="0" w:color="auto"/>
            </w:tcBorders>
            <w:shd w:val="clear" w:color="000000" w:fill="C6D9F1"/>
            <w:vAlign w:val="center"/>
          </w:tcPr>
          <w:p w14:paraId="20EF82FE" w14:textId="77777777" w:rsidR="00006273" w:rsidRPr="00BB648F" w:rsidRDefault="00006273" w:rsidP="003C463C">
            <w:pPr>
              <w:jc w:val="left"/>
              <w:rPr>
                <w:color w:val="000000"/>
                <w:sz w:val="20"/>
                <w:lang w:val="sq-AL" w:eastAsia="es-ES"/>
              </w:rPr>
            </w:pPr>
            <w:r w:rsidRPr="00BB648F">
              <w:rPr>
                <w:color w:val="000000"/>
                <w:sz w:val="20"/>
                <w:lang w:val="sq-AL" w:eastAsia="es-ES"/>
              </w:rPr>
              <w:t>IPA</w:t>
            </w:r>
          </w:p>
        </w:tc>
        <w:tc>
          <w:tcPr>
            <w:tcW w:w="1240" w:type="dxa"/>
            <w:tcBorders>
              <w:top w:val="nil"/>
              <w:left w:val="nil"/>
              <w:bottom w:val="single" w:sz="8" w:space="0" w:color="auto"/>
              <w:right w:val="single" w:sz="8" w:space="0" w:color="auto"/>
            </w:tcBorders>
            <w:vAlign w:val="center"/>
          </w:tcPr>
          <w:p w14:paraId="20EF82FF" w14:textId="77777777" w:rsidR="00006273" w:rsidRPr="00BB648F" w:rsidRDefault="00006273" w:rsidP="003C463C">
            <w:pPr>
              <w:jc w:val="left"/>
              <w:rPr>
                <w:color w:val="000000"/>
                <w:sz w:val="20"/>
                <w:lang w:val="sq-AL" w:eastAsia="es-ES"/>
              </w:rPr>
            </w:pPr>
          </w:p>
        </w:tc>
        <w:tc>
          <w:tcPr>
            <w:tcW w:w="1340" w:type="dxa"/>
            <w:tcBorders>
              <w:top w:val="nil"/>
              <w:left w:val="nil"/>
              <w:bottom w:val="single" w:sz="8" w:space="0" w:color="auto"/>
              <w:right w:val="single" w:sz="8" w:space="0" w:color="auto"/>
            </w:tcBorders>
            <w:vAlign w:val="center"/>
          </w:tcPr>
          <w:p w14:paraId="20EF8300" w14:textId="77777777" w:rsidR="00006273" w:rsidRPr="00BB648F" w:rsidRDefault="00006273" w:rsidP="003C463C">
            <w:pPr>
              <w:jc w:val="center"/>
              <w:rPr>
                <w:sz w:val="20"/>
                <w:lang w:val="sq-AL" w:eastAsia="es-ES"/>
              </w:rPr>
            </w:pPr>
            <w:r w:rsidRPr="00BB648F">
              <w:rPr>
                <w:color w:val="000000"/>
                <w:sz w:val="20"/>
                <w:lang w:val="sq-AL"/>
              </w:rPr>
              <w:t>7.077.221</w:t>
            </w:r>
          </w:p>
        </w:tc>
        <w:tc>
          <w:tcPr>
            <w:tcW w:w="1242" w:type="dxa"/>
            <w:tcBorders>
              <w:top w:val="nil"/>
              <w:left w:val="nil"/>
              <w:bottom w:val="single" w:sz="8" w:space="0" w:color="auto"/>
              <w:right w:val="single" w:sz="8" w:space="0" w:color="auto"/>
            </w:tcBorders>
            <w:vAlign w:val="center"/>
          </w:tcPr>
          <w:p w14:paraId="20EF8301" w14:textId="77777777" w:rsidR="00006273" w:rsidRPr="00BB648F" w:rsidRDefault="00006273" w:rsidP="003C463C">
            <w:pPr>
              <w:jc w:val="center"/>
              <w:rPr>
                <w:sz w:val="20"/>
                <w:lang w:val="sq-AL" w:eastAsia="es-ES"/>
              </w:rPr>
            </w:pPr>
            <w:r w:rsidRPr="00BB648F">
              <w:rPr>
                <w:color w:val="000000"/>
                <w:sz w:val="20"/>
                <w:lang w:val="sq-AL"/>
              </w:rPr>
              <w:t>1.248.921</w:t>
            </w:r>
          </w:p>
        </w:tc>
        <w:tc>
          <w:tcPr>
            <w:tcW w:w="1242" w:type="dxa"/>
            <w:tcBorders>
              <w:top w:val="nil"/>
              <w:left w:val="nil"/>
              <w:bottom w:val="single" w:sz="8" w:space="0" w:color="auto"/>
              <w:right w:val="single" w:sz="8" w:space="0" w:color="auto"/>
            </w:tcBorders>
            <w:vAlign w:val="center"/>
          </w:tcPr>
          <w:p w14:paraId="20EF8302" w14:textId="77777777" w:rsidR="00006273" w:rsidRPr="00BB648F" w:rsidRDefault="00006273" w:rsidP="003C463C">
            <w:pPr>
              <w:jc w:val="center"/>
              <w:rPr>
                <w:color w:val="000000"/>
                <w:sz w:val="20"/>
                <w:lang w:val="sq-AL" w:eastAsia="es-ES"/>
              </w:rPr>
            </w:pPr>
            <w:r w:rsidRPr="00BB648F">
              <w:rPr>
                <w:color w:val="000000"/>
                <w:sz w:val="20"/>
                <w:lang w:val="sq-AL"/>
              </w:rPr>
              <w:t>1.123.121</w:t>
            </w:r>
          </w:p>
        </w:tc>
        <w:tc>
          <w:tcPr>
            <w:tcW w:w="1240" w:type="dxa"/>
            <w:tcBorders>
              <w:top w:val="nil"/>
              <w:left w:val="nil"/>
              <w:bottom w:val="single" w:sz="8" w:space="0" w:color="auto"/>
              <w:right w:val="single" w:sz="8" w:space="0" w:color="auto"/>
            </w:tcBorders>
            <w:vAlign w:val="center"/>
          </w:tcPr>
          <w:p w14:paraId="20EF8303" w14:textId="77777777" w:rsidR="00006273" w:rsidRPr="00BB648F" w:rsidRDefault="00006273" w:rsidP="003C463C">
            <w:pPr>
              <w:jc w:val="center"/>
              <w:rPr>
                <w:color w:val="000000"/>
                <w:sz w:val="20"/>
                <w:lang w:val="sq-AL" w:eastAsia="es-ES"/>
              </w:rPr>
            </w:pPr>
            <w:r w:rsidRPr="00BB648F">
              <w:rPr>
                <w:color w:val="000000"/>
                <w:sz w:val="20"/>
                <w:lang w:val="sq-AL"/>
              </w:rPr>
              <w:t>125.800</w:t>
            </w:r>
          </w:p>
        </w:tc>
        <w:tc>
          <w:tcPr>
            <w:tcW w:w="1364" w:type="dxa"/>
            <w:tcBorders>
              <w:top w:val="nil"/>
              <w:left w:val="nil"/>
              <w:bottom w:val="single" w:sz="8" w:space="0" w:color="auto"/>
              <w:right w:val="single" w:sz="8" w:space="0" w:color="auto"/>
            </w:tcBorders>
            <w:vAlign w:val="center"/>
          </w:tcPr>
          <w:p w14:paraId="20EF8304" w14:textId="77777777" w:rsidR="00006273" w:rsidRPr="00BB648F" w:rsidRDefault="00006273" w:rsidP="003C463C">
            <w:pPr>
              <w:jc w:val="center"/>
              <w:rPr>
                <w:color w:val="000000"/>
                <w:sz w:val="20"/>
                <w:lang w:val="sq-AL" w:eastAsia="es-ES"/>
              </w:rPr>
            </w:pPr>
            <w:r w:rsidRPr="00BB648F">
              <w:rPr>
                <w:color w:val="000000"/>
                <w:sz w:val="20"/>
                <w:lang w:val="sq-AL"/>
              </w:rPr>
              <w:t>8.326.142</w:t>
            </w:r>
          </w:p>
        </w:tc>
        <w:tc>
          <w:tcPr>
            <w:tcW w:w="1344" w:type="dxa"/>
            <w:tcBorders>
              <w:top w:val="nil"/>
              <w:left w:val="nil"/>
              <w:bottom w:val="single" w:sz="8" w:space="0" w:color="auto"/>
              <w:right w:val="single" w:sz="8" w:space="0" w:color="auto"/>
            </w:tcBorders>
            <w:vAlign w:val="center"/>
          </w:tcPr>
          <w:p w14:paraId="20EF8305" w14:textId="77777777" w:rsidR="00006273" w:rsidRPr="00BB648F" w:rsidRDefault="00006273" w:rsidP="003C463C">
            <w:pPr>
              <w:jc w:val="center"/>
              <w:rPr>
                <w:color w:val="000000"/>
                <w:sz w:val="20"/>
                <w:lang w:val="sq-AL" w:eastAsia="es-ES"/>
              </w:rPr>
            </w:pPr>
            <w:r w:rsidRPr="00BB648F">
              <w:rPr>
                <w:color w:val="000000"/>
                <w:sz w:val="20"/>
                <w:lang w:val="sq-AL"/>
              </w:rPr>
              <w:t>85,00%</w:t>
            </w:r>
          </w:p>
        </w:tc>
        <w:tc>
          <w:tcPr>
            <w:tcW w:w="1351" w:type="dxa"/>
            <w:vMerge/>
            <w:tcBorders>
              <w:top w:val="nil"/>
              <w:left w:val="single" w:sz="8" w:space="0" w:color="auto"/>
              <w:bottom w:val="nil"/>
              <w:right w:val="single" w:sz="8" w:space="0" w:color="auto"/>
            </w:tcBorders>
            <w:vAlign w:val="center"/>
          </w:tcPr>
          <w:p w14:paraId="20EF8306" w14:textId="77777777" w:rsidR="00006273" w:rsidRPr="00BB648F" w:rsidRDefault="00006273" w:rsidP="003C463C">
            <w:pPr>
              <w:jc w:val="left"/>
              <w:rPr>
                <w:color w:val="000000"/>
                <w:sz w:val="20"/>
                <w:lang w:val="sq-AL" w:eastAsia="es-ES"/>
              </w:rPr>
            </w:pPr>
          </w:p>
        </w:tc>
        <w:tc>
          <w:tcPr>
            <w:tcW w:w="1342" w:type="dxa"/>
            <w:gridSpan w:val="2"/>
            <w:vMerge/>
            <w:tcBorders>
              <w:top w:val="nil"/>
              <w:left w:val="single" w:sz="8" w:space="0" w:color="auto"/>
              <w:bottom w:val="nil"/>
              <w:right w:val="single" w:sz="8" w:space="0" w:color="auto"/>
            </w:tcBorders>
            <w:vAlign w:val="center"/>
          </w:tcPr>
          <w:p w14:paraId="20EF8307" w14:textId="77777777" w:rsidR="00006273" w:rsidRPr="00BB648F" w:rsidRDefault="00006273" w:rsidP="003C463C">
            <w:pPr>
              <w:jc w:val="left"/>
              <w:rPr>
                <w:color w:val="000000"/>
                <w:sz w:val="20"/>
                <w:lang w:val="sq-AL" w:eastAsia="es-ES"/>
              </w:rPr>
            </w:pPr>
          </w:p>
        </w:tc>
      </w:tr>
      <w:tr w:rsidR="00006273" w:rsidRPr="00BB648F" w14:paraId="20EF8314" w14:textId="77777777" w:rsidTr="003C463C">
        <w:trPr>
          <w:trHeight w:val="300"/>
        </w:trPr>
        <w:tc>
          <w:tcPr>
            <w:tcW w:w="1940" w:type="dxa"/>
            <w:vMerge w:val="restart"/>
            <w:tcBorders>
              <w:top w:val="nil"/>
              <w:left w:val="single" w:sz="8" w:space="0" w:color="auto"/>
              <w:bottom w:val="nil"/>
              <w:right w:val="single" w:sz="8" w:space="0" w:color="auto"/>
            </w:tcBorders>
            <w:shd w:val="clear" w:color="000000" w:fill="C6D9F1"/>
            <w:vAlign w:val="center"/>
          </w:tcPr>
          <w:p w14:paraId="20EF8309" w14:textId="77777777" w:rsidR="00006273" w:rsidRPr="00BB648F" w:rsidRDefault="00006273" w:rsidP="003C463C">
            <w:pPr>
              <w:jc w:val="left"/>
              <w:rPr>
                <w:color w:val="000000"/>
                <w:sz w:val="20"/>
                <w:lang w:val="sq-AL" w:eastAsia="es-ES"/>
              </w:rPr>
            </w:pPr>
            <w:r w:rsidRPr="00BB648F">
              <w:rPr>
                <w:color w:val="000000"/>
                <w:sz w:val="20"/>
                <w:lang w:val="sq-AL" w:eastAsia="es-ES"/>
              </w:rPr>
              <w:t>Aksi Prioritar 3</w:t>
            </w:r>
          </w:p>
        </w:tc>
        <w:tc>
          <w:tcPr>
            <w:tcW w:w="1240" w:type="dxa"/>
            <w:tcBorders>
              <w:top w:val="nil"/>
              <w:left w:val="nil"/>
              <w:bottom w:val="single" w:sz="8" w:space="0" w:color="auto"/>
              <w:right w:val="single" w:sz="8" w:space="0" w:color="auto"/>
            </w:tcBorders>
            <w:shd w:val="clear" w:color="000000" w:fill="C6D9F1"/>
            <w:vAlign w:val="center"/>
          </w:tcPr>
          <w:p w14:paraId="20EF830A" w14:textId="77777777" w:rsidR="00006273" w:rsidRPr="00BB648F" w:rsidRDefault="00020CB9" w:rsidP="003C463C">
            <w:pPr>
              <w:jc w:val="left"/>
              <w:rPr>
                <w:color w:val="000000"/>
                <w:sz w:val="20"/>
                <w:lang w:val="sq-AL" w:eastAsia="es-ES"/>
              </w:rPr>
            </w:pPr>
            <w:hyperlink r:id="rId21" w:anchor="RANGE!D40" w:history="1">
              <w:r w:rsidR="00006273" w:rsidRPr="00BB648F">
                <w:rPr>
                  <w:color w:val="000000"/>
                  <w:sz w:val="20"/>
                  <w:lang w:val="sq-AL" w:eastAsia="es-ES"/>
                </w:rPr>
                <w:t xml:space="preserve">ERDF </w:t>
              </w:r>
            </w:hyperlink>
          </w:p>
        </w:tc>
        <w:tc>
          <w:tcPr>
            <w:tcW w:w="1240" w:type="dxa"/>
            <w:tcBorders>
              <w:top w:val="nil"/>
              <w:left w:val="nil"/>
              <w:bottom w:val="single" w:sz="8" w:space="0" w:color="auto"/>
              <w:right w:val="single" w:sz="8" w:space="0" w:color="auto"/>
            </w:tcBorders>
            <w:vAlign w:val="center"/>
          </w:tcPr>
          <w:p w14:paraId="20EF830B" w14:textId="77777777" w:rsidR="00006273" w:rsidRPr="00BB648F" w:rsidRDefault="00006273" w:rsidP="003C463C">
            <w:pPr>
              <w:jc w:val="left"/>
              <w:rPr>
                <w:color w:val="000000"/>
                <w:sz w:val="20"/>
                <w:lang w:val="sq-AL" w:eastAsia="es-ES"/>
              </w:rPr>
            </w:pPr>
          </w:p>
        </w:tc>
        <w:tc>
          <w:tcPr>
            <w:tcW w:w="1340" w:type="dxa"/>
            <w:tcBorders>
              <w:top w:val="nil"/>
              <w:left w:val="nil"/>
              <w:bottom w:val="single" w:sz="8" w:space="0" w:color="auto"/>
              <w:right w:val="single" w:sz="8" w:space="0" w:color="auto"/>
            </w:tcBorders>
            <w:vAlign w:val="center"/>
          </w:tcPr>
          <w:p w14:paraId="20EF830C" w14:textId="77777777" w:rsidR="00006273" w:rsidRPr="00BB648F" w:rsidRDefault="00006273" w:rsidP="003C463C">
            <w:pPr>
              <w:jc w:val="center"/>
              <w:rPr>
                <w:sz w:val="20"/>
                <w:lang w:val="sq-AL" w:eastAsia="es-ES"/>
              </w:rPr>
            </w:pPr>
            <w:r w:rsidRPr="00BB648F">
              <w:rPr>
                <w:color w:val="000000"/>
                <w:sz w:val="20"/>
                <w:lang w:val="sq-AL"/>
              </w:rPr>
              <w:t>15.024.191</w:t>
            </w:r>
          </w:p>
        </w:tc>
        <w:tc>
          <w:tcPr>
            <w:tcW w:w="1242" w:type="dxa"/>
            <w:tcBorders>
              <w:top w:val="nil"/>
              <w:left w:val="nil"/>
              <w:bottom w:val="single" w:sz="8" w:space="0" w:color="auto"/>
              <w:right w:val="single" w:sz="8" w:space="0" w:color="auto"/>
            </w:tcBorders>
            <w:vAlign w:val="center"/>
          </w:tcPr>
          <w:p w14:paraId="20EF830D" w14:textId="77777777" w:rsidR="00006273" w:rsidRPr="00BB648F" w:rsidRDefault="00006273" w:rsidP="003C463C">
            <w:pPr>
              <w:jc w:val="center"/>
              <w:rPr>
                <w:sz w:val="20"/>
                <w:lang w:val="sq-AL" w:eastAsia="es-ES"/>
              </w:rPr>
            </w:pPr>
            <w:r w:rsidRPr="00BB648F">
              <w:rPr>
                <w:color w:val="000000"/>
                <w:sz w:val="20"/>
                <w:lang w:val="sq-AL"/>
              </w:rPr>
              <w:t>2.651.328</w:t>
            </w:r>
          </w:p>
        </w:tc>
        <w:tc>
          <w:tcPr>
            <w:tcW w:w="1242" w:type="dxa"/>
            <w:tcBorders>
              <w:top w:val="nil"/>
              <w:left w:val="nil"/>
              <w:bottom w:val="single" w:sz="8" w:space="0" w:color="auto"/>
              <w:right w:val="single" w:sz="8" w:space="0" w:color="auto"/>
            </w:tcBorders>
            <w:vAlign w:val="center"/>
          </w:tcPr>
          <w:p w14:paraId="20EF830E" w14:textId="77777777" w:rsidR="00006273" w:rsidRPr="00BB648F" w:rsidRDefault="00006273" w:rsidP="003C463C">
            <w:pPr>
              <w:jc w:val="center"/>
              <w:rPr>
                <w:color w:val="000000"/>
                <w:sz w:val="20"/>
                <w:lang w:val="sq-AL" w:eastAsia="es-ES"/>
              </w:rPr>
            </w:pPr>
            <w:r w:rsidRPr="00BB648F">
              <w:rPr>
                <w:color w:val="000000"/>
                <w:sz w:val="20"/>
                <w:lang w:val="sq-AL"/>
              </w:rPr>
              <w:t>2.121.062</w:t>
            </w:r>
          </w:p>
        </w:tc>
        <w:tc>
          <w:tcPr>
            <w:tcW w:w="1240" w:type="dxa"/>
            <w:tcBorders>
              <w:top w:val="nil"/>
              <w:left w:val="nil"/>
              <w:bottom w:val="single" w:sz="8" w:space="0" w:color="auto"/>
              <w:right w:val="single" w:sz="8" w:space="0" w:color="auto"/>
            </w:tcBorders>
            <w:vAlign w:val="center"/>
          </w:tcPr>
          <w:p w14:paraId="20EF830F" w14:textId="77777777" w:rsidR="00006273" w:rsidRPr="00BB648F" w:rsidRDefault="00006273" w:rsidP="003C463C">
            <w:pPr>
              <w:jc w:val="center"/>
              <w:rPr>
                <w:color w:val="000000"/>
                <w:sz w:val="20"/>
                <w:lang w:val="sq-AL" w:eastAsia="es-ES"/>
              </w:rPr>
            </w:pPr>
            <w:r w:rsidRPr="00BB648F">
              <w:rPr>
                <w:color w:val="000000"/>
                <w:sz w:val="20"/>
                <w:lang w:val="sq-AL"/>
              </w:rPr>
              <w:t>530.266</w:t>
            </w:r>
          </w:p>
        </w:tc>
        <w:tc>
          <w:tcPr>
            <w:tcW w:w="1364" w:type="dxa"/>
            <w:tcBorders>
              <w:top w:val="nil"/>
              <w:left w:val="nil"/>
              <w:bottom w:val="single" w:sz="8" w:space="0" w:color="auto"/>
              <w:right w:val="single" w:sz="8" w:space="0" w:color="auto"/>
            </w:tcBorders>
            <w:vAlign w:val="center"/>
          </w:tcPr>
          <w:p w14:paraId="20EF8310" w14:textId="77777777" w:rsidR="00006273" w:rsidRPr="00BB648F" w:rsidRDefault="00006273" w:rsidP="003C463C">
            <w:pPr>
              <w:jc w:val="center"/>
              <w:rPr>
                <w:color w:val="000000"/>
                <w:sz w:val="20"/>
                <w:lang w:val="sq-AL" w:eastAsia="es-ES"/>
              </w:rPr>
            </w:pPr>
            <w:r w:rsidRPr="00BB648F">
              <w:rPr>
                <w:color w:val="000000"/>
                <w:sz w:val="20"/>
                <w:lang w:val="sq-AL"/>
              </w:rPr>
              <w:t>17.675.520</w:t>
            </w:r>
          </w:p>
        </w:tc>
        <w:tc>
          <w:tcPr>
            <w:tcW w:w="1344" w:type="dxa"/>
            <w:tcBorders>
              <w:top w:val="nil"/>
              <w:left w:val="nil"/>
              <w:bottom w:val="single" w:sz="8" w:space="0" w:color="auto"/>
              <w:right w:val="single" w:sz="8" w:space="0" w:color="auto"/>
            </w:tcBorders>
            <w:vAlign w:val="center"/>
          </w:tcPr>
          <w:p w14:paraId="20EF8311" w14:textId="77777777" w:rsidR="00006273" w:rsidRPr="00BB648F" w:rsidRDefault="00006273" w:rsidP="003C463C">
            <w:pPr>
              <w:jc w:val="center"/>
              <w:rPr>
                <w:color w:val="000000"/>
                <w:sz w:val="20"/>
                <w:lang w:val="sq-AL" w:eastAsia="es-ES"/>
              </w:rPr>
            </w:pPr>
            <w:r w:rsidRPr="00BB648F">
              <w:rPr>
                <w:color w:val="000000"/>
                <w:sz w:val="20"/>
                <w:lang w:val="sq-AL"/>
              </w:rPr>
              <w:t>85,00%</w:t>
            </w:r>
          </w:p>
        </w:tc>
        <w:tc>
          <w:tcPr>
            <w:tcW w:w="1351" w:type="dxa"/>
            <w:vMerge w:val="restart"/>
            <w:tcBorders>
              <w:top w:val="nil"/>
              <w:left w:val="single" w:sz="8" w:space="0" w:color="auto"/>
              <w:bottom w:val="nil"/>
              <w:right w:val="single" w:sz="8" w:space="0" w:color="auto"/>
            </w:tcBorders>
            <w:vAlign w:val="center"/>
          </w:tcPr>
          <w:p w14:paraId="20EF8312"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c>
          <w:tcPr>
            <w:tcW w:w="1342" w:type="dxa"/>
            <w:gridSpan w:val="2"/>
            <w:vMerge w:val="restart"/>
            <w:tcBorders>
              <w:top w:val="nil"/>
              <w:left w:val="single" w:sz="8" w:space="0" w:color="auto"/>
              <w:bottom w:val="nil"/>
              <w:right w:val="single" w:sz="8" w:space="0" w:color="auto"/>
            </w:tcBorders>
            <w:vAlign w:val="center"/>
          </w:tcPr>
          <w:p w14:paraId="20EF8313"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r>
      <w:tr w:rsidR="00006273" w:rsidRPr="00BB648F" w14:paraId="20EF8320" w14:textId="77777777" w:rsidTr="003C463C">
        <w:trPr>
          <w:trHeight w:val="300"/>
        </w:trPr>
        <w:tc>
          <w:tcPr>
            <w:tcW w:w="1940" w:type="dxa"/>
            <w:vMerge/>
            <w:tcBorders>
              <w:top w:val="nil"/>
              <w:left w:val="single" w:sz="8" w:space="0" w:color="auto"/>
              <w:bottom w:val="nil"/>
              <w:right w:val="single" w:sz="8" w:space="0" w:color="auto"/>
            </w:tcBorders>
            <w:vAlign w:val="center"/>
          </w:tcPr>
          <w:p w14:paraId="20EF8315" w14:textId="77777777" w:rsidR="00006273" w:rsidRPr="00BB648F" w:rsidRDefault="00006273" w:rsidP="003C463C">
            <w:pPr>
              <w:jc w:val="left"/>
              <w:rPr>
                <w:color w:val="000000"/>
                <w:sz w:val="20"/>
                <w:lang w:val="sq-AL" w:eastAsia="es-ES"/>
              </w:rPr>
            </w:pPr>
          </w:p>
        </w:tc>
        <w:tc>
          <w:tcPr>
            <w:tcW w:w="1240" w:type="dxa"/>
            <w:tcBorders>
              <w:top w:val="nil"/>
              <w:left w:val="nil"/>
              <w:bottom w:val="single" w:sz="8" w:space="0" w:color="auto"/>
              <w:right w:val="single" w:sz="8" w:space="0" w:color="auto"/>
            </w:tcBorders>
            <w:shd w:val="clear" w:color="000000" w:fill="C6D9F1"/>
            <w:vAlign w:val="center"/>
          </w:tcPr>
          <w:p w14:paraId="20EF8316" w14:textId="77777777" w:rsidR="00006273" w:rsidRPr="00BB648F" w:rsidRDefault="00006273" w:rsidP="003C463C">
            <w:pPr>
              <w:jc w:val="left"/>
              <w:rPr>
                <w:color w:val="000000"/>
                <w:sz w:val="20"/>
                <w:lang w:val="sq-AL" w:eastAsia="es-ES"/>
              </w:rPr>
            </w:pPr>
            <w:r w:rsidRPr="00BB648F">
              <w:rPr>
                <w:color w:val="000000"/>
                <w:sz w:val="20"/>
                <w:lang w:val="sq-AL" w:eastAsia="es-ES"/>
              </w:rPr>
              <w:t>IPA</w:t>
            </w:r>
          </w:p>
        </w:tc>
        <w:tc>
          <w:tcPr>
            <w:tcW w:w="1240" w:type="dxa"/>
            <w:tcBorders>
              <w:top w:val="nil"/>
              <w:left w:val="nil"/>
              <w:bottom w:val="single" w:sz="8" w:space="0" w:color="auto"/>
              <w:right w:val="single" w:sz="8" w:space="0" w:color="auto"/>
            </w:tcBorders>
            <w:vAlign w:val="center"/>
          </w:tcPr>
          <w:p w14:paraId="20EF8317" w14:textId="77777777" w:rsidR="00006273" w:rsidRPr="00BB648F" w:rsidRDefault="00006273" w:rsidP="003C463C">
            <w:pPr>
              <w:jc w:val="left"/>
              <w:rPr>
                <w:color w:val="000000"/>
                <w:sz w:val="20"/>
                <w:lang w:val="sq-AL" w:eastAsia="es-ES"/>
              </w:rPr>
            </w:pPr>
          </w:p>
        </w:tc>
        <w:tc>
          <w:tcPr>
            <w:tcW w:w="1340" w:type="dxa"/>
            <w:tcBorders>
              <w:top w:val="nil"/>
              <w:left w:val="nil"/>
              <w:bottom w:val="single" w:sz="8" w:space="0" w:color="auto"/>
              <w:right w:val="single" w:sz="8" w:space="0" w:color="auto"/>
            </w:tcBorders>
            <w:vAlign w:val="center"/>
          </w:tcPr>
          <w:p w14:paraId="20EF8318" w14:textId="77777777" w:rsidR="00006273" w:rsidRPr="00BB648F" w:rsidRDefault="00006273" w:rsidP="003C463C">
            <w:pPr>
              <w:jc w:val="center"/>
              <w:rPr>
                <w:sz w:val="20"/>
                <w:lang w:val="sq-AL" w:eastAsia="es-ES"/>
              </w:rPr>
            </w:pPr>
            <w:r w:rsidRPr="00BB648F">
              <w:rPr>
                <w:color w:val="000000"/>
                <w:sz w:val="20"/>
                <w:lang w:val="sq-AL"/>
              </w:rPr>
              <w:t>2.684.333</w:t>
            </w:r>
          </w:p>
        </w:tc>
        <w:tc>
          <w:tcPr>
            <w:tcW w:w="1242" w:type="dxa"/>
            <w:tcBorders>
              <w:top w:val="nil"/>
              <w:left w:val="nil"/>
              <w:bottom w:val="single" w:sz="8" w:space="0" w:color="auto"/>
              <w:right w:val="single" w:sz="8" w:space="0" w:color="auto"/>
            </w:tcBorders>
            <w:vAlign w:val="center"/>
          </w:tcPr>
          <w:p w14:paraId="20EF8319" w14:textId="77777777" w:rsidR="00006273" w:rsidRPr="00BB648F" w:rsidRDefault="00006273" w:rsidP="003C463C">
            <w:pPr>
              <w:jc w:val="center"/>
              <w:rPr>
                <w:sz w:val="20"/>
                <w:lang w:val="sq-AL" w:eastAsia="es-ES"/>
              </w:rPr>
            </w:pPr>
            <w:r w:rsidRPr="00BB648F">
              <w:rPr>
                <w:color w:val="000000"/>
                <w:sz w:val="20"/>
                <w:lang w:val="sq-AL"/>
              </w:rPr>
              <w:t>473.706</w:t>
            </w:r>
          </w:p>
        </w:tc>
        <w:tc>
          <w:tcPr>
            <w:tcW w:w="1242" w:type="dxa"/>
            <w:tcBorders>
              <w:top w:val="nil"/>
              <w:left w:val="nil"/>
              <w:bottom w:val="single" w:sz="8" w:space="0" w:color="auto"/>
              <w:right w:val="single" w:sz="8" w:space="0" w:color="auto"/>
            </w:tcBorders>
            <w:vAlign w:val="center"/>
          </w:tcPr>
          <w:p w14:paraId="20EF831A" w14:textId="77777777" w:rsidR="00006273" w:rsidRPr="00BB648F" w:rsidRDefault="00006273" w:rsidP="003C463C">
            <w:pPr>
              <w:jc w:val="center"/>
              <w:rPr>
                <w:color w:val="000000"/>
                <w:sz w:val="20"/>
                <w:lang w:val="sq-AL" w:eastAsia="es-ES"/>
              </w:rPr>
            </w:pPr>
            <w:r w:rsidRPr="00BB648F">
              <w:rPr>
                <w:color w:val="000000"/>
                <w:sz w:val="20"/>
                <w:lang w:val="sq-AL"/>
              </w:rPr>
              <w:t>378.965</w:t>
            </w:r>
          </w:p>
        </w:tc>
        <w:tc>
          <w:tcPr>
            <w:tcW w:w="1240" w:type="dxa"/>
            <w:tcBorders>
              <w:top w:val="nil"/>
              <w:left w:val="nil"/>
              <w:bottom w:val="single" w:sz="8" w:space="0" w:color="auto"/>
              <w:right w:val="single" w:sz="8" w:space="0" w:color="auto"/>
            </w:tcBorders>
            <w:vAlign w:val="center"/>
          </w:tcPr>
          <w:p w14:paraId="20EF831B" w14:textId="77777777" w:rsidR="00006273" w:rsidRPr="00BB648F" w:rsidRDefault="00006273" w:rsidP="003C463C">
            <w:pPr>
              <w:jc w:val="center"/>
              <w:rPr>
                <w:color w:val="000000"/>
                <w:sz w:val="20"/>
                <w:lang w:val="sq-AL" w:eastAsia="es-ES"/>
              </w:rPr>
            </w:pPr>
            <w:r w:rsidRPr="00BB648F">
              <w:rPr>
                <w:color w:val="000000"/>
                <w:sz w:val="20"/>
                <w:lang w:val="sq-AL"/>
              </w:rPr>
              <w:t>94.741</w:t>
            </w:r>
          </w:p>
        </w:tc>
        <w:tc>
          <w:tcPr>
            <w:tcW w:w="1364" w:type="dxa"/>
            <w:tcBorders>
              <w:top w:val="nil"/>
              <w:left w:val="nil"/>
              <w:bottom w:val="single" w:sz="8" w:space="0" w:color="auto"/>
              <w:right w:val="single" w:sz="8" w:space="0" w:color="auto"/>
            </w:tcBorders>
            <w:vAlign w:val="center"/>
          </w:tcPr>
          <w:p w14:paraId="20EF831C" w14:textId="77777777" w:rsidR="00006273" w:rsidRPr="00BB648F" w:rsidRDefault="00006273" w:rsidP="003C463C">
            <w:pPr>
              <w:jc w:val="center"/>
              <w:rPr>
                <w:color w:val="000000"/>
                <w:sz w:val="20"/>
                <w:lang w:val="sq-AL" w:eastAsia="es-ES"/>
              </w:rPr>
            </w:pPr>
            <w:r w:rsidRPr="00BB648F">
              <w:rPr>
                <w:color w:val="000000"/>
                <w:sz w:val="20"/>
                <w:lang w:val="sq-AL"/>
              </w:rPr>
              <w:t>3.158.039</w:t>
            </w:r>
          </w:p>
        </w:tc>
        <w:tc>
          <w:tcPr>
            <w:tcW w:w="1344" w:type="dxa"/>
            <w:tcBorders>
              <w:top w:val="nil"/>
              <w:left w:val="nil"/>
              <w:bottom w:val="single" w:sz="8" w:space="0" w:color="auto"/>
              <w:right w:val="single" w:sz="8" w:space="0" w:color="auto"/>
            </w:tcBorders>
            <w:vAlign w:val="center"/>
          </w:tcPr>
          <w:p w14:paraId="20EF831D" w14:textId="77777777" w:rsidR="00006273" w:rsidRPr="00BB648F" w:rsidRDefault="00006273" w:rsidP="003C463C">
            <w:pPr>
              <w:jc w:val="center"/>
              <w:rPr>
                <w:color w:val="000000"/>
                <w:sz w:val="20"/>
                <w:lang w:val="sq-AL" w:eastAsia="es-ES"/>
              </w:rPr>
            </w:pPr>
            <w:r w:rsidRPr="00BB648F">
              <w:rPr>
                <w:color w:val="000000"/>
                <w:sz w:val="20"/>
                <w:lang w:val="sq-AL"/>
              </w:rPr>
              <w:t>85,00%</w:t>
            </w:r>
          </w:p>
        </w:tc>
        <w:tc>
          <w:tcPr>
            <w:tcW w:w="1351" w:type="dxa"/>
            <w:vMerge/>
            <w:tcBorders>
              <w:top w:val="nil"/>
              <w:left w:val="single" w:sz="8" w:space="0" w:color="auto"/>
              <w:bottom w:val="nil"/>
              <w:right w:val="single" w:sz="8" w:space="0" w:color="auto"/>
            </w:tcBorders>
            <w:vAlign w:val="center"/>
          </w:tcPr>
          <w:p w14:paraId="20EF831E" w14:textId="77777777" w:rsidR="00006273" w:rsidRPr="00BB648F" w:rsidRDefault="00006273" w:rsidP="003C463C">
            <w:pPr>
              <w:jc w:val="left"/>
              <w:rPr>
                <w:color w:val="000000"/>
                <w:sz w:val="20"/>
                <w:lang w:val="sq-AL" w:eastAsia="es-ES"/>
              </w:rPr>
            </w:pPr>
          </w:p>
        </w:tc>
        <w:tc>
          <w:tcPr>
            <w:tcW w:w="1342" w:type="dxa"/>
            <w:gridSpan w:val="2"/>
            <w:vMerge/>
            <w:tcBorders>
              <w:top w:val="nil"/>
              <w:left w:val="single" w:sz="8" w:space="0" w:color="auto"/>
              <w:bottom w:val="nil"/>
              <w:right w:val="single" w:sz="8" w:space="0" w:color="auto"/>
            </w:tcBorders>
            <w:vAlign w:val="center"/>
          </w:tcPr>
          <w:p w14:paraId="20EF831F" w14:textId="77777777" w:rsidR="00006273" w:rsidRPr="00BB648F" w:rsidRDefault="00006273" w:rsidP="003C463C">
            <w:pPr>
              <w:jc w:val="left"/>
              <w:rPr>
                <w:color w:val="000000"/>
                <w:sz w:val="20"/>
                <w:lang w:val="sq-AL" w:eastAsia="es-ES"/>
              </w:rPr>
            </w:pPr>
          </w:p>
        </w:tc>
      </w:tr>
      <w:tr w:rsidR="00006273" w:rsidRPr="00BB648F" w14:paraId="20EF832C" w14:textId="77777777" w:rsidTr="003C463C">
        <w:trPr>
          <w:trHeight w:val="300"/>
        </w:trPr>
        <w:tc>
          <w:tcPr>
            <w:tcW w:w="1940" w:type="dxa"/>
            <w:vMerge w:val="restart"/>
            <w:tcBorders>
              <w:top w:val="nil"/>
              <w:left w:val="single" w:sz="8" w:space="0" w:color="auto"/>
              <w:bottom w:val="nil"/>
              <w:right w:val="single" w:sz="8" w:space="0" w:color="auto"/>
            </w:tcBorders>
            <w:shd w:val="clear" w:color="000000" w:fill="C6D9F1"/>
            <w:vAlign w:val="center"/>
          </w:tcPr>
          <w:p w14:paraId="20EF8321" w14:textId="77777777" w:rsidR="00006273" w:rsidRPr="00BB648F" w:rsidRDefault="00006273" w:rsidP="003C463C">
            <w:pPr>
              <w:jc w:val="left"/>
              <w:rPr>
                <w:color w:val="000000"/>
                <w:sz w:val="20"/>
                <w:lang w:val="sq-AL" w:eastAsia="es-ES"/>
              </w:rPr>
            </w:pPr>
            <w:r w:rsidRPr="00BB648F">
              <w:rPr>
                <w:color w:val="000000"/>
                <w:sz w:val="20"/>
                <w:lang w:val="sq-AL" w:eastAsia="es-ES"/>
              </w:rPr>
              <w:t>Aksi Prioritar 4</w:t>
            </w:r>
          </w:p>
        </w:tc>
        <w:tc>
          <w:tcPr>
            <w:tcW w:w="1240" w:type="dxa"/>
            <w:tcBorders>
              <w:top w:val="nil"/>
              <w:left w:val="nil"/>
              <w:bottom w:val="single" w:sz="8" w:space="0" w:color="auto"/>
              <w:right w:val="single" w:sz="8" w:space="0" w:color="auto"/>
            </w:tcBorders>
            <w:shd w:val="clear" w:color="000000" w:fill="C6D9F1"/>
            <w:vAlign w:val="center"/>
          </w:tcPr>
          <w:p w14:paraId="20EF8322" w14:textId="77777777" w:rsidR="00006273" w:rsidRPr="00BB648F" w:rsidRDefault="00020CB9" w:rsidP="003C463C">
            <w:pPr>
              <w:jc w:val="left"/>
              <w:rPr>
                <w:color w:val="000000"/>
                <w:sz w:val="20"/>
                <w:lang w:val="sq-AL" w:eastAsia="es-ES"/>
              </w:rPr>
            </w:pPr>
            <w:hyperlink r:id="rId22" w:anchor="RANGE!D41" w:history="1">
              <w:r w:rsidR="00006273" w:rsidRPr="00BB648F">
                <w:rPr>
                  <w:color w:val="000000"/>
                  <w:sz w:val="20"/>
                  <w:lang w:val="sq-AL" w:eastAsia="es-ES"/>
                </w:rPr>
                <w:t xml:space="preserve">ERDF </w:t>
              </w:r>
            </w:hyperlink>
          </w:p>
        </w:tc>
        <w:tc>
          <w:tcPr>
            <w:tcW w:w="1240" w:type="dxa"/>
            <w:tcBorders>
              <w:top w:val="nil"/>
              <w:left w:val="nil"/>
              <w:bottom w:val="single" w:sz="8" w:space="0" w:color="auto"/>
              <w:right w:val="single" w:sz="8" w:space="0" w:color="auto"/>
            </w:tcBorders>
            <w:vAlign w:val="center"/>
          </w:tcPr>
          <w:p w14:paraId="20EF8323" w14:textId="77777777" w:rsidR="00006273" w:rsidRPr="00BB648F" w:rsidRDefault="00006273" w:rsidP="003C463C">
            <w:pPr>
              <w:jc w:val="left"/>
              <w:rPr>
                <w:color w:val="000000"/>
                <w:sz w:val="20"/>
                <w:lang w:val="sq-AL" w:eastAsia="es-ES"/>
              </w:rPr>
            </w:pPr>
          </w:p>
        </w:tc>
        <w:tc>
          <w:tcPr>
            <w:tcW w:w="1340" w:type="dxa"/>
            <w:tcBorders>
              <w:top w:val="nil"/>
              <w:left w:val="nil"/>
              <w:bottom w:val="single" w:sz="8" w:space="0" w:color="auto"/>
              <w:right w:val="single" w:sz="8" w:space="0" w:color="auto"/>
            </w:tcBorders>
            <w:vAlign w:val="center"/>
          </w:tcPr>
          <w:p w14:paraId="20EF8324" w14:textId="77777777" w:rsidR="00006273" w:rsidRPr="00BB648F" w:rsidRDefault="00006273" w:rsidP="003C463C">
            <w:pPr>
              <w:jc w:val="center"/>
              <w:rPr>
                <w:sz w:val="20"/>
                <w:lang w:val="sq-AL" w:eastAsia="es-ES"/>
              </w:rPr>
            </w:pPr>
            <w:r w:rsidRPr="00BB648F">
              <w:rPr>
                <w:color w:val="000000"/>
                <w:sz w:val="20"/>
                <w:lang w:val="sq-AL"/>
              </w:rPr>
              <w:t>8.346.773</w:t>
            </w:r>
          </w:p>
        </w:tc>
        <w:tc>
          <w:tcPr>
            <w:tcW w:w="1242" w:type="dxa"/>
            <w:tcBorders>
              <w:top w:val="nil"/>
              <w:left w:val="nil"/>
              <w:bottom w:val="single" w:sz="8" w:space="0" w:color="auto"/>
              <w:right w:val="single" w:sz="8" w:space="0" w:color="auto"/>
            </w:tcBorders>
            <w:vAlign w:val="center"/>
          </w:tcPr>
          <w:p w14:paraId="20EF8325" w14:textId="77777777" w:rsidR="00006273" w:rsidRPr="00BB648F" w:rsidRDefault="00006273" w:rsidP="003C463C">
            <w:pPr>
              <w:jc w:val="center"/>
              <w:rPr>
                <w:sz w:val="20"/>
                <w:lang w:val="sq-AL" w:eastAsia="es-ES"/>
              </w:rPr>
            </w:pPr>
            <w:r w:rsidRPr="00BB648F">
              <w:rPr>
                <w:color w:val="000000"/>
                <w:sz w:val="20"/>
                <w:lang w:val="sq-AL"/>
              </w:rPr>
              <w:t>1.472.960</w:t>
            </w:r>
          </w:p>
        </w:tc>
        <w:tc>
          <w:tcPr>
            <w:tcW w:w="1242" w:type="dxa"/>
            <w:tcBorders>
              <w:top w:val="nil"/>
              <w:left w:val="nil"/>
              <w:bottom w:val="single" w:sz="8" w:space="0" w:color="auto"/>
              <w:right w:val="single" w:sz="8" w:space="0" w:color="auto"/>
            </w:tcBorders>
            <w:vAlign w:val="center"/>
          </w:tcPr>
          <w:p w14:paraId="20EF8326" w14:textId="77777777" w:rsidR="00006273" w:rsidRPr="00BB648F" w:rsidRDefault="00006273" w:rsidP="003C463C">
            <w:pPr>
              <w:jc w:val="center"/>
              <w:rPr>
                <w:color w:val="000000"/>
                <w:sz w:val="20"/>
                <w:lang w:val="sq-AL" w:eastAsia="es-ES"/>
              </w:rPr>
            </w:pPr>
            <w:r w:rsidRPr="00BB648F">
              <w:rPr>
                <w:color w:val="000000"/>
                <w:sz w:val="20"/>
                <w:lang w:val="sq-AL"/>
              </w:rPr>
              <w:t>1.472.960</w:t>
            </w:r>
          </w:p>
        </w:tc>
        <w:tc>
          <w:tcPr>
            <w:tcW w:w="1240" w:type="dxa"/>
            <w:tcBorders>
              <w:top w:val="nil"/>
              <w:left w:val="nil"/>
              <w:bottom w:val="single" w:sz="8" w:space="0" w:color="auto"/>
              <w:right w:val="single" w:sz="8" w:space="0" w:color="auto"/>
            </w:tcBorders>
            <w:vAlign w:val="center"/>
          </w:tcPr>
          <w:p w14:paraId="20EF8327" w14:textId="77777777" w:rsidR="00006273" w:rsidRPr="00BB648F" w:rsidRDefault="00006273" w:rsidP="003C463C">
            <w:pPr>
              <w:jc w:val="center"/>
              <w:rPr>
                <w:color w:val="000000"/>
                <w:sz w:val="20"/>
                <w:lang w:val="sq-AL" w:eastAsia="es-ES"/>
              </w:rPr>
            </w:pPr>
          </w:p>
        </w:tc>
        <w:tc>
          <w:tcPr>
            <w:tcW w:w="1364" w:type="dxa"/>
            <w:tcBorders>
              <w:top w:val="nil"/>
              <w:left w:val="nil"/>
              <w:bottom w:val="single" w:sz="8" w:space="0" w:color="auto"/>
              <w:right w:val="single" w:sz="8" w:space="0" w:color="auto"/>
            </w:tcBorders>
            <w:vAlign w:val="center"/>
          </w:tcPr>
          <w:p w14:paraId="20EF8328" w14:textId="77777777" w:rsidR="00006273" w:rsidRPr="00BB648F" w:rsidRDefault="00006273" w:rsidP="003C463C">
            <w:pPr>
              <w:jc w:val="center"/>
              <w:rPr>
                <w:color w:val="000000"/>
                <w:sz w:val="20"/>
                <w:lang w:val="sq-AL" w:eastAsia="es-ES"/>
              </w:rPr>
            </w:pPr>
            <w:r w:rsidRPr="00BB648F">
              <w:rPr>
                <w:color w:val="000000"/>
                <w:sz w:val="20"/>
                <w:lang w:val="sq-AL"/>
              </w:rPr>
              <w:t>9.819.733</w:t>
            </w:r>
          </w:p>
        </w:tc>
        <w:tc>
          <w:tcPr>
            <w:tcW w:w="1344" w:type="dxa"/>
            <w:tcBorders>
              <w:top w:val="nil"/>
              <w:left w:val="nil"/>
              <w:bottom w:val="single" w:sz="8" w:space="0" w:color="auto"/>
              <w:right w:val="single" w:sz="8" w:space="0" w:color="auto"/>
            </w:tcBorders>
            <w:vAlign w:val="center"/>
          </w:tcPr>
          <w:p w14:paraId="20EF8329" w14:textId="77777777" w:rsidR="00006273" w:rsidRPr="00BB648F" w:rsidRDefault="00006273" w:rsidP="003C463C">
            <w:pPr>
              <w:jc w:val="center"/>
              <w:rPr>
                <w:color w:val="000000"/>
                <w:sz w:val="20"/>
                <w:lang w:val="sq-AL" w:eastAsia="es-ES"/>
              </w:rPr>
            </w:pPr>
            <w:r w:rsidRPr="00BB648F">
              <w:rPr>
                <w:color w:val="000000"/>
                <w:sz w:val="20"/>
                <w:lang w:val="sq-AL"/>
              </w:rPr>
              <w:t>85,00%</w:t>
            </w:r>
          </w:p>
        </w:tc>
        <w:tc>
          <w:tcPr>
            <w:tcW w:w="1351" w:type="dxa"/>
            <w:vMerge w:val="restart"/>
            <w:tcBorders>
              <w:top w:val="nil"/>
              <w:left w:val="single" w:sz="8" w:space="0" w:color="auto"/>
              <w:bottom w:val="nil"/>
              <w:right w:val="single" w:sz="8" w:space="0" w:color="auto"/>
            </w:tcBorders>
            <w:vAlign w:val="center"/>
          </w:tcPr>
          <w:p w14:paraId="20EF832A"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c>
          <w:tcPr>
            <w:tcW w:w="1342" w:type="dxa"/>
            <w:gridSpan w:val="2"/>
            <w:vMerge w:val="restart"/>
            <w:tcBorders>
              <w:top w:val="nil"/>
              <w:left w:val="single" w:sz="8" w:space="0" w:color="auto"/>
              <w:bottom w:val="nil"/>
              <w:right w:val="single" w:sz="8" w:space="0" w:color="auto"/>
            </w:tcBorders>
            <w:vAlign w:val="center"/>
          </w:tcPr>
          <w:p w14:paraId="20EF832B"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r>
      <w:tr w:rsidR="00006273" w:rsidRPr="00BB648F" w14:paraId="20EF8338" w14:textId="77777777" w:rsidTr="003C463C">
        <w:trPr>
          <w:trHeight w:val="300"/>
        </w:trPr>
        <w:tc>
          <w:tcPr>
            <w:tcW w:w="1940" w:type="dxa"/>
            <w:vMerge/>
            <w:tcBorders>
              <w:top w:val="nil"/>
              <w:left w:val="single" w:sz="8" w:space="0" w:color="auto"/>
              <w:bottom w:val="nil"/>
              <w:right w:val="single" w:sz="8" w:space="0" w:color="auto"/>
            </w:tcBorders>
            <w:vAlign w:val="center"/>
          </w:tcPr>
          <w:p w14:paraId="20EF832D" w14:textId="77777777" w:rsidR="00006273" w:rsidRPr="00BB648F" w:rsidRDefault="00006273" w:rsidP="003C463C">
            <w:pPr>
              <w:jc w:val="left"/>
              <w:rPr>
                <w:color w:val="000000"/>
                <w:sz w:val="20"/>
                <w:lang w:val="sq-AL" w:eastAsia="es-ES"/>
              </w:rPr>
            </w:pPr>
          </w:p>
        </w:tc>
        <w:tc>
          <w:tcPr>
            <w:tcW w:w="1240" w:type="dxa"/>
            <w:tcBorders>
              <w:top w:val="nil"/>
              <w:left w:val="nil"/>
              <w:bottom w:val="single" w:sz="8" w:space="0" w:color="auto"/>
              <w:right w:val="single" w:sz="8" w:space="0" w:color="auto"/>
            </w:tcBorders>
            <w:shd w:val="clear" w:color="000000" w:fill="C6D9F1"/>
            <w:vAlign w:val="center"/>
          </w:tcPr>
          <w:p w14:paraId="20EF832E" w14:textId="77777777" w:rsidR="00006273" w:rsidRPr="00BB648F" w:rsidRDefault="00006273" w:rsidP="003C463C">
            <w:pPr>
              <w:jc w:val="left"/>
              <w:rPr>
                <w:color w:val="000000"/>
                <w:sz w:val="20"/>
                <w:lang w:val="sq-AL" w:eastAsia="es-ES"/>
              </w:rPr>
            </w:pPr>
            <w:r w:rsidRPr="00BB648F">
              <w:rPr>
                <w:color w:val="000000"/>
                <w:sz w:val="20"/>
                <w:lang w:val="sq-AL" w:eastAsia="es-ES"/>
              </w:rPr>
              <w:t>IPA</w:t>
            </w:r>
          </w:p>
        </w:tc>
        <w:tc>
          <w:tcPr>
            <w:tcW w:w="1240" w:type="dxa"/>
            <w:tcBorders>
              <w:top w:val="nil"/>
              <w:left w:val="nil"/>
              <w:bottom w:val="single" w:sz="8" w:space="0" w:color="auto"/>
              <w:right w:val="single" w:sz="8" w:space="0" w:color="auto"/>
            </w:tcBorders>
            <w:vAlign w:val="center"/>
          </w:tcPr>
          <w:p w14:paraId="20EF832F" w14:textId="77777777" w:rsidR="00006273" w:rsidRPr="00BB648F" w:rsidRDefault="00006273" w:rsidP="003C463C">
            <w:pPr>
              <w:jc w:val="left"/>
              <w:rPr>
                <w:color w:val="000000"/>
                <w:sz w:val="20"/>
                <w:lang w:val="sq-AL" w:eastAsia="es-ES"/>
              </w:rPr>
            </w:pPr>
          </w:p>
        </w:tc>
        <w:tc>
          <w:tcPr>
            <w:tcW w:w="1340" w:type="dxa"/>
            <w:tcBorders>
              <w:top w:val="nil"/>
              <w:left w:val="nil"/>
              <w:bottom w:val="single" w:sz="8" w:space="0" w:color="auto"/>
              <w:right w:val="single" w:sz="8" w:space="0" w:color="auto"/>
            </w:tcBorders>
            <w:vAlign w:val="center"/>
          </w:tcPr>
          <w:p w14:paraId="20EF8330" w14:textId="77777777" w:rsidR="00006273" w:rsidRPr="00BB648F" w:rsidRDefault="00006273" w:rsidP="003C463C">
            <w:pPr>
              <w:jc w:val="center"/>
              <w:rPr>
                <w:sz w:val="20"/>
                <w:lang w:val="sq-AL" w:eastAsia="es-ES"/>
              </w:rPr>
            </w:pPr>
            <w:r w:rsidRPr="00BB648F">
              <w:rPr>
                <w:color w:val="000000"/>
                <w:sz w:val="20"/>
                <w:lang w:val="sq-AL"/>
              </w:rPr>
              <w:t>1.429.222</w:t>
            </w:r>
          </w:p>
        </w:tc>
        <w:tc>
          <w:tcPr>
            <w:tcW w:w="1242" w:type="dxa"/>
            <w:tcBorders>
              <w:top w:val="nil"/>
              <w:left w:val="nil"/>
              <w:bottom w:val="single" w:sz="8" w:space="0" w:color="auto"/>
              <w:right w:val="single" w:sz="8" w:space="0" w:color="auto"/>
            </w:tcBorders>
            <w:vAlign w:val="center"/>
          </w:tcPr>
          <w:p w14:paraId="20EF8331" w14:textId="77777777" w:rsidR="00006273" w:rsidRPr="00BB648F" w:rsidRDefault="00006273" w:rsidP="003C463C">
            <w:pPr>
              <w:jc w:val="center"/>
              <w:rPr>
                <w:sz w:val="20"/>
                <w:lang w:val="sq-AL" w:eastAsia="es-ES"/>
              </w:rPr>
            </w:pPr>
            <w:r w:rsidRPr="00BB648F">
              <w:rPr>
                <w:color w:val="000000"/>
                <w:sz w:val="20"/>
                <w:lang w:val="sq-AL"/>
              </w:rPr>
              <w:t>252.216</w:t>
            </w:r>
          </w:p>
        </w:tc>
        <w:tc>
          <w:tcPr>
            <w:tcW w:w="1242" w:type="dxa"/>
            <w:tcBorders>
              <w:top w:val="nil"/>
              <w:left w:val="nil"/>
              <w:bottom w:val="single" w:sz="8" w:space="0" w:color="auto"/>
              <w:right w:val="single" w:sz="8" w:space="0" w:color="auto"/>
            </w:tcBorders>
            <w:vAlign w:val="center"/>
          </w:tcPr>
          <w:p w14:paraId="20EF8332" w14:textId="77777777" w:rsidR="00006273" w:rsidRPr="00BB648F" w:rsidRDefault="00006273" w:rsidP="003C463C">
            <w:pPr>
              <w:jc w:val="center"/>
              <w:rPr>
                <w:color w:val="000000"/>
                <w:sz w:val="20"/>
                <w:lang w:val="sq-AL" w:eastAsia="es-ES"/>
              </w:rPr>
            </w:pPr>
            <w:r w:rsidRPr="00BB648F">
              <w:rPr>
                <w:color w:val="000000"/>
                <w:sz w:val="20"/>
                <w:lang w:val="sq-AL"/>
              </w:rPr>
              <w:t>252.216</w:t>
            </w:r>
          </w:p>
        </w:tc>
        <w:tc>
          <w:tcPr>
            <w:tcW w:w="1240" w:type="dxa"/>
            <w:tcBorders>
              <w:top w:val="nil"/>
              <w:left w:val="nil"/>
              <w:bottom w:val="single" w:sz="8" w:space="0" w:color="auto"/>
              <w:right w:val="single" w:sz="8" w:space="0" w:color="auto"/>
            </w:tcBorders>
            <w:vAlign w:val="center"/>
          </w:tcPr>
          <w:p w14:paraId="20EF8333" w14:textId="77777777" w:rsidR="00006273" w:rsidRPr="00BB648F" w:rsidRDefault="00006273" w:rsidP="003C463C">
            <w:pPr>
              <w:jc w:val="center"/>
              <w:rPr>
                <w:color w:val="000000"/>
                <w:sz w:val="20"/>
                <w:lang w:val="sq-AL" w:eastAsia="es-ES"/>
              </w:rPr>
            </w:pPr>
          </w:p>
        </w:tc>
        <w:tc>
          <w:tcPr>
            <w:tcW w:w="1364" w:type="dxa"/>
            <w:tcBorders>
              <w:top w:val="nil"/>
              <w:left w:val="nil"/>
              <w:bottom w:val="single" w:sz="8" w:space="0" w:color="auto"/>
              <w:right w:val="single" w:sz="8" w:space="0" w:color="auto"/>
            </w:tcBorders>
            <w:vAlign w:val="center"/>
          </w:tcPr>
          <w:p w14:paraId="20EF8334" w14:textId="77777777" w:rsidR="00006273" w:rsidRPr="00BB648F" w:rsidRDefault="00006273" w:rsidP="003C463C">
            <w:pPr>
              <w:jc w:val="center"/>
              <w:rPr>
                <w:color w:val="000000"/>
                <w:sz w:val="20"/>
                <w:lang w:val="sq-AL" w:eastAsia="es-ES"/>
              </w:rPr>
            </w:pPr>
            <w:r w:rsidRPr="00BB648F">
              <w:rPr>
                <w:color w:val="000000"/>
                <w:sz w:val="20"/>
                <w:lang w:val="sq-AL"/>
              </w:rPr>
              <w:t>1.681.438</w:t>
            </w:r>
          </w:p>
        </w:tc>
        <w:tc>
          <w:tcPr>
            <w:tcW w:w="1344" w:type="dxa"/>
            <w:tcBorders>
              <w:top w:val="nil"/>
              <w:left w:val="nil"/>
              <w:bottom w:val="single" w:sz="8" w:space="0" w:color="auto"/>
              <w:right w:val="single" w:sz="8" w:space="0" w:color="auto"/>
            </w:tcBorders>
            <w:vAlign w:val="center"/>
          </w:tcPr>
          <w:p w14:paraId="20EF8335" w14:textId="77777777" w:rsidR="00006273" w:rsidRPr="00BB648F" w:rsidRDefault="00006273" w:rsidP="003C463C">
            <w:pPr>
              <w:jc w:val="center"/>
              <w:rPr>
                <w:color w:val="000000"/>
                <w:sz w:val="20"/>
                <w:lang w:val="sq-AL" w:eastAsia="es-ES"/>
              </w:rPr>
            </w:pPr>
            <w:r w:rsidRPr="00BB648F">
              <w:rPr>
                <w:color w:val="000000"/>
                <w:sz w:val="20"/>
                <w:lang w:val="sq-AL"/>
              </w:rPr>
              <w:t>85,00%</w:t>
            </w:r>
          </w:p>
        </w:tc>
        <w:tc>
          <w:tcPr>
            <w:tcW w:w="1351" w:type="dxa"/>
            <w:vMerge/>
            <w:tcBorders>
              <w:top w:val="nil"/>
              <w:left w:val="single" w:sz="8" w:space="0" w:color="auto"/>
              <w:bottom w:val="nil"/>
              <w:right w:val="single" w:sz="8" w:space="0" w:color="auto"/>
            </w:tcBorders>
            <w:vAlign w:val="center"/>
          </w:tcPr>
          <w:p w14:paraId="20EF8336" w14:textId="77777777" w:rsidR="00006273" w:rsidRPr="00BB648F" w:rsidRDefault="00006273" w:rsidP="003C463C">
            <w:pPr>
              <w:jc w:val="left"/>
              <w:rPr>
                <w:color w:val="000000"/>
                <w:sz w:val="20"/>
                <w:lang w:val="sq-AL" w:eastAsia="es-ES"/>
              </w:rPr>
            </w:pPr>
          </w:p>
        </w:tc>
        <w:tc>
          <w:tcPr>
            <w:tcW w:w="1342" w:type="dxa"/>
            <w:gridSpan w:val="2"/>
            <w:vMerge/>
            <w:tcBorders>
              <w:top w:val="nil"/>
              <w:left w:val="single" w:sz="8" w:space="0" w:color="auto"/>
              <w:bottom w:val="nil"/>
              <w:right w:val="single" w:sz="8" w:space="0" w:color="auto"/>
            </w:tcBorders>
            <w:vAlign w:val="center"/>
          </w:tcPr>
          <w:p w14:paraId="20EF8337" w14:textId="77777777" w:rsidR="00006273" w:rsidRPr="00BB648F" w:rsidRDefault="00006273" w:rsidP="003C463C">
            <w:pPr>
              <w:jc w:val="left"/>
              <w:rPr>
                <w:color w:val="000000"/>
                <w:sz w:val="20"/>
                <w:lang w:val="sq-AL" w:eastAsia="es-ES"/>
              </w:rPr>
            </w:pPr>
          </w:p>
        </w:tc>
      </w:tr>
      <w:tr w:rsidR="00006273" w:rsidRPr="00BB648F" w14:paraId="20EF8344" w14:textId="77777777" w:rsidTr="003C463C">
        <w:trPr>
          <w:trHeight w:val="360"/>
        </w:trPr>
        <w:tc>
          <w:tcPr>
            <w:tcW w:w="1940" w:type="dxa"/>
            <w:vMerge w:val="restart"/>
            <w:tcBorders>
              <w:top w:val="nil"/>
              <w:left w:val="single" w:sz="8" w:space="0" w:color="auto"/>
              <w:bottom w:val="nil"/>
              <w:right w:val="single" w:sz="8" w:space="0" w:color="auto"/>
            </w:tcBorders>
            <w:shd w:val="clear" w:color="000000" w:fill="C6D9F1"/>
            <w:vAlign w:val="center"/>
          </w:tcPr>
          <w:p w14:paraId="20EF8339" w14:textId="77777777" w:rsidR="00006273" w:rsidRPr="00BB648F" w:rsidRDefault="00006273" w:rsidP="003C463C">
            <w:pPr>
              <w:jc w:val="left"/>
              <w:rPr>
                <w:color w:val="000000"/>
                <w:sz w:val="20"/>
                <w:lang w:val="sq-AL" w:eastAsia="es-ES"/>
              </w:rPr>
            </w:pPr>
            <w:r w:rsidRPr="00BB648F">
              <w:rPr>
                <w:color w:val="000000"/>
                <w:sz w:val="20"/>
                <w:lang w:val="sq-AL" w:eastAsia="es-ES"/>
              </w:rPr>
              <w:t>Aksi Prioritar 5</w:t>
            </w:r>
          </w:p>
        </w:tc>
        <w:tc>
          <w:tcPr>
            <w:tcW w:w="1240" w:type="dxa"/>
            <w:tcBorders>
              <w:top w:val="nil"/>
              <w:left w:val="nil"/>
              <w:bottom w:val="nil"/>
              <w:right w:val="single" w:sz="8" w:space="0" w:color="auto"/>
            </w:tcBorders>
            <w:shd w:val="clear" w:color="000000" w:fill="C6D9F1"/>
            <w:vAlign w:val="center"/>
          </w:tcPr>
          <w:p w14:paraId="20EF833A" w14:textId="77777777" w:rsidR="00006273" w:rsidRPr="00BB648F" w:rsidRDefault="00006273" w:rsidP="003C463C">
            <w:pPr>
              <w:jc w:val="left"/>
              <w:rPr>
                <w:color w:val="000000"/>
                <w:sz w:val="20"/>
                <w:lang w:val="sq-AL" w:eastAsia="es-ES"/>
              </w:rPr>
            </w:pPr>
            <w:r w:rsidRPr="00BB648F">
              <w:rPr>
                <w:color w:val="000000"/>
                <w:sz w:val="20"/>
                <w:lang w:val="sq-AL" w:eastAsia="es-ES"/>
              </w:rPr>
              <w:t xml:space="preserve">ERDF </w:t>
            </w:r>
          </w:p>
        </w:tc>
        <w:tc>
          <w:tcPr>
            <w:tcW w:w="1240" w:type="dxa"/>
            <w:tcBorders>
              <w:top w:val="nil"/>
              <w:left w:val="nil"/>
              <w:bottom w:val="nil"/>
              <w:right w:val="single" w:sz="8" w:space="0" w:color="auto"/>
            </w:tcBorders>
            <w:vAlign w:val="center"/>
          </w:tcPr>
          <w:p w14:paraId="20EF833B" w14:textId="77777777" w:rsidR="00006273" w:rsidRPr="00BB648F" w:rsidRDefault="00006273" w:rsidP="003C463C">
            <w:pPr>
              <w:jc w:val="left"/>
              <w:rPr>
                <w:color w:val="000000"/>
                <w:sz w:val="20"/>
                <w:lang w:val="sq-AL" w:eastAsia="es-ES"/>
              </w:rPr>
            </w:pPr>
          </w:p>
        </w:tc>
        <w:tc>
          <w:tcPr>
            <w:tcW w:w="1340" w:type="dxa"/>
            <w:tcBorders>
              <w:top w:val="nil"/>
              <w:left w:val="nil"/>
              <w:bottom w:val="single" w:sz="8" w:space="0" w:color="auto"/>
              <w:right w:val="single" w:sz="8" w:space="0" w:color="auto"/>
            </w:tcBorders>
            <w:vAlign w:val="center"/>
          </w:tcPr>
          <w:p w14:paraId="20EF833C" w14:textId="77777777" w:rsidR="00006273" w:rsidRPr="00BB648F" w:rsidRDefault="00006273" w:rsidP="003C463C">
            <w:pPr>
              <w:jc w:val="center"/>
              <w:rPr>
                <w:sz w:val="20"/>
                <w:lang w:val="sq-AL" w:eastAsia="es-ES"/>
              </w:rPr>
            </w:pPr>
            <w:r w:rsidRPr="00BB648F">
              <w:rPr>
                <w:color w:val="000000"/>
                <w:sz w:val="20"/>
                <w:lang w:val="sq-AL"/>
              </w:rPr>
              <w:t>5.008.063</w:t>
            </w:r>
          </w:p>
        </w:tc>
        <w:tc>
          <w:tcPr>
            <w:tcW w:w="1242" w:type="dxa"/>
            <w:tcBorders>
              <w:top w:val="nil"/>
              <w:left w:val="nil"/>
              <w:bottom w:val="single" w:sz="8" w:space="0" w:color="auto"/>
              <w:right w:val="single" w:sz="8" w:space="0" w:color="auto"/>
            </w:tcBorders>
            <w:shd w:val="clear" w:color="000000" w:fill="FFFFFF"/>
            <w:vAlign w:val="center"/>
          </w:tcPr>
          <w:p w14:paraId="20EF833D" w14:textId="77777777" w:rsidR="00006273" w:rsidRPr="00BB648F" w:rsidRDefault="00006273" w:rsidP="003C463C">
            <w:pPr>
              <w:jc w:val="center"/>
              <w:rPr>
                <w:sz w:val="20"/>
                <w:lang w:val="sq-AL" w:eastAsia="es-ES"/>
              </w:rPr>
            </w:pPr>
            <w:r w:rsidRPr="00BB648F">
              <w:rPr>
                <w:color w:val="000000"/>
                <w:sz w:val="20"/>
                <w:lang w:val="sq-AL"/>
              </w:rPr>
              <w:t>2.146.313</w:t>
            </w:r>
          </w:p>
        </w:tc>
        <w:tc>
          <w:tcPr>
            <w:tcW w:w="1242" w:type="dxa"/>
            <w:tcBorders>
              <w:top w:val="nil"/>
              <w:left w:val="nil"/>
              <w:bottom w:val="single" w:sz="8" w:space="0" w:color="auto"/>
              <w:right w:val="single" w:sz="8" w:space="0" w:color="auto"/>
            </w:tcBorders>
            <w:shd w:val="clear" w:color="000000" w:fill="FFFFFF"/>
            <w:vAlign w:val="center"/>
          </w:tcPr>
          <w:p w14:paraId="20EF833E" w14:textId="77777777" w:rsidR="00006273" w:rsidRPr="00BB648F" w:rsidRDefault="00006273" w:rsidP="003C463C">
            <w:pPr>
              <w:jc w:val="center"/>
              <w:rPr>
                <w:color w:val="000000"/>
                <w:sz w:val="20"/>
                <w:lang w:val="sq-AL" w:eastAsia="es-ES"/>
              </w:rPr>
            </w:pPr>
            <w:r w:rsidRPr="00BB648F">
              <w:rPr>
                <w:color w:val="000000"/>
                <w:sz w:val="20"/>
                <w:lang w:val="sq-AL"/>
              </w:rPr>
              <w:t>2.146.313</w:t>
            </w:r>
          </w:p>
        </w:tc>
        <w:tc>
          <w:tcPr>
            <w:tcW w:w="1240" w:type="dxa"/>
            <w:tcBorders>
              <w:top w:val="nil"/>
              <w:left w:val="nil"/>
              <w:bottom w:val="single" w:sz="8" w:space="0" w:color="auto"/>
              <w:right w:val="single" w:sz="8" w:space="0" w:color="auto"/>
            </w:tcBorders>
            <w:shd w:val="clear" w:color="000000" w:fill="FFFFFF"/>
            <w:vAlign w:val="center"/>
          </w:tcPr>
          <w:p w14:paraId="20EF833F" w14:textId="77777777" w:rsidR="00006273" w:rsidRPr="00BB648F" w:rsidRDefault="00006273" w:rsidP="003C463C">
            <w:pPr>
              <w:jc w:val="center"/>
              <w:rPr>
                <w:color w:val="000000"/>
                <w:sz w:val="20"/>
                <w:lang w:val="sq-AL" w:eastAsia="es-ES"/>
              </w:rPr>
            </w:pPr>
          </w:p>
        </w:tc>
        <w:tc>
          <w:tcPr>
            <w:tcW w:w="1364" w:type="dxa"/>
            <w:tcBorders>
              <w:top w:val="nil"/>
              <w:left w:val="nil"/>
              <w:bottom w:val="nil"/>
              <w:right w:val="single" w:sz="8" w:space="0" w:color="auto"/>
            </w:tcBorders>
            <w:shd w:val="clear" w:color="000000" w:fill="FFFFFF"/>
            <w:vAlign w:val="center"/>
          </w:tcPr>
          <w:p w14:paraId="20EF8340" w14:textId="77777777" w:rsidR="00006273" w:rsidRPr="00BB648F" w:rsidRDefault="00006273" w:rsidP="003C463C">
            <w:pPr>
              <w:jc w:val="center"/>
              <w:rPr>
                <w:color w:val="000000"/>
                <w:sz w:val="20"/>
                <w:lang w:val="sq-AL" w:eastAsia="es-ES"/>
              </w:rPr>
            </w:pPr>
            <w:r w:rsidRPr="00BB648F">
              <w:rPr>
                <w:color w:val="000000"/>
                <w:sz w:val="20"/>
                <w:lang w:val="sq-AL"/>
              </w:rPr>
              <w:t>7.154.376</w:t>
            </w:r>
          </w:p>
        </w:tc>
        <w:tc>
          <w:tcPr>
            <w:tcW w:w="1344" w:type="dxa"/>
            <w:tcBorders>
              <w:top w:val="nil"/>
              <w:left w:val="nil"/>
              <w:bottom w:val="nil"/>
              <w:right w:val="single" w:sz="8" w:space="0" w:color="auto"/>
            </w:tcBorders>
            <w:vAlign w:val="center"/>
          </w:tcPr>
          <w:p w14:paraId="20EF8341" w14:textId="77777777" w:rsidR="00006273" w:rsidRPr="00BB648F" w:rsidRDefault="00006273" w:rsidP="003C463C">
            <w:pPr>
              <w:jc w:val="center"/>
              <w:rPr>
                <w:color w:val="000000"/>
                <w:sz w:val="20"/>
                <w:lang w:val="sq-AL" w:eastAsia="es-ES"/>
              </w:rPr>
            </w:pPr>
            <w:r w:rsidRPr="00BB648F">
              <w:rPr>
                <w:color w:val="000000"/>
                <w:sz w:val="20"/>
                <w:lang w:val="sq-AL"/>
              </w:rPr>
              <w:t>70,00%</w:t>
            </w:r>
          </w:p>
        </w:tc>
        <w:tc>
          <w:tcPr>
            <w:tcW w:w="1351" w:type="dxa"/>
            <w:vMerge w:val="restart"/>
            <w:tcBorders>
              <w:top w:val="nil"/>
              <w:left w:val="single" w:sz="8" w:space="0" w:color="auto"/>
              <w:bottom w:val="nil"/>
              <w:right w:val="single" w:sz="8" w:space="0" w:color="auto"/>
            </w:tcBorders>
            <w:vAlign w:val="center"/>
          </w:tcPr>
          <w:p w14:paraId="20EF8342"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c>
          <w:tcPr>
            <w:tcW w:w="1342" w:type="dxa"/>
            <w:gridSpan w:val="2"/>
            <w:vMerge w:val="restart"/>
            <w:tcBorders>
              <w:top w:val="nil"/>
              <w:left w:val="single" w:sz="8" w:space="0" w:color="auto"/>
              <w:bottom w:val="nil"/>
              <w:right w:val="single" w:sz="8" w:space="0" w:color="auto"/>
            </w:tcBorders>
            <w:vAlign w:val="center"/>
          </w:tcPr>
          <w:p w14:paraId="20EF8343"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r>
      <w:tr w:rsidR="00006273" w:rsidRPr="00BB648F" w14:paraId="20EF8350" w14:textId="77777777" w:rsidTr="003C463C">
        <w:trPr>
          <w:trHeight w:val="432"/>
        </w:trPr>
        <w:tc>
          <w:tcPr>
            <w:tcW w:w="1940" w:type="dxa"/>
            <w:vMerge/>
            <w:tcBorders>
              <w:top w:val="nil"/>
              <w:left w:val="single" w:sz="8" w:space="0" w:color="auto"/>
              <w:bottom w:val="nil"/>
              <w:right w:val="single" w:sz="8" w:space="0" w:color="auto"/>
            </w:tcBorders>
            <w:vAlign w:val="center"/>
          </w:tcPr>
          <w:p w14:paraId="20EF8345" w14:textId="77777777" w:rsidR="00006273" w:rsidRPr="00BB648F" w:rsidRDefault="00006273" w:rsidP="003C463C">
            <w:pPr>
              <w:jc w:val="left"/>
              <w:rPr>
                <w:color w:val="000000"/>
                <w:sz w:val="20"/>
                <w:lang w:val="sq-AL" w:eastAsia="es-ES"/>
              </w:rPr>
            </w:pPr>
          </w:p>
        </w:tc>
        <w:tc>
          <w:tcPr>
            <w:tcW w:w="1240" w:type="dxa"/>
            <w:tcBorders>
              <w:top w:val="single" w:sz="4" w:space="0" w:color="auto"/>
              <w:left w:val="single" w:sz="4" w:space="0" w:color="auto"/>
              <w:bottom w:val="single" w:sz="4" w:space="0" w:color="auto"/>
              <w:right w:val="single" w:sz="8" w:space="0" w:color="auto"/>
            </w:tcBorders>
            <w:shd w:val="clear" w:color="000000" w:fill="C6D9F1"/>
            <w:vAlign w:val="center"/>
          </w:tcPr>
          <w:p w14:paraId="20EF8346" w14:textId="77777777" w:rsidR="00006273" w:rsidRPr="00BB648F" w:rsidRDefault="00006273" w:rsidP="003C463C">
            <w:pPr>
              <w:jc w:val="left"/>
              <w:rPr>
                <w:color w:val="000000"/>
                <w:sz w:val="20"/>
                <w:lang w:val="sq-AL" w:eastAsia="es-ES"/>
              </w:rPr>
            </w:pPr>
            <w:r w:rsidRPr="00BB648F">
              <w:rPr>
                <w:color w:val="000000"/>
                <w:sz w:val="20"/>
                <w:lang w:val="sq-AL" w:eastAsia="es-ES"/>
              </w:rPr>
              <w:t xml:space="preserve">IPA </w:t>
            </w:r>
          </w:p>
        </w:tc>
        <w:tc>
          <w:tcPr>
            <w:tcW w:w="1240" w:type="dxa"/>
            <w:tcBorders>
              <w:top w:val="nil"/>
              <w:left w:val="nil"/>
              <w:bottom w:val="single" w:sz="4" w:space="0" w:color="auto"/>
              <w:right w:val="single" w:sz="8" w:space="0" w:color="auto"/>
            </w:tcBorders>
            <w:vAlign w:val="center"/>
          </w:tcPr>
          <w:p w14:paraId="20EF8347" w14:textId="77777777" w:rsidR="00006273" w:rsidRPr="00BB648F" w:rsidRDefault="00006273" w:rsidP="003C463C">
            <w:pPr>
              <w:jc w:val="left"/>
              <w:rPr>
                <w:color w:val="000000"/>
                <w:sz w:val="20"/>
                <w:lang w:val="sq-AL" w:eastAsia="es-ES"/>
              </w:rPr>
            </w:pPr>
          </w:p>
        </w:tc>
        <w:tc>
          <w:tcPr>
            <w:tcW w:w="1340" w:type="dxa"/>
            <w:tcBorders>
              <w:top w:val="nil"/>
              <w:left w:val="nil"/>
              <w:bottom w:val="single" w:sz="4" w:space="0" w:color="auto"/>
              <w:right w:val="single" w:sz="8" w:space="0" w:color="auto"/>
            </w:tcBorders>
            <w:shd w:val="clear" w:color="000000" w:fill="FFFFFF"/>
            <w:vAlign w:val="center"/>
          </w:tcPr>
          <w:p w14:paraId="20EF8348" w14:textId="77777777" w:rsidR="00006273" w:rsidRPr="00BB648F" w:rsidRDefault="00006273" w:rsidP="003C463C">
            <w:pPr>
              <w:jc w:val="center"/>
              <w:rPr>
                <w:sz w:val="20"/>
                <w:lang w:val="sq-AL" w:eastAsia="es-ES"/>
              </w:rPr>
            </w:pPr>
            <w:r w:rsidRPr="00BB648F">
              <w:rPr>
                <w:color w:val="000000"/>
                <w:sz w:val="20"/>
                <w:lang w:val="sq-AL"/>
              </w:rPr>
              <w:t>1.500.000</w:t>
            </w:r>
          </w:p>
        </w:tc>
        <w:tc>
          <w:tcPr>
            <w:tcW w:w="1242" w:type="dxa"/>
            <w:tcBorders>
              <w:top w:val="single" w:sz="4" w:space="0" w:color="auto"/>
              <w:left w:val="nil"/>
              <w:bottom w:val="single" w:sz="4" w:space="0" w:color="auto"/>
              <w:right w:val="single" w:sz="8" w:space="0" w:color="auto"/>
            </w:tcBorders>
            <w:shd w:val="clear" w:color="000000" w:fill="FFFFFF"/>
            <w:vAlign w:val="center"/>
          </w:tcPr>
          <w:p w14:paraId="20EF8349" w14:textId="77777777" w:rsidR="00006273" w:rsidRPr="00BB648F" w:rsidRDefault="00006273" w:rsidP="003C463C">
            <w:pPr>
              <w:jc w:val="center"/>
              <w:rPr>
                <w:sz w:val="20"/>
                <w:lang w:val="sq-AL" w:eastAsia="es-ES"/>
              </w:rPr>
            </w:pPr>
            <w:r w:rsidRPr="00BB648F">
              <w:rPr>
                <w:color w:val="000000"/>
                <w:sz w:val="20"/>
                <w:lang w:val="sq-AL"/>
              </w:rPr>
              <w:t>264.706</w:t>
            </w:r>
          </w:p>
        </w:tc>
        <w:tc>
          <w:tcPr>
            <w:tcW w:w="1242" w:type="dxa"/>
            <w:tcBorders>
              <w:top w:val="single" w:sz="4" w:space="0" w:color="auto"/>
              <w:left w:val="nil"/>
              <w:bottom w:val="single" w:sz="4" w:space="0" w:color="auto"/>
              <w:right w:val="single" w:sz="8" w:space="0" w:color="auto"/>
            </w:tcBorders>
            <w:shd w:val="clear" w:color="000000" w:fill="FFFFFF"/>
            <w:vAlign w:val="center"/>
          </w:tcPr>
          <w:p w14:paraId="20EF834A" w14:textId="77777777" w:rsidR="00006273" w:rsidRPr="00BB648F" w:rsidRDefault="00006273" w:rsidP="003C463C">
            <w:pPr>
              <w:jc w:val="center"/>
              <w:rPr>
                <w:color w:val="000000"/>
                <w:sz w:val="20"/>
                <w:lang w:val="sq-AL" w:eastAsia="es-ES"/>
              </w:rPr>
            </w:pPr>
            <w:r w:rsidRPr="00BB648F">
              <w:rPr>
                <w:color w:val="000000"/>
                <w:sz w:val="20"/>
                <w:lang w:val="sq-AL"/>
              </w:rPr>
              <w:t>264.706</w:t>
            </w:r>
          </w:p>
        </w:tc>
        <w:tc>
          <w:tcPr>
            <w:tcW w:w="1240" w:type="dxa"/>
            <w:tcBorders>
              <w:top w:val="single" w:sz="4" w:space="0" w:color="auto"/>
              <w:left w:val="nil"/>
              <w:bottom w:val="single" w:sz="4" w:space="0" w:color="auto"/>
              <w:right w:val="single" w:sz="8" w:space="0" w:color="auto"/>
            </w:tcBorders>
            <w:shd w:val="clear" w:color="000000" w:fill="FFFFFF"/>
            <w:vAlign w:val="center"/>
          </w:tcPr>
          <w:p w14:paraId="20EF834B" w14:textId="77777777" w:rsidR="00006273" w:rsidRPr="00BB648F" w:rsidRDefault="00006273" w:rsidP="003C463C">
            <w:pPr>
              <w:jc w:val="center"/>
              <w:rPr>
                <w:color w:val="000000"/>
                <w:sz w:val="20"/>
                <w:lang w:val="sq-AL" w:eastAsia="es-ES"/>
              </w:rPr>
            </w:pPr>
          </w:p>
        </w:tc>
        <w:tc>
          <w:tcPr>
            <w:tcW w:w="1364" w:type="dxa"/>
            <w:tcBorders>
              <w:top w:val="nil"/>
              <w:left w:val="nil"/>
              <w:bottom w:val="single" w:sz="4" w:space="0" w:color="auto"/>
              <w:right w:val="single" w:sz="8" w:space="0" w:color="auto"/>
            </w:tcBorders>
            <w:shd w:val="clear" w:color="000000" w:fill="FFFFFF"/>
            <w:vAlign w:val="center"/>
          </w:tcPr>
          <w:p w14:paraId="20EF834C" w14:textId="77777777" w:rsidR="00006273" w:rsidRPr="00BB648F" w:rsidRDefault="00006273" w:rsidP="003C463C">
            <w:pPr>
              <w:jc w:val="center"/>
              <w:rPr>
                <w:color w:val="000000"/>
                <w:sz w:val="20"/>
                <w:lang w:val="sq-AL" w:eastAsia="es-ES"/>
              </w:rPr>
            </w:pPr>
            <w:r w:rsidRPr="00BB648F">
              <w:rPr>
                <w:color w:val="000000"/>
                <w:sz w:val="20"/>
                <w:lang w:val="sq-AL"/>
              </w:rPr>
              <w:t>1.764.706</w:t>
            </w:r>
          </w:p>
        </w:tc>
        <w:tc>
          <w:tcPr>
            <w:tcW w:w="1344" w:type="dxa"/>
            <w:tcBorders>
              <w:top w:val="nil"/>
              <w:left w:val="nil"/>
              <w:bottom w:val="single" w:sz="4" w:space="0" w:color="auto"/>
              <w:right w:val="single" w:sz="4" w:space="0" w:color="auto"/>
            </w:tcBorders>
            <w:vAlign w:val="center"/>
          </w:tcPr>
          <w:p w14:paraId="20EF834D" w14:textId="77777777" w:rsidR="00006273" w:rsidRPr="00BB648F" w:rsidRDefault="00006273" w:rsidP="003C463C">
            <w:pPr>
              <w:jc w:val="center"/>
              <w:rPr>
                <w:color w:val="000000"/>
                <w:sz w:val="20"/>
                <w:lang w:val="sq-AL" w:eastAsia="es-ES"/>
              </w:rPr>
            </w:pPr>
            <w:r w:rsidRPr="00BB648F">
              <w:rPr>
                <w:color w:val="000000"/>
                <w:sz w:val="20"/>
                <w:lang w:val="sq-AL"/>
              </w:rPr>
              <w:t>85,00%</w:t>
            </w:r>
          </w:p>
        </w:tc>
        <w:tc>
          <w:tcPr>
            <w:tcW w:w="1351" w:type="dxa"/>
            <w:vMerge/>
            <w:tcBorders>
              <w:top w:val="nil"/>
              <w:left w:val="single" w:sz="8" w:space="0" w:color="auto"/>
              <w:bottom w:val="nil"/>
              <w:right w:val="single" w:sz="8" w:space="0" w:color="auto"/>
            </w:tcBorders>
            <w:vAlign w:val="center"/>
          </w:tcPr>
          <w:p w14:paraId="20EF834E" w14:textId="77777777" w:rsidR="00006273" w:rsidRPr="00BB648F" w:rsidRDefault="00006273" w:rsidP="003C463C">
            <w:pPr>
              <w:jc w:val="left"/>
              <w:rPr>
                <w:color w:val="000000"/>
                <w:sz w:val="20"/>
                <w:lang w:val="sq-AL" w:eastAsia="es-ES"/>
              </w:rPr>
            </w:pPr>
          </w:p>
        </w:tc>
        <w:tc>
          <w:tcPr>
            <w:tcW w:w="1342" w:type="dxa"/>
            <w:gridSpan w:val="2"/>
            <w:vMerge/>
            <w:tcBorders>
              <w:top w:val="nil"/>
              <w:left w:val="single" w:sz="8" w:space="0" w:color="auto"/>
              <w:bottom w:val="nil"/>
              <w:right w:val="single" w:sz="8" w:space="0" w:color="auto"/>
            </w:tcBorders>
            <w:vAlign w:val="center"/>
          </w:tcPr>
          <w:p w14:paraId="20EF834F" w14:textId="77777777" w:rsidR="00006273" w:rsidRPr="00BB648F" w:rsidRDefault="00006273" w:rsidP="003C463C">
            <w:pPr>
              <w:jc w:val="left"/>
              <w:rPr>
                <w:color w:val="000000"/>
                <w:sz w:val="20"/>
                <w:lang w:val="sq-AL" w:eastAsia="es-ES"/>
              </w:rPr>
            </w:pPr>
          </w:p>
        </w:tc>
      </w:tr>
      <w:tr w:rsidR="00006273" w:rsidRPr="00BB648F" w14:paraId="20EF835C" w14:textId="77777777" w:rsidTr="003C463C">
        <w:trPr>
          <w:trHeight w:val="300"/>
        </w:trPr>
        <w:tc>
          <w:tcPr>
            <w:tcW w:w="1940" w:type="dxa"/>
            <w:vMerge w:val="restart"/>
            <w:tcBorders>
              <w:top w:val="nil"/>
              <w:left w:val="single" w:sz="8" w:space="0" w:color="auto"/>
              <w:bottom w:val="nil"/>
              <w:right w:val="single" w:sz="8" w:space="0" w:color="auto"/>
            </w:tcBorders>
            <w:shd w:val="clear" w:color="000000" w:fill="C6D9F1"/>
            <w:vAlign w:val="center"/>
          </w:tcPr>
          <w:p w14:paraId="20EF8351" w14:textId="77777777" w:rsidR="00006273" w:rsidRPr="00BB648F" w:rsidRDefault="00006273" w:rsidP="003C463C">
            <w:pPr>
              <w:jc w:val="left"/>
              <w:rPr>
                <w:color w:val="000000"/>
                <w:sz w:val="20"/>
                <w:lang w:val="sq-AL" w:eastAsia="es-ES"/>
              </w:rPr>
            </w:pPr>
            <w:r w:rsidRPr="00BB648F">
              <w:rPr>
                <w:color w:val="000000"/>
                <w:sz w:val="20"/>
                <w:lang w:val="sq-AL" w:eastAsia="es-ES"/>
              </w:rPr>
              <w:t>Totali</w:t>
            </w:r>
          </w:p>
        </w:tc>
        <w:tc>
          <w:tcPr>
            <w:tcW w:w="1240" w:type="dxa"/>
            <w:tcBorders>
              <w:top w:val="nil"/>
              <w:left w:val="nil"/>
              <w:bottom w:val="single" w:sz="8" w:space="0" w:color="auto"/>
              <w:right w:val="single" w:sz="8" w:space="0" w:color="auto"/>
            </w:tcBorders>
            <w:shd w:val="clear" w:color="000000" w:fill="C6D9F1"/>
            <w:vAlign w:val="center"/>
          </w:tcPr>
          <w:p w14:paraId="20EF8352" w14:textId="77777777" w:rsidR="00006273" w:rsidRPr="00BB648F" w:rsidRDefault="00006273" w:rsidP="003C463C">
            <w:pPr>
              <w:jc w:val="left"/>
              <w:rPr>
                <w:color w:val="000000"/>
                <w:sz w:val="20"/>
                <w:lang w:val="sq-AL" w:eastAsia="es-ES"/>
              </w:rPr>
            </w:pPr>
            <w:r w:rsidRPr="00BB648F">
              <w:rPr>
                <w:color w:val="000000"/>
                <w:sz w:val="20"/>
                <w:lang w:val="sq-AL" w:eastAsia="es-ES"/>
              </w:rPr>
              <w:t>ERDF</w:t>
            </w:r>
          </w:p>
        </w:tc>
        <w:tc>
          <w:tcPr>
            <w:tcW w:w="1240" w:type="dxa"/>
            <w:tcBorders>
              <w:top w:val="nil"/>
              <w:left w:val="nil"/>
              <w:bottom w:val="single" w:sz="8" w:space="0" w:color="auto"/>
              <w:right w:val="single" w:sz="8" w:space="0" w:color="auto"/>
            </w:tcBorders>
            <w:vAlign w:val="center"/>
          </w:tcPr>
          <w:p w14:paraId="20EF8353" w14:textId="77777777" w:rsidR="00006273" w:rsidRPr="00BB648F" w:rsidRDefault="00006273" w:rsidP="003C463C">
            <w:pPr>
              <w:jc w:val="left"/>
              <w:rPr>
                <w:color w:val="000000"/>
                <w:sz w:val="20"/>
                <w:lang w:val="sq-AL" w:eastAsia="es-ES"/>
              </w:rPr>
            </w:pPr>
          </w:p>
        </w:tc>
        <w:tc>
          <w:tcPr>
            <w:tcW w:w="1340" w:type="dxa"/>
            <w:tcBorders>
              <w:top w:val="nil"/>
              <w:left w:val="nil"/>
              <w:bottom w:val="single" w:sz="8" w:space="0" w:color="auto"/>
              <w:right w:val="single" w:sz="8" w:space="0" w:color="auto"/>
            </w:tcBorders>
            <w:shd w:val="clear" w:color="000000" w:fill="FFFFFF"/>
            <w:vAlign w:val="center"/>
          </w:tcPr>
          <w:p w14:paraId="20EF8354" w14:textId="77777777" w:rsidR="00006273" w:rsidRPr="00BB648F" w:rsidRDefault="00006273" w:rsidP="003C463C">
            <w:pPr>
              <w:jc w:val="center"/>
              <w:rPr>
                <w:color w:val="000000"/>
                <w:sz w:val="20"/>
                <w:lang w:val="sq-AL" w:eastAsia="es-ES"/>
              </w:rPr>
            </w:pPr>
            <w:r w:rsidRPr="00BB648F">
              <w:rPr>
                <w:color w:val="000000"/>
                <w:sz w:val="20"/>
                <w:lang w:val="sq-AL"/>
              </w:rPr>
              <w:t>83.467.729</w:t>
            </w:r>
          </w:p>
        </w:tc>
        <w:tc>
          <w:tcPr>
            <w:tcW w:w="1242" w:type="dxa"/>
            <w:tcBorders>
              <w:top w:val="nil"/>
              <w:left w:val="nil"/>
              <w:bottom w:val="single" w:sz="8" w:space="0" w:color="auto"/>
              <w:right w:val="single" w:sz="8" w:space="0" w:color="auto"/>
            </w:tcBorders>
            <w:shd w:val="clear" w:color="000000" w:fill="FFFFFF"/>
            <w:vAlign w:val="center"/>
          </w:tcPr>
          <w:p w14:paraId="20EF8355" w14:textId="77777777" w:rsidR="00006273" w:rsidRPr="00BB648F" w:rsidRDefault="00006273" w:rsidP="003C463C">
            <w:pPr>
              <w:jc w:val="center"/>
              <w:rPr>
                <w:color w:val="000000"/>
                <w:sz w:val="20"/>
                <w:lang w:val="sq-AL" w:eastAsia="es-ES"/>
              </w:rPr>
            </w:pPr>
            <w:r w:rsidRPr="00BB648F">
              <w:rPr>
                <w:color w:val="000000"/>
                <w:sz w:val="20"/>
                <w:lang w:val="sq-AL"/>
              </w:rPr>
              <w:t>15.992.953</w:t>
            </w:r>
          </w:p>
        </w:tc>
        <w:tc>
          <w:tcPr>
            <w:tcW w:w="1242" w:type="dxa"/>
            <w:tcBorders>
              <w:top w:val="nil"/>
              <w:left w:val="nil"/>
              <w:bottom w:val="single" w:sz="8" w:space="0" w:color="auto"/>
              <w:right w:val="single" w:sz="8" w:space="0" w:color="auto"/>
            </w:tcBorders>
            <w:shd w:val="clear" w:color="000000" w:fill="FFFFFF"/>
            <w:vAlign w:val="center"/>
          </w:tcPr>
          <w:p w14:paraId="20EF8356" w14:textId="77777777" w:rsidR="00006273" w:rsidRPr="00BB648F" w:rsidRDefault="00006273" w:rsidP="003C463C">
            <w:pPr>
              <w:jc w:val="center"/>
              <w:rPr>
                <w:color w:val="000000"/>
                <w:sz w:val="20"/>
                <w:lang w:val="sq-AL" w:eastAsia="es-ES"/>
              </w:rPr>
            </w:pPr>
            <w:r w:rsidRPr="00BB648F">
              <w:rPr>
                <w:color w:val="000000"/>
                <w:sz w:val="20"/>
                <w:lang w:val="sq-AL"/>
              </w:rPr>
              <w:t>14.195.125</w:t>
            </w:r>
          </w:p>
        </w:tc>
        <w:tc>
          <w:tcPr>
            <w:tcW w:w="1240" w:type="dxa"/>
            <w:tcBorders>
              <w:top w:val="nil"/>
              <w:left w:val="nil"/>
              <w:bottom w:val="single" w:sz="8" w:space="0" w:color="auto"/>
              <w:right w:val="single" w:sz="8" w:space="0" w:color="auto"/>
            </w:tcBorders>
            <w:shd w:val="clear" w:color="000000" w:fill="FFFFFF"/>
            <w:vAlign w:val="center"/>
          </w:tcPr>
          <w:p w14:paraId="20EF8357" w14:textId="77777777" w:rsidR="00006273" w:rsidRPr="00BB648F" w:rsidRDefault="00006273" w:rsidP="003C463C">
            <w:pPr>
              <w:jc w:val="center"/>
              <w:rPr>
                <w:color w:val="000000"/>
                <w:sz w:val="20"/>
                <w:lang w:val="sq-AL" w:eastAsia="es-ES"/>
              </w:rPr>
            </w:pPr>
            <w:r w:rsidRPr="00BB648F">
              <w:rPr>
                <w:color w:val="000000"/>
                <w:sz w:val="20"/>
                <w:lang w:val="sq-AL"/>
              </w:rPr>
              <w:t>1.797.828</w:t>
            </w:r>
          </w:p>
        </w:tc>
        <w:tc>
          <w:tcPr>
            <w:tcW w:w="1364" w:type="dxa"/>
            <w:tcBorders>
              <w:top w:val="nil"/>
              <w:left w:val="nil"/>
              <w:bottom w:val="single" w:sz="8" w:space="0" w:color="auto"/>
              <w:right w:val="single" w:sz="8" w:space="0" w:color="auto"/>
            </w:tcBorders>
            <w:shd w:val="clear" w:color="000000" w:fill="FFFFFF"/>
            <w:vAlign w:val="center"/>
          </w:tcPr>
          <w:p w14:paraId="20EF8358" w14:textId="77777777" w:rsidR="00006273" w:rsidRPr="00BB648F" w:rsidRDefault="00006273" w:rsidP="003C463C">
            <w:pPr>
              <w:jc w:val="center"/>
              <w:rPr>
                <w:color w:val="000000"/>
                <w:sz w:val="20"/>
                <w:lang w:val="sq-AL" w:eastAsia="es-ES"/>
              </w:rPr>
            </w:pPr>
            <w:r w:rsidRPr="00BB648F">
              <w:rPr>
                <w:color w:val="000000"/>
                <w:sz w:val="20"/>
                <w:lang w:val="sq-AL"/>
              </w:rPr>
              <w:t>99.460.682</w:t>
            </w:r>
          </w:p>
        </w:tc>
        <w:tc>
          <w:tcPr>
            <w:tcW w:w="1344" w:type="dxa"/>
            <w:tcBorders>
              <w:top w:val="nil"/>
              <w:left w:val="nil"/>
              <w:bottom w:val="single" w:sz="8" w:space="0" w:color="auto"/>
              <w:right w:val="single" w:sz="8" w:space="0" w:color="auto"/>
            </w:tcBorders>
            <w:vAlign w:val="center"/>
          </w:tcPr>
          <w:p w14:paraId="20EF8359" w14:textId="77777777" w:rsidR="00006273" w:rsidRPr="00BB648F" w:rsidRDefault="00006273" w:rsidP="003C463C">
            <w:pPr>
              <w:jc w:val="center"/>
              <w:rPr>
                <w:color w:val="000000"/>
                <w:sz w:val="20"/>
                <w:lang w:val="sq-AL" w:eastAsia="es-ES"/>
              </w:rPr>
            </w:pPr>
            <w:r w:rsidRPr="00BB648F">
              <w:rPr>
                <w:color w:val="000000"/>
                <w:sz w:val="20"/>
                <w:lang w:val="sq-AL"/>
              </w:rPr>
              <w:t>83,92%</w:t>
            </w:r>
          </w:p>
        </w:tc>
        <w:tc>
          <w:tcPr>
            <w:tcW w:w="1351" w:type="dxa"/>
            <w:vMerge w:val="restart"/>
            <w:tcBorders>
              <w:top w:val="nil"/>
              <w:left w:val="single" w:sz="8" w:space="0" w:color="auto"/>
              <w:bottom w:val="nil"/>
              <w:right w:val="single" w:sz="8" w:space="0" w:color="auto"/>
            </w:tcBorders>
            <w:vAlign w:val="center"/>
          </w:tcPr>
          <w:p w14:paraId="20EF835A"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c>
          <w:tcPr>
            <w:tcW w:w="1342" w:type="dxa"/>
            <w:gridSpan w:val="2"/>
            <w:vMerge w:val="restart"/>
            <w:tcBorders>
              <w:top w:val="nil"/>
              <w:left w:val="single" w:sz="8" w:space="0" w:color="auto"/>
              <w:bottom w:val="nil"/>
              <w:right w:val="single" w:sz="8" w:space="0" w:color="auto"/>
            </w:tcBorders>
            <w:vAlign w:val="center"/>
          </w:tcPr>
          <w:p w14:paraId="20EF835B"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r>
      <w:tr w:rsidR="00006273" w:rsidRPr="00BB648F" w14:paraId="20EF8368" w14:textId="77777777" w:rsidTr="003C463C">
        <w:trPr>
          <w:trHeight w:val="300"/>
        </w:trPr>
        <w:tc>
          <w:tcPr>
            <w:tcW w:w="1940" w:type="dxa"/>
            <w:vMerge/>
            <w:tcBorders>
              <w:top w:val="nil"/>
              <w:left w:val="single" w:sz="8" w:space="0" w:color="auto"/>
              <w:bottom w:val="nil"/>
              <w:right w:val="single" w:sz="8" w:space="0" w:color="auto"/>
            </w:tcBorders>
            <w:vAlign w:val="center"/>
          </w:tcPr>
          <w:p w14:paraId="20EF835D" w14:textId="77777777" w:rsidR="00006273" w:rsidRPr="00BB648F" w:rsidRDefault="00006273" w:rsidP="003C463C">
            <w:pPr>
              <w:jc w:val="left"/>
              <w:rPr>
                <w:color w:val="000000"/>
                <w:sz w:val="20"/>
                <w:lang w:val="sq-AL" w:eastAsia="es-ES"/>
              </w:rPr>
            </w:pPr>
          </w:p>
        </w:tc>
        <w:tc>
          <w:tcPr>
            <w:tcW w:w="1240" w:type="dxa"/>
            <w:tcBorders>
              <w:top w:val="nil"/>
              <w:left w:val="nil"/>
              <w:bottom w:val="single" w:sz="8" w:space="0" w:color="auto"/>
              <w:right w:val="single" w:sz="8" w:space="0" w:color="auto"/>
            </w:tcBorders>
            <w:shd w:val="clear" w:color="000000" w:fill="C6D9F1"/>
            <w:vAlign w:val="center"/>
          </w:tcPr>
          <w:p w14:paraId="20EF835E" w14:textId="77777777" w:rsidR="00006273" w:rsidRPr="00BB648F" w:rsidRDefault="00006273" w:rsidP="003C463C">
            <w:pPr>
              <w:jc w:val="left"/>
              <w:rPr>
                <w:color w:val="000000"/>
                <w:sz w:val="20"/>
                <w:lang w:val="sq-AL" w:eastAsia="es-ES"/>
              </w:rPr>
            </w:pPr>
            <w:r w:rsidRPr="00BB648F">
              <w:rPr>
                <w:color w:val="000000"/>
                <w:sz w:val="20"/>
                <w:lang w:val="sq-AL" w:eastAsia="es-ES"/>
              </w:rPr>
              <w:t>IPA</w:t>
            </w:r>
          </w:p>
        </w:tc>
        <w:tc>
          <w:tcPr>
            <w:tcW w:w="1240" w:type="dxa"/>
            <w:tcBorders>
              <w:top w:val="nil"/>
              <w:left w:val="nil"/>
              <w:bottom w:val="single" w:sz="8" w:space="0" w:color="auto"/>
              <w:right w:val="single" w:sz="8" w:space="0" w:color="auto"/>
            </w:tcBorders>
            <w:vAlign w:val="center"/>
          </w:tcPr>
          <w:p w14:paraId="20EF835F"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c>
          <w:tcPr>
            <w:tcW w:w="1340" w:type="dxa"/>
            <w:tcBorders>
              <w:top w:val="nil"/>
              <w:left w:val="nil"/>
              <w:bottom w:val="single" w:sz="8" w:space="0" w:color="auto"/>
              <w:right w:val="single" w:sz="8" w:space="0" w:color="auto"/>
            </w:tcBorders>
            <w:shd w:val="clear" w:color="000000" w:fill="FFFFFF"/>
            <w:vAlign w:val="center"/>
          </w:tcPr>
          <w:p w14:paraId="20EF8360" w14:textId="77777777" w:rsidR="00006273" w:rsidRPr="00BB648F" w:rsidRDefault="00006273" w:rsidP="003C463C">
            <w:pPr>
              <w:jc w:val="center"/>
              <w:rPr>
                <w:color w:val="000000"/>
                <w:sz w:val="20"/>
                <w:lang w:val="sq-AL" w:eastAsia="es-ES"/>
              </w:rPr>
            </w:pPr>
            <w:r w:rsidRPr="00BB648F">
              <w:rPr>
                <w:color w:val="000000"/>
                <w:sz w:val="20"/>
                <w:lang w:val="sq-AL"/>
              </w:rPr>
              <w:t>15.688.887</w:t>
            </w:r>
          </w:p>
        </w:tc>
        <w:tc>
          <w:tcPr>
            <w:tcW w:w="1242" w:type="dxa"/>
            <w:tcBorders>
              <w:top w:val="nil"/>
              <w:left w:val="nil"/>
              <w:bottom w:val="single" w:sz="8" w:space="0" w:color="auto"/>
              <w:right w:val="single" w:sz="8" w:space="0" w:color="auto"/>
            </w:tcBorders>
            <w:shd w:val="clear" w:color="000000" w:fill="FFFFFF"/>
            <w:vAlign w:val="center"/>
          </w:tcPr>
          <w:p w14:paraId="20EF8361" w14:textId="77777777" w:rsidR="00006273" w:rsidRPr="00BB648F" w:rsidRDefault="00006273" w:rsidP="003C463C">
            <w:pPr>
              <w:jc w:val="center"/>
              <w:rPr>
                <w:color w:val="000000"/>
                <w:sz w:val="20"/>
                <w:lang w:val="sq-AL" w:eastAsia="es-ES"/>
              </w:rPr>
            </w:pPr>
            <w:r w:rsidRPr="00BB648F">
              <w:rPr>
                <w:color w:val="000000"/>
                <w:sz w:val="20"/>
                <w:lang w:val="sq-AL"/>
              </w:rPr>
              <w:t>2.768.628</w:t>
            </w:r>
          </w:p>
        </w:tc>
        <w:tc>
          <w:tcPr>
            <w:tcW w:w="1242" w:type="dxa"/>
            <w:tcBorders>
              <w:top w:val="nil"/>
              <w:left w:val="nil"/>
              <w:bottom w:val="single" w:sz="8" w:space="0" w:color="auto"/>
              <w:right w:val="single" w:sz="8" w:space="0" w:color="auto"/>
            </w:tcBorders>
            <w:shd w:val="clear" w:color="000000" w:fill="FFFFFF"/>
            <w:vAlign w:val="center"/>
          </w:tcPr>
          <w:p w14:paraId="20EF8362" w14:textId="77777777" w:rsidR="00006273" w:rsidRPr="00BB648F" w:rsidRDefault="00006273" w:rsidP="003C463C">
            <w:pPr>
              <w:jc w:val="center"/>
              <w:rPr>
                <w:color w:val="000000"/>
                <w:sz w:val="20"/>
                <w:lang w:val="sq-AL" w:eastAsia="es-ES"/>
              </w:rPr>
            </w:pPr>
            <w:r w:rsidRPr="00BB648F">
              <w:rPr>
                <w:color w:val="000000"/>
                <w:sz w:val="20"/>
                <w:lang w:val="sq-AL"/>
              </w:rPr>
              <w:t>2.442.271</w:t>
            </w:r>
          </w:p>
        </w:tc>
        <w:tc>
          <w:tcPr>
            <w:tcW w:w="1240" w:type="dxa"/>
            <w:tcBorders>
              <w:top w:val="nil"/>
              <w:left w:val="nil"/>
              <w:bottom w:val="single" w:sz="8" w:space="0" w:color="auto"/>
              <w:right w:val="single" w:sz="8" w:space="0" w:color="auto"/>
            </w:tcBorders>
            <w:shd w:val="clear" w:color="000000" w:fill="FFFFFF"/>
            <w:vAlign w:val="center"/>
          </w:tcPr>
          <w:p w14:paraId="20EF8363" w14:textId="77777777" w:rsidR="00006273" w:rsidRPr="00BB648F" w:rsidRDefault="00006273" w:rsidP="003C463C">
            <w:pPr>
              <w:jc w:val="center"/>
              <w:rPr>
                <w:color w:val="000000"/>
                <w:sz w:val="20"/>
                <w:lang w:val="sq-AL" w:eastAsia="es-ES"/>
              </w:rPr>
            </w:pPr>
            <w:r w:rsidRPr="00BB648F">
              <w:rPr>
                <w:color w:val="000000"/>
                <w:sz w:val="20"/>
                <w:lang w:val="sq-AL"/>
              </w:rPr>
              <w:t>326.357</w:t>
            </w:r>
          </w:p>
        </w:tc>
        <w:tc>
          <w:tcPr>
            <w:tcW w:w="1364" w:type="dxa"/>
            <w:tcBorders>
              <w:top w:val="nil"/>
              <w:left w:val="nil"/>
              <w:bottom w:val="single" w:sz="8" w:space="0" w:color="auto"/>
              <w:right w:val="single" w:sz="8" w:space="0" w:color="auto"/>
            </w:tcBorders>
            <w:shd w:val="clear" w:color="000000" w:fill="FFFFFF"/>
            <w:vAlign w:val="center"/>
          </w:tcPr>
          <w:p w14:paraId="20EF8364" w14:textId="77777777" w:rsidR="00006273" w:rsidRPr="00BB648F" w:rsidRDefault="00006273" w:rsidP="003C463C">
            <w:pPr>
              <w:jc w:val="center"/>
              <w:rPr>
                <w:color w:val="000000"/>
                <w:sz w:val="20"/>
                <w:lang w:val="sq-AL" w:eastAsia="es-ES"/>
              </w:rPr>
            </w:pPr>
            <w:r w:rsidRPr="00BB648F">
              <w:rPr>
                <w:color w:val="000000"/>
                <w:sz w:val="20"/>
                <w:lang w:val="sq-AL"/>
              </w:rPr>
              <w:t>18.457.515</w:t>
            </w:r>
          </w:p>
        </w:tc>
        <w:tc>
          <w:tcPr>
            <w:tcW w:w="1344" w:type="dxa"/>
            <w:tcBorders>
              <w:top w:val="nil"/>
              <w:left w:val="nil"/>
              <w:bottom w:val="single" w:sz="8" w:space="0" w:color="auto"/>
              <w:right w:val="single" w:sz="8" w:space="0" w:color="auto"/>
            </w:tcBorders>
            <w:vAlign w:val="center"/>
          </w:tcPr>
          <w:p w14:paraId="20EF8365" w14:textId="77777777" w:rsidR="00006273" w:rsidRPr="00BB648F" w:rsidRDefault="00006273" w:rsidP="003C463C">
            <w:pPr>
              <w:jc w:val="center"/>
              <w:rPr>
                <w:color w:val="000000"/>
                <w:sz w:val="20"/>
                <w:lang w:val="sq-AL" w:eastAsia="es-ES"/>
              </w:rPr>
            </w:pPr>
            <w:r w:rsidRPr="00BB648F">
              <w:rPr>
                <w:color w:val="000000"/>
                <w:sz w:val="20"/>
                <w:lang w:val="sq-AL"/>
              </w:rPr>
              <w:t>85,00%</w:t>
            </w:r>
          </w:p>
        </w:tc>
        <w:tc>
          <w:tcPr>
            <w:tcW w:w="1351" w:type="dxa"/>
            <w:vMerge/>
            <w:tcBorders>
              <w:top w:val="nil"/>
              <w:left w:val="single" w:sz="8" w:space="0" w:color="auto"/>
              <w:bottom w:val="nil"/>
              <w:right w:val="single" w:sz="8" w:space="0" w:color="auto"/>
            </w:tcBorders>
            <w:vAlign w:val="center"/>
          </w:tcPr>
          <w:p w14:paraId="20EF8366" w14:textId="77777777" w:rsidR="00006273" w:rsidRPr="00BB648F" w:rsidRDefault="00006273" w:rsidP="003C463C">
            <w:pPr>
              <w:jc w:val="left"/>
              <w:rPr>
                <w:color w:val="000000"/>
                <w:sz w:val="20"/>
                <w:lang w:val="sq-AL" w:eastAsia="es-ES"/>
              </w:rPr>
            </w:pPr>
          </w:p>
        </w:tc>
        <w:tc>
          <w:tcPr>
            <w:tcW w:w="1342" w:type="dxa"/>
            <w:gridSpan w:val="2"/>
            <w:vMerge/>
            <w:tcBorders>
              <w:top w:val="nil"/>
              <w:left w:val="single" w:sz="8" w:space="0" w:color="auto"/>
              <w:bottom w:val="nil"/>
              <w:right w:val="single" w:sz="8" w:space="0" w:color="auto"/>
            </w:tcBorders>
            <w:vAlign w:val="center"/>
          </w:tcPr>
          <w:p w14:paraId="20EF8367" w14:textId="77777777" w:rsidR="00006273" w:rsidRPr="00BB648F" w:rsidRDefault="00006273" w:rsidP="003C463C">
            <w:pPr>
              <w:jc w:val="left"/>
              <w:rPr>
                <w:color w:val="000000"/>
                <w:sz w:val="20"/>
                <w:lang w:val="sq-AL" w:eastAsia="es-ES"/>
              </w:rPr>
            </w:pPr>
          </w:p>
        </w:tc>
      </w:tr>
      <w:tr w:rsidR="00006273" w:rsidRPr="00BB648F" w14:paraId="20EF8374" w14:textId="77777777" w:rsidTr="003C463C">
        <w:trPr>
          <w:trHeight w:val="564"/>
        </w:trPr>
        <w:tc>
          <w:tcPr>
            <w:tcW w:w="1940" w:type="dxa"/>
            <w:tcBorders>
              <w:top w:val="nil"/>
              <w:left w:val="single" w:sz="8" w:space="0" w:color="auto"/>
              <w:bottom w:val="single" w:sz="8" w:space="0" w:color="auto"/>
              <w:right w:val="single" w:sz="8" w:space="0" w:color="auto"/>
            </w:tcBorders>
            <w:shd w:val="clear" w:color="000000" w:fill="C6D9F1"/>
            <w:vAlign w:val="center"/>
          </w:tcPr>
          <w:p w14:paraId="20EF8369" w14:textId="77777777" w:rsidR="00006273" w:rsidRPr="00BB648F" w:rsidRDefault="00006273" w:rsidP="003C463C">
            <w:pPr>
              <w:jc w:val="left"/>
              <w:rPr>
                <w:color w:val="000000"/>
                <w:sz w:val="20"/>
                <w:lang w:val="sq-AL" w:eastAsia="es-ES"/>
              </w:rPr>
            </w:pPr>
            <w:r w:rsidRPr="00BB648F">
              <w:rPr>
                <w:color w:val="000000"/>
                <w:sz w:val="20"/>
                <w:lang w:val="sq-AL" w:eastAsia="es-ES"/>
              </w:rPr>
              <w:t>Totali</w:t>
            </w:r>
          </w:p>
        </w:tc>
        <w:tc>
          <w:tcPr>
            <w:tcW w:w="1240" w:type="dxa"/>
            <w:tcBorders>
              <w:top w:val="nil"/>
              <w:left w:val="nil"/>
              <w:bottom w:val="single" w:sz="8" w:space="0" w:color="auto"/>
              <w:right w:val="single" w:sz="8" w:space="0" w:color="auto"/>
            </w:tcBorders>
            <w:shd w:val="clear" w:color="000000" w:fill="C6D9F1"/>
            <w:vAlign w:val="center"/>
          </w:tcPr>
          <w:p w14:paraId="20EF836A" w14:textId="77777777" w:rsidR="00006273" w:rsidRPr="00BB648F" w:rsidRDefault="00006273" w:rsidP="003C463C">
            <w:pPr>
              <w:jc w:val="left"/>
              <w:rPr>
                <w:color w:val="000000"/>
                <w:sz w:val="18"/>
                <w:szCs w:val="18"/>
                <w:lang w:val="sq-AL" w:eastAsia="es-ES"/>
              </w:rPr>
            </w:pPr>
            <w:r w:rsidRPr="00BB648F">
              <w:rPr>
                <w:color w:val="000000"/>
                <w:sz w:val="18"/>
                <w:szCs w:val="18"/>
                <w:lang w:val="sq-AL" w:eastAsia="es-ES"/>
              </w:rPr>
              <w:t>Totali i gjithë Fondeve</w:t>
            </w:r>
          </w:p>
        </w:tc>
        <w:tc>
          <w:tcPr>
            <w:tcW w:w="1240" w:type="dxa"/>
            <w:tcBorders>
              <w:top w:val="nil"/>
              <w:left w:val="nil"/>
              <w:bottom w:val="single" w:sz="8" w:space="0" w:color="auto"/>
              <w:right w:val="single" w:sz="8" w:space="0" w:color="auto"/>
            </w:tcBorders>
            <w:vAlign w:val="center"/>
          </w:tcPr>
          <w:p w14:paraId="20EF836B"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c>
          <w:tcPr>
            <w:tcW w:w="1340" w:type="dxa"/>
            <w:tcBorders>
              <w:top w:val="nil"/>
              <w:left w:val="nil"/>
              <w:bottom w:val="single" w:sz="8" w:space="0" w:color="auto"/>
              <w:right w:val="single" w:sz="8" w:space="0" w:color="auto"/>
            </w:tcBorders>
            <w:shd w:val="clear" w:color="000000" w:fill="FFFFFF"/>
            <w:vAlign w:val="center"/>
          </w:tcPr>
          <w:p w14:paraId="20EF836C" w14:textId="77777777" w:rsidR="00006273" w:rsidRPr="00BB648F" w:rsidRDefault="00006273" w:rsidP="003C463C">
            <w:pPr>
              <w:jc w:val="center"/>
              <w:rPr>
                <w:color w:val="000000"/>
                <w:sz w:val="20"/>
                <w:lang w:val="sq-AL" w:eastAsia="es-ES"/>
              </w:rPr>
            </w:pPr>
            <w:r w:rsidRPr="00BB648F">
              <w:rPr>
                <w:color w:val="000000"/>
                <w:sz w:val="20"/>
                <w:lang w:val="sq-AL"/>
              </w:rPr>
              <w:t>99.156.616</w:t>
            </w:r>
          </w:p>
        </w:tc>
        <w:tc>
          <w:tcPr>
            <w:tcW w:w="1242" w:type="dxa"/>
            <w:tcBorders>
              <w:top w:val="nil"/>
              <w:left w:val="nil"/>
              <w:bottom w:val="single" w:sz="8" w:space="0" w:color="auto"/>
              <w:right w:val="single" w:sz="8" w:space="0" w:color="auto"/>
            </w:tcBorders>
            <w:shd w:val="clear" w:color="000000" w:fill="FFFFFF"/>
            <w:vAlign w:val="center"/>
          </w:tcPr>
          <w:p w14:paraId="20EF836D" w14:textId="77777777" w:rsidR="00006273" w:rsidRPr="00BB648F" w:rsidRDefault="00006273" w:rsidP="003C463C">
            <w:pPr>
              <w:jc w:val="center"/>
              <w:rPr>
                <w:color w:val="000000"/>
                <w:sz w:val="20"/>
                <w:lang w:val="sq-AL" w:eastAsia="es-ES"/>
              </w:rPr>
            </w:pPr>
            <w:r w:rsidRPr="00BB648F">
              <w:rPr>
                <w:color w:val="000000"/>
                <w:sz w:val="20"/>
                <w:lang w:val="sq-AL"/>
              </w:rPr>
              <w:t>18.761.581</w:t>
            </w:r>
          </w:p>
        </w:tc>
        <w:tc>
          <w:tcPr>
            <w:tcW w:w="1242" w:type="dxa"/>
            <w:tcBorders>
              <w:top w:val="nil"/>
              <w:left w:val="nil"/>
              <w:bottom w:val="single" w:sz="8" w:space="0" w:color="auto"/>
              <w:right w:val="single" w:sz="8" w:space="0" w:color="auto"/>
            </w:tcBorders>
            <w:shd w:val="clear" w:color="000000" w:fill="FFFFFF"/>
            <w:vAlign w:val="center"/>
          </w:tcPr>
          <w:p w14:paraId="20EF836E" w14:textId="77777777" w:rsidR="00006273" w:rsidRPr="00BB648F" w:rsidRDefault="00006273" w:rsidP="003C463C">
            <w:pPr>
              <w:jc w:val="center"/>
              <w:rPr>
                <w:color w:val="000000"/>
                <w:sz w:val="20"/>
                <w:lang w:val="sq-AL" w:eastAsia="es-ES"/>
              </w:rPr>
            </w:pPr>
            <w:r w:rsidRPr="00BB648F">
              <w:rPr>
                <w:color w:val="000000"/>
                <w:sz w:val="20"/>
                <w:lang w:val="sq-AL"/>
              </w:rPr>
              <w:t>16.637.396</w:t>
            </w:r>
          </w:p>
        </w:tc>
        <w:tc>
          <w:tcPr>
            <w:tcW w:w="1240" w:type="dxa"/>
            <w:tcBorders>
              <w:top w:val="nil"/>
              <w:left w:val="nil"/>
              <w:bottom w:val="single" w:sz="8" w:space="0" w:color="auto"/>
              <w:right w:val="single" w:sz="8" w:space="0" w:color="auto"/>
            </w:tcBorders>
            <w:shd w:val="clear" w:color="000000" w:fill="FFFFFF"/>
            <w:vAlign w:val="center"/>
          </w:tcPr>
          <w:p w14:paraId="20EF836F" w14:textId="77777777" w:rsidR="00006273" w:rsidRPr="00BB648F" w:rsidRDefault="00006273" w:rsidP="003C463C">
            <w:pPr>
              <w:jc w:val="center"/>
              <w:rPr>
                <w:color w:val="000000"/>
                <w:sz w:val="20"/>
                <w:lang w:val="sq-AL" w:eastAsia="es-ES"/>
              </w:rPr>
            </w:pPr>
            <w:r w:rsidRPr="00BB648F">
              <w:rPr>
                <w:color w:val="000000"/>
                <w:sz w:val="20"/>
                <w:lang w:val="sq-AL"/>
              </w:rPr>
              <w:t>2.124.185</w:t>
            </w:r>
          </w:p>
        </w:tc>
        <w:tc>
          <w:tcPr>
            <w:tcW w:w="1364" w:type="dxa"/>
            <w:tcBorders>
              <w:top w:val="nil"/>
              <w:left w:val="nil"/>
              <w:bottom w:val="single" w:sz="8" w:space="0" w:color="auto"/>
              <w:right w:val="single" w:sz="8" w:space="0" w:color="auto"/>
            </w:tcBorders>
            <w:shd w:val="clear" w:color="000000" w:fill="FFFFFF"/>
            <w:vAlign w:val="center"/>
          </w:tcPr>
          <w:p w14:paraId="20EF8370" w14:textId="77777777" w:rsidR="00006273" w:rsidRPr="00BB648F" w:rsidRDefault="00006273" w:rsidP="003C463C">
            <w:pPr>
              <w:jc w:val="center"/>
              <w:rPr>
                <w:color w:val="000000"/>
                <w:sz w:val="20"/>
                <w:lang w:val="sq-AL" w:eastAsia="es-ES"/>
              </w:rPr>
            </w:pPr>
            <w:r w:rsidRPr="00BB648F">
              <w:rPr>
                <w:color w:val="000000"/>
                <w:sz w:val="20"/>
                <w:lang w:val="sq-AL"/>
              </w:rPr>
              <w:t>117.918.197</w:t>
            </w:r>
          </w:p>
        </w:tc>
        <w:tc>
          <w:tcPr>
            <w:tcW w:w="1344" w:type="dxa"/>
            <w:tcBorders>
              <w:top w:val="nil"/>
              <w:left w:val="nil"/>
              <w:bottom w:val="single" w:sz="8" w:space="0" w:color="auto"/>
              <w:right w:val="single" w:sz="8" w:space="0" w:color="auto"/>
            </w:tcBorders>
            <w:vAlign w:val="center"/>
          </w:tcPr>
          <w:p w14:paraId="20EF8371" w14:textId="77777777" w:rsidR="00006273" w:rsidRPr="00BB648F" w:rsidRDefault="00006273" w:rsidP="003C463C">
            <w:pPr>
              <w:jc w:val="center"/>
              <w:rPr>
                <w:color w:val="000000"/>
                <w:sz w:val="20"/>
                <w:lang w:val="sq-AL" w:eastAsia="es-ES"/>
              </w:rPr>
            </w:pPr>
            <w:r w:rsidRPr="00BB648F">
              <w:rPr>
                <w:color w:val="000000"/>
                <w:sz w:val="20"/>
                <w:lang w:val="sq-AL"/>
              </w:rPr>
              <w:t>84,09%</w:t>
            </w:r>
          </w:p>
        </w:tc>
        <w:tc>
          <w:tcPr>
            <w:tcW w:w="1351" w:type="dxa"/>
            <w:tcBorders>
              <w:top w:val="nil"/>
              <w:left w:val="nil"/>
              <w:bottom w:val="single" w:sz="8" w:space="0" w:color="auto"/>
              <w:right w:val="single" w:sz="8" w:space="0" w:color="auto"/>
            </w:tcBorders>
            <w:vAlign w:val="center"/>
          </w:tcPr>
          <w:p w14:paraId="20EF8372"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c>
          <w:tcPr>
            <w:tcW w:w="1342" w:type="dxa"/>
            <w:gridSpan w:val="2"/>
            <w:tcBorders>
              <w:top w:val="nil"/>
              <w:left w:val="nil"/>
              <w:bottom w:val="single" w:sz="8" w:space="0" w:color="auto"/>
              <w:right w:val="single" w:sz="8" w:space="0" w:color="auto"/>
            </w:tcBorders>
            <w:vAlign w:val="center"/>
          </w:tcPr>
          <w:p w14:paraId="20EF8373" w14:textId="77777777" w:rsidR="00006273" w:rsidRPr="00BB648F" w:rsidRDefault="00006273" w:rsidP="003C463C">
            <w:pPr>
              <w:jc w:val="left"/>
              <w:rPr>
                <w:color w:val="000000"/>
                <w:sz w:val="20"/>
                <w:lang w:val="sq-AL" w:eastAsia="es-ES"/>
              </w:rPr>
            </w:pPr>
            <w:r w:rsidRPr="00BB648F">
              <w:rPr>
                <w:color w:val="000000"/>
                <w:sz w:val="20"/>
                <w:lang w:val="sq-AL" w:eastAsia="es-ES"/>
              </w:rPr>
              <w:t> </w:t>
            </w:r>
          </w:p>
        </w:tc>
      </w:tr>
    </w:tbl>
    <w:p w14:paraId="20EF8375" w14:textId="77777777" w:rsidR="00006273" w:rsidRPr="00BB648F" w:rsidRDefault="00006273" w:rsidP="00006273">
      <w:pPr>
        <w:rPr>
          <w:sz w:val="22"/>
          <w:szCs w:val="22"/>
          <w:lang w:val="sq-AL"/>
        </w:rPr>
      </w:pPr>
    </w:p>
    <w:p w14:paraId="20EF8376" w14:textId="77777777" w:rsidR="00DF4E40" w:rsidRPr="00BB648F" w:rsidRDefault="00DF4E40">
      <w:pPr>
        <w:rPr>
          <w:sz w:val="22"/>
          <w:szCs w:val="22"/>
          <w:lang w:val="sq-AL"/>
        </w:rPr>
      </w:pPr>
    </w:p>
    <w:p w14:paraId="20EF8377" w14:textId="77777777" w:rsidR="00006273" w:rsidRPr="00BB648F" w:rsidRDefault="00006273" w:rsidP="00006273">
      <w:pPr>
        <w:pStyle w:val="Heading3"/>
        <w:spacing w:before="0" w:after="120"/>
        <w:ind w:left="0"/>
        <w:rPr>
          <w:noProof w:val="0"/>
          <w:color w:val="auto"/>
          <w:szCs w:val="22"/>
          <w:lang w:val="sq-AL"/>
        </w:rPr>
      </w:pPr>
      <w:bookmarkStart w:id="76" w:name="_Toc420652561"/>
      <w:bookmarkStart w:id="77" w:name="_Toc421076913"/>
      <w:r w:rsidRPr="00BB648F">
        <w:rPr>
          <w:noProof w:val="0"/>
          <w:color w:val="auto"/>
          <w:szCs w:val="22"/>
          <w:lang w:val="sq-AL"/>
        </w:rPr>
        <w:t>3.2. B.    Ndarja sipas aksit prioritar dhe objektiv</w:t>
      </w:r>
      <w:bookmarkEnd w:id="76"/>
      <w:bookmarkEnd w:id="77"/>
      <w:r w:rsidRPr="00BB648F">
        <w:rPr>
          <w:noProof w:val="0"/>
          <w:color w:val="auto"/>
          <w:szCs w:val="22"/>
          <w:lang w:val="sq-AL"/>
        </w:rPr>
        <w:t>it tematik</w:t>
      </w:r>
    </w:p>
    <w:p w14:paraId="20EF8378" w14:textId="77777777" w:rsidR="00006273" w:rsidRPr="00BB648F" w:rsidRDefault="00006273" w:rsidP="00006273">
      <w:pPr>
        <w:pStyle w:val="Text3"/>
        <w:ind w:left="0"/>
        <w:rPr>
          <w:szCs w:val="22"/>
          <w:lang w:val="sq-AL" w:eastAsia="fr-BE"/>
        </w:rPr>
      </w:pPr>
      <w:r w:rsidRPr="00BB648F">
        <w:rPr>
          <w:szCs w:val="22"/>
          <w:lang w:val="sq-AL"/>
        </w:rPr>
        <w:t xml:space="preserve">(Referenca: </w:t>
      </w:r>
      <w:r w:rsidR="008A6458" w:rsidRPr="00BB648F">
        <w:rPr>
          <w:szCs w:val="22"/>
          <w:lang w:val="sq-AL"/>
        </w:rPr>
        <w:t>shkronjat</w:t>
      </w:r>
      <w:r w:rsidRPr="00BB648F">
        <w:rPr>
          <w:szCs w:val="22"/>
          <w:lang w:val="sq-AL"/>
        </w:rPr>
        <w:t xml:space="preserve"> (d) (ii) të nenit 8, pika 2, të Rregullores (BE) Nr. 1299/2013)</w:t>
      </w:r>
    </w:p>
    <w:p w14:paraId="20EF8379" w14:textId="77777777" w:rsidR="00006273" w:rsidRPr="00BB648F" w:rsidRDefault="00006273" w:rsidP="00006273">
      <w:pPr>
        <w:rPr>
          <w:b/>
          <w:sz w:val="22"/>
          <w:szCs w:val="22"/>
          <w:lang w:val="sq-AL"/>
        </w:rPr>
      </w:pPr>
    </w:p>
    <w:p w14:paraId="20EF837A" w14:textId="77777777" w:rsidR="00006273" w:rsidRPr="00BB648F" w:rsidRDefault="00006273" w:rsidP="00006273">
      <w:pPr>
        <w:rPr>
          <w:b/>
          <w:sz w:val="22"/>
          <w:szCs w:val="22"/>
          <w:lang w:val="sq-AL"/>
        </w:rPr>
      </w:pPr>
      <w:r w:rsidRPr="00BB648F">
        <w:rPr>
          <w:b/>
          <w:sz w:val="22"/>
          <w:szCs w:val="22"/>
          <w:lang w:val="sq-AL"/>
        </w:rPr>
        <w:t>Tabela 17</w:t>
      </w:r>
    </w:p>
    <w:tbl>
      <w:tblPr>
        <w:tblW w:w="11497" w:type="dxa"/>
        <w:jc w:val="center"/>
        <w:tblCellMar>
          <w:left w:w="70" w:type="dxa"/>
          <w:right w:w="70" w:type="dxa"/>
        </w:tblCellMar>
        <w:tblLook w:val="00A0" w:firstRow="1" w:lastRow="0" w:firstColumn="1" w:lastColumn="0" w:noHBand="0" w:noVBand="0"/>
      </w:tblPr>
      <w:tblGrid>
        <w:gridCol w:w="1858"/>
        <w:gridCol w:w="2410"/>
        <w:gridCol w:w="2026"/>
        <w:gridCol w:w="2652"/>
        <w:gridCol w:w="2551"/>
      </w:tblGrid>
      <w:tr w:rsidR="00006273" w:rsidRPr="00BB648F" w14:paraId="20EF8380" w14:textId="77777777" w:rsidTr="003C463C">
        <w:trPr>
          <w:trHeight w:val="672"/>
          <w:jc w:val="center"/>
        </w:trPr>
        <w:tc>
          <w:tcPr>
            <w:tcW w:w="1858" w:type="dxa"/>
            <w:tcBorders>
              <w:top w:val="single" w:sz="8" w:space="0" w:color="auto"/>
              <w:left w:val="single" w:sz="8" w:space="0" w:color="auto"/>
              <w:bottom w:val="single" w:sz="8" w:space="0" w:color="auto"/>
              <w:right w:val="single" w:sz="8" w:space="0" w:color="auto"/>
            </w:tcBorders>
            <w:shd w:val="clear" w:color="auto" w:fill="C6D9F1"/>
            <w:vAlign w:val="center"/>
          </w:tcPr>
          <w:p w14:paraId="20EF837B" w14:textId="77777777" w:rsidR="00006273" w:rsidRPr="00BB648F" w:rsidRDefault="00006273" w:rsidP="003C463C">
            <w:pPr>
              <w:jc w:val="left"/>
              <w:rPr>
                <w:b/>
                <w:sz w:val="20"/>
                <w:lang w:val="sq-AL" w:eastAsia="es-ES"/>
              </w:rPr>
            </w:pPr>
            <w:r w:rsidRPr="00BB648F">
              <w:rPr>
                <w:b/>
                <w:sz w:val="20"/>
                <w:lang w:val="sq-AL" w:eastAsia="es-ES"/>
              </w:rPr>
              <w:t xml:space="preserve">Aksi Prioritar </w:t>
            </w:r>
          </w:p>
        </w:tc>
        <w:tc>
          <w:tcPr>
            <w:tcW w:w="2410" w:type="dxa"/>
            <w:tcBorders>
              <w:top w:val="single" w:sz="8" w:space="0" w:color="auto"/>
              <w:left w:val="nil"/>
              <w:bottom w:val="single" w:sz="8" w:space="0" w:color="auto"/>
              <w:right w:val="single" w:sz="8" w:space="0" w:color="auto"/>
            </w:tcBorders>
            <w:shd w:val="clear" w:color="auto" w:fill="C6D9F1"/>
            <w:vAlign w:val="center"/>
          </w:tcPr>
          <w:p w14:paraId="20EF837C" w14:textId="77777777" w:rsidR="00006273" w:rsidRPr="00BB648F" w:rsidRDefault="00006273" w:rsidP="003C463C">
            <w:pPr>
              <w:jc w:val="left"/>
              <w:rPr>
                <w:b/>
                <w:sz w:val="20"/>
                <w:lang w:val="sq-AL" w:eastAsia="es-ES"/>
              </w:rPr>
            </w:pPr>
            <w:r w:rsidRPr="00BB648F">
              <w:rPr>
                <w:b/>
                <w:sz w:val="20"/>
                <w:lang w:val="sq-AL" w:eastAsia="es-ES"/>
              </w:rPr>
              <w:t>Objektivi Tematik</w:t>
            </w:r>
          </w:p>
        </w:tc>
        <w:tc>
          <w:tcPr>
            <w:tcW w:w="2026" w:type="dxa"/>
            <w:tcBorders>
              <w:top w:val="single" w:sz="8" w:space="0" w:color="auto"/>
              <w:left w:val="nil"/>
              <w:bottom w:val="single" w:sz="8" w:space="0" w:color="auto"/>
              <w:right w:val="single" w:sz="8" w:space="0" w:color="auto"/>
            </w:tcBorders>
            <w:shd w:val="clear" w:color="auto" w:fill="C6D9F1"/>
            <w:vAlign w:val="center"/>
          </w:tcPr>
          <w:p w14:paraId="20EF837D" w14:textId="77777777" w:rsidR="00006273" w:rsidRPr="00BB648F" w:rsidRDefault="00006273" w:rsidP="003C463C">
            <w:pPr>
              <w:jc w:val="left"/>
              <w:rPr>
                <w:b/>
                <w:sz w:val="20"/>
                <w:lang w:val="sq-AL" w:eastAsia="es-ES"/>
              </w:rPr>
            </w:pPr>
            <w:r w:rsidRPr="00BB648F">
              <w:rPr>
                <w:b/>
                <w:sz w:val="20"/>
                <w:lang w:val="sq-AL" w:eastAsia="es-ES"/>
              </w:rPr>
              <w:t>Asistenca e BE-së</w:t>
            </w:r>
          </w:p>
        </w:tc>
        <w:tc>
          <w:tcPr>
            <w:tcW w:w="2652" w:type="dxa"/>
            <w:tcBorders>
              <w:top w:val="single" w:sz="8" w:space="0" w:color="auto"/>
              <w:left w:val="nil"/>
              <w:bottom w:val="single" w:sz="8" w:space="0" w:color="auto"/>
              <w:right w:val="single" w:sz="8" w:space="0" w:color="auto"/>
            </w:tcBorders>
            <w:shd w:val="clear" w:color="auto" w:fill="C6D9F1"/>
            <w:vAlign w:val="center"/>
          </w:tcPr>
          <w:p w14:paraId="20EF837E" w14:textId="77777777" w:rsidR="00006273" w:rsidRPr="00BB648F" w:rsidRDefault="00006273" w:rsidP="003C463C">
            <w:pPr>
              <w:jc w:val="left"/>
              <w:rPr>
                <w:b/>
                <w:sz w:val="20"/>
                <w:lang w:val="sq-AL" w:eastAsia="es-ES"/>
              </w:rPr>
            </w:pPr>
            <w:r w:rsidRPr="00BB648F">
              <w:rPr>
                <w:b/>
                <w:sz w:val="20"/>
                <w:lang w:val="sq-AL" w:eastAsia="es-ES"/>
              </w:rPr>
              <w:t xml:space="preserve">Homologu Kombëtar  </w:t>
            </w:r>
          </w:p>
        </w:tc>
        <w:tc>
          <w:tcPr>
            <w:tcW w:w="2551" w:type="dxa"/>
            <w:tcBorders>
              <w:top w:val="single" w:sz="8" w:space="0" w:color="auto"/>
              <w:left w:val="nil"/>
              <w:bottom w:val="single" w:sz="8" w:space="0" w:color="auto"/>
              <w:right w:val="single" w:sz="8" w:space="0" w:color="auto"/>
            </w:tcBorders>
            <w:shd w:val="clear" w:color="auto" w:fill="C6D9F1"/>
            <w:vAlign w:val="center"/>
          </w:tcPr>
          <w:p w14:paraId="20EF837F" w14:textId="77777777" w:rsidR="00006273" w:rsidRPr="00BB648F" w:rsidRDefault="00006273" w:rsidP="003C463C">
            <w:pPr>
              <w:jc w:val="left"/>
              <w:rPr>
                <w:b/>
                <w:sz w:val="20"/>
                <w:lang w:val="sq-AL" w:eastAsia="es-ES"/>
              </w:rPr>
            </w:pPr>
            <w:r w:rsidRPr="00BB648F">
              <w:rPr>
                <w:b/>
                <w:sz w:val="20"/>
                <w:lang w:val="sq-AL" w:eastAsia="es-ES"/>
              </w:rPr>
              <w:t>Financimi total</w:t>
            </w:r>
          </w:p>
        </w:tc>
      </w:tr>
      <w:tr w:rsidR="00006273" w:rsidRPr="00BB648F" w14:paraId="20EF8386" w14:textId="77777777" w:rsidTr="003C463C">
        <w:trPr>
          <w:trHeight w:val="672"/>
          <w:jc w:val="center"/>
        </w:trPr>
        <w:tc>
          <w:tcPr>
            <w:tcW w:w="1858" w:type="dxa"/>
            <w:tcBorders>
              <w:top w:val="single" w:sz="8" w:space="0" w:color="auto"/>
              <w:left w:val="single" w:sz="8" w:space="0" w:color="auto"/>
              <w:bottom w:val="single" w:sz="8" w:space="0" w:color="auto"/>
              <w:right w:val="single" w:sz="8" w:space="0" w:color="auto"/>
            </w:tcBorders>
            <w:shd w:val="clear" w:color="auto" w:fill="C5D9F1"/>
            <w:vAlign w:val="center"/>
          </w:tcPr>
          <w:p w14:paraId="20EF8381" w14:textId="77777777" w:rsidR="00006273" w:rsidRPr="00BB648F" w:rsidRDefault="00006273" w:rsidP="003C463C">
            <w:pPr>
              <w:jc w:val="left"/>
              <w:rPr>
                <w:sz w:val="20"/>
                <w:lang w:val="sq-AL" w:eastAsia="es-ES"/>
              </w:rPr>
            </w:pPr>
            <w:r w:rsidRPr="00BB648F">
              <w:rPr>
                <w:sz w:val="20"/>
                <w:lang w:val="sq-AL" w:eastAsia="es-ES"/>
              </w:rPr>
              <w:t>Aksi Prioritar 1</w:t>
            </w:r>
          </w:p>
        </w:tc>
        <w:tc>
          <w:tcPr>
            <w:tcW w:w="2410" w:type="dxa"/>
            <w:tcBorders>
              <w:top w:val="single" w:sz="8" w:space="0" w:color="auto"/>
              <w:left w:val="nil"/>
              <w:bottom w:val="single" w:sz="8" w:space="0" w:color="auto"/>
              <w:right w:val="single" w:sz="8" w:space="0" w:color="auto"/>
            </w:tcBorders>
            <w:shd w:val="clear" w:color="auto" w:fill="C5D9F1"/>
            <w:vAlign w:val="center"/>
          </w:tcPr>
          <w:p w14:paraId="20EF8382" w14:textId="77777777" w:rsidR="00006273" w:rsidRPr="00BB648F" w:rsidRDefault="00006273" w:rsidP="003C463C">
            <w:pPr>
              <w:jc w:val="left"/>
              <w:rPr>
                <w:sz w:val="20"/>
                <w:lang w:val="sq-AL" w:eastAsia="es-ES"/>
              </w:rPr>
            </w:pPr>
            <w:r w:rsidRPr="00BB648F">
              <w:rPr>
                <w:sz w:val="20"/>
                <w:lang w:val="sq-AL" w:eastAsia="es-ES"/>
              </w:rPr>
              <w:t>Objektivi Tematik 1</w:t>
            </w:r>
          </w:p>
        </w:tc>
        <w:tc>
          <w:tcPr>
            <w:tcW w:w="2026" w:type="dxa"/>
            <w:tcBorders>
              <w:top w:val="single" w:sz="8" w:space="0" w:color="auto"/>
              <w:left w:val="nil"/>
              <w:bottom w:val="single" w:sz="8" w:space="0" w:color="auto"/>
              <w:right w:val="single" w:sz="8" w:space="0" w:color="auto"/>
            </w:tcBorders>
            <w:vAlign w:val="center"/>
          </w:tcPr>
          <w:p w14:paraId="20EF8383" w14:textId="77777777" w:rsidR="00006273" w:rsidRPr="00BB648F" w:rsidRDefault="00006273" w:rsidP="003C463C">
            <w:pPr>
              <w:jc w:val="left"/>
              <w:rPr>
                <w:sz w:val="20"/>
                <w:lang w:val="sq-AL"/>
              </w:rPr>
            </w:pPr>
            <w:r w:rsidRPr="00BB648F">
              <w:rPr>
                <w:sz w:val="20"/>
                <w:lang w:val="sq-AL"/>
              </w:rPr>
              <w:t>19.691.658</w:t>
            </w:r>
          </w:p>
        </w:tc>
        <w:tc>
          <w:tcPr>
            <w:tcW w:w="2652" w:type="dxa"/>
            <w:tcBorders>
              <w:top w:val="single" w:sz="8" w:space="0" w:color="auto"/>
              <w:left w:val="nil"/>
              <w:bottom w:val="single" w:sz="8" w:space="0" w:color="auto"/>
              <w:right w:val="single" w:sz="8" w:space="0" w:color="auto"/>
            </w:tcBorders>
            <w:vAlign w:val="center"/>
          </w:tcPr>
          <w:p w14:paraId="20EF8384" w14:textId="77777777" w:rsidR="00006273" w:rsidRPr="00BB648F" w:rsidRDefault="00006273" w:rsidP="003C463C">
            <w:pPr>
              <w:jc w:val="left"/>
              <w:rPr>
                <w:sz w:val="20"/>
                <w:lang w:val="sq-AL"/>
              </w:rPr>
            </w:pPr>
            <w:r w:rsidRPr="00BB648F">
              <w:rPr>
                <w:sz w:val="20"/>
                <w:lang w:val="sq-AL"/>
              </w:rPr>
              <w:t>3.475.815</w:t>
            </w:r>
          </w:p>
        </w:tc>
        <w:tc>
          <w:tcPr>
            <w:tcW w:w="2551" w:type="dxa"/>
            <w:tcBorders>
              <w:top w:val="single" w:sz="8" w:space="0" w:color="auto"/>
              <w:left w:val="nil"/>
              <w:bottom w:val="single" w:sz="8" w:space="0" w:color="auto"/>
              <w:right w:val="single" w:sz="8" w:space="0" w:color="auto"/>
            </w:tcBorders>
            <w:vAlign w:val="center"/>
          </w:tcPr>
          <w:p w14:paraId="20EF8385" w14:textId="77777777" w:rsidR="00006273" w:rsidRPr="00BB648F" w:rsidRDefault="00006273" w:rsidP="003C463C">
            <w:pPr>
              <w:jc w:val="left"/>
              <w:rPr>
                <w:sz w:val="20"/>
                <w:lang w:val="sq-AL"/>
              </w:rPr>
            </w:pPr>
            <w:r w:rsidRPr="00BB648F">
              <w:rPr>
                <w:sz w:val="20"/>
                <w:lang w:val="sq-AL"/>
              </w:rPr>
              <w:t>23.167.473</w:t>
            </w:r>
          </w:p>
        </w:tc>
      </w:tr>
      <w:tr w:rsidR="00006273" w:rsidRPr="00BB648F" w14:paraId="20EF838C" w14:textId="77777777" w:rsidTr="003C463C">
        <w:trPr>
          <w:trHeight w:val="672"/>
          <w:jc w:val="center"/>
        </w:trPr>
        <w:tc>
          <w:tcPr>
            <w:tcW w:w="1858" w:type="dxa"/>
            <w:tcBorders>
              <w:top w:val="nil"/>
              <w:left w:val="single" w:sz="8" w:space="0" w:color="auto"/>
              <w:bottom w:val="single" w:sz="8" w:space="0" w:color="auto"/>
              <w:right w:val="single" w:sz="8" w:space="0" w:color="auto"/>
            </w:tcBorders>
            <w:shd w:val="clear" w:color="auto" w:fill="C5D9F1"/>
            <w:vAlign w:val="center"/>
          </w:tcPr>
          <w:p w14:paraId="20EF8387" w14:textId="77777777" w:rsidR="00006273" w:rsidRPr="00BB648F" w:rsidRDefault="00006273" w:rsidP="003C463C">
            <w:pPr>
              <w:jc w:val="left"/>
              <w:rPr>
                <w:sz w:val="20"/>
                <w:lang w:val="sq-AL" w:eastAsia="es-ES"/>
              </w:rPr>
            </w:pPr>
            <w:r w:rsidRPr="00BB648F">
              <w:rPr>
                <w:sz w:val="20"/>
                <w:lang w:val="sq-AL" w:eastAsia="es-ES"/>
              </w:rPr>
              <w:t>Aksi Prioritar 2</w:t>
            </w:r>
          </w:p>
        </w:tc>
        <w:tc>
          <w:tcPr>
            <w:tcW w:w="2410" w:type="dxa"/>
            <w:tcBorders>
              <w:top w:val="nil"/>
              <w:left w:val="nil"/>
              <w:bottom w:val="single" w:sz="8" w:space="0" w:color="auto"/>
              <w:right w:val="single" w:sz="8" w:space="0" w:color="auto"/>
            </w:tcBorders>
            <w:shd w:val="clear" w:color="auto" w:fill="C5D9F1"/>
            <w:vAlign w:val="center"/>
          </w:tcPr>
          <w:p w14:paraId="20EF8388" w14:textId="77777777" w:rsidR="00006273" w:rsidRPr="00BB648F" w:rsidRDefault="00006273" w:rsidP="003C463C">
            <w:pPr>
              <w:jc w:val="left"/>
              <w:rPr>
                <w:sz w:val="20"/>
                <w:lang w:val="sq-AL" w:eastAsia="es-ES"/>
              </w:rPr>
            </w:pPr>
            <w:r w:rsidRPr="00BB648F">
              <w:rPr>
                <w:sz w:val="20"/>
                <w:lang w:val="sq-AL" w:eastAsia="es-ES"/>
              </w:rPr>
              <w:t xml:space="preserve">Objektivi Tematik 6 </w:t>
            </w:r>
          </w:p>
        </w:tc>
        <w:tc>
          <w:tcPr>
            <w:tcW w:w="2026" w:type="dxa"/>
            <w:tcBorders>
              <w:top w:val="nil"/>
              <w:left w:val="nil"/>
              <w:bottom w:val="single" w:sz="8" w:space="0" w:color="auto"/>
              <w:right w:val="single" w:sz="8" w:space="0" w:color="auto"/>
            </w:tcBorders>
            <w:vAlign w:val="center"/>
          </w:tcPr>
          <w:p w14:paraId="20EF8389" w14:textId="77777777" w:rsidR="00006273" w:rsidRPr="00BB648F" w:rsidRDefault="00006273" w:rsidP="003C463C">
            <w:pPr>
              <w:jc w:val="left"/>
              <w:rPr>
                <w:sz w:val="20"/>
                <w:lang w:val="sq-AL"/>
              </w:rPr>
            </w:pPr>
            <w:r w:rsidRPr="00BB648F">
              <w:rPr>
                <w:sz w:val="20"/>
                <w:lang w:val="sq-AL"/>
              </w:rPr>
              <w:t>45.472.376</w:t>
            </w:r>
          </w:p>
        </w:tc>
        <w:tc>
          <w:tcPr>
            <w:tcW w:w="2652" w:type="dxa"/>
            <w:tcBorders>
              <w:top w:val="nil"/>
              <w:left w:val="nil"/>
              <w:bottom w:val="single" w:sz="8" w:space="0" w:color="auto"/>
              <w:right w:val="single" w:sz="8" w:space="0" w:color="auto"/>
            </w:tcBorders>
            <w:vAlign w:val="center"/>
          </w:tcPr>
          <w:p w14:paraId="20EF838A" w14:textId="77777777" w:rsidR="00006273" w:rsidRPr="00BB648F" w:rsidRDefault="00006273" w:rsidP="003C463C">
            <w:pPr>
              <w:jc w:val="left"/>
              <w:rPr>
                <w:sz w:val="20"/>
                <w:lang w:val="sq-AL"/>
              </w:rPr>
            </w:pPr>
            <w:r w:rsidRPr="00BB648F">
              <w:rPr>
                <w:sz w:val="20"/>
                <w:lang w:val="sq-AL"/>
              </w:rPr>
              <w:t>8.024.537</w:t>
            </w:r>
          </w:p>
        </w:tc>
        <w:tc>
          <w:tcPr>
            <w:tcW w:w="2551" w:type="dxa"/>
            <w:tcBorders>
              <w:top w:val="nil"/>
              <w:left w:val="nil"/>
              <w:bottom w:val="single" w:sz="8" w:space="0" w:color="auto"/>
              <w:right w:val="single" w:sz="8" w:space="0" w:color="auto"/>
            </w:tcBorders>
            <w:vAlign w:val="center"/>
          </w:tcPr>
          <w:p w14:paraId="20EF838B" w14:textId="77777777" w:rsidR="00006273" w:rsidRPr="00BB648F" w:rsidRDefault="00006273" w:rsidP="003C463C">
            <w:pPr>
              <w:jc w:val="left"/>
              <w:rPr>
                <w:sz w:val="20"/>
                <w:lang w:val="sq-AL"/>
              </w:rPr>
            </w:pPr>
            <w:r w:rsidRPr="00BB648F">
              <w:rPr>
                <w:sz w:val="20"/>
                <w:lang w:val="sq-AL"/>
              </w:rPr>
              <w:t>53.496.913</w:t>
            </w:r>
          </w:p>
        </w:tc>
      </w:tr>
      <w:tr w:rsidR="00006273" w:rsidRPr="00BB648F" w14:paraId="20EF8392" w14:textId="77777777" w:rsidTr="003C463C">
        <w:trPr>
          <w:trHeight w:val="672"/>
          <w:jc w:val="center"/>
        </w:trPr>
        <w:tc>
          <w:tcPr>
            <w:tcW w:w="1858" w:type="dxa"/>
            <w:tcBorders>
              <w:top w:val="nil"/>
              <w:left w:val="single" w:sz="8" w:space="0" w:color="auto"/>
              <w:bottom w:val="single" w:sz="8" w:space="0" w:color="auto"/>
              <w:right w:val="single" w:sz="8" w:space="0" w:color="auto"/>
            </w:tcBorders>
            <w:shd w:val="clear" w:color="auto" w:fill="C5D9F1"/>
            <w:vAlign w:val="center"/>
          </w:tcPr>
          <w:p w14:paraId="20EF838D" w14:textId="77777777" w:rsidR="00006273" w:rsidRPr="00BB648F" w:rsidRDefault="00006273" w:rsidP="003C463C">
            <w:pPr>
              <w:jc w:val="left"/>
              <w:rPr>
                <w:sz w:val="20"/>
                <w:lang w:val="sq-AL" w:eastAsia="es-ES"/>
              </w:rPr>
            </w:pPr>
            <w:r w:rsidRPr="00BB648F">
              <w:rPr>
                <w:sz w:val="20"/>
                <w:lang w:val="sq-AL" w:eastAsia="es-ES"/>
              </w:rPr>
              <w:t>Aksi Prioritar 3</w:t>
            </w:r>
          </w:p>
        </w:tc>
        <w:tc>
          <w:tcPr>
            <w:tcW w:w="2410" w:type="dxa"/>
            <w:tcBorders>
              <w:top w:val="nil"/>
              <w:left w:val="nil"/>
              <w:bottom w:val="single" w:sz="8" w:space="0" w:color="auto"/>
              <w:right w:val="single" w:sz="8" w:space="0" w:color="auto"/>
            </w:tcBorders>
            <w:shd w:val="clear" w:color="auto" w:fill="C5D9F1"/>
            <w:vAlign w:val="center"/>
          </w:tcPr>
          <w:p w14:paraId="20EF838E" w14:textId="77777777" w:rsidR="00006273" w:rsidRPr="00BB648F" w:rsidRDefault="00006273" w:rsidP="003C463C">
            <w:pPr>
              <w:jc w:val="left"/>
              <w:rPr>
                <w:sz w:val="20"/>
                <w:lang w:val="sq-AL" w:eastAsia="es-ES"/>
              </w:rPr>
            </w:pPr>
            <w:r w:rsidRPr="00BB648F">
              <w:rPr>
                <w:sz w:val="20"/>
                <w:lang w:val="sq-AL" w:eastAsia="es-ES"/>
              </w:rPr>
              <w:t xml:space="preserve">Objektivi Tematik 7 </w:t>
            </w:r>
          </w:p>
        </w:tc>
        <w:tc>
          <w:tcPr>
            <w:tcW w:w="2026" w:type="dxa"/>
            <w:tcBorders>
              <w:top w:val="nil"/>
              <w:left w:val="nil"/>
              <w:bottom w:val="single" w:sz="8" w:space="0" w:color="auto"/>
              <w:right w:val="single" w:sz="8" w:space="0" w:color="auto"/>
            </w:tcBorders>
            <w:vAlign w:val="center"/>
          </w:tcPr>
          <w:p w14:paraId="20EF838F" w14:textId="77777777" w:rsidR="00006273" w:rsidRPr="00BB648F" w:rsidRDefault="00006273" w:rsidP="003C463C">
            <w:pPr>
              <w:jc w:val="left"/>
              <w:rPr>
                <w:sz w:val="20"/>
                <w:lang w:val="sq-AL"/>
              </w:rPr>
            </w:pPr>
            <w:r w:rsidRPr="00BB648F">
              <w:rPr>
                <w:sz w:val="20"/>
                <w:lang w:val="sq-AL"/>
              </w:rPr>
              <w:t>17.708.524</w:t>
            </w:r>
          </w:p>
        </w:tc>
        <w:tc>
          <w:tcPr>
            <w:tcW w:w="2652" w:type="dxa"/>
            <w:tcBorders>
              <w:top w:val="nil"/>
              <w:left w:val="nil"/>
              <w:bottom w:val="single" w:sz="8" w:space="0" w:color="auto"/>
              <w:right w:val="single" w:sz="8" w:space="0" w:color="auto"/>
            </w:tcBorders>
            <w:vAlign w:val="center"/>
          </w:tcPr>
          <w:p w14:paraId="20EF8390" w14:textId="77777777" w:rsidR="00006273" w:rsidRPr="00BB648F" w:rsidRDefault="00006273" w:rsidP="003C463C">
            <w:pPr>
              <w:jc w:val="left"/>
              <w:rPr>
                <w:sz w:val="20"/>
                <w:lang w:val="sq-AL"/>
              </w:rPr>
            </w:pPr>
            <w:r w:rsidRPr="00BB648F">
              <w:rPr>
                <w:sz w:val="20"/>
                <w:lang w:val="sq-AL"/>
              </w:rPr>
              <w:t>3.125.034</w:t>
            </w:r>
          </w:p>
        </w:tc>
        <w:tc>
          <w:tcPr>
            <w:tcW w:w="2551" w:type="dxa"/>
            <w:tcBorders>
              <w:top w:val="nil"/>
              <w:left w:val="nil"/>
              <w:bottom w:val="single" w:sz="8" w:space="0" w:color="auto"/>
              <w:right w:val="single" w:sz="8" w:space="0" w:color="auto"/>
            </w:tcBorders>
            <w:vAlign w:val="center"/>
          </w:tcPr>
          <w:p w14:paraId="20EF8391" w14:textId="77777777" w:rsidR="00006273" w:rsidRPr="00BB648F" w:rsidRDefault="00006273" w:rsidP="003C463C">
            <w:pPr>
              <w:jc w:val="left"/>
              <w:rPr>
                <w:sz w:val="20"/>
                <w:lang w:val="sq-AL"/>
              </w:rPr>
            </w:pPr>
            <w:r w:rsidRPr="00BB648F">
              <w:rPr>
                <w:sz w:val="20"/>
                <w:lang w:val="sq-AL"/>
              </w:rPr>
              <w:t>20.833.558</w:t>
            </w:r>
          </w:p>
        </w:tc>
      </w:tr>
      <w:tr w:rsidR="00006273" w:rsidRPr="00BB648F" w14:paraId="20EF8398" w14:textId="77777777" w:rsidTr="003C463C">
        <w:trPr>
          <w:trHeight w:val="1002"/>
          <w:jc w:val="center"/>
        </w:trPr>
        <w:tc>
          <w:tcPr>
            <w:tcW w:w="1858" w:type="dxa"/>
            <w:tcBorders>
              <w:top w:val="nil"/>
              <w:left w:val="single" w:sz="8" w:space="0" w:color="auto"/>
              <w:bottom w:val="single" w:sz="8" w:space="0" w:color="auto"/>
              <w:right w:val="single" w:sz="8" w:space="0" w:color="auto"/>
            </w:tcBorders>
            <w:shd w:val="clear" w:color="auto" w:fill="C5D9F1"/>
            <w:vAlign w:val="center"/>
          </w:tcPr>
          <w:p w14:paraId="20EF8393" w14:textId="77777777" w:rsidR="00006273" w:rsidRPr="00BB648F" w:rsidRDefault="00006273" w:rsidP="003C463C">
            <w:pPr>
              <w:jc w:val="left"/>
              <w:rPr>
                <w:sz w:val="20"/>
                <w:lang w:val="sq-AL" w:eastAsia="es-ES"/>
              </w:rPr>
            </w:pPr>
            <w:r w:rsidRPr="00BB648F">
              <w:rPr>
                <w:sz w:val="20"/>
                <w:lang w:val="sq-AL" w:eastAsia="es-ES"/>
              </w:rPr>
              <w:t>Aksi Prioritar 4</w:t>
            </w:r>
          </w:p>
        </w:tc>
        <w:tc>
          <w:tcPr>
            <w:tcW w:w="2410" w:type="dxa"/>
            <w:tcBorders>
              <w:top w:val="nil"/>
              <w:left w:val="nil"/>
              <w:bottom w:val="single" w:sz="8" w:space="0" w:color="auto"/>
              <w:right w:val="single" w:sz="8" w:space="0" w:color="auto"/>
            </w:tcBorders>
            <w:shd w:val="clear" w:color="auto" w:fill="C5D9F1"/>
            <w:vAlign w:val="center"/>
          </w:tcPr>
          <w:p w14:paraId="20EF8394" w14:textId="77777777" w:rsidR="00006273" w:rsidRPr="00BB648F" w:rsidRDefault="00006273" w:rsidP="003C463C">
            <w:pPr>
              <w:jc w:val="left"/>
              <w:rPr>
                <w:sz w:val="20"/>
                <w:lang w:val="sq-AL" w:eastAsia="es-ES"/>
              </w:rPr>
            </w:pPr>
            <w:r w:rsidRPr="00BB648F">
              <w:rPr>
                <w:sz w:val="20"/>
                <w:lang w:val="sq-AL" w:eastAsia="es-ES"/>
              </w:rPr>
              <w:t>Objektivi Thematic 11</w:t>
            </w:r>
          </w:p>
        </w:tc>
        <w:tc>
          <w:tcPr>
            <w:tcW w:w="2026" w:type="dxa"/>
            <w:tcBorders>
              <w:top w:val="nil"/>
              <w:left w:val="nil"/>
              <w:bottom w:val="single" w:sz="8" w:space="0" w:color="auto"/>
              <w:right w:val="single" w:sz="8" w:space="0" w:color="auto"/>
            </w:tcBorders>
            <w:vAlign w:val="center"/>
          </w:tcPr>
          <w:p w14:paraId="20EF8395" w14:textId="77777777" w:rsidR="00006273" w:rsidRPr="00BB648F" w:rsidRDefault="00006273" w:rsidP="003C463C">
            <w:pPr>
              <w:jc w:val="left"/>
              <w:rPr>
                <w:sz w:val="20"/>
                <w:lang w:val="sq-AL"/>
              </w:rPr>
            </w:pPr>
            <w:r w:rsidRPr="00BB648F">
              <w:rPr>
                <w:sz w:val="20"/>
                <w:lang w:val="sq-AL"/>
              </w:rPr>
              <w:t>9.775.995</w:t>
            </w:r>
          </w:p>
        </w:tc>
        <w:tc>
          <w:tcPr>
            <w:tcW w:w="2652" w:type="dxa"/>
            <w:tcBorders>
              <w:top w:val="nil"/>
              <w:left w:val="nil"/>
              <w:bottom w:val="single" w:sz="8" w:space="0" w:color="auto"/>
              <w:right w:val="single" w:sz="8" w:space="0" w:color="auto"/>
            </w:tcBorders>
            <w:vAlign w:val="center"/>
          </w:tcPr>
          <w:p w14:paraId="20EF8396" w14:textId="77777777" w:rsidR="00006273" w:rsidRPr="00BB648F" w:rsidRDefault="00006273" w:rsidP="003C463C">
            <w:pPr>
              <w:jc w:val="left"/>
              <w:rPr>
                <w:sz w:val="20"/>
                <w:lang w:val="sq-AL"/>
              </w:rPr>
            </w:pPr>
            <w:r w:rsidRPr="00BB648F">
              <w:rPr>
                <w:sz w:val="20"/>
                <w:lang w:val="sq-AL"/>
              </w:rPr>
              <w:t>1.725.176</w:t>
            </w:r>
          </w:p>
        </w:tc>
        <w:tc>
          <w:tcPr>
            <w:tcW w:w="2551" w:type="dxa"/>
            <w:tcBorders>
              <w:top w:val="nil"/>
              <w:left w:val="nil"/>
              <w:bottom w:val="single" w:sz="8" w:space="0" w:color="auto"/>
              <w:right w:val="single" w:sz="8" w:space="0" w:color="auto"/>
            </w:tcBorders>
            <w:vAlign w:val="center"/>
          </w:tcPr>
          <w:p w14:paraId="20EF8397" w14:textId="77777777" w:rsidR="00006273" w:rsidRPr="00BB648F" w:rsidRDefault="00006273" w:rsidP="003C463C">
            <w:pPr>
              <w:jc w:val="left"/>
              <w:rPr>
                <w:sz w:val="20"/>
                <w:lang w:val="sq-AL"/>
              </w:rPr>
            </w:pPr>
            <w:r w:rsidRPr="00BB648F">
              <w:rPr>
                <w:sz w:val="20"/>
                <w:lang w:val="sq-AL"/>
              </w:rPr>
              <w:t>11.501.171</w:t>
            </w:r>
          </w:p>
        </w:tc>
      </w:tr>
      <w:tr w:rsidR="00006273" w:rsidRPr="00BB648F" w14:paraId="20EF839E" w14:textId="77777777" w:rsidTr="003C463C">
        <w:trPr>
          <w:trHeight w:val="672"/>
          <w:jc w:val="center"/>
        </w:trPr>
        <w:tc>
          <w:tcPr>
            <w:tcW w:w="1858" w:type="dxa"/>
            <w:tcBorders>
              <w:top w:val="nil"/>
              <w:left w:val="single" w:sz="8" w:space="0" w:color="auto"/>
              <w:bottom w:val="single" w:sz="8" w:space="0" w:color="auto"/>
              <w:right w:val="single" w:sz="8" w:space="0" w:color="auto"/>
            </w:tcBorders>
            <w:shd w:val="clear" w:color="auto" w:fill="C5D9F1"/>
            <w:vAlign w:val="center"/>
          </w:tcPr>
          <w:p w14:paraId="20EF8399" w14:textId="77777777" w:rsidR="00006273" w:rsidRPr="00BB648F" w:rsidRDefault="00006273" w:rsidP="003C463C">
            <w:pPr>
              <w:jc w:val="left"/>
              <w:rPr>
                <w:sz w:val="20"/>
                <w:lang w:val="sq-AL" w:eastAsia="es-ES"/>
              </w:rPr>
            </w:pPr>
            <w:r w:rsidRPr="00BB648F">
              <w:rPr>
                <w:sz w:val="20"/>
                <w:lang w:val="sq-AL" w:eastAsia="es-ES"/>
              </w:rPr>
              <w:t>Aksi Prioritar 5*</w:t>
            </w:r>
          </w:p>
        </w:tc>
        <w:tc>
          <w:tcPr>
            <w:tcW w:w="2410" w:type="dxa"/>
            <w:tcBorders>
              <w:top w:val="nil"/>
              <w:left w:val="nil"/>
              <w:bottom w:val="single" w:sz="8" w:space="0" w:color="auto"/>
              <w:right w:val="single" w:sz="8" w:space="0" w:color="auto"/>
            </w:tcBorders>
            <w:shd w:val="clear" w:color="auto" w:fill="C5D9F1"/>
            <w:vAlign w:val="center"/>
          </w:tcPr>
          <w:p w14:paraId="20EF839A" w14:textId="77777777" w:rsidR="00006273" w:rsidRPr="00BB648F" w:rsidRDefault="00006273" w:rsidP="003C463C">
            <w:pPr>
              <w:jc w:val="left"/>
              <w:rPr>
                <w:sz w:val="20"/>
                <w:lang w:val="sq-AL" w:eastAsia="es-ES"/>
              </w:rPr>
            </w:pPr>
            <w:r w:rsidRPr="00BB648F">
              <w:rPr>
                <w:sz w:val="20"/>
                <w:lang w:val="sq-AL" w:eastAsia="es-ES"/>
              </w:rPr>
              <w:t xml:space="preserve">Asistenca Teknike </w:t>
            </w:r>
          </w:p>
        </w:tc>
        <w:tc>
          <w:tcPr>
            <w:tcW w:w="2026" w:type="dxa"/>
            <w:tcBorders>
              <w:top w:val="nil"/>
              <w:left w:val="nil"/>
              <w:bottom w:val="single" w:sz="8" w:space="0" w:color="auto"/>
              <w:right w:val="single" w:sz="8" w:space="0" w:color="auto"/>
            </w:tcBorders>
            <w:vAlign w:val="center"/>
          </w:tcPr>
          <w:p w14:paraId="20EF839B" w14:textId="77777777" w:rsidR="00006273" w:rsidRPr="00BB648F" w:rsidRDefault="00006273" w:rsidP="003C463C">
            <w:pPr>
              <w:jc w:val="left"/>
              <w:rPr>
                <w:sz w:val="20"/>
                <w:lang w:val="sq-AL"/>
              </w:rPr>
            </w:pPr>
            <w:r w:rsidRPr="00BB648F">
              <w:rPr>
                <w:sz w:val="20"/>
                <w:lang w:val="sq-AL"/>
              </w:rPr>
              <w:t>6.508.063</w:t>
            </w:r>
          </w:p>
        </w:tc>
        <w:tc>
          <w:tcPr>
            <w:tcW w:w="2652" w:type="dxa"/>
            <w:tcBorders>
              <w:top w:val="nil"/>
              <w:left w:val="nil"/>
              <w:bottom w:val="single" w:sz="8" w:space="0" w:color="auto"/>
              <w:right w:val="single" w:sz="8" w:space="0" w:color="auto"/>
            </w:tcBorders>
            <w:vAlign w:val="center"/>
          </w:tcPr>
          <w:p w14:paraId="20EF839C" w14:textId="77777777" w:rsidR="00006273" w:rsidRPr="00BB648F" w:rsidRDefault="00006273" w:rsidP="003C463C">
            <w:pPr>
              <w:jc w:val="left"/>
              <w:rPr>
                <w:sz w:val="20"/>
                <w:lang w:val="sq-AL"/>
              </w:rPr>
            </w:pPr>
            <w:r w:rsidRPr="00BB648F">
              <w:rPr>
                <w:sz w:val="20"/>
                <w:lang w:val="sq-AL"/>
              </w:rPr>
              <w:t>2.411.019</w:t>
            </w:r>
          </w:p>
        </w:tc>
        <w:tc>
          <w:tcPr>
            <w:tcW w:w="2551" w:type="dxa"/>
            <w:tcBorders>
              <w:top w:val="nil"/>
              <w:left w:val="nil"/>
              <w:bottom w:val="single" w:sz="8" w:space="0" w:color="auto"/>
              <w:right w:val="single" w:sz="8" w:space="0" w:color="auto"/>
            </w:tcBorders>
            <w:vAlign w:val="center"/>
          </w:tcPr>
          <w:p w14:paraId="20EF839D" w14:textId="77777777" w:rsidR="00006273" w:rsidRPr="00BB648F" w:rsidRDefault="00006273" w:rsidP="003C463C">
            <w:pPr>
              <w:jc w:val="left"/>
              <w:rPr>
                <w:sz w:val="20"/>
                <w:lang w:val="sq-AL"/>
              </w:rPr>
            </w:pPr>
            <w:r w:rsidRPr="00BB648F">
              <w:rPr>
                <w:sz w:val="20"/>
                <w:lang w:val="sq-AL"/>
              </w:rPr>
              <w:t>8.919.082</w:t>
            </w:r>
          </w:p>
        </w:tc>
      </w:tr>
      <w:tr w:rsidR="00006273" w:rsidRPr="00BB648F" w14:paraId="20EF83A4" w14:textId="77777777" w:rsidTr="003C463C">
        <w:trPr>
          <w:trHeight w:val="343"/>
          <w:jc w:val="center"/>
        </w:trPr>
        <w:tc>
          <w:tcPr>
            <w:tcW w:w="1858" w:type="dxa"/>
            <w:tcBorders>
              <w:top w:val="nil"/>
              <w:left w:val="single" w:sz="8" w:space="0" w:color="auto"/>
              <w:bottom w:val="single" w:sz="8" w:space="0" w:color="auto"/>
              <w:right w:val="single" w:sz="8" w:space="0" w:color="auto"/>
            </w:tcBorders>
            <w:shd w:val="clear" w:color="auto" w:fill="C5D9F1"/>
            <w:vAlign w:val="center"/>
          </w:tcPr>
          <w:p w14:paraId="20EF839F" w14:textId="77777777" w:rsidR="00006273" w:rsidRPr="00BB648F" w:rsidRDefault="00006273" w:rsidP="003C463C">
            <w:pPr>
              <w:jc w:val="left"/>
              <w:rPr>
                <w:sz w:val="20"/>
                <w:lang w:val="sq-AL" w:eastAsia="es-ES"/>
              </w:rPr>
            </w:pPr>
            <w:r w:rsidRPr="00BB648F">
              <w:rPr>
                <w:sz w:val="20"/>
                <w:lang w:val="sq-AL" w:eastAsia="es-ES"/>
              </w:rPr>
              <w:t>TOTALI</w:t>
            </w:r>
          </w:p>
        </w:tc>
        <w:tc>
          <w:tcPr>
            <w:tcW w:w="2410" w:type="dxa"/>
            <w:tcBorders>
              <w:top w:val="nil"/>
              <w:left w:val="nil"/>
              <w:bottom w:val="single" w:sz="8" w:space="0" w:color="auto"/>
              <w:right w:val="single" w:sz="8" w:space="0" w:color="auto"/>
            </w:tcBorders>
            <w:shd w:val="clear" w:color="auto" w:fill="C5D9F1"/>
            <w:vAlign w:val="center"/>
          </w:tcPr>
          <w:p w14:paraId="20EF83A0" w14:textId="77777777" w:rsidR="00006273" w:rsidRPr="00BB648F" w:rsidRDefault="00006273" w:rsidP="003C463C">
            <w:pPr>
              <w:jc w:val="left"/>
              <w:rPr>
                <w:sz w:val="20"/>
                <w:lang w:val="sq-AL" w:eastAsia="es-ES"/>
              </w:rPr>
            </w:pPr>
            <w:r w:rsidRPr="00BB648F">
              <w:rPr>
                <w:sz w:val="20"/>
                <w:lang w:val="sq-AL" w:eastAsia="es-ES"/>
              </w:rPr>
              <w:t> </w:t>
            </w:r>
          </w:p>
        </w:tc>
        <w:tc>
          <w:tcPr>
            <w:tcW w:w="2026" w:type="dxa"/>
            <w:tcBorders>
              <w:top w:val="nil"/>
              <w:left w:val="nil"/>
              <w:bottom w:val="single" w:sz="8" w:space="0" w:color="auto"/>
              <w:right w:val="single" w:sz="8" w:space="0" w:color="auto"/>
            </w:tcBorders>
            <w:vAlign w:val="center"/>
          </w:tcPr>
          <w:p w14:paraId="20EF83A1" w14:textId="77777777" w:rsidR="00006273" w:rsidRPr="00BB648F" w:rsidRDefault="00006273" w:rsidP="003C463C">
            <w:pPr>
              <w:jc w:val="left"/>
              <w:rPr>
                <w:b/>
                <w:bCs/>
                <w:color w:val="000000"/>
                <w:sz w:val="20"/>
                <w:lang w:val="sq-AL"/>
              </w:rPr>
            </w:pPr>
            <w:r w:rsidRPr="00BB648F">
              <w:rPr>
                <w:sz w:val="20"/>
                <w:lang w:val="sq-AL"/>
              </w:rPr>
              <w:t>99.156.616</w:t>
            </w:r>
          </w:p>
        </w:tc>
        <w:tc>
          <w:tcPr>
            <w:tcW w:w="2652" w:type="dxa"/>
            <w:tcBorders>
              <w:top w:val="nil"/>
              <w:left w:val="nil"/>
              <w:bottom w:val="single" w:sz="8" w:space="0" w:color="auto"/>
              <w:right w:val="single" w:sz="8" w:space="0" w:color="auto"/>
            </w:tcBorders>
            <w:vAlign w:val="center"/>
          </w:tcPr>
          <w:p w14:paraId="20EF83A2" w14:textId="77777777" w:rsidR="00006273" w:rsidRPr="00BB648F" w:rsidRDefault="00006273" w:rsidP="003C463C">
            <w:pPr>
              <w:jc w:val="left"/>
              <w:rPr>
                <w:b/>
                <w:bCs/>
                <w:color w:val="000000"/>
                <w:sz w:val="20"/>
                <w:lang w:val="sq-AL"/>
              </w:rPr>
            </w:pPr>
            <w:r w:rsidRPr="00BB648F">
              <w:rPr>
                <w:sz w:val="20"/>
                <w:lang w:val="sq-AL"/>
              </w:rPr>
              <w:t>18.761.581</w:t>
            </w:r>
          </w:p>
        </w:tc>
        <w:tc>
          <w:tcPr>
            <w:tcW w:w="2551" w:type="dxa"/>
            <w:tcBorders>
              <w:top w:val="nil"/>
              <w:left w:val="nil"/>
              <w:bottom w:val="single" w:sz="8" w:space="0" w:color="auto"/>
              <w:right w:val="single" w:sz="8" w:space="0" w:color="auto"/>
            </w:tcBorders>
            <w:vAlign w:val="center"/>
          </w:tcPr>
          <w:p w14:paraId="20EF83A3" w14:textId="77777777" w:rsidR="00006273" w:rsidRPr="00BB648F" w:rsidRDefault="00006273" w:rsidP="003C463C">
            <w:pPr>
              <w:jc w:val="left"/>
              <w:rPr>
                <w:b/>
                <w:bCs/>
                <w:color w:val="000000"/>
                <w:sz w:val="20"/>
                <w:lang w:val="sq-AL"/>
              </w:rPr>
            </w:pPr>
            <w:r w:rsidRPr="00BB648F">
              <w:rPr>
                <w:sz w:val="20"/>
                <w:lang w:val="sq-AL"/>
              </w:rPr>
              <w:t>117.918.197</w:t>
            </w:r>
          </w:p>
        </w:tc>
      </w:tr>
    </w:tbl>
    <w:p w14:paraId="20EF83A5" w14:textId="77777777" w:rsidR="00DF4E40" w:rsidRPr="00BB648F" w:rsidRDefault="00006273">
      <w:pPr>
        <w:rPr>
          <w:b/>
          <w:sz w:val="22"/>
          <w:szCs w:val="22"/>
          <w:lang w:val="sq-AL"/>
        </w:rPr>
      </w:pPr>
      <w:r w:rsidRPr="00BB648F">
        <w:rPr>
          <w:sz w:val="22"/>
          <w:szCs w:val="22"/>
          <w:lang w:val="sq-AL"/>
        </w:rPr>
        <w:t xml:space="preserve">* </w:t>
      </w:r>
      <w:r w:rsidRPr="00BB648F">
        <w:rPr>
          <w:i/>
          <w:sz w:val="22"/>
          <w:szCs w:val="22"/>
          <w:lang w:val="sq-AL"/>
        </w:rPr>
        <w:t>Rritja për Shtetet Partnere IPA në përputhje me Nenin 17 të Rregullores ETC (Bashkëpunimit Territorial Europian)</w:t>
      </w:r>
      <w:r w:rsidR="007142EE" w:rsidRPr="00BB648F">
        <w:rPr>
          <w:b/>
          <w:sz w:val="22"/>
          <w:szCs w:val="22"/>
          <w:lang w:val="sq-AL"/>
        </w:rPr>
        <w:br w:type="page"/>
      </w:r>
    </w:p>
    <w:p w14:paraId="20EF83A6" w14:textId="77777777" w:rsidR="00006273" w:rsidRPr="00BB648F" w:rsidRDefault="00006273" w:rsidP="00006273">
      <w:pPr>
        <w:rPr>
          <w:b/>
          <w:szCs w:val="22"/>
          <w:lang w:val="sq-AL"/>
        </w:rPr>
      </w:pPr>
      <w:r w:rsidRPr="00BB648F">
        <w:rPr>
          <w:b/>
          <w:szCs w:val="22"/>
          <w:lang w:val="sq-AL"/>
        </w:rPr>
        <w:t>Tab</w:t>
      </w:r>
      <w:r w:rsidR="00AF0487">
        <w:rPr>
          <w:b/>
          <w:szCs w:val="22"/>
          <w:lang w:val="sq-AL"/>
        </w:rPr>
        <w:t>ela</w:t>
      </w:r>
      <w:r w:rsidRPr="00BB648F">
        <w:rPr>
          <w:b/>
          <w:szCs w:val="22"/>
          <w:lang w:val="sq-AL"/>
        </w:rPr>
        <w:t xml:space="preserve"> 18:   Shuma indikative e asistencës për t'u përdorur për ndryshimit klimatike</w:t>
      </w:r>
    </w:p>
    <w:p w14:paraId="20EF83A7" w14:textId="77777777" w:rsidR="00006273" w:rsidRPr="00BB648F" w:rsidRDefault="00006273" w:rsidP="00006273">
      <w:pPr>
        <w:rPr>
          <w:szCs w:val="22"/>
          <w:lang w:val="sq-AL"/>
        </w:rPr>
      </w:pPr>
      <w:r w:rsidRPr="00BB648F">
        <w:rPr>
          <w:szCs w:val="22"/>
          <w:lang w:val="sq-AL"/>
        </w:rPr>
        <w:t xml:space="preserve">                          (Referenca: Neni 27, pika 6, të Rregullores (BE) Nr. 1303/2013)</w:t>
      </w:r>
      <w:r w:rsidRPr="00BB648F">
        <w:rPr>
          <w:rStyle w:val="FootnoteReference"/>
          <w:szCs w:val="22"/>
          <w:lang w:val="sq-AL"/>
        </w:rPr>
        <w:footnoteReference w:id="9"/>
      </w:r>
    </w:p>
    <w:p w14:paraId="20EF83A8" w14:textId="77777777" w:rsidR="00006273" w:rsidRPr="00BB648F" w:rsidRDefault="00006273" w:rsidP="00006273">
      <w:pPr>
        <w:rPr>
          <w:sz w:val="22"/>
          <w:szCs w:val="22"/>
          <w:lang w:val="sq-AL"/>
        </w:rPr>
      </w:pPr>
    </w:p>
    <w:p w14:paraId="20EF83A9" w14:textId="77777777" w:rsidR="00006273" w:rsidRPr="00BB648F" w:rsidRDefault="00006273" w:rsidP="00006273">
      <w:pPr>
        <w:rPr>
          <w:b/>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3969"/>
        <w:gridCol w:w="3969"/>
      </w:tblGrid>
      <w:tr w:rsidR="00006273" w:rsidRPr="00BB648F" w14:paraId="20EF83AD" w14:textId="77777777" w:rsidTr="003C463C">
        <w:trPr>
          <w:jc w:val="center"/>
        </w:trPr>
        <w:tc>
          <w:tcPr>
            <w:tcW w:w="2943" w:type="dxa"/>
            <w:shd w:val="clear" w:color="auto" w:fill="C6D9F1"/>
            <w:vAlign w:val="center"/>
          </w:tcPr>
          <w:p w14:paraId="20EF83AA" w14:textId="77777777" w:rsidR="00006273" w:rsidRPr="00BB648F" w:rsidRDefault="00006273" w:rsidP="003C463C">
            <w:pPr>
              <w:jc w:val="left"/>
              <w:rPr>
                <w:b/>
                <w:sz w:val="20"/>
                <w:lang w:val="sq-AL"/>
              </w:rPr>
            </w:pPr>
            <w:r w:rsidRPr="00BB648F">
              <w:rPr>
                <w:b/>
                <w:sz w:val="20"/>
                <w:lang w:val="sq-AL"/>
              </w:rPr>
              <w:t>Aksi Prioritar</w:t>
            </w:r>
          </w:p>
        </w:tc>
        <w:tc>
          <w:tcPr>
            <w:tcW w:w="3969" w:type="dxa"/>
            <w:shd w:val="clear" w:color="auto" w:fill="C6D9F1"/>
            <w:vAlign w:val="center"/>
          </w:tcPr>
          <w:p w14:paraId="20EF83AB" w14:textId="77777777" w:rsidR="00006273" w:rsidRPr="00BB648F" w:rsidRDefault="00006273" w:rsidP="003C463C">
            <w:pPr>
              <w:jc w:val="left"/>
              <w:rPr>
                <w:b/>
                <w:sz w:val="20"/>
                <w:lang w:val="sq-AL"/>
              </w:rPr>
            </w:pPr>
            <w:r w:rsidRPr="00BB648F">
              <w:rPr>
                <w:b/>
                <w:sz w:val="20"/>
                <w:lang w:val="sq-AL"/>
              </w:rPr>
              <w:t>Shuma indikative e asistencës për t'u përdorur për qëllimet e ndryshimit të klimës (EURO)</w:t>
            </w:r>
          </w:p>
        </w:tc>
        <w:tc>
          <w:tcPr>
            <w:tcW w:w="3969" w:type="dxa"/>
            <w:shd w:val="clear" w:color="auto" w:fill="C6D9F1"/>
            <w:vAlign w:val="center"/>
          </w:tcPr>
          <w:p w14:paraId="20EF83AC" w14:textId="77777777" w:rsidR="00006273" w:rsidRPr="00BB648F" w:rsidRDefault="00006273" w:rsidP="003C463C">
            <w:pPr>
              <w:jc w:val="left"/>
              <w:rPr>
                <w:b/>
                <w:sz w:val="20"/>
                <w:lang w:val="sq-AL"/>
              </w:rPr>
            </w:pPr>
            <w:r w:rsidRPr="00BB648F">
              <w:rPr>
                <w:b/>
                <w:sz w:val="20"/>
                <w:lang w:val="sq-AL"/>
              </w:rPr>
              <w:t>Total - Përqindja e alokimit për programin (%)</w:t>
            </w:r>
          </w:p>
        </w:tc>
      </w:tr>
      <w:tr w:rsidR="00006273" w:rsidRPr="00BB648F" w14:paraId="20EF83B1" w14:textId="77777777" w:rsidTr="003C463C">
        <w:trPr>
          <w:jc w:val="center"/>
        </w:trPr>
        <w:tc>
          <w:tcPr>
            <w:tcW w:w="2943" w:type="dxa"/>
            <w:vAlign w:val="center"/>
          </w:tcPr>
          <w:p w14:paraId="20EF83AE" w14:textId="77777777" w:rsidR="00006273" w:rsidRPr="00BB648F" w:rsidRDefault="00006273" w:rsidP="003C463C">
            <w:pPr>
              <w:jc w:val="left"/>
              <w:rPr>
                <w:sz w:val="20"/>
                <w:lang w:val="sq-AL"/>
              </w:rPr>
            </w:pPr>
            <w:r w:rsidRPr="00BB648F">
              <w:rPr>
                <w:sz w:val="20"/>
                <w:lang w:val="sq-AL"/>
              </w:rPr>
              <w:t>Aksi Prioritar 1</w:t>
            </w:r>
          </w:p>
        </w:tc>
        <w:tc>
          <w:tcPr>
            <w:tcW w:w="3969" w:type="dxa"/>
            <w:vAlign w:val="center"/>
          </w:tcPr>
          <w:p w14:paraId="20EF83AF" w14:textId="77777777" w:rsidR="00006273" w:rsidRPr="00BB648F" w:rsidRDefault="00006273" w:rsidP="003C463C">
            <w:pPr>
              <w:jc w:val="left"/>
              <w:rPr>
                <w:sz w:val="20"/>
                <w:lang w:val="sq-AL"/>
              </w:rPr>
            </w:pPr>
            <w:r w:rsidRPr="00BB648F">
              <w:rPr>
                <w:sz w:val="20"/>
                <w:lang w:val="sq-AL"/>
              </w:rPr>
              <w:t>1.969.166</w:t>
            </w:r>
          </w:p>
        </w:tc>
        <w:tc>
          <w:tcPr>
            <w:tcW w:w="3969" w:type="dxa"/>
            <w:vAlign w:val="center"/>
          </w:tcPr>
          <w:p w14:paraId="20EF83B0" w14:textId="77777777" w:rsidR="00006273" w:rsidRPr="00BB648F" w:rsidRDefault="00006273" w:rsidP="003C463C">
            <w:pPr>
              <w:jc w:val="left"/>
              <w:rPr>
                <w:sz w:val="20"/>
                <w:lang w:val="sq-AL"/>
              </w:rPr>
            </w:pPr>
            <w:r w:rsidRPr="00BB648F">
              <w:rPr>
                <w:sz w:val="20"/>
                <w:lang w:val="sq-AL"/>
              </w:rPr>
              <w:t>1,99%</w:t>
            </w:r>
          </w:p>
        </w:tc>
      </w:tr>
      <w:tr w:rsidR="00006273" w:rsidRPr="00BB648F" w14:paraId="20EF83B5" w14:textId="77777777" w:rsidTr="003C463C">
        <w:trPr>
          <w:jc w:val="center"/>
        </w:trPr>
        <w:tc>
          <w:tcPr>
            <w:tcW w:w="2943" w:type="dxa"/>
            <w:vAlign w:val="center"/>
          </w:tcPr>
          <w:p w14:paraId="20EF83B2" w14:textId="77777777" w:rsidR="00006273" w:rsidRPr="00BB648F" w:rsidRDefault="00006273" w:rsidP="003C463C">
            <w:pPr>
              <w:jc w:val="left"/>
              <w:rPr>
                <w:sz w:val="20"/>
                <w:lang w:val="sq-AL"/>
              </w:rPr>
            </w:pPr>
            <w:r w:rsidRPr="00BB648F">
              <w:rPr>
                <w:sz w:val="20"/>
                <w:lang w:val="sq-AL"/>
              </w:rPr>
              <w:t>Aksi Prioritar 2</w:t>
            </w:r>
          </w:p>
        </w:tc>
        <w:tc>
          <w:tcPr>
            <w:tcW w:w="3969" w:type="dxa"/>
            <w:vAlign w:val="center"/>
          </w:tcPr>
          <w:p w14:paraId="20EF83B3" w14:textId="77777777" w:rsidR="00006273" w:rsidRPr="00BB648F" w:rsidRDefault="00006273" w:rsidP="003C463C">
            <w:pPr>
              <w:jc w:val="left"/>
              <w:rPr>
                <w:sz w:val="20"/>
                <w:lang w:val="sq-AL"/>
              </w:rPr>
            </w:pPr>
            <w:r w:rsidRPr="00BB648F">
              <w:rPr>
                <w:sz w:val="20"/>
                <w:lang w:val="sq-AL"/>
              </w:rPr>
              <w:t>14.551.160</w:t>
            </w:r>
          </w:p>
        </w:tc>
        <w:tc>
          <w:tcPr>
            <w:tcW w:w="3969" w:type="dxa"/>
            <w:vAlign w:val="center"/>
          </w:tcPr>
          <w:p w14:paraId="20EF83B4" w14:textId="77777777" w:rsidR="00006273" w:rsidRPr="00BB648F" w:rsidRDefault="00006273" w:rsidP="003C463C">
            <w:pPr>
              <w:jc w:val="left"/>
              <w:rPr>
                <w:sz w:val="20"/>
                <w:lang w:val="sq-AL"/>
              </w:rPr>
            </w:pPr>
            <w:r w:rsidRPr="00BB648F">
              <w:rPr>
                <w:sz w:val="20"/>
                <w:lang w:val="sq-AL"/>
              </w:rPr>
              <w:t>14,67%</w:t>
            </w:r>
          </w:p>
        </w:tc>
      </w:tr>
      <w:tr w:rsidR="00006273" w:rsidRPr="00BB648F" w14:paraId="20EF83B9" w14:textId="77777777" w:rsidTr="003C463C">
        <w:trPr>
          <w:jc w:val="center"/>
        </w:trPr>
        <w:tc>
          <w:tcPr>
            <w:tcW w:w="2943" w:type="dxa"/>
            <w:vAlign w:val="center"/>
          </w:tcPr>
          <w:p w14:paraId="20EF83B6" w14:textId="77777777" w:rsidR="00006273" w:rsidRPr="00BB648F" w:rsidRDefault="00006273" w:rsidP="003C463C">
            <w:pPr>
              <w:jc w:val="left"/>
              <w:rPr>
                <w:sz w:val="20"/>
                <w:lang w:val="sq-AL"/>
              </w:rPr>
            </w:pPr>
            <w:r w:rsidRPr="00BB648F">
              <w:rPr>
                <w:sz w:val="20"/>
                <w:lang w:val="sq-AL"/>
              </w:rPr>
              <w:t>Aksi Prioritar 3</w:t>
            </w:r>
          </w:p>
        </w:tc>
        <w:tc>
          <w:tcPr>
            <w:tcW w:w="3969" w:type="dxa"/>
            <w:vAlign w:val="center"/>
          </w:tcPr>
          <w:p w14:paraId="20EF83B7" w14:textId="77777777" w:rsidR="00006273" w:rsidRPr="00BB648F" w:rsidRDefault="00006273" w:rsidP="003C463C">
            <w:pPr>
              <w:jc w:val="left"/>
              <w:rPr>
                <w:sz w:val="20"/>
                <w:lang w:val="sq-AL"/>
              </w:rPr>
            </w:pPr>
            <w:r w:rsidRPr="00BB648F">
              <w:rPr>
                <w:sz w:val="20"/>
                <w:lang w:val="sq-AL"/>
              </w:rPr>
              <w:t>7.083.410</w:t>
            </w:r>
          </w:p>
        </w:tc>
        <w:tc>
          <w:tcPr>
            <w:tcW w:w="3969" w:type="dxa"/>
            <w:vAlign w:val="center"/>
          </w:tcPr>
          <w:p w14:paraId="20EF83B8" w14:textId="77777777" w:rsidR="00006273" w:rsidRPr="00BB648F" w:rsidRDefault="00006273" w:rsidP="003C463C">
            <w:pPr>
              <w:jc w:val="left"/>
              <w:rPr>
                <w:sz w:val="20"/>
                <w:lang w:val="sq-AL"/>
              </w:rPr>
            </w:pPr>
            <w:r w:rsidRPr="00BB648F">
              <w:rPr>
                <w:sz w:val="20"/>
                <w:lang w:val="sq-AL"/>
              </w:rPr>
              <w:t>7,14 %</w:t>
            </w:r>
          </w:p>
        </w:tc>
      </w:tr>
      <w:tr w:rsidR="00006273" w:rsidRPr="00BB648F" w14:paraId="20EF83BD" w14:textId="77777777" w:rsidTr="003C463C">
        <w:trPr>
          <w:jc w:val="center"/>
        </w:trPr>
        <w:tc>
          <w:tcPr>
            <w:tcW w:w="2943" w:type="dxa"/>
            <w:vAlign w:val="center"/>
          </w:tcPr>
          <w:p w14:paraId="20EF83BA" w14:textId="77777777" w:rsidR="00006273" w:rsidRPr="00BB648F" w:rsidRDefault="00006273" w:rsidP="003C463C">
            <w:pPr>
              <w:jc w:val="left"/>
              <w:rPr>
                <w:sz w:val="20"/>
                <w:lang w:val="sq-AL"/>
              </w:rPr>
            </w:pPr>
            <w:r w:rsidRPr="00BB648F">
              <w:rPr>
                <w:sz w:val="20"/>
                <w:lang w:val="sq-AL"/>
              </w:rPr>
              <w:t>Totali</w:t>
            </w:r>
          </w:p>
        </w:tc>
        <w:tc>
          <w:tcPr>
            <w:tcW w:w="3969" w:type="dxa"/>
            <w:vAlign w:val="center"/>
          </w:tcPr>
          <w:p w14:paraId="20EF83BB" w14:textId="77777777" w:rsidR="00006273" w:rsidRPr="00BB648F" w:rsidRDefault="00006273" w:rsidP="003C463C">
            <w:pPr>
              <w:jc w:val="left"/>
              <w:rPr>
                <w:sz w:val="20"/>
                <w:lang w:val="sq-AL"/>
              </w:rPr>
            </w:pPr>
            <w:r w:rsidRPr="00BB648F">
              <w:rPr>
                <w:sz w:val="20"/>
                <w:lang w:val="sq-AL"/>
              </w:rPr>
              <w:t>23.603.736</w:t>
            </w:r>
          </w:p>
        </w:tc>
        <w:tc>
          <w:tcPr>
            <w:tcW w:w="3969" w:type="dxa"/>
            <w:vAlign w:val="center"/>
          </w:tcPr>
          <w:p w14:paraId="20EF83BC" w14:textId="77777777" w:rsidR="00006273" w:rsidRPr="00BB648F" w:rsidRDefault="00006273" w:rsidP="003C463C">
            <w:pPr>
              <w:jc w:val="left"/>
              <w:rPr>
                <w:sz w:val="20"/>
                <w:lang w:val="sq-AL"/>
              </w:rPr>
            </w:pPr>
            <w:r w:rsidRPr="00BB648F">
              <w:rPr>
                <w:sz w:val="20"/>
                <w:lang w:val="sq-AL"/>
              </w:rPr>
              <w:t>23,80%</w:t>
            </w:r>
          </w:p>
        </w:tc>
      </w:tr>
    </w:tbl>
    <w:p w14:paraId="20EF83BE" w14:textId="77777777" w:rsidR="00006273" w:rsidRPr="00BB648F" w:rsidRDefault="00006273" w:rsidP="00006273">
      <w:pPr>
        <w:rPr>
          <w:sz w:val="22"/>
          <w:szCs w:val="22"/>
          <w:lang w:val="sq-AL"/>
        </w:rPr>
      </w:pPr>
    </w:p>
    <w:p w14:paraId="20EF83BF" w14:textId="77777777" w:rsidR="00F92654" w:rsidRPr="00BB648F" w:rsidRDefault="00F92654">
      <w:pPr>
        <w:rPr>
          <w:sz w:val="22"/>
          <w:szCs w:val="22"/>
          <w:lang w:val="sq-AL"/>
        </w:rPr>
      </w:pPr>
    </w:p>
    <w:p w14:paraId="20EF83C0" w14:textId="77777777" w:rsidR="00605675" w:rsidRPr="00BB648F" w:rsidRDefault="00605675">
      <w:pPr>
        <w:rPr>
          <w:sz w:val="22"/>
          <w:szCs w:val="22"/>
          <w:lang w:val="sq-AL"/>
        </w:rPr>
        <w:sectPr w:rsidR="00605675" w:rsidRPr="00BB648F" w:rsidSect="00012F93">
          <w:pgSz w:w="16838" w:h="11906" w:orient="landscape" w:code="9"/>
          <w:pgMar w:top="1417" w:right="1134" w:bottom="1134" w:left="1134" w:header="601" w:footer="1077" w:gutter="0"/>
          <w:cols w:space="720"/>
          <w:docGrid w:linePitch="326"/>
        </w:sectPr>
      </w:pPr>
    </w:p>
    <w:p w14:paraId="20EF83C1" w14:textId="77777777" w:rsidR="009777A2" w:rsidRPr="00BB648F" w:rsidRDefault="009777A2" w:rsidP="009777A2">
      <w:pPr>
        <w:rPr>
          <w:b/>
          <w:lang w:val="sq-AL"/>
        </w:rPr>
      </w:pPr>
      <w:bookmarkStart w:id="78" w:name="_Toc365660147"/>
      <w:bookmarkStart w:id="79" w:name="_Toc366097055"/>
      <w:r w:rsidRPr="00BB648F">
        <w:rPr>
          <w:b/>
          <w:lang w:val="sq-AL"/>
        </w:rPr>
        <w:t xml:space="preserve">SEKSIONI 4. QASJA E INTEGRUAR PËR ZHVILLIMIN TERRITORIAL </w:t>
      </w:r>
    </w:p>
    <w:p w14:paraId="20EF83C2" w14:textId="77777777" w:rsidR="009777A2" w:rsidRPr="00BB648F" w:rsidRDefault="009777A2" w:rsidP="009777A2">
      <w:pPr>
        <w:rPr>
          <w:lang w:val="sq-AL"/>
        </w:rPr>
      </w:pPr>
      <w:r w:rsidRPr="00BB648F">
        <w:rPr>
          <w:lang w:val="sq-AL"/>
        </w:rPr>
        <w:t xml:space="preserve">(Referenca: Neni 8(3) i Rregullores (BE) me Nr. 1299/2013) </w:t>
      </w:r>
    </w:p>
    <w:p w14:paraId="20EF83C3" w14:textId="77777777" w:rsidR="009777A2" w:rsidRPr="00BB648F" w:rsidRDefault="009777A2" w:rsidP="009777A2">
      <w:pPr>
        <w:rPr>
          <w:lang w:val="sq-AL"/>
        </w:rPr>
      </w:pPr>
      <w:r w:rsidRPr="00BB648F">
        <w:rPr>
          <w:lang w:val="sq-AL"/>
        </w:rPr>
        <w:t xml:space="preserve">Strategjia e programit </w:t>
      </w:r>
      <w:r w:rsidR="00966F39" w:rsidRPr="00BB648F">
        <w:rPr>
          <w:lang w:val="sq-AL"/>
        </w:rPr>
        <w:t>trajto</w:t>
      </w:r>
      <w:r w:rsidRPr="00BB648F">
        <w:rPr>
          <w:lang w:val="sq-AL"/>
        </w:rPr>
        <w:t xml:space="preserve">n sfidat e përbashkëta territoriale në fushën e bashkëpunimit dhe lëvrimit të potencialeve të tij zhvilluese, duke reflektuar nevojat dhe potencialet që mund të ndiqen me efikasitet. Vijueshmëria logjike dhe përputhshmëria e strategjisë me Marrëveshjet kombëtare të Partneritetit mes Shteteve Anëtare në ERDF dhe Dokumenteve Kombëtar Strategjik të Shteteve Anëtare në IPA është verifikuar, duke synuar koordinimin me programet e qëllimit “Investim për Zhvillim dhe Punësim”. Marrëveshjet kombëtare të Partneritetit njohin tre OT të përzgjedhur për Programin ADRION si të përshtatshme, duke vendosur theksin në rolin e RTC në këto fusha tematike. Strategjia e programit promovon rritje inteligjente, të qëndrueshme dhe gjithëpërfshirëse nëpërmjet një përqasjeje të integruar që kombinon dimensionet tematike dhe territoriale në hartimin e AP, siç dhe është përmbledhur më poshtë. Për pasojë, operacionet e mbështetura do të duhet të reflektojnë këtë përqasje territoriale të integruar: </w:t>
      </w:r>
    </w:p>
    <w:p w14:paraId="20EF83C4" w14:textId="77777777" w:rsidR="009777A2" w:rsidRPr="00BB648F" w:rsidRDefault="009777A2" w:rsidP="003F4F45">
      <w:pPr>
        <w:pStyle w:val="ListParagraph"/>
        <w:numPr>
          <w:ilvl w:val="0"/>
          <w:numId w:val="91"/>
        </w:numPr>
        <w:rPr>
          <w:lang w:val="sq-AL"/>
        </w:rPr>
      </w:pPr>
      <w:r w:rsidRPr="00BB648F">
        <w:rPr>
          <w:lang w:val="sq-AL"/>
        </w:rPr>
        <w:t xml:space="preserve">Prioriteti 1 (OT 1): Fuqia ekonomike është shpërndarë në mënyrë të pabarabartë në zonë me investime R&amp;D të përqendruara në pak pole zhvillimi (kryesisht rajonet e mëdha dhe aglomeratet) si dhe rajonet/ zonat periferike me konkurrueshmëri të ulët dhe migrim të trurit. Në veçanti, rajonet moderne përballen me lidhje të dobëta mes aktorëve të sistemit inovativ. Prioriteti mbledh dallimet rajonale duke forcuar këto lidhje brenda dhe mes rajoneve nëpërmjet mbështetjes së rrjeteve inovative dhe grupeve si dhe nëpërmjet luftimit të migrimit të trurit dhe përjashtimit shoqëror. </w:t>
      </w:r>
    </w:p>
    <w:p w14:paraId="20EF83C5" w14:textId="77777777" w:rsidR="009777A2" w:rsidRPr="00BB648F" w:rsidRDefault="009777A2" w:rsidP="003F4F45">
      <w:pPr>
        <w:pStyle w:val="ListParagraph"/>
        <w:numPr>
          <w:ilvl w:val="0"/>
          <w:numId w:val="91"/>
        </w:numPr>
        <w:rPr>
          <w:lang w:val="sq-AL"/>
        </w:rPr>
      </w:pPr>
      <w:r w:rsidRPr="00BB648F">
        <w:rPr>
          <w:lang w:val="sq-AL"/>
        </w:rPr>
        <w:t xml:space="preserve">Prioriteti 2 (OT 6): Trashëgimia natyrore dhe kulturore janë faktorë rajonalë zhvillimi në rrezik përkeqësimi (p.sh. nëpërmjet fragmentimit të habitateve, humbjes së biodiversitetit, ndotjes) dhe përdorimit të paqëndrueshëm. Vihen re konfliktet për shfrytëzimin e tokës dhe rënia e përhapjes urbane dhe mjedisit urban. Prioriteti ndjek këto çështje duke përmirësuar kapacitetet për përqasje të integruar të menaxhimit, duke nxitur shfrytëzimin e qëndrueshëm të trashëgimisë dhe burimeve natyrore dhe kulturore si dhe një cilësi të përmirësuar të mjedisit urban. </w:t>
      </w:r>
    </w:p>
    <w:p w14:paraId="20EF83C6" w14:textId="77777777" w:rsidR="009777A2" w:rsidRPr="00BB648F" w:rsidRDefault="009777A2" w:rsidP="003F4F45">
      <w:pPr>
        <w:pStyle w:val="ListParagraph"/>
        <w:numPr>
          <w:ilvl w:val="0"/>
          <w:numId w:val="91"/>
        </w:numPr>
        <w:rPr>
          <w:lang w:val="sq-AL"/>
        </w:rPr>
      </w:pPr>
      <w:r w:rsidRPr="00BB648F">
        <w:rPr>
          <w:lang w:val="sq-AL"/>
        </w:rPr>
        <w:t xml:space="preserve">Prioriteti 3 (OT 7): Zona karakterizohet nga rajone kryesore që aksesohen lehtësisht dhe rajone periferike me lidhje të limituara. Dallimet në cilësinë e shërbimeve të transportit publik vihen re dhe kanë ndikime mjedisore negative dhe sociale. Ky prioritet ndjek këto çështje duke përmirësuar koordinimin e sistemeve të transportit të udhëtarëve Brenda rajoneve dhe jashtë kufijve duke krijuar lidhje më të mira mes rajoneve periferike dhe rrjeteve të transportit kombëtar dhe europian si dhe duke përmirësuar koordinimin mes palëve të transportit të mallrave për transport mallrash multimodal e miqësor me mjedisin. </w:t>
      </w:r>
    </w:p>
    <w:p w14:paraId="20EF83C7" w14:textId="77777777" w:rsidR="009777A2" w:rsidRPr="00AF0487" w:rsidRDefault="009777A2" w:rsidP="009777A2">
      <w:pPr>
        <w:pStyle w:val="ListParagraph"/>
        <w:numPr>
          <w:ilvl w:val="0"/>
          <w:numId w:val="91"/>
        </w:numPr>
        <w:rPr>
          <w:lang w:val="sq-AL"/>
        </w:rPr>
      </w:pPr>
      <w:r w:rsidRPr="00BB648F">
        <w:rPr>
          <w:lang w:val="sq-AL"/>
        </w:rPr>
        <w:t xml:space="preserve">Aksi prioritar 4 (OT 11): Ky AP do të veprojë vetëm në nivel qeverisës për të lehtësuar zbatimin e EUSAIR dhe për pasojë nuk lidhet me sfidat territorial specifike. Pavarësisht, mbështetja do të ofrohet për zbatuesit kyç të strategjisë dhe përfitues do të jenë territoret e përfshira nëpërmjet përmirësimit të kapaciteteve institucionale për zgjidhjen e çështjeve territoriale. </w:t>
      </w:r>
    </w:p>
    <w:p w14:paraId="20EF83C8" w14:textId="77777777" w:rsidR="009777A2" w:rsidRPr="00BB648F" w:rsidRDefault="009777A2" w:rsidP="009777A2">
      <w:pPr>
        <w:rPr>
          <w:b/>
          <w:i/>
          <w:lang w:val="sq-AL"/>
        </w:rPr>
      </w:pPr>
      <w:r w:rsidRPr="00BB648F">
        <w:rPr>
          <w:b/>
          <w:i/>
          <w:lang w:val="sq-AL"/>
        </w:rPr>
        <w:t xml:space="preserve">4.1 Zhvillimet lokale të drejtuara nga komuniteti </w:t>
      </w:r>
    </w:p>
    <w:p w14:paraId="20EF83C9" w14:textId="77777777" w:rsidR="009777A2" w:rsidRPr="00BB648F" w:rsidRDefault="009777A2" w:rsidP="009777A2">
      <w:pPr>
        <w:rPr>
          <w:lang w:val="sq-AL"/>
        </w:rPr>
      </w:pPr>
      <w:r w:rsidRPr="00BB648F">
        <w:rPr>
          <w:lang w:val="sq-AL"/>
        </w:rPr>
        <w:t xml:space="preserve">(Referenca: pika (a) e Nenit 8(3) të Rregullores ETC) </w:t>
      </w:r>
    </w:p>
    <w:p w14:paraId="20EF83CA" w14:textId="77777777" w:rsidR="009777A2" w:rsidRPr="00BB648F" w:rsidRDefault="009777A2" w:rsidP="009777A2">
      <w:pPr>
        <w:rPr>
          <w:lang w:val="sq-AL"/>
        </w:rPr>
      </w:pPr>
      <w:r w:rsidRPr="00BB648F">
        <w:rPr>
          <w:lang w:val="sq-AL"/>
        </w:rPr>
        <w:t xml:space="preserve">Nuk aplikohet </w:t>
      </w:r>
    </w:p>
    <w:p w14:paraId="20EF83CB" w14:textId="77777777" w:rsidR="009777A2" w:rsidRPr="00BB648F" w:rsidRDefault="009777A2" w:rsidP="009777A2">
      <w:pPr>
        <w:rPr>
          <w:b/>
          <w:i/>
          <w:lang w:val="sq-AL"/>
        </w:rPr>
      </w:pPr>
      <w:r w:rsidRPr="00BB648F">
        <w:rPr>
          <w:b/>
          <w:i/>
          <w:lang w:val="sq-AL"/>
        </w:rPr>
        <w:t xml:space="preserve">4.2 Aksionet e integruara për zhvillim të qëndrueshëm urban </w:t>
      </w:r>
    </w:p>
    <w:p w14:paraId="20EF83CC" w14:textId="77777777" w:rsidR="009777A2" w:rsidRPr="00BB648F" w:rsidRDefault="009777A2" w:rsidP="009777A2">
      <w:pPr>
        <w:rPr>
          <w:lang w:val="sq-AL"/>
        </w:rPr>
      </w:pPr>
      <w:r w:rsidRPr="00BB648F">
        <w:rPr>
          <w:lang w:val="sq-AL"/>
        </w:rPr>
        <w:t>(Referenca: pika (b) e Nenit 8(3) të Rregullores (BE) me Nr. 1299/2013)</w:t>
      </w:r>
    </w:p>
    <w:p w14:paraId="20EF83CD" w14:textId="77777777" w:rsidR="009777A2" w:rsidRPr="00BB648F" w:rsidRDefault="009777A2" w:rsidP="009777A2">
      <w:pPr>
        <w:rPr>
          <w:lang w:val="sq-AL"/>
        </w:rPr>
      </w:pPr>
      <w:r w:rsidRPr="00BB648F">
        <w:rPr>
          <w:lang w:val="sq-AL"/>
        </w:rPr>
        <w:t xml:space="preserve">Nuk ka zona specifike urbane të identifikuara për zbatimin e zhvillimit të qëndrueshëm urban. Partnerët e të gjitha zonave urbane që ndodhen në rajone të lejueshme nga Programi ADRION mund të marrin pjesë ne projektet ADRION duke ndjekur rekomandimet e dhëna në akset prioritare dhe në thirrjet për projekte. </w:t>
      </w:r>
    </w:p>
    <w:p w14:paraId="20EF83CE" w14:textId="77777777" w:rsidR="009777A2" w:rsidRPr="00BB648F" w:rsidRDefault="009777A2" w:rsidP="009777A2">
      <w:pPr>
        <w:rPr>
          <w:b/>
          <w:i/>
          <w:lang w:val="sq-AL"/>
        </w:rPr>
      </w:pPr>
      <w:r w:rsidRPr="00BB648F">
        <w:rPr>
          <w:b/>
          <w:i/>
          <w:lang w:val="sq-AL"/>
        </w:rPr>
        <w:t xml:space="preserve">4.3 Investimet Territoriale të Integruara (ITI) </w:t>
      </w:r>
    </w:p>
    <w:p w14:paraId="20EF83CF" w14:textId="77777777" w:rsidR="009777A2" w:rsidRPr="00BB648F" w:rsidRDefault="009777A2" w:rsidP="009777A2">
      <w:pPr>
        <w:rPr>
          <w:lang w:val="sq-AL"/>
        </w:rPr>
      </w:pPr>
      <w:r w:rsidRPr="00BB648F">
        <w:rPr>
          <w:lang w:val="sq-AL"/>
        </w:rPr>
        <w:t xml:space="preserve">Referenca: pika (c) e Nenit 8(3) të Rregullores (BE) me Nr. 1299/2013) </w:t>
      </w:r>
    </w:p>
    <w:p w14:paraId="20EF83D0" w14:textId="77777777" w:rsidR="009777A2" w:rsidRPr="00BB648F" w:rsidRDefault="009777A2" w:rsidP="009777A2">
      <w:pPr>
        <w:rPr>
          <w:lang w:val="sq-AL"/>
        </w:rPr>
      </w:pPr>
      <w:r w:rsidRPr="00BB648F">
        <w:rPr>
          <w:lang w:val="sq-AL"/>
        </w:rPr>
        <w:t xml:space="preserve">Megjithëse fokusi për zonat urbane dhe zonat e tjera specifike konsiderohet i rëndësishëm nga Shtetet Partnere, sistemi i Investimeve territorial të integruara (ITI) nuk është tërësisht i përshtatshëm për bashkëpunimin transnacional për arsyet e mëposhtme: </w:t>
      </w:r>
    </w:p>
    <w:p w14:paraId="20EF83D1" w14:textId="77777777" w:rsidR="009777A2" w:rsidRPr="00BB648F" w:rsidRDefault="009777A2" w:rsidP="009777A2">
      <w:pPr>
        <w:rPr>
          <w:lang w:val="sq-AL"/>
        </w:rPr>
      </w:pPr>
      <w:r w:rsidRPr="00BB648F">
        <w:rPr>
          <w:lang w:val="sq-AL"/>
        </w:rPr>
        <w:t xml:space="preserve">Programi ADRION nuk orientohet drejt investimeve edhe nëse ai do të mund të mbështeste përgatitjen e investimeve të mëdha; </w:t>
      </w:r>
    </w:p>
    <w:p w14:paraId="20EF83D2" w14:textId="77777777" w:rsidR="009777A2" w:rsidRPr="00BB648F" w:rsidRDefault="009777A2" w:rsidP="009777A2">
      <w:pPr>
        <w:rPr>
          <w:lang w:val="sq-AL"/>
        </w:rPr>
      </w:pPr>
      <w:r w:rsidRPr="00BB648F">
        <w:rPr>
          <w:lang w:val="sq-AL"/>
        </w:rPr>
        <w:t xml:space="preserve">Ai kërkon identifikimin e zonave specifike të ndërhyrjes në zonën e përgjithshme të programit ADRION, shumë komplekse dhe që merr kohë për përgatitje e programeve të bashkëpunimit transnacional; </w:t>
      </w:r>
    </w:p>
    <w:p w14:paraId="20EF83D3" w14:textId="77777777" w:rsidR="009777A2" w:rsidRPr="00BB648F" w:rsidRDefault="009777A2" w:rsidP="009777A2">
      <w:pPr>
        <w:rPr>
          <w:lang w:val="sq-AL"/>
        </w:rPr>
      </w:pPr>
      <w:r w:rsidRPr="00BB648F">
        <w:rPr>
          <w:lang w:val="sq-AL"/>
        </w:rPr>
        <w:t xml:space="preserve">Zonat e përzgjedhura do të mbulonin vetëm pjesërisht rajonet e lejueshme apo vendet e lejueshme; </w:t>
      </w:r>
    </w:p>
    <w:p w14:paraId="20EF83D4" w14:textId="77777777" w:rsidR="009777A2" w:rsidRPr="00BB648F" w:rsidRDefault="009777A2" w:rsidP="009777A2">
      <w:pPr>
        <w:rPr>
          <w:lang w:val="sq-AL"/>
        </w:rPr>
      </w:pPr>
      <w:r w:rsidRPr="00BB648F">
        <w:rPr>
          <w:lang w:val="sq-AL"/>
        </w:rPr>
        <w:t xml:space="preserve">ITI duhet të zbatohet nga organet që mbështeten nga të paktën dy shtete të ndryshme. Krijimi i organeve të tilla përbën sfidë në nivel transnacional, </w:t>
      </w:r>
      <w:r w:rsidR="006C3F19" w:rsidRPr="00BB648F">
        <w:rPr>
          <w:lang w:val="sq-AL"/>
        </w:rPr>
        <w:t>veçanërisht</w:t>
      </w:r>
      <w:r w:rsidRPr="00BB648F">
        <w:rPr>
          <w:lang w:val="sq-AL"/>
        </w:rPr>
        <w:t xml:space="preserve"> për shkak se partneriteti transnacional përbëhet mesatarisht nga 10-12 partnerë që vijnë nga vende të ndryshme. </w:t>
      </w:r>
    </w:p>
    <w:p w14:paraId="20EF83D5" w14:textId="77777777" w:rsidR="009777A2" w:rsidRPr="00BB648F" w:rsidRDefault="009777A2" w:rsidP="009777A2">
      <w:pPr>
        <w:rPr>
          <w:lang w:val="sq-AL"/>
        </w:rPr>
      </w:pPr>
      <w:r w:rsidRPr="00BB648F">
        <w:rPr>
          <w:lang w:val="sq-AL"/>
        </w:rPr>
        <w:t xml:space="preserve">Për këto arsye dhe duke marrë në konsideratë faktin se zhvillimi i integruar territorial konsiderohet si rrugë ndërkufitare në secilin AP, program nuk mund të zbatojë ITI-në. </w:t>
      </w:r>
    </w:p>
    <w:p w14:paraId="20EF83D6" w14:textId="77777777" w:rsidR="008A6458" w:rsidRPr="00BB648F" w:rsidRDefault="008A6458" w:rsidP="009777A2">
      <w:pPr>
        <w:rPr>
          <w:b/>
          <w:i/>
          <w:lang w:val="sq-AL"/>
        </w:rPr>
      </w:pPr>
    </w:p>
    <w:p w14:paraId="20EF83D7" w14:textId="77777777" w:rsidR="009777A2" w:rsidRPr="00BB648F" w:rsidRDefault="009777A2" w:rsidP="009777A2">
      <w:pPr>
        <w:rPr>
          <w:b/>
          <w:i/>
          <w:lang w:val="sq-AL"/>
        </w:rPr>
      </w:pPr>
      <w:r w:rsidRPr="00BB648F">
        <w:rPr>
          <w:b/>
          <w:i/>
          <w:lang w:val="sq-AL"/>
        </w:rPr>
        <w:t xml:space="preserve">4.4 Kontributi i ndërhyrjeve të planifikuara drejt strategjive makro-rajonale dhe të baseneve detare, subjekt i nevojave të zonës së programit siç identifikohet nga Shtetet Anëtare dhe duke marrë në konsideratë, ku aplikohet, projektet me rëndësi strategjike të identifikuara në strategjitë. </w:t>
      </w:r>
    </w:p>
    <w:p w14:paraId="20EF83D8" w14:textId="77777777" w:rsidR="009777A2" w:rsidRPr="00BB648F" w:rsidRDefault="009777A2" w:rsidP="009777A2">
      <w:pPr>
        <w:rPr>
          <w:lang w:val="sq-AL"/>
        </w:rPr>
      </w:pPr>
      <w:r w:rsidRPr="00BB648F">
        <w:rPr>
          <w:lang w:val="sq-AL"/>
        </w:rPr>
        <w:t xml:space="preserve">(Referenca: pika (d) e Nenit 8(3) të Rregullores (BE) me Nr. 1299/2013) </w:t>
      </w:r>
    </w:p>
    <w:p w14:paraId="20EF83D9" w14:textId="77777777" w:rsidR="009777A2" w:rsidRPr="00BB648F" w:rsidRDefault="009777A2" w:rsidP="009777A2">
      <w:pPr>
        <w:rPr>
          <w:lang w:val="sq-AL"/>
        </w:rPr>
      </w:pPr>
      <w:r w:rsidRPr="00BB648F">
        <w:rPr>
          <w:lang w:val="sq-AL"/>
        </w:rPr>
        <w:t xml:space="preserve">Strategjia e programit </w:t>
      </w:r>
      <w:r w:rsidR="00966F39" w:rsidRPr="00BB648F">
        <w:rPr>
          <w:lang w:val="sq-AL"/>
        </w:rPr>
        <w:t>trajto</w:t>
      </w:r>
      <w:r w:rsidRPr="00BB648F">
        <w:rPr>
          <w:lang w:val="sq-AL"/>
        </w:rPr>
        <w:t xml:space="preserve">n sfidat e përbashkëta territorial përgjatë rajoneve të zonës së bashkëpunimit dhe lëvron potencialet e tyre zhvilluese. </w:t>
      </w:r>
    </w:p>
    <w:p w14:paraId="20EF83DA" w14:textId="77777777" w:rsidR="009777A2" w:rsidRPr="00BB648F" w:rsidRDefault="009777A2" w:rsidP="009777A2">
      <w:pPr>
        <w:rPr>
          <w:lang w:val="sq-AL"/>
        </w:rPr>
      </w:pPr>
      <w:r w:rsidRPr="00BB648F">
        <w:rPr>
          <w:lang w:val="sq-AL"/>
        </w:rPr>
        <w:t xml:space="preserve">Ai është zhvilluar me kontributin e palëve të interesuara, kërkimet e ekspertëve dhe punën përgatitore për përcaktimin e Planit të Veprimit  EUSAIR. Nevojat dhe sfidat e identifikuara janë filtruar duke pasur parasysh kapacitetin real dhe fondet në dispozicion të Programit ADRION. </w:t>
      </w:r>
    </w:p>
    <w:p w14:paraId="20EF83DB" w14:textId="77777777" w:rsidR="009777A2" w:rsidRPr="00BB648F" w:rsidRDefault="009777A2" w:rsidP="009777A2">
      <w:pPr>
        <w:rPr>
          <w:lang w:val="sq-AL"/>
        </w:rPr>
      </w:pPr>
      <w:r w:rsidRPr="00BB648F">
        <w:rPr>
          <w:lang w:val="sq-AL"/>
        </w:rPr>
        <w:t xml:space="preserve">Koherenca me Marrëveshjet e Partneritetit dhe Strategjinë e Zgjerimit të Shteteve Partnere ERDF dhe Shteteve Anëtare IPA </w:t>
      </w:r>
      <w:r w:rsidR="00966F39" w:rsidRPr="00BB648F">
        <w:rPr>
          <w:lang w:val="sq-AL"/>
        </w:rPr>
        <w:t>përkatëse</w:t>
      </w:r>
      <w:r w:rsidRPr="00BB648F">
        <w:rPr>
          <w:lang w:val="sq-AL"/>
        </w:rPr>
        <w:t xml:space="preserve"> është verifikuar me qëllim koordinimin me të gjitha ndërhyrjet ESIF dhe IPA II; orientimi tematik i Programit ADRION reflekton konsensusin e përgjithshëm për Prioritetet Tematike në Shtetet Partnere </w:t>
      </w:r>
      <w:r w:rsidR="00966F39" w:rsidRPr="00BB648F">
        <w:rPr>
          <w:lang w:val="sq-AL"/>
        </w:rPr>
        <w:t>përkatësisht</w:t>
      </w:r>
      <w:r w:rsidRPr="00BB648F">
        <w:rPr>
          <w:lang w:val="sq-AL"/>
        </w:rPr>
        <w:t xml:space="preserve"> inovacion, mjedis, aksesueshmëri dhe e fundit por jo pak e rëndësishme qeverisja. </w:t>
      </w:r>
    </w:p>
    <w:p w14:paraId="20EF83DC" w14:textId="77777777" w:rsidR="009777A2" w:rsidRPr="00BB648F" w:rsidRDefault="009777A2" w:rsidP="009777A2">
      <w:pPr>
        <w:rPr>
          <w:lang w:val="sq-AL"/>
        </w:rPr>
      </w:pPr>
      <w:r w:rsidRPr="00BB648F">
        <w:rPr>
          <w:lang w:val="sq-AL"/>
        </w:rPr>
        <w:t xml:space="preserve">Strategjia ADRION është në përputhje me EU 2020 për të promovuar rritje inteligjente, të qëndrueshme dhe gjithëpërfshirëse nëpërmjet një përqasjeje të integruar që kombinon dimensionet tematike dhe territorial në tre Akset Prioritare (AP 1, AP 2 dhe AP 3). AP 4 mbështet qeverisjen e EUSAIR bazuar në strategjinë e integruar të zhvillimit territorial. </w:t>
      </w:r>
    </w:p>
    <w:p w14:paraId="20EF83DD" w14:textId="77777777" w:rsidR="009777A2" w:rsidRPr="00BB648F" w:rsidRDefault="009777A2" w:rsidP="009777A2">
      <w:pPr>
        <w:rPr>
          <w:lang w:val="sq-AL"/>
        </w:rPr>
      </w:pPr>
      <w:r w:rsidRPr="00BB648F">
        <w:rPr>
          <w:lang w:val="sq-AL"/>
        </w:rPr>
        <w:t xml:space="preserve">Projektet e zbatuara me mbështetjen e programit të bashkëpunimit ADRION duhet të bashkohen me zhvillimet e integruara territorial gjithashtu. </w:t>
      </w:r>
    </w:p>
    <w:p w14:paraId="20EF83DE" w14:textId="77777777" w:rsidR="009777A2" w:rsidRPr="00BB648F" w:rsidRDefault="009777A2" w:rsidP="009777A2">
      <w:pPr>
        <w:rPr>
          <w:lang w:val="sq-AL"/>
        </w:rPr>
      </w:pPr>
      <w:r w:rsidRPr="00BB648F">
        <w:rPr>
          <w:lang w:val="sq-AL"/>
        </w:rPr>
        <w:t xml:space="preserve">AP 1 (OT 1) fokusohet në inovacion dhe ka për qëllim promovimin e avantazheve unike konkurruese të zonës së programit në mënyrë që të rrisë konkurrueshmërinë dhe të nxisë krijimin e vendeve të reja të punës. Siç dhe analiza territorial tregon, zona ADRION po has vështirësi në krijimin e sistemeve efikase të kërkimit dhe inovacionit pavarësisht ekzistencës së poleve inovative në periferi (Itali, Greqi dhe Slloveni). Intensiteti R&amp;D po rritet në përgjithësi (rreth 0.75% në Kroaci, 2.47% në Slloveni, 1.25% në Itali, 0.60 në Greqi dhe mesatarisht 0.3% në Shtetet Anëtare) por ende nevojiten përpjekje. Për këtë arsye, Aksi do t’i kushtojë rëndësi specifike Rritjes Blu dhe gjithë aktiviteteve që kanë lidhje të forta me detin (si për shembull industritë detare dhe mjedisore, energji, turizëm dhe lidhjet kulturore). </w:t>
      </w:r>
    </w:p>
    <w:p w14:paraId="20EF83DF" w14:textId="77777777" w:rsidR="009777A2" w:rsidRPr="00BB648F" w:rsidRDefault="009777A2" w:rsidP="009777A2">
      <w:pPr>
        <w:rPr>
          <w:lang w:val="sq-AL"/>
        </w:rPr>
      </w:pPr>
      <w:r w:rsidRPr="00BB648F">
        <w:rPr>
          <w:lang w:val="sq-AL"/>
        </w:rPr>
        <w:t xml:space="preserve">AP 2 (OT 6) pohon trashëgiminë e pasur natyrore dhe kulturore të zonës së ADRION-it si aset zhvillimit i turizmit por dhe si vlere për vendin. Programi ADRION synon të kombinojë interesat e ndryshme të turistëve, banorëve dhe operatorëve ekonomikë duke promovuar turizëm të qëndrueshëm, vlerësim të trashëgimisë dhe e fundit por jo pak e rëndësishme mbrojtjen e mjedisit si kusht për qëndrueshmërinë e turizmit dhe shfrytëzimin e trashëgimisë. Kjo qasje </w:t>
      </w:r>
      <w:r w:rsidR="00966F39" w:rsidRPr="00BB648F">
        <w:rPr>
          <w:lang w:val="sq-AL"/>
        </w:rPr>
        <w:t>trajton</w:t>
      </w:r>
      <w:r w:rsidRPr="00BB648F">
        <w:rPr>
          <w:lang w:val="sq-AL"/>
        </w:rPr>
        <w:t xml:space="preserve"> në mënyrë të drejtpërdrejtë dimensionet territoriale si mundësi për zonat rurale dhe ato më pak të zhvilluara për t’u zhvilluar por dhe si platformë për debatin për përdorimin hapësinor në zonat me trafik të dendur dhe zonat bregdetare më të frekuentuara. </w:t>
      </w:r>
    </w:p>
    <w:p w14:paraId="20EF83E0" w14:textId="77777777" w:rsidR="009777A2" w:rsidRPr="00BB648F" w:rsidRDefault="009777A2" w:rsidP="009777A2">
      <w:pPr>
        <w:rPr>
          <w:lang w:val="sq-AL"/>
        </w:rPr>
      </w:pPr>
      <w:r w:rsidRPr="00BB648F">
        <w:rPr>
          <w:lang w:val="sq-AL"/>
        </w:rPr>
        <w:t xml:space="preserve">AP 3 (OT 7) përmban një dimension territorial duke </w:t>
      </w:r>
      <w:r w:rsidR="00D632FF" w:rsidRPr="00BB648F">
        <w:rPr>
          <w:lang w:val="sq-AL"/>
        </w:rPr>
        <w:t>trajtuar</w:t>
      </w:r>
      <w:r w:rsidRPr="00BB648F">
        <w:rPr>
          <w:lang w:val="sq-AL"/>
        </w:rPr>
        <w:t xml:space="preserve"> lidhje në kontekstin e dallimeve hapësinore ndërmjet perëndimit dhe lindjes por dhe përgjatë deteve dominues Adriatik dhe Jon në zemër të zonës së ADRION-it. Programi fokusohet në multimodalitetin, logjistikën dhe lëvizshmërinë e transportin miqësor me mjedisin dhe karbon të ulët, duke kontribuar kështu në përputhjen e përdorimeve të ndryshme dhe nevojave mes rajoneve dhe përdoruesve. </w:t>
      </w:r>
    </w:p>
    <w:p w14:paraId="20EF83E1" w14:textId="77777777" w:rsidR="009777A2" w:rsidRPr="00BB648F" w:rsidRDefault="009777A2" w:rsidP="009777A2">
      <w:pPr>
        <w:rPr>
          <w:lang w:val="sq-AL"/>
        </w:rPr>
      </w:pPr>
      <w:r w:rsidRPr="00BB648F">
        <w:rPr>
          <w:lang w:val="sq-AL"/>
        </w:rPr>
        <w:t xml:space="preserve">Programi ADRION mbulohet nga një Strategji të dedikuar makro-rajonale e BE, EUSAIR dhe kapërcen pjesërisht me Strategjinë e BE për Rajonin e Danubit (EUSRD), e cila është hartuar me kohë dhe është relativisht i peshuar (menduar mirë) si dhe Strategjinë e BE për Rajonin Alpine (EUSALP), e cila është në zhvillim. Për shkak të mbulimit gjeografik, Programi ADRION mund të luajë një rol të rëndësishëm në shfrytëzimin e sinergjive mes makro-rajoneve të sipërpërmendura (dhe </w:t>
      </w:r>
      <w:r w:rsidR="006C3F19" w:rsidRPr="00BB648F">
        <w:rPr>
          <w:lang w:val="sq-AL"/>
        </w:rPr>
        <w:t>veçanërisht</w:t>
      </w:r>
      <w:r w:rsidRPr="00BB648F">
        <w:rPr>
          <w:lang w:val="sq-AL"/>
        </w:rPr>
        <w:t xml:space="preserve"> EUSRD për shkak të ngjashmërive në përbërjen e Shteteve Partnere dhe mundësive për të mësuar nga mësimet), duke kontribuar në mënyrë aktive në integrimin territorial përtej nivelit makro-rajonal. </w:t>
      </w:r>
    </w:p>
    <w:p w14:paraId="20EF83E2" w14:textId="77777777" w:rsidR="009777A2" w:rsidRPr="00BB648F" w:rsidRDefault="009777A2" w:rsidP="009777A2">
      <w:pPr>
        <w:rPr>
          <w:lang w:val="sq-AL"/>
        </w:rPr>
      </w:pPr>
      <w:r w:rsidRPr="00BB648F">
        <w:rPr>
          <w:lang w:val="sq-AL"/>
        </w:rPr>
        <w:t xml:space="preserve">Hartimi i strategjisë së Programit ADRION është përafruar me shtyllat e EUSAIR dhe në veçanti: </w:t>
      </w:r>
    </w:p>
    <w:p w14:paraId="20EF83E3" w14:textId="77777777" w:rsidR="009777A2" w:rsidRPr="00BB648F" w:rsidRDefault="009777A2" w:rsidP="009777A2">
      <w:pPr>
        <w:rPr>
          <w:lang w:val="sq-AL"/>
        </w:rPr>
      </w:pPr>
      <w:r w:rsidRPr="00BB648F">
        <w:rPr>
          <w:lang w:val="sq-AL"/>
        </w:rPr>
        <w:t xml:space="preserve">AP 1 për inovacion i </w:t>
      </w:r>
      <w:r w:rsidR="00966F39" w:rsidRPr="00BB648F">
        <w:rPr>
          <w:lang w:val="sq-AL"/>
        </w:rPr>
        <w:t>drejto</w:t>
      </w:r>
      <w:r w:rsidRPr="00BB648F">
        <w:rPr>
          <w:lang w:val="sq-AL"/>
        </w:rPr>
        <w:t xml:space="preserve">het në mënyrë të drejtpërdrejtë Shtyllës I mbi Rritjen Blu por gjithashtu përfshin elementë të tre shtyllave të tjera; </w:t>
      </w:r>
    </w:p>
    <w:p w14:paraId="20EF83E4" w14:textId="77777777" w:rsidR="009777A2" w:rsidRPr="00BB648F" w:rsidRDefault="009777A2" w:rsidP="003F4F45">
      <w:pPr>
        <w:pStyle w:val="ListParagraph"/>
        <w:numPr>
          <w:ilvl w:val="0"/>
          <w:numId w:val="83"/>
        </w:numPr>
        <w:spacing w:after="200" w:line="276" w:lineRule="auto"/>
        <w:contextualSpacing/>
        <w:rPr>
          <w:lang w:val="sq-AL"/>
        </w:rPr>
      </w:pPr>
      <w:r w:rsidRPr="00BB648F">
        <w:rPr>
          <w:lang w:val="sq-AL"/>
        </w:rPr>
        <w:t>AP 2 për trashëgiminë natyrore dhe ku</w:t>
      </w:r>
      <w:r w:rsidR="00966F39" w:rsidRPr="00BB648F">
        <w:rPr>
          <w:lang w:val="sq-AL"/>
        </w:rPr>
        <w:t xml:space="preserve">lturore si dhe biodiversitetin trajton </w:t>
      </w:r>
      <w:r w:rsidRPr="00BB648F">
        <w:rPr>
          <w:lang w:val="sq-AL"/>
        </w:rPr>
        <w:t>në mënyrë të drejtpërdrejtë Shtyllës 4 mbi Turizmin e Qëndrueshëm nëpërmjet PI 6c</w:t>
      </w:r>
      <w:r w:rsidR="00966F39" w:rsidRPr="00BB648F">
        <w:rPr>
          <w:lang w:val="sq-AL"/>
        </w:rPr>
        <w:t>,</w:t>
      </w:r>
      <w:r w:rsidRPr="00BB648F">
        <w:rPr>
          <w:lang w:val="sq-AL"/>
        </w:rPr>
        <w:t xml:space="preserve"> por dhe Shtyllës 1 mbi Rritjen Blu dhe Shtyllës 3 mbi Cilësinë Mjedisore nëpërmjet PI 6d; </w:t>
      </w:r>
    </w:p>
    <w:p w14:paraId="20EF83E5" w14:textId="77777777" w:rsidR="009777A2" w:rsidRPr="00BB648F" w:rsidRDefault="009777A2" w:rsidP="003F4F45">
      <w:pPr>
        <w:pStyle w:val="ListParagraph"/>
        <w:numPr>
          <w:ilvl w:val="0"/>
          <w:numId w:val="83"/>
        </w:numPr>
        <w:spacing w:after="200" w:line="276" w:lineRule="auto"/>
        <w:contextualSpacing/>
        <w:rPr>
          <w:lang w:val="sq-AL"/>
        </w:rPr>
      </w:pPr>
      <w:r w:rsidRPr="00BB648F">
        <w:rPr>
          <w:lang w:val="sq-AL"/>
        </w:rPr>
        <w:t xml:space="preserve">AP 3 për lëvizshmërinë dhe transportin e qëndrueshëm </w:t>
      </w:r>
      <w:r w:rsidR="00966F39" w:rsidRPr="00BB648F">
        <w:rPr>
          <w:lang w:val="sq-AL"/>
        </w:rPr>
        <w:t xml:space="preserve">i drejtohet </w:t>
      </w:r>
      <w:r w:rsidRPr="00BB648F">
        <w:rPr>
          <w:lang w:val="sq-AL"/>
        </w:rPr>
        <w:t xml:space="preserve">në mënyrë të drejtpërdrejtë Shtyllës 2 mbi lidhjen e rajonit dhe në mënyrë të tërthortë Shtyllës 3 nëpërmjet promovimit të transportit miqësor me mjedisin dhe me karbon të ulët si dhe Shtyllës 4 si kërkesë për turizmin; </w:t>
      </w:r>
    </w:p>
    <w:p w14:paraId="20EF83E6" w14:textId="77777777" w:rsidR="009777A2" w:rsidRPr="00BB648F" w:rsidRDefault="009777A2" w:rsidP="003F4F45">
      <w:pPr>
        <w:pStyle w:val="ListParagraph"/>
        <w:numPr>
          <w:ilvl w:val="0"/>
          <w:numId w:val="83"/>
        </w:numPr>
        <w:spacing w:after="200" w:line="276" w:lineRule="auto"/>
        <w:contextualSpacing/>
        <w:rPr>
          <w:lang w:val="sq-AL"/>
        </w:rPr>
      </w:pPr>
      <w:r w:rsidRPr="00BB648F">
        <w:rPr>
          <w:lang w:val="sq-AL"/>
        </w:rPr>
        <w:t xml:space="preserve">AP 4 fokusohet në mënyrë të drejtpërdrejtë në aspektet e qeverisjes së EUSAIR e kështu duke vepruar si një ombrella për të 4 shtyllat; </w:t>
      </w:r>
    </w:p>
    <w:p w14:paraId="20EF83E7" w14:textId="77777777" w:rsidR="00DF4E40" w:rsidRPr="00BB648F" w:rsidRDefault="00DF4E40">
      <w:pPr>
        <w:rPr>
          <w:sz w:val="22"/>
          <w:szCs w:val="22"/>
          <w:lang w:val="sq-AL"/>
        </w:rPr>
      </w:pPr>
    </w:p>
    <w:p w14:paraId="20EF83E8" w14:textId="77777777" w:rsidR="00DF4E40" w:rsidRPr="00BB648F" w:rsidRDefault="00DF4E40">
      <w:pPr>
        <w:pStyle w:val="Text2"/>
        <w:ind w:left="0"/>
        <w:rPr>
          <w:i/>
          <w:sz w:val="22"/>
          <w:szCs w:val="22"/>
          <w:lang w:val="sq-AL"/>
        </w:rPr>
      </w:pPr>
    </w:p>
    <w:p w14:paraId="20EF83E9" w14:textId="77777777" w:rsidR="00DF4E40" w:rsidRPr="00BB648F" w:rsidRDefault="00DF4E40">
      <w:pPr>
        <w:pStyle w:val="Text2"/>
        <w:ind w:left="0"/>
        <w:rPr>
          <w:i/>
          <w:sz w:val="22"/>
          <w:szCs w:val="22"/>
          <w:lang w:val="sq-AL" w:eastAsia="sv-SE"/>
        </w:rPr>
      </w:pPr>
    </w:p>
    <w:bookmarkEnd w:id="78"/>
    <w:bookmarkEnd w:id="79"/>
    <w:p w14:paraId="20EF83EA" w14:textId="77777777" w:rsidR="00BF0EB0" w:rsidRPr="00BB648F" w:rsidRDefault="00DF4E40" w:rsidP="00BF0EB0">
      <w:pPr>
        <w:rPr>
          <w:b/>
          <w:lang w:val="sq-AL"/>
        </w:rPr>
      </w:pPr>
      <w:r w:rsidRPr="00BB648F">
        <w:rPr>
          <w:lang w:val="sq-AL" w:eastAsia="fr-BE"/>
        </w:rPr>
        <w:br w:type="page"/>
      </w:r>
      <w:r w:rsidR="00BF0EB0" w:rsidRPr="00BB648F">
        <w:rPr>
          <w:b/>
          <w:lang w:val="sq-AL"/>
        </w:rPr>
        <w:t xml:space="preserve">SEKSIONI 5: DISPOZITAT ZBATUESE PËR PROGRAMIN E BASHKËPUNIMIT </w:t>
      </w:r>
    </w:p>
    <w:p w14:paraId="20EF83EB" w14:textId="77777777" w:rsidR="00BF0EB0" w:rsidRPr="00BB648F" w:rsidRDefault="00BF0EB0" w:rsidP="00BF0EB0">
      <w:pPr>
        <w:rPr>
          <w:lang w:val="sq-AL"/>
        </w:rPr>
      </w:pPr>
      <w:r w:rsidRPr="00BB648F">
        <w:rPr>
          <w:lang w:val="sq-AL"/>
        </w:rPr>
        <w:t xml:space="preserve">(Referenca: Neni 8(4) I Rregullores (BE) me Nr. 1299/2013) </w:t>
      </w:r>
    </w:p>
    <w:p w14:paraId="20EF83EC" w14:textId="77777777" w:rsidR="00BF0EB0" w:rsidRPr="00BB648F" w:rsidRDefault="00BF0EB0" w:rsidP="00BF0EB0">
      <w:pPr>
        <w:rPr>
          <w:lang w:val="sq-AL"/>
        </w:rPr>
      </w:pPr>
    </w:p>
    <w:p w14:paraId="20EF83ED" w14:textId="77777777" w:rsidR="00BF0EB0" w:rsidRPr="00BB648F" w:rsidRDefault="00BF0EB0" w:rsidP="00BF0EB0">
      <w:pPr>
        <w:rPr>
          <w:b/>
          <w:lang w:val="sq-AL"/>
        </w:rPr>
      </w:pPr>
      <w:r w:rsidRPr="00BB648F">
        <w:rPr>
          <w:b/>
          <w:lang w:val="sq-AL"/>
        </w:rPr>
        <w:t xml:space="preserve">5.1 Autoritetet dhe organet përkatëse </w:t>
      </w:r>
    </w:p>
    <w:p w14:paraId="20EF83EE" w14:textId="77777777" w:rsidR="00BF0EB0" w:rsidRPr="00BB648F" w:rsidRDefault="00BF0EB0" w:rsidP="00BF0EB0">
      <w:pPr>
        <w:rPr>
          <w:lang w:val="sq-AL"/>
        </w:rPr>
      </w:pPr>
      <w:r w:rsidRPr="00BB648F">
        <w:rPr>
          <w:lang w:val="sq-AL"/>
        </w:rPr>
        <w:t xml:space="preserve">(Referenca: Neni 8(4) I Rregullores (BE) me Nr. 1299/2013) </w:t>
      </w:r>
    </w:p>
    <w:p w14:paraId="20EF83EF" w14:textId="77777777" w:rsidR="00BF0EB0" w:rsidRPr="00BB648F" w:rsidRDefault="00BF0EB0" w:rsidP="00BF0EB0">
      <w:pPr>
        <w:rPr>
          <w:lang w:val="sq-AL"/>
        </w:rPr>
      </w:pPr>
    </w:p>
    <w:p w14:paraId="20EF83F0" w14:textId="77777777" w:rsidR="00BF0EB0" w:rsidRPr="00BB648F" w:rsidRDefault="00BF0EB0" w:rsidP="00BF0EB0">
      <w:pPr>
        <w:rPr>
          <w:b/>
          <w:lang w:val="sq-AL"/>
        </w:rPr>
      </w:pPr>
      <w:r w:rsidRPr="00BB648F">
        <w:rPr>
          <w:b/>
          <w:lang w:val="sq-AL"/>
        </w:rPr>
        <w:t xml:space="preserve">Tabela 21: Autoritetet programore  </w:t>
      </w:r>
    </w:p>
    <w:p w14:paraId="20EF83F1" w14:textId="77777777" w:rsidR="00BF0EB0" w:rsidRPr="00BB648F" w:rsidRDefault="00BF0EB0" w:rsidP="00BF0EB0">
      <w:pPr>
        <w:rPr>
          <w:lang w:val="sq-AL"/>
        </w:rPr>
      </w:pPr>
      <w:r w:rsidRPr="00BB648F">
        <w:rPr>
          <w:lang w:val="sq-AL"/>
        </w:rPr>
        <w:t xml:space="preserve">(Referenca: pika (a)(i) e nenit 8(4) të Rregullores (BE) me Nr. 1299/2013) </w:t>
      </w:r>
    </w:p>
    <w:tbl>
      <w:tblPr>
        <w:tblStyle w:val="TableGrid"/>
        <w:tblW w:w="0" w:type="auto"/>
        <w:tblLook w:val="04A0" w:firstRow="1" w:lastRow="0" w:firstColumn="1" w:lastColumn="0" w:noHBand="0" w:noVBand="1"/>
      </w:tblPr>
      <w:tblGrid>
        <w:gridCol w:w="2358"/>
        <w:gridCol w:w="4410"/>
        <w:gridCol w:w="2808"/>
      </w:tblGrid>
      <w:tr w:rsidR="00BF0EB0" w:rsidRPr="00BB648F" w14:paraId="20EF83F8" w14:textId="77777777" w:rsidTr="003F34EE">
        <w:tc>
          <w:tcPr>
            <w:tcW w:w="2358" w:type="dxa"/>
          </w:tcPr>
          <w:p w14:paraId="20EF83F2" w14:textId="77777777" w:rsidR="00BF0EB0" w:rsidRPr="00BB648F" w:rsidRDefault="00BF0EB0" w:rsidP="00AF0487">
            <w:pPr>
              <w:jc w:val="left"/>
              <w:rPr>
                <w:b/>
                <w:lang w:val="sq-AL"/>
              </w:rPr>
            </w:pPr>
            <w:r w:rsidRPr="00BB648F">
              <w:rPr>
                <w:b/>
                <w:lang w:val="sq-AL"/>
              </w:rPr>
              <w:t>Autoriteti/ Organi</w:t>
            </w:r>
          </w:p>
          <w:p w14:paraId="20EF83F3" w14:textId="77777777" w:rsidR="00BF0EB0" w:rsidRPr="00BB648F" w:rsidRDefault="00BF0EB0" w:rsidP="00AF0487">
            <w:pPr>
              <w:jc w:val="left"/>
              <w:rPr>
                <w:b/>
                <w:lang w:val="sq-AL"/>
              </w:rPr>
            </w:pPr>
          </w:p>
        </w:tc>
        <w:tc>
          <w:tcPr>
            <w:tcW w:w="4410" w:type="dxa"/>
          </w:tcPr>
          <w:p w14:paraId="20EF83F4" w14:textId="77777777" w:rsidR="00BF0EB0" w:rsidRPr="00BB648F" w:rsidRDefault="00BF0EB0" w:rsidP="00AF0487">
            <w:pPr>
              <w:jc w:val="left"/>
              <w:rPr>
                <w:b/>
                <w:lang w:val="sq-AL"/>
              </w:rPr>
            </w:pPr>
            <w:r w:rsidRPr="00BB648F">
              <w:rPr>
                <w:b/>
                <w:lang w:val="sq-AL"/>
              </w:rPr>
              <w:t xml:space="preserve">Emri i Autoritetit/organit dhe Departamentit ose Njësisë </w:t>
            </w:r>
          </w:p>
          <w:p w14:paraId="20EF83F5" w14:textId="77777777" w:rsidR="00BF0EB0" w:rsidRPr="00BB648F" w:rsidRDefault="00BF0EB0" w:rsidP="00AF0487">
            <w:pPr>
              <w:jc w:val="left"/>
              <w:rPr>
                <w:b/>
                <w:lang w:val="sq-AL"/>
              </w:rPr>
            </w:pPr>
          </w:p>
        </w:tc>
        <w:tc>
          <w:tcPr>
            <w:tcW w:w="2808" w:type="dxa"/>
          </w:tcPr>
          <w:p w14:paraId="20EF83F6" w14:textId="77777777" w:rsidR="00BF0EB0" w:rsidRPr="00BB648F" w:rsidRDefault="00BF0EB0" w:rsidP="00AF0487">
            <w:pPr>
              <w:jc w:val="left"/>
              <w:rPr>
                <w:b/>
                <w:lang w:val="sq-AL"/>
              </w:rPr>
            </w:pPr>
            <w:r w:rsidRPr="00BB648F">
              <w:rPr>
                <w:b/>
                <w:lang w:val="sq-AL"/>
              </w:rPr>
              <w:t xml:space="preserve">Drejtori i Autoritetit/ Organit </w:t>
            </w:r>
          </w:p>
          <w:p w14:paraId="20EF83F7" w14:textId="77777777" w:rsidR="00BF0EB0" w:rsidRPr="00BB648F" w:rsidRDefault="00BF0EB0" w:rsidP="00AF0487">
            <w:pPr>
              <w:jc w:val="left"/>
              <w:rPr>
                <w:b/>
                <w:lang w:val="sq-AL"/>
              </w:rPr>
            </w:pPr>
          </w:p>
        </w:tc>
      </w:tr>
      <w:tr w:rsidR="00BF0EB0" w:rsidRPr="00BB648F" w14:paraId="20EF8405" w14:textId="77777777" w:rsidTr="003F34EE">
        <w:tc>
          <w:tcPr>
            <w:tcW w:w="2358" w:type="dxa"/>
          </w:tcPr>
          <w:p w14:paraId="20EF83F9" w14:textId="77777777" w:rsidR="00BF0EB0" w:rsidRPr="00BB648F" w:rsidRDefault="00BF0EB0" w:rsidP="00AF0487">
            <w:pPr>
              <w:jc w:val="left"/>
              <w:rPr>
                <w:b/>
                <w:lang w:val="sq-AL"/>
              </w:rPr>
            </w:pPr>
            <w:r w:rsidRPr="00BB648F">
              <w:rPr>
                <w:b/>
                <w:lang w:val="sq-AL"/>
              </w:rPr>
              <w:t xml:space="preserve">Autoriteti menaxhues/ Autoriteti </w:t>
            </w:r>
            <w:r w:rsidR="006C3F19" w:rsidRPr="00BB648F">
              <w:rPr>
                <w:b/>
                <w:lang w:val="sq-AL"/>
              </w:rPr>
              <w:t>çert</w:t>
            </w:r>
            <w:r w:rsidRPr="00BB648F">
              <w:rPr>
                <w:b/>
                <w:lang w:val="sq-AL"/>
              </w:rPr>
              <w:t xml:space="preserve">ifikues </w:t>
            </w:r>
          </w:p>
          <w:p w14:paraId="20EF83FA" w14:textId="77777777" w:rsidR="00BF0EB0" w:rsidRPr="00BB648F" w:rsidRDefault="00BF0EB0" w:rsidP="00AF0487">
            <w:pPr>
              <w:jc w:val="left"/>
              <w:rPr>
                <w:b/>
                <w:lang w:val="sq-AL"/>
              </w:rPr>
            </w:pPr>
          </w:p>
        </w:tc>
        <w:tc>
          <w:tcPr>
            <w:tcW w:w="4410" w:type="dxa"/>
          </w:tcPr>
          <w:p w14:paraId="20EF83FB" w14:textId="77777777" w:rsidR="00BF0EB0" w:rsidRPr="00BB648F" w:rsidRDefault="00BF0EB0" w:rsidP="00AF0487">
            <w:pPr>
              <w:jc w:val="left"/>
              <w:rPr>
                <w:lang w:val="sq-AL"/>
              </w:rPr>
            </w:pPr>
            <w:r w:rsidRPr="00BB648F">
              <w:rPr>
                <w:lang w:val="sq-AL"/>
              </w:rPr>
              <w:t xml:space="preserve">Rajoni Emilia-Romagna </w:t>
            </w:r>
          </w:p>
          <w:p w14:paraId="20EF83FC" w14:textId="77777777" w:rsidR="00BF0EB0" w:rsidRPr="00BB648F" w:rsidRDefault="00BF0EB0" w:rsidP="00AF0487">
            <w:pPr>
              <w:jc w:val="left"/>
              <w:rPr>
                <w:lang w:val="sq-AL"/>
              </w:rPr>
            </w:pPr>
          </w:p>
          <w:p w14:paraId="20EF83FD" w14:textId="77777777" w:rsidR="00BF0EB0" w:rsidRPr="00BB648F" w:rsidRDefault="00BF0EB0" w:rsidP="00AF0487">
            <w:pPr>
              <w:jc w:val="left"/>
              <w:rPr>
                <w:i/>
                <w:lang w:val="sq-AL"/>
              </w:rPr>
            </w:pPr>
            <w:r w:rsidRPr="00BB648F">
              <w:rPr>
                <w:i/>
                <w:lang w:val="sq-AL"/>
              </w:rPr>
              <w:t xml:space="preserve">Direzione Generale, Programmazione territoriale e negoziata. Intese. Relazioni internazionali ed europee </w:t>
            </w:r>
          </w:p>
          <w:p w14:paraId="20EF83FE" w14:textId="77777777" w:rsidR="00BF0EB0" w:rsidRPr="00BB648F" w:rsidRDefault="00BF0EB0" w:rsidP="00AF0487">
            <w:pPr>
              <w:jc w:val="left"/>
              <w:rPr>
                <w:lang w:val="sq-AL"/>
              </w:rPr>
            </w:pPr>
          </w:p>
          <w:p w14:paraId="20EF83FF" w14:textId="77777777" w:rsidR="00BF0EB0" w:rsidRPr="00BB648F" w:rsidRDefault="00BF0EB0" w:rsidP="00AF0487">
            <w:pPr>
              <w:jc w:val="left"/>
              <w:rPr>
                <w:lang w:val="sq-AL"/>
              </w:rPr>
            </w:pPr>
            <w:r w:rsidRPr="00BB648F">
              <w:rPr>
                <w:lang w:val="sq-AL"/>
              </w:rPr>
              <w:t xml:space="preserve">(Drejtoria e Përgjithshme, Planifikimi territorial dhe i negociuar. Marrëveshjet. Marrëdhëniet Europiane dhe Ndërkombëtare) </w:t>
            </w:r>
          </w:p>
          <w:p w14:paraId="20EF8400" w14:textId="77777777" w:rsidR="00BF0EB0" w:rsidRPr="00BB648F" w:rsidRDefault="00BF0EB0" w:rsidP="00AF0487">
            <w:pPr>
              <w:jc w:val="left"/>
              <w:rPr>
                <w:lang w:val="sq-AL"/>
              </w:rPr>
            </w:pPr>
            <w:r w:rsidRPr="00BB648F">
              <w:rPr>
                <w:lang w:val="sq-AL"/>
              </w:rPr>
              <w:t xml:space="preserve">Itali </w:t>
            </w:r>
          </w:p>
          <w:p w14:paraId="20EF8401" w14:textId="77777777" w:rsidR="00BF0EB0" w:rsidRPr="00BB648F" w:rsidRDefault="00BF0EB0" w:rsidP="00AF0487">
            <w:pPr>
              <w:jc w:val="left"/>
              <w:rPr>
                <w:lang w:val="sq-AL"/>
              </w:rPr>
            </w:pPr>
          </w:p>
        </w:tc>
        <w:tc>
          <w:tcPr>
            <w:tcW w:w="2808" w:type="dxa"/>
          </w:tcPr>
          <w:p w14:paraId="20EF8402" w14:textId="77777777" w:rsidR="00BF0EB0" w:rsidRPr="00BB648F" w:rsidRDefault="00BF0EB0" w:rsidP="00AF0487">
            <w:pPr>
              <w:jc w:val="left"/>
              <w:rPr>
                <w:lang w:val="sq-AL"/>
              </w:rPr>
            </w:pPr>
            <w:r w:rsidRPr="00BB648F">
              <w:rPr>
                <w:lang w:val="sq-AL"/>
              </w:rPr>
              <w:t xml:space="preserve">Drejtori i Përgjithshëm aktual: </w:t>
            </w:r>
          </w:p>
          <w:p w14:paraId="20EF8403" w14:textId="77777777" w:rsidR="00BF0EB0" w:rsidRPr="00BB648F" w:rsidRDefault="00BF0EB0" w:rsidP="00AF0487">
            <w:pPr>
              <w:jc w:val="left"/>
              <w:rPr>
                <w:lang w:val="sq-AL"/>
              </w:rPr>
            </w:pPr>
            <w:r w:rsidRPr="00BB648F">
              <w:rPr>
                <w:lang w:val="sq-AL"/>
              </w:rPr>
              <w:t xml:space="preserve">Z. Enrico Cocchi </w:t>
            </w:r>
          </w:p>
          <w:p w14:paraId="20EF8404" w14:textId="77777777" w:rsidR="00BF0EB0" w:rsidRPr="00BB648F" w:rsidRDefault="00BF0EB0" w:rsidP="00AF0487">
            <w:pPr>
              <w:jc w:val="left"/>
              <w:rPr>
                <w:lang w:val="sq-AL"/>
              </w:rPr>
            </w:pPr>
          </w:p>
        </w:tc>
      </w:tr>
      <w:tr w:rsidR="00BF0EB0" w:rsidRPr="00BB648F" w14:paraId="20EF8409" w14:textId="77777777" w:rsidTr="003F34EE">
        <w:tc>
          <w:tcPr>
            <w:tcW w:w="2358" w:type="dxa"/>
          </w:tcPr>
          <w:p w14:paraId="20EF8406" w14:textId="77777777" w:rsidR="00BF0EB0" w:rsidRPr="00BB648F" w:rsidRDefault="00BF0EB0" w:rsidP="003F34EE">
            <w:pPr>
              <w:rPr>
                <w:b/>
                <w:lang w:val="sq-AL"/>
              </w:rPr>
            </w:pPr>
          </w:p>
        </w:tc>
        <w:tc>
          <w:tcPr>
            <w:tcW w:w="4410" w:type="dxa"/>
          </w:tcPr>
          <w:p w14:paraId="20EF8407" w14:textId="77777777" w:rsidR="00BF0EB0" w:rsidRPr="00BB648F" w:rsidRDefault="00BF0EB0" w:rsidP="003F34EE">
            <w:pPr>
              <w:rPr>
                <w:lang w:val="sq-AL"/>
              </w:rPr>
            </w:pPr>
          </w:p>
        </w:tc>
        <w:tc>
          <w:tcPr>
            <w:tcW w:w="2808" w:type="dxa"/>
          </w:tcPr>
          <w:p w14:paraId="20EF8408" w14:textId="77777777" w:rsidR="00BF0EB0" w:rsidRPr="00BB648F" w:rsidRDefault="00BF0EB0" w:rsidP="003F34EE">
            <w:pPr>
              <w:rPr>
                <w:lang w:val="sq-AL"/>
              </w:rPr>
            </w:pPr>
          </w:p>
        </w:tc>
      </w:tr>
      <w:tr w:rsidR="00BF0EB0" w:rsidRPr="00BB648F" w14:paraId="20EF8416" w14:textId="77777777" w:rsidTr="003F34EE">
        <w:tc>
          <w:tcPr>
            <w:tcW w:w="2358" w:type="dxa"/>
          </w:tcPr>
          <w:p w14:paraId="20EF840A" w14:textId="77777777" w:rsidR="00BF0EB0" w:rsidRPr="00BB648F" w:rsidRDefault="00BF0EB0" w:rsidP="00AF0487">
            <w:pPr>
              <w:jc w:val="left"/>
              <w:rPr>
                <w:b/>
                <w:lang w:val="sq-AL"/>
              </w:rPr>
            </w:pPr>
            <w:r w:rsidRPr="00BB648F">
              <w:rPr>
                <w:b/>
                <w:lang w:val="sq-AL"/>
              </w:rPr>
              <w:t xml:space="preserve">Autoriteti auditues </w:t>
            </w:r>
          </w:p>
          <w:p w14:paraId="20EF840B" w14:textId="77777777" w:rsidR="00BF0EB0" w:rsidRPr="00BB648F" w:rsidRDefault="00BF0EB0" w:rsidP="00AF0487">
            <w:pPr>
              <w:jc w:val="left"/>
              <w:rPr>
                <w:b/>
                <w:lang w:val="sq-AL"/>
              </w:rPr>
            </w:pPr>
          </w:p>
        </w:tc>
        <w:tc>
          <w:tcPr>
            <w:tcW w:w="4410" w:type="dxa"/>
          </w:tcPr>
          <w:p w14:paraId="20EF840C" w14:textId="77777777" w:rsidR="00BF0EB0" w:rsidRPr="00BB648F" w:rsidRDefault="00BF0EB0" w:rsidP="00AF0487">
            <w:pPr>
              <w:jc w:val="left"/>
              <w:rPr>
                <w:lang w:val="sq-AL"/>
              </w:rPr>
            </w:pPr>
            <w:r w:rsidRPr="00BB648F">
              <w:rPr>
                <w:lang w:val="sq-AL"/>
              </w:rPr>
              <w:t xml:space="preserve">Agrea </w:t>
            </w:r>
          </w:p>
          <w:p w14:paraId="20EF840D" w14:textId="77777777" w:rsidR="00BF0EB0" w:rsidRPr="00BB648F" w:rsidRDefault="00BF0EB0" w:rsidP="00AF0487">
            <w:pPr>
              <w:jc w:val="left"/>
              <w:rPr>
                <w:lang w:val="sq-AL"/>
              </w:rPr>
            </w:pPr>
          </w:p>
          <w:p w14:paraId="20EF840E" w14:textId="77777777" w:rsidR="00BF0EB0" w:rsidRPr="00BB648F" w:rsidRDefault="00BF0EB0" w:rsidP="00AF0487">
            <w:pPr>
              <w:jc w:val="left"/>
              <w:rPr>
                <w:lang w:val="sq-AL"/>
              </w:rPr>
            </w:pPr>
            <w:r w:rsidRPr="00BB648F">
              <w:rPr>
                <w:lang w:val="sq-AL"/>
              </w:rPr>
              <w:t xml:space="preserve">(Agjencia e Rajonit Emilia-Romagna) </w:t>
            </w:r>
          </w:p>
          <w:p w14:paraId="20EF840F" w14:textId="77777777" w:rsidR="00BF0EB0" w:rsidRPr="00BB648F" w:rsidRDefault="00BF0EB0" w:rsidP="00AF0487">
            <w:pPr>
              <w:jc w:val="left"/>
              <w:rPr>
                <w:lang w:val="sq-AL"/>
              </w:rPr>
            </w:pPr>
          </w:p>
          <w:p w14:paraId="20EF8410" w14:textId="77777777" w:rsidR="00BF0EB0" w:rsidRPr="00BB648F" w:rsidRDefault="00BF0EB0" w:rsidP="00AF0487">
            <w:pPr>
              <w:jc w:val="left"/>
              <w:rPr>
                <w:lang w:val="sq-AL"/>
              </w:rPr>
            </w:pPr>
            <w:r w:rsidRPr="00BB648F">
              <w:rPr>
                <w:lang w:val="sq-AL"/>
              </w:rPr>
              <w:t xml:space="preserve">Itali </w:t>
            </w:r>
          </w:p>
          <w:p w14:paraId="20EF8411" w14:textId="77777777" w:rsidR="00BF0EB0" w:rsidRPr="00BB648F" w:rsidRDefault="00BF0EB0" w:rsidP="00AF0487">
            <w:pPr>
              <w:jc w:val="left"/>
              <w:rPr>
                <w:lang w:val="sq-AL"/>
              </w:rPr>
            </w:pPr>
          </w:p>
        </w:tc>
        <w:tc>
          <w:tcPr>
            <w:tcW w:w="2808" w:type="dxa"/>
          </w:tcPr>
          <w:p w14:paraId="20EF8412" w14:textId="77777777" w:rsidR="00BF0EB0" w:rsidRPr="00BB648F" w:rsidRDefault="00BF0EB0" w:rsidP="00AF0487">
            <w:pPr>
              <w:jc w:val="left"/>
              <w:rPr>
                <w:lang w:val="sq-AL"/>
              </w:rPr>
            </w:pPr>
            <w:r w:rsidRPr="00BB648F">
              <w:rPr>
                <w:lang w:val="sq-AL"/>
              </w:rPr>
              <w:t>Drejtori i Njësisë së Auditimit të Brendshëm</w:t>
            </w:r>
          </w:p>
          <w:p w14:paraId="20EF8413" w14:textId="77777777" w:rsidR="00BF0EB0" w:rsidRPr="00BB648F" w:rsidRDefault="00BF0EB0" w:rsidP="00AF0487">
            <w:pPr>
              <w:jc w:val="left"/>
              <w:rPr>
                <w:lang w:val="sq-AL"/>
              </w:rPr>
            </w:pPr>
          </w:p>
          <w:p w14:paraId="20EF8414" w14:textId="77777777" w:rsidR="00BF0EB0" w:rsidRPr="00BB648F" w:rsidRDefault="00BF0EB0" w:rsidP="00AF0487">
            <w:pPr>
              <w:jc w:val="left"/>
              <w:rPr>
                <w:lang w:val="sq-AL"/>
              </w:rPr>
            </w:pPr>
            <w:r w:rsidRPr="00BB648F">
              <w:rPr>
                <w:lang w:val="sq-AL"/>
              </w:rPr>
              <w:t xml:space="preserve">Z. Donato Metta </w:t>
            </w:r>
          </w:p>
          <w:p w14:paraId="20EF8415" w14:textId="77777777" w:rsidR="00BF0EB0" w:rsidRPr="00BB648F" w:rsidRDefault="00BF0EB0" w:rsidP="00AF0487">
            <w:pPr>
              <w:jc w:val="left"/>
              <w:rPr>
                <w:lang w:val="sq-AL"/>
              </w:rPr>
            </w:pPr>
          </w:p>
        </w:tc>
      </w:tr>
    </w:tbl>
    <w:p w14:paraId="20EF8417" w14:textId="77777777" w:rsidR="00BF0EB0" w:rsidRPr="00BB648F" w:rsidRDefault="00BF0EB0" w:rsidP="00BF0EB0">
      <w:pPr>
        <w:rPr>
          <w:lang w:val="sq-AL"/>
        </w:rPr>
      </w:pPr>
    </w:p>
    <w:p w14:paraId="20EF8418" w14:textId="77777777" w:rsidR="00BF0EB0" w:rsidRPr="00BB648F" w:rsidRDefault="00BF0EB0" w:rsidP="00BF0EB0">
      <w:pPr>
        <w:rPr>
          <w:b/>
          <w:i/>
          <w:lang w:val="sq-AL"/>
        </w:rPr>
      </w:pPr>
      <w:r w:rsidRPr="00BB648F">
        <w:rPr>
          <w:b/>
          <w:i/>
          <w:lang w:val="sq-AL"/>
        </w:rPr>
        <w:t xml:space="preserve">Organi të cilit Komisioni do t’i kryejë pagesat është: </w:t>
      </w:r>
    </w:p>
    <w:p w14:paraId="20EF8419" w14:textId="77777777" w:rsidR="00BF0EB0" w:rsidRPr="00BB648F" w:rsidRDefault="00BF0EB0" w:rsidP="00BF0EB0">
      <w:pPr>
        <w:rPr>
          <w:lang w:val="sq-AL"/>
        </w:rPr>
      </w:pPr>
      <w:r w:rsidRPr="00BB648F">
        <w:rPr>
          <w:lang w:val="sq-AL"/>
        </w:rPr>
        <w:t xml:space="preserve">(Referenca: pika (b) e nenit 8(4) të Rregullores (BE) me Nr. 1299/2013) </w:t>
      </w:r>
    </w:p>
    <w:tbl>
      <w:tblPr>
        <w:tblStyle w:val="TableGrid"/>
        <w:tblW w:w="0" w:type="auto"/>
        <w:tblLook w:val="04A0" w:firstRow="1" w:lastRow="0" w:firstColumn="1" w:lastColumn="0" w:noHBand="0" w:noVBand="1"/>
      </w:tblPr>
      <w:tblGrid>
        <w:gridCol w:w="4788"/>
        <w:gridCol w:w="4788"/>
      </w:tblGrid>
      <w:tr w:rsidR="00BF0EB0" w:rsidRPr="00BB648F" w14:paraId="20EF841D" w14:textId="77777777" w:rsidTr="003F34EE">
        <w:tc>
          <w:tcPr>
            <w:tcW w:w="4788" w:type="dxa"/>
            <w:shd w:val="clear" w:color="auto" w:fill="B8CCE4" w:themeFill="accent1" w:themeFillTint="66"/>
          </w:tcPr>
          <w:p w14:paraId="20EF841A" w14:textId="77777777" w:rsidR="00BF0EB0" w:rsidRPr="00BB648F" w:rsidRDefault="00BF0EB0" w:rsidP="003F34EE">
            <w:pPr>
              <w:rPr>
                <w:lang w:val="sq-AL"/>
              </w:rPr>
            </w:pPr>
            <w:r w:rsidRPr="00BB648F">
              <w:rPr>
                <w:lang w:val="sq-AL"/>
              </w:rPr>
              <w:t>X    Autoriteti menaxhues</w:t>
            </w:r>
          </w:p>
          <w:p w14:paraId="20EF841B" w14:textId="77777777" w:rsidR="00BF0EB0" w:rsidRPr="00BB648F" w:rsidRDefault="00BF0EB0" w:rsidP="003F34EE">
            <w:pPr>
              <w:rPr>
                <w:lang w:val="sq-AL"/>
              </w:rPr>
            </w:pPr>
          </w:p>
        </w:tc>
        <w:tc>
          <w:tcPr>
            <w:tcW w:w="4788" w:type="dxa"/>
          </w:tcPr>
          <w:p w14:paraId="20EF841C" w14:textId="77777777" w:rsidR="00BF0EB0" w:rsidRPr="00BB648F" w:rsidRDefault="00BF0EB0" w:rsidP="003F34EE">
            <w:pPr>
              <w:rPr>
                <w:lang w:val="sq-AL"/>
              </w:rPr>
            </w:pPr>
          </w:p>
        </w:tc>
      </w:tr>
      <w:tr w:rsidR="00BF0EB0" w:rsidRPr="00BB648F" w14:paraId="20EF8421" w14:textId="77777777" w:rsidTr="003F34EE">
        <w:tc>
          <w:tcPr>
            <w:tcW w:w="4788" w:type="dxa"/>
            <w:shd w:val="clear" w:color="auto" w:fill="B8CCE4" w:themeFill="accent1" w:themeFillTint="66"/>
          </w:tcPr>
          <w:p w14:paraId="20EF841E" w14:textId="77777777" w:rsidR="00BF0EB0" w:rsidRPr="00BB648F" w:rsidRDefault="00BF0EB0" w:rsidP="003F34EE">
            <w:pPr>
              <w:rPr>
                <w:lang w:val="sq-AL"/>
              </w:rPr>
            </w:pPr>
            <w:r w:rsidRPr="00BB648F">
              <w:rPr>
                <w:lang w:val="sq-AL"/>
              </w:rPr>
              <w:t xml:space="preserve">       Autoriteti </w:t>
            </w:r>
            <w:r w:rsidR="006C3F19" w:rsidRPr="00BB648F">
              <w:rPr>
                <w:lang w:val="sq-AL"/>
              </w:rPr>
              <w:t>çert</w:t>
            </w:r>
            <w:r w:rsidRPr="00BB648F">
              <w:rPr>
                <w:lang w:val="sq-AL"/>
              </w:rPr>
              <w:t xml:space="preserve">ifikues </w:t>
            </w:r>
          </w:p>
          <w:p w14:paraId="20EF841F" w14:textId="77777777" w:rsidR="00BF0EB0" w:rsidRPr="00BB648F" w:rsidRDefault="00BF0EB0" w:rsidP="003F34EE">
            <w:pPr>
              <w:rPr>
                <w:lang w:val="sq-AL"/>
              </w:rPr>
            </w:pPr>
          </w:p>
        </w:tc>
        <w:tc>
          <w:tcPr>
            <w:tcW w:w="4788" w:type="dxa"/>
          </w:tcPr>
          <w:p w14:paraId="20EF8420" w14:textId="77777777" w:rsidR="00BF0EB0" w:rsidRPr="00BB648F" w:rsidRDefault="00BF0EB0" w:rsidP="003F34EE">
            <w:pPr>
              <w:rPr>
                <w:lang w:val="sq-AL"/>
              </w:rPr>
            </w:pPr>
          </w:p>
        </w:tc>
      </w:tr>
    </w:tbl>
    <w:p w14:paraId="20EF8422" w14:textId="77777777" w:rsidR="00BF0EB0" w:rsidRPr="00BB648F" w:rsidRDefault="00BF0EB0" w:rsidP="00BF0EB0">
      <w:pPr>
        <w:rPr>
          <w:lang w:val="sq-AL"/>
        </w:rPr>
      </w:pPr>
    </w:p>
    <w:p w14:paraId="20EF8423" w14:textId="77777777" w:rsidR="00BF0EB0" w:rsidRPr="00BB648F" w:rsidRDefault="00BF0EB0" w:rsidP="00BF0EB0">
      <w:pPr>
        <w:rPr>
          <w:b/>
          <w:lang w:val="sq-AL"/>
        </w:rPr>
      </w:pPr>
      <w:r w:rsidRPr="00BB648F">
        <w:rPr>
          <w:b/>
          <w:lang w:val="sq-AL"/>
        </w:rPr>
        <w:t>Tabela 22: Organi ose organet që kryejnë kontrollin dhe detyrat e auditi</w:t>
      </w:r>
      <w:r w:rsidR="00AF0487">
        <w:rPr>
          <w:b/>
          <w:lang w:val="sq-AL"/>
        </w:rPr>
        <w:t>mi</w:t>
      </w:r>
      <w:r w:rsidRPr="00BB648F">
        <w:rPr>
          <w:b/>
          <w:lang w:val="sq-AL"/>
        </w:rPr>
        <w:t xml:space="preserve">t </w:t>
      </w:r>
    </w:p>
    <w:p w14:paraId="20EF8424" w14:textId="77777777" w:rsidR="00BF0EB0" w:rsidRPr="00BB648F" w:rsidRDefault="00BF0EB0" w:rsidP="00BF0EB0">
      <w:pPr>
        <w:rPr>
          <w:lang w:val="sq-AL"/>
        </w:rPr>
      </w:pPr>
      <w:r w:rsidRPr="00BB648F">
        <w:rPr>
          <w:lang w:val="sq-AL"/>
        </w:rPr>
        <w:t xml:space="preserve">(Referenca: pika (a)(ii) dhe (iii) e nenit 8(4) të Rregullores (BE) me Nr. 1299/2013) </w:t>
      </w:r>
    </w:p>
    <w:tbl>
      <w:tblPr>
        <w:tblStyle w:val="TableGrid"/>
        <w:tblW w:w="0" w:type="auto"/>
        <w:tblLook w:val="04A0" w:firstRow="1" w:lastRow="0" w:firstColumn="1" w:lastColumn="0" w:noHBand="0" w:noVBand="1"/>
      </w:tblPr>
      <w:tblGrid>
        <w:gridCol w:w="2088"/>
        <w:gridCol w:w="4680"/>
        <w:gridCol w:w="2808"/>
      </w:tblGrid>
      <w:tr w:rsidR="00BF0EB0" w:rsidRPr="00BB648F" w14:paraId="20EF842B" w14:textId="77777777" w:rsidTr="003F34EE">
        <w:tc>
          <w:tcPr>
            <w:tcW w:w="2088" w:type="dxa"/>
          </w:tcPr>
          <w:p w14:paraId="20EF8425" w14:textId="77777777" w:rsidR="00BF0EB0" w:rsidRPr="00BB648F" w:rsidRDefault="00BF0EB0" w:rsidP="00AF0487">
            <w:pPr>
              <w:jc w:val="left"/>
              <w:rPr>
                <w:b/>
                <w:lang w:val="sq-AL"/>
              </w:rPr>
            </w:pPr>
            <w:r w:rsidRPr="00BB648F">
              <w:rPr>
                <w:b/>
                <w:lang w:val="sq-AL"/>
              </w:rPr>
              <w:t xml:space="preserve">Autoriteti/ Organi </w:t>
            </w:r>
          </w:p>
          <w:p w14:paraId="20EF8426" w14:textId="77777777" w:rsidR="00BF0EB0" w:rsidRPr="00BB648F" w:rsidRDefault="00BF0EB0" w:rsidP="00AF0487">
            <w:pPr>
              <w:jc w:val="left"/>
              <w:rPr>
                <w:b/>
                <w:lang w:val="sq-AL"/>
              </w:rPr>
            </w:pPr>
          </w:p>
        </w:tc>
        <w:tc>
          <w:tcPr>
            <w:tcW w:w="4680" w:type="dxa"/>
          </w:tcPr>
          <w:p w14:paraId="20EF8427" w14:textId="77777777" w:rsidR="00BF0EB0" w:rsidRPr="00BB648F" w:rsidRDefault="00BF0EB0" w:rsidP="00AF0487">
            <w:pPr>
              <w:jc w:val="left"/>
              <w:rPr>
                <w:b/>
                <w:lang w:val="sq-AL"/>
              </w:rPr>
            </w:pPr>
            <w:r w:rsidRPr="00BB648F">
              <w:rPr>
                <w:b/>
                <w:lang w:val="sq-AL"/>
              </w:rPr>
              <w:t xml:space="preserve">Emri i Autoritetit/organit dhe Departamentit ose Njësisë </w:t>
            </w:r>
          </w:p>
          <w:p w14:paraId="20EF8428" w14:textId="77777777" w:rsidR="00BF0EB0" w:rsidRPr="00BB648F" w:rsidRDefault="00BF0EB0" w:rsidP="00AF0487">
            <w:pPr>
              <w:jc w:val="left"/>
              <w:rPr>
                <w:b/>
                <w:lang w:val="sq-AL"/>
              </w:rPr>
            </w:pPr>
          </w:p>
        </w:tc>
        <w:tc>
          <w:tcPr>
            <w:tcW w:w="2808" w:type="dxa"/>
          </w:tcPr>
          <w:p w14:paraId="20EF8429" w14:textId="77777777" w:rsidR="00BF0EB0" w:rsidRPr="00BB648F" w:rsidRDefault="00BF0EB0" w:rsidP="00AF0487">
            <w:pPr>
              <w:jc w:val="left"/>
              <w:rPr>
                <w:b/>
                <w:lang w:val="sq-AL"/>
              </w:rPr>
            </w:pPr>
            <w:r w:rsidRPr="00BB648F">
              <w:rPr>
                <w:b/>
                <w:lang w:val="sq-AL"/>
              </w:rPr>
              <w:t xml:space="preserve">Drejtori i Autoritetit/ Organit </w:t>
            </w:r>
          </w:p>
          <w:p w14:paraId="20EF842A" w14:textId="77777777" w:rsidR="00BF0EB0" w:rsidRPr="00BB648F" w:rsidRDefault="00BF0EB0" w:rsidP="00AF0487">
            <w:pPr>
              <w:jc w:val="left"/>
              <w:rPr>
                <w:b/>
                <w:lang w:val="sq-AL"/>
              </w:rPr>
            </w:pPr>
          </w:p>
        </w:tc>
      </w:tr>
      <w:tr w:rsidR="00BF0EB0" w:rsidRPr="00BB648F" w14:paraId="20EF8472" w14:textId="77777777" w:rsidTr="003F34EE">
        <w:tc>
          <w:tcPr>
            <w:tcW w:w="2088" w:type="dxa"/>
          </w:tcPr>
          <w:p w14:paraId="20EF842C" w14:textId="77777777" w:rsidR="00BF0EB0" w:rsidRPr="00BB648F" w:rsidRDefault="00BF0EB0" w:rsidP="00AF0487">
            <w:pPr>
              <w:jc w:val="left"/>
              <w:rPr>
                <w:lang w:val="sq-AL"/>
              </w:rPr>
            </w:pPr>
            <w:r w:rsidRPr="00BB648F">
              <w:rPr>
                <w:lang w:val="sq-AL"/>
              </w:rPr>
              <w:t>Organi ose organet që do të kryejnë kontrollin dhe detyrat e auditi</w:t>
            </w:r>
            <w:r w:rsidR="00420AC5">
              <w:rPr>
                <w:lang w:val="sq-AL"/>
              </w:rPr>
              <w:t>mi</w:t>
            </w:r>
            <w:r w:rsidRPr="00BB648F">
              <w:rPr>
                <w:lang w:val="sq-AL"/>
              </w:rPr>
              <w:t xml:space="preserve">t </w:t>
            </w:r>
          </w:p>
          <w:p w14:paraId="20EF842D" w14:textId="77777777" w:rsidR="00BF0EB0" w:rsidRPr="00BB648F" w:rsidRDefault="00BF0EB0" w:rsidP="00AF0487">
            <w:pPr>
              <w:jc w:val="left"/>
              <w:rPr>
                <w:lang w:val="sq-AL"/>
              </w:rPr>
            </w:pPr>
          </w:p>
        </w:tc>
        <w:tc>
          <w:tcPr>
            <w:tcW w:w="4680" w:type="dxa"/>
          </w:tcPr>
          <w:p w14:paraId="20EF842E" w14:textId="77777777" w:rsidR="00BF0EB0" w:rsidRPr="00BB648F" w:rsidRDefault="00BF0EB0" w:rsidP="00AF0487">
            <w:pPr>
              <w:jc w:val="left"/>
              <w:rPr>
                <w:lang w:val="sq-AL"/>
              </w:rPr>
            </w:pPr>
            <w:r w:rsidRPr="00BB648F">
              <w:rPr>
                <w:lang w:val="sq-AL"/>
              </w:rPr>
              <w:t xml:space="preserve">Organet kombëtare përgjegjëse të caktuara për sistemet e centralizuara dhe decentralizuara të kontrollit siç parashikohet në nenin 125 (4) (a) të Rregullores (BE) me Nr. 1303/2013 (CPR) dhe nenit 23 (4) të Rregullores (BE) me Nr. 1299/2013 (ETC) </w:t>
            </w:r>
          </w:p>
          <w:p w14:paraId="20EF842F" w14:textId="77777777" w:rsidR="00BF0EB0" w:rsidRPr="00BB648F" w:rsidRDefault="00BF0EB0" w:rsidP="00AF0487">
            <w:pPr>
              <w:jc w:val="left"/>
              <w:rPr>
                <w:lang w:val="sq-AL"/>
              </w:rPr>
            </w:pPr>
          </w:p>
          <w:p w14:paraId="20EF8430" w14:textId="77777777" w:rsidR="00BF0EB0" w:rsidRPr="00BB648F" w:rsidRDefault="00BF0EB0" w:rsidP="00AF0487">
            <w:pPr>
              <w:jc w:val="left"/>
              <w:rPr>
                <w:b/>
                <w:lang w:val="sq-AL"/>
              </w:rPr>
            </w:pPr>
            <w:r w:rsidRPr="00BB648F">
              <w:rPr>
                <w:b/>
                <w:lang w:val="sq-AL"/>
              </w:rPr>
              <w:t xml:space="preserve">Shqipëri </w:t>
            </w:r>
          </w:p>
          <w:p w14:paraId="20EF8431" w14:textId="77777777" w:rsidR="00BF0EB0" w:rsidRPr="00BB648F" w:rsidRDefault="00BF0EB0" w:rsidP="00AF0487">
            <w:pPr>
              <w:jc w:val="left"/>
              <w:rPr>
                <w:lang w:val="sq-AL"/>
              </w:rPr>
            </w:pPr>
            <w:r w:rsidRPr="00BB648F">
              <w:rPr>
                <w:lang w:val="sq-AL"/>
              </w:rPr>
              <w:t xml:space="preserve">Ministria e Integrimit Europian, Drejtoria e Programeve të Bashkëpunimit Ndërkufitar dhe Transnacional, Blv. “Dëshmorët e Kombit”, Sheshi “Nënë Tereza” 1010, Tiranë </w:t>
            </w:r>
          </w:p>
          <w:p w14:paraId="20EF8432" w14:textId="77777777" w:rsidR="00BF0EB0" w:rsidRPr="00BB648F" w:rsidRDefault="00BF0EB0" w:rsidP="00AF0487">
            <w:pPr>
              <w:jc w:val="left"/>
              <w:rPr>
                <w:lang w:val="sq-AL"/>
              </w:rPr>
            </w:pPr>
          </w:p>
          <w:p w14:paraId="20EF8433" w14:textId="77777777" w:rsidR="00BF0EB0" w:rsidRPr="00BB648F" w:rsidRDefault="00BF0EB0" w:rsidP="00AF0487">
            <w:pPr>
              <w:jc w:val="left"/>
              <w:rPr>
                <w:b/>
                <w:lang w:val="sq-AL"/>
              </w:rPr>
            </w:pPr>
            <w:r w:rsidRPr="00BB648F">
              <w:rPr>
                <w:b/>
                <w:lang w:val="sq-AL"/>
              </w:rPr>
              <w:t xml:space="preserve">Bosnje-Hercegovina </w:t>
            </w:r>
          </w:p>
          <w:p w14:paraId="20EF8434" w14:textId="77777777" w:rsidR="00BF0EB0" w:rsidRPr="00BB648F" w:rsidRDefault="00BF0EB0" w:rsidP="00AF0487">
            <w:pPr>
              <w:jc w:val="left"/>
              <w:rPr>
                <w:lang w:val="sq-AL"/>
              </w:rPr>
            </w:pPr>
            <w:r w:rsidRPr="00BB648F">
              <w:rPr>
                <w:lang w:val="sq-AL"/>
              </w:rPr>
              <w:t xml:space="preserve">Ministria e Financave dhe Thesarit BH, Sektori për Financimin e Programeve dhe Projekteve të Asistencës së BE, Njësia Qendrore e Financimit dhe Kontraktimit (CFCU) Trg BH 1, 71000 Sarajevë </w:t>
            </w:r>
          </w:p>
          <w:p w14:paraId="20EF8435" w14:textId="77777777" w:rsidR="00BF0EB0" w:rsidRPr="00BB648F" w:rsidRDefault="00BF0EB0" w:rsidP="00AF0487">
            <w:pPr>
              <w:jc w:val="left"/>
              <w:rPr>
                <w:lang w:val="sq-AL"/>
              </w:rPr>
            </w:pPr>
          </w:p>
          <w:p w14:paraId="20EF8436" w14:textId="77777777" w:rsidR="00BF0EB0" w:rsidRPr="00BB648F" w:rsidRDefault="00BF0EB0" w:rsidP="00AF0487">
            <w:pPr>
              <w:jc w:val="left"/>
              <w:rPr>
                <w:b/>
                <w:lang w:val="sq-AL"/>
              </w:rPr>
            </w:pPr>
            <w:r w:rsidRPr="00BB648F">
              <w:rPr>
                <w:b/>
                <w:lang w:val="sq-AL"/>
              </w:rPr>
              <w:t xml:space="preserve">Kroaci </w:t>
            </w:r>
          </w:p>
          <w:p w14:paraId="20EF8437" w14:textId="77777777" w:rsidR="00BF0EB0" w:rsidRPr="00BB648F" w:rsidRDefault="00BF0EB0" w:rsidP="00AF0487">
            <w:pPr>
              <w:jc w:val="left"/>
              <w:rPr>
                <w:lang w:val="sq-AL"/>
              </w:rPr>
            </w:pPr>
            <w:r w:rsidRPr="00BB648F">
              <w:rPr>
                <w:lang w:val="sq-AL"/>
              </w:rPr>
              <w:t xml:space="preserve">Agjencia për Zhvillimin Rajonal të Republikës së Kroacisë (ARD), Drejtoria për Kontabilitetin dhe Menaxhimin Financiar/ Shërbimi i Kontrollit të Nivelit të Parë, Vlaška 108, 10 000 Zagreb </w:t>
            </w:r>
          </w:p>
          <w:p w14:paraId="20EF8438" w14:textId="77777777" w:rsidR="00BF0EB0" w:rsidRPr="00BB648F" w:rsidRDefault="00BF0EB0" w:rsidP="00AF0487">
            <w:pPr>
              <w:jc w:val="left"/>
              <w:rPr>
                <w:lang w:val="sq-AL"/>
              </w:rPr>
            </w:pPr>
          </w:p>
          <w:p w14:paraId="20EF8439" w14:textId="77777777" w:rsidR="00BF0EB0" w:rsidRPr="00BB648F" w:rsidRDefault="00BF0EB0" w:rsidP="00AF0487">
            <w:pPr>
              <w:jc w:val="left"/>
              <w:rPr>
                <w:b/>
                <w:lang w:val="sq-AL"/>
              </w:rPr>
            </w:pPr>
            <w:r w:rsidRPr="00BB648F">
              <w:rPr>
                <w:b/>
                <w:lang w:val="sq-AL"/>
              </w:rPr>
              <w:t xml:space="preserve">Greqi </w:t>
            </w:r>
          </w:p>
          <w:p w14:paraId="20EF843A" w14:textId="77777777" w:rsidR="00BF0EB0" w:rsidRPr="00BB648F" w:rsidRDefault="00BF0EB0" w:rsidP="00AF0487">
            <w:pPr>
              <w:jc w:val="left"/>
              <w:rPr>
                <w:lang w:val="sq-AL"/>
              </w:rPr>
            </w:pPr>
            <w:r w:rsidRPr="00BB648F">
              <w:rPr>
                <w:lang w:val="sq-AL"/>
              </w:rPr>
              <w:t xml:space="preserve">Autoriteti </w:t>
            </w:r>
            <w:r w:rsidR="006C3F19" w:rsidRPr="00BB648F">
              <w:rPr>
                <w:lang w:val="sq-AL"/>
              </w:rPr>
              <w:t>Çert</w:t>
            </w:r>
            <w:r w:rsidRPr="00BB648F">
              <w:rPr>
                <w:lang w:val="sq-AL"/>
              </w:rPr>
              <w:t xml:space="preserve">ifikues dhe Verifikues, Njësia e Kontrollit të Nivelit të Parë, Navarchou Nikodimou 11, GR-105 58 Athinë </w:t>
            </w:r>
          </w:p>
          <w:p w14:paraId="20EF843B" w14:textId="77777777" w:rsidR="00BF0EB0" w:rsidRPr="00BB648F" w:rsidRDefault="00BF0EB0" w:rsidP="00AF0487">
            <w:pPr>
              <w:jc w:val="left"/>
              <w:rPr>
                <w:lang w:val="sq-AL"/>
              </w:rPr>
            </w:pPr>
          </w:p>
          <w:p w14:paraId="20EF843C" w14:textId="77777777" w:rsidR="00BF0EB0" w:rsidRPr="00BB648F" w:rsidRDefault="00BF0EB0" w:rsidP="00AF0487">
            <w:pPr>
              <w:jc w:val="left"/>
              <w:rPr>
                <w:b/>
                <w:lang w:val="sq-AL"/>
              </w:rPr>
            </w:pPr>
            <w:r w:rsidRPr="00BB648F">
              <w:rPr>
                <w:b/>
                <w:lang w:val="sq-AL"/>
              </w:rPr>
              <w:t xml:space="preserve">Itali </w:t>
            </w:r>
          </w:p>
          <w:p w14:paraId="20EF843D" w14:textId="77777777" w:rsidR="00BF0EB0" w:rsidRPr="00BB648F" w:rsidRDefault="00BF0EB0" w:rsidP="00AF0487">
            <w:pPr>
              <w:jc w:val="left"/>
              <w:rPr>
                <w:lang w:val="sq-AL"/>
              </w:rPr>
            </w:pPr>
            <w:r w:rsidRPr="00BB648F">
              <w:rPr>
                <w:lang w:val="sq-AL"/>
              </w:rPr>
              <w:t xml:space="preserve">Agjencia për Kohezion Territorial nëpërmjet Sicilisë, 162/c IT – 00187 Romë </w:t>
            </w:r>
          </w:p>
          <w:p w14:paraId="20EF843E" w14:textId="77777777" w:rsidR="00BF0EB0" w:rsidRPr="00BB648F" w:rsidRDefault="00BF0EB0" w:rsidP="00AF0487">
            <w:pPr>
              <w:jc w:val="left"/>
              <w:rPr>
                <w:lang w:val="sq-AL"/>
              </w:rPr>
            </w:pPr>
          </w:p>
          <w:p w14:paraId="20EF843F" w14:textId="77777777" w:rsidR="00BF0EB0" w:rsidRPr="00BB648F" w:rsidRDefault="00BF0EB0" w:rsidP="00AF0487">
            <w:pPr>
              <w:jc w:val="left"/>
              <w:rPr>
                <w:b/>
                <w:lang w:val="sq-AL"/>
              </w:rPr>
            </w:pPr>
            <w:r w:rsidRPr="00BB648F">
              <w:rPr>
                <w:b/>
                <w:lang w:val="sq-AL"/>
              </w:rPr>
              <w:t>Mal i Zi</w:t>
            </w:r>
          </w:p>
          <w:p w14:paraId="20EF8440" w14:textId="77777777" w:rsidR="00BF0EB0" w:rsidRPr="00BB648F" w:rsidRDefault="00BF0EB0" w:rsidP="00AF0487">
            <w:pPr>
              <w:jc w:val="left"/>
              <w:rPr>
                <w:lang w:val="sq-AL"/>
              </w:rPr>
            </w:pPr>
            <w:r w:rsidRPr="00BB648F">
              <w:rPr>
                <w:lang w:val="sq-AL"/>
              </w:rPr>
              <w:t xml:space="preserve">Ministria e Financave, Drejtoria për Financat dhe Kontraktimin e Fondeve të Asistencës së BE, (CFCU) Stanka Dragojevića 2, 81000 Podgoricë, Mal i Zi  </w:t>
            </w:r>
          </w:p>
          <w:p w14:paraId="20EF8441" w14:textId="77777777" w:rsidR="00BF0EB0" w:rsidRPr="00BB648F" w:rsidRDefault="00BF0EB0" w:rsidP="00AF0487">
            <w:pPr>
              <w:jc w:val="left"/>
              <w:rPr>
                <w:lang w:val="sq-AL"/>
              </w:rPr>
            </w:pPr>
          </w:p>
          <w:p w14:paraId="20EF8442" w14:textId="77777777" w:rsidR="00BF0EB0" w:rsidRPr="00BB648F" w:rsidRDefault="00BF0EB0" w:rsidP="00AF0487">
            <w:pPr>
              <w:jc w:val="left"/>
              <w:rPr>
                <w:b/>
                <w:lang w:val="sq-AL"/>
              </w:rPr>
            </w:pPr>
            <w:r w:rsidRPr="00BB648F">
              <w:rPr>
                <w:b/>
                <w:lang w:val="sq-AL"/>
              </w:rPr>
              <w:t xml:space="preserve">Serbia </w:t>
            </w:r>
          </w:p>
          <w:p w14:paraId="20EF8443" w14:textId="77777777" w:rsidR="00BF0EB0" w:rsidRPr="00BB648F" w:rsidRDefault="00BF0EB0" w:rsidP="00AF0487">
            <w:pPr>
              <w:jc w:val="left"/>
              <w:rPr>
                <w:lang w:val="sq-AL"/>
              </w:rPr>
            </w:pPr>
            <w:r w:rsidRPr="00BB648F">
              <w:rPr>
                <w:lang w:val="sq-AL"/>
              </w:rPr>
              <w:t xml:space="preserve">Ministria e Financave, Departamenti për Kontraktimin dhe Financimin e Programeve që Financohen nga BE (CFCU), Divizioni për KNP Sremska 3-5, 11000 Beograd </w:t>
            </w:r>
          </w:p>
          <w:p w14:paraId="20EF8444" w14:textId="77777777" w:rsidR="00BF0EB0" w:rsidRPr="00BB648F" w:rsidRDefault="00BF0EB0" w:rsidP="00AF0487">
            <w:pPr>
              <w:jc w:val="left"/>
              <w:rPr>
                <w:lang w:val="sq-AL"/>
              </w:rPr>
            </w:pPr>
          </w:p>
          <w:p w14:paraId="20EF8445" w14:textId="77777777" w:rsidR="00BF0EB0" w:rsidRPr="00BB648F" w:rsidRDefault="00BF0EB0" w:rsidP="00AF0487">
            <w:pPr>
              <w:jc w:val="left"/>
              <w:rPr>
                <w:b/>
                <w:lang w:val="sq-AL"/>
              </w:rPr>
            </w:pPr>
            <w:r w:rsidRPr="00BB648F">
              <w:rPr>
                <w:b/>
                <w:lang w:val="sq-AL"/>
              </w:rPr>
              <w:t xml:space="preserve">Slloveni </w:t>
            </w:r>
          </w:p>
          <w:p w14:paraId="20EF8446" w14:textId="77777777" w:rsidR="00BF0EB0" w:rsidRPr="00BB648F" w:rsidRDefault="00BF0EB0" w:rsidP="00AF0487">
            <w:pPr>
              <w:jc w:val="left"/>
              <w:rPr>
                <w:lang w:val="sq-AL"/>
              </w:rPr>
            </w:pPr>
            <w:r w:rsidRPr="00BB648F">
              <w:rPr>
                <w:lang w:val="sq-AL"/>
              </w:rPr>
              <w:t xml:space="preserve">Zyra Qeveritare për Politikën e Zhvillimit dhe Kohezionit Europian (GODC), Divizioni i Kontrollit- Programet ETC, IPA dhe IFM, Kotnikova 5, 1000 Lubjanë </w:t>
            </w:r>
          </w:p>
        </w:tc>
        <w:tc>
          <w:tcPr>
            <w:tcW w:w="2808" w:type="dxa"/>
          </w:tcPr>
          <w:p w14:paraId="20EF8447" w14:textId="77777777" w:rsidR="00BF0EB0" w:rsidRPr="00BB648F" w:rsidRDefault="00BF0EB0" w:rsidP="00AF0487">
            <w:pPr>
              <w:jc w:val="left"/>
              <w:rPr>
                <w:lang w:val="sq-AL"/>
              </w:rPr>
            </w:pPr>
          </w:p>
          <w:p w14:paraId="20EF8448" w14:textId="77777777" w:rsidR="00BF0EB0" w:rsidRPr="00BB648F" w:rsidRDefault="00BF0EB0" w:rsidP="00AF0487">
            <w:pPr>
              <w:jc w:val="left"/>
              <w:rPr>
                <w:lang w:val="sq-AL"/>
              </w:rPr>
            </w:pPr>
          </w:p>
          <w:p w14:paraId="20EF8449" w14:textId="77777777" w:rsidR="00BF0EB0" w:rsidRPr="00BB648F" w:rsidRDefault="00BF0EB0" w:rsidP="00AF0487">
            <w:pPr>
              <w:jc w:val="left"/>
              <w:rPr>
                <w:lang w:val="sq-AL"/>
              </w:rPr>
            </w:pPr>
          </w:p>
          <w:p w14:paraId="20EF844A" w14:textId="77777777" w:rsidR="00BF0EB0" w:rsidRPr="00BB648F" w:rsidRDefault="00BF0EB0" w:rsidP="00AF0487">
            <w:pPr>
              <w:jc w:val="left"/>
              <w:rPr>
                <w:lang w:val="sq-AL"/>
              </w:rPr>
            </w:pPr>
          </w:p>
          <w:p w14:paraId="20EF844B" w14:textId="77777777" w:rsidR="00BF0EB0" w:rsidRPr="00BB648F" w:rsidRDefault="00BF0EB0" w:rsidP="00AF0487">
            <w:pPr>
              <w:jc w:val="left"/>
              <w:rPr>
                <w:lang w:val="sq-AL"/>
              </w:rPr>
            </w:pPr>
          </w:p>
          <w:p w14:paraId="20EF844C" w14:textId="77777777" w:rsidR="00BF0EB0" w:rsidRPr="00BB648F" w:rsidRDefault="00BF0EB0" w:rsidP="00AF0487">
            <w:pPr>
              <w:jc w:val="left"/>
              <w:rPr>
                <w:lang w:val="sq-AL"/>
              </w:rPr>
            </w:pPr>
          </w:p>
          <w:p w14:paraId="20EF844D" w14:textId="77777777" w:rsidR="00BF0EB0" w:rsidRPr="00BB648F" w:rsidRDefault="00BF0EB0" w:rsidP="00AF0487">
            <w:pPr>
              <w:jc w:val="left"/>
              <w:rPr>
                <w:lang w:val="sq-AL"/>
              </w:rPr>
            </w:pPr>
          </w:p>
          <w:p w14:paraId="20EF844E" w14:textId="77777777" w:rsidR="00BF0EB0" w:rsidRPr="00BB648F" w:rsidRDefault="00BF0EB0" w:rsidP="00AF0487">
            <w:pPr>
              <w:jc w:val="left"/>
              <w:rPr>
                <w:lang w:val="sq-AL"/>
              </w:rPr>
            </w:pPr>
          </w:p>
          <w:p w14:paraId="20EF844F" w14:textId="77777777" w:rsidR="00BF0EB0" w:rsidRPr="00BB648F" w:rsidRDefault="00BF0EB0" w:rsidP="00AF0487">
            <w:pPr>
              <w:jc w:val="left"/>
              <w:rPr>
                <w:lang w:val="sq-AL"/>
              </w:rPr>
            </w:pPr>
            <w:r w:rsidRPr="00BB648F">
              <w:rPr>
                <w:lang w:val="sq-AL"/>
              </w:rPr>
              <w:t xml:space="preserve">Drejtori i Drejtorisë së Programeve të Bashkëpunimit Ndërkufitar dhe Transnacional </w:t>
            </w:r>
          </w:p>
          <w:p w14:paraId="20EF8450" w14:textId="77777777" w:rsidR="00BF0EB0" w:rsidRPr="00BB648F" w:rsidRDefault="00BF0EB0" w:rsidP="00AF0487">
            <w:pPr>
              <w:jc w:val="left"/>
              <w:rPr>
                <w:lang w:val="sq-AL"/>
              </w:rPr>
            </w:pPr>
          </w:p>
          <w:p w14:paraId="20EF8451" w14:textId="77777777" w:rsidR="00BF0EB0" w:rsidRPr="00BB648F" w:rsidRDefault="00BF0EB0" w:rsidP="00AF0487">
            <w:pPr>
              <w:jc w:val="left"/>
              <w:rPr>
                <w:lang w:val="sq-AL"/>
              </w:rPr>
            </w:pPr>
          </w:p>
          <w:p w14:paraId="20EF8452" w14:textId="77777777" w:rsidR="00BF0EB0" w:rsidRPr="00BB648F" w:rsidRDefault="00BF0EB0" w:rsidP="00AF0487">
            <w:pPr>
              <w:jc w:val="left"/>
              <w:rPr>
                <w:lang w:val="sq-AL"/>
              </w:rPr>
            </w:pPr>
          </w:p>
          <w:p w14:paraId="20EF8453" w14:textId="77777777" w:rsidR="00BF0EB0" w:rsidRPr="00BB648F" w:rsidRDefault="00BF0EB0" w:rsidP="00AF0487">
            <w:pPr>
              <w:jc w:val="left"/>
              <w:rPr>
                <w:lang w:val="sq-AL"/>
              </w:rPr>
            </w:pPr>
          </w:p>
          <w:p w14:paraId="20EF8454" w14:textId="77777777" w:rsidR="00BF0EB0" w:rsidRPr="00BB648F" w:rsidRDefault="00BF0EB0" w:rsidP="00AF0487">
            <w:pPr>
              <w:jc w:val="left"/>
              <w:rPr>
                <w:lang w:val="sq-AL"/>
              </w:rPr>
            </w:pPr>
            <w:r w:rsidRPr="00BB648F">
              <w:rPr>
                <w:lang w:val="sq-AL"/>
              </w:rPr>
              <w:t xml:space="preserve">Ndihmës Ministri </w:t>
            </w:r>
          </w:p>
          <w:p w14:paraId="20EF8455" w14:textId="77777777" w:rsidR="00BF0EB0" w:rsidRPr="00BB648F" w:rsidRDefault="00BF0EB0" w:rsidP="00AF0487">
            <w:pPr>
              <w:jc w:val="left"/>
              <w:rPr>
                <w:lang w:val="sq-AL"/>
              </w:rPr>
            </w:pPr>
          </w:p>
          <w:p w14:paraId="20EF8456" w14:textId="77777777" w:rsidR="00BF0EB0" w:rsidRPr="00BB648F" w:rsidRDefault="00BF0EB0" w:rsidP="00AF0487">
            <w:pPr>
              <w:jc w:val="left"/>
              <w:rPr>
                <w:lang w:val="sq-AL"/>
              </w:rPr>
            </w:pPr>
          </w:p>
          <w:p w14:paraId="20EF8457" w14:textId="77777777" w:rsidR="00BF0EB0" w:rsidRPr="00BB648F" w:rsidRDefault="00BF0EB0" w:rsidP="00AF0487">
            <w:pPr>
              <w:jc w:val="left"/>
              <w:rPr>
                <w:lang w:val="sq-AL"/>
              </w:rPr>
            </w:pPr>
          </w:p>
          <w:p w14:paraId="20EF8458" w14:textId="77777777" w:rsidR="00BF0EB0" w:rsidRPr="00BB648F" w:rsidRDefault="00BF0EB0" w:rsidP="00AF0487">
            <w:pPr>
              <w:jc w:val="left"/>
              <w:rPr>
                <w:lang w:val="sq-AL"/>
              </w:rPr>
            </w:pPr>
          </w:p>
          <w:p w14:paraId="20EF8459" w14:textId="77777777" w:rsidR="00BF0EB0" w:rsidRPr="00BB648F" w:rsidRDefault="00BF0EB0" w:rsidP="00AF0487">
            <w:pPr>
              <w:jc w:val="left"/>
              <w:rPr>
                <w:lang w:val="sq-AL"/>
              </w:rPr>
            </w:pPr>
          </w:p>
          <w:p w14:paraId="20EF845A" w14:textId="77777777" w:rsidR="00BF0EB0" w:rsidRPr="00BB648F" w:rsidRDefault="00BF0EB0" w:rsidP="00AF0487">
            <w:pPr>
              <w:jc w:val="left"/>
              <w:rPr>
                <w:lang w:val="sq-AL"/>
              </w:rPr>
            </w:pPr>
          </w:p>
          <w:p w14:paraId="20EF845B" w14:textId="77777777" w:rsidR="00BF0EB0" w:rsidRPr="00BB648F" w:rsidRDefault="00BF0EB0" w:rsidP="00AF0487">
            <w:pPr>
              <w:jc w:val="left"/>
              <w:rPr>
                <w:lang w:val="sq-AL"/>
              </w:rPr>
            </w:pPr>
            <w:r w:rsidRPr="00BB648F">
              <w:rPr>
                <w:lang w:val="sq-AL"/>
              </w:rPr>
              <w:t xml:space="preserve">Drejtori i Shërbimit të KNP </w:t>
            </w:r>
          </w:p>
          <w:p w14:paraId="20EF845C" w14:textId="77777777" w:rsidR="00BF0EB0" w:rsidRPr="00BB648F" w:rsidRDefault="00BF0EB0" w:rsidP="00AF0487">
            <w:pPr>
              <w:jc w:val="left"/>
              <w:rPr>
                <w:lang w:val="sq-AL"/>
              </w:rPr>
            </w:pPr>
          </w:p>
          <w:p w14:paraId="20EF845D" w14:textId="77777777" w:rsidR="00BF0EB0" w:rsidRPr="00BB648F" w:rsidRDefault="00BF0EB0" w:rsidP="00AF0487">
            <w:pPr>
              <w:jc w:val="left"/>
              <w:rPr>
                <w:lang w:val="sq-AL"/>
              </w:rPr>
            </w:pPr>
          </w:p>
          <w:p w14:paraId="20EF845E" w14:textId="77777777" w:rsidR="00BF0EB0" w:rsidRPr="00BB648F" w:rsidRDefault="00BF0EB0" w:rsidP="00AF0487">
            <w:pPr>
              <w:jc w:val="left"/>
              <w:rPr>
                <w:lang w:val="sq-AL"/>
              </w:rPr>
            </w:pPr>
          </w:p>
          <w:p w14:paraId="20EF845F" w14:textId="77777777" w:rsidR="00BF0EB0" w:rsidRPr="00BB648F" w:rsidRDefault="00BF0EB0" w:rsidP="00AF0487">
            <w:pPr>
              <w:jc w:val="left"/>
              <w:rPr>
                <w:lang w:val="sq-AL"/>
              </w:rPr>
            </w:pPr>
          </w:p>
          <w:p w14:paraId="20EF8460" w14:textId="77777777" w:rsidR="00BF0EB0" w:rsidRPr="00BB648F" w:rsidRDefault="00BF0EB0" w:rsidP="00AF0487">
            <w:pPr>
              <w:jc w:val="left"/>
              <w:rPr>
                <w:lang w:val="sq-AL"/>
              </w:rPr>
            </w:pPr>
          </w:p>
          <w:p w14:paraId="20EF8461" w14:textId="77777777" w:rsidR="00BF0EB0" w:rsidRPr="00BB648F" w:rsidRDefault="00BF0EB0" w:rsidP="00AF0487">
            <w:pPr>
              <w:jc w:val="left"/>
              <w:rPr>
                <w:lang w:val="sq-AL"/>
              </w:rPr>
            </w:pPr>
          </w:p>
          <w:p w14:paraId="20EF8462" w14:textId="77777777" w:rsidR="00BF0EB0" w:rsidRPr="00BB648F" w:rsidRDefault="00BF0EB0" w:rsidP="00AF0487">
            <w:pPr>
              <w:jc w:val="left"/>
              <w:rPr>
                <w:lang w:val="sq-AL"/>
              </w:rPr>
            </w:pPr>
            <w:r w:rsidRPr="00BB648F">
              <w:rPr>
                <w:lang w:val="sq-AL"/>
              </w:rPr>
              <w:t xml:space="preserve">Drejtori i Njësisë së KNP </w:t>
            </w:r>
          </w:p>
          <w:p w14:paraId="20EF8463" w14:textId="77777777" w:rsidR="00BF0EB0" w:rsidRPr="00BB648F" w:rsidRDefault="00BF0EB0" w:rsidP="00AF0487">
            <w:pPr>
              <w:jc w:val="left"/>
              <w:rPr>
                <w:lang w:val="sq-AL"/>
              </w:rPr>
            </w:pPr>
          </w:p>
          <w:p w14:paraId="20EF8464" w14:textId="77777777" w:rsidR="00BF0EB0" w:rsidRPr="00BB648F" w:rsidRDefault="00BF0EB0" w:rsidP="00AF0487">
            <w:pPr>
              <w:jc w:val="left"/>
              <w:rPr>
                <w:lang w:val="sq-AL"/>
              </w:rPr>
            </w:pPr>
          </w:p>
          <w:p w14:paraId="20EF8465" w14:textId="77777777" w:rsidR="00BF0EB0" w:rsidRPr="00BB648F" w:rsidRDefault="00BF0EB0" w:rsidP="00AF0487">
            <w:pPr>
              <w:jc w:val="left"/>
              <w:rPr>
                <w:lang w:val="sq-AL"/>
              </w:rPr>
            </w:pPr>
          </w:p>
          <w:p w14:paraId="20EF8466" w14:textId="77777777" w:rsidR="00BF0EB0" w:rsidRPr="00BB648F" w:rsidRDefault="00BF0EB0" w:rsidP="00AF0487">
            <w:pPr>
              <w:jc w:val="left"/>
              <w:rPr>
                <w:lang w:val="sq-AL"/>
              </w:rPr>
            </w:pPr>
          </w:p>
          <w:p w14:paraId="20EF8467" w14:textId="77777777" w:rsidR="00BF0EB0" w:rsidRPr="00BB648F" w:rsidRDefault="00BF0EB0" w:rsidP="00AF0487">
            <w:pPr>
              <w:jc w:val="left"/>
              <w:rPr>
                <w:lang w:val="sq-AL"/>
              </w:rPr>
            </w:pPr>
          </w:p>
          <w:p w14:paraId="20EF8468" w14:textId="77777777" w:rsidR="00BF0EB0" w:rsidRPr="00BB648F" w:rsidRDefault="00BF0EB0" w:rsidP="00AF0487">
            <w:pPr>
              <w:jc w:val="left"/>
              <w:rPr>
                <w:lang w:val="sq-AL"/>
              </w:rPr>
            </w:pPr>
            <w:r w:rsidRPr="00BB648F">
              <w:rPr>
                <w:lang w:val="sq-AL"/>
              </w:rPr>
              <w:t xml:space="preserve">Struktura do të përcaktohet </w:t>
            </w:r>
          </w:p>
          <w:p w14:paraId="20EF8469" w14:textId="77777777" w:rsidR="00BF0EB0" w:rsidRPr="00BB648F" w:rsidRDefault="00BF0EB0" w:rsidP="00AF0487">
            <w:pPr>
              <w:jc w:val="left"/>
              <w:rPr>
                <w:lang w:val="sq-AL"/>
              </w:rPr>
            </w:pPr>
          </w:p>
          <w:p w14:paraId="20EF846A" w14:textId="77777777" w:rsidR="00BF0EB0" w:rsidRPr="00BB648F" w:rsidRDefault="00BF0EB0" w:rsidP="00AF0487">
            <w:pPr>
              <w:jc w:val="left"/>
              <w:rPr>
                <w:lang w:val="sq-AL"/>
              </w:rPr>
            </w:pPr>
          </w:p>
          <w:p w14:paraId="20EF846B" w14:textId="77777777" w:rsidR="00BF0EB0" w:rsidRPr="00BB648F" w:rsidRDefault="00BF0EB0" w:rsidP="00AF0487">
            <w:pPr>
              <w:jc w:val="left"/>
              <w:rPr>
                <w:lang w:val="sq-AL"/>
              </w:rPr>
            </w:pPr>
          </w:p>
          <w:p w14:paraId="20EF846C" w14:textId="77777777" w:rsidR="00BF0EB0" w:rsidRPr="00BB648F" w:rsidRDefault="00BF0EB0" w:rsidP="00AF0487">
            <w:pPr>
              <w:jc w:val="left"/>
              <w:rPr>
                <w:lang w:val="sq-AL"/>
              </w:rPr>
            </w:pPr>
          </w:p>
          <w:p w14:paraId="20EF846D" w14:textId="77777777" w:rsidR="00BF0EB0" w:rsidRPr="00BB648F" w:rsidRDefault="00BF0EB0" w:rsidP="00AF0487">
            <w:pPr>
              <w:jc w:val="left"/>
              <w:rPr>
                <w:lang w:val="sq-AL"/>
              </w:rPr>
            </w:pPr>
            <w:r w:rsidRPr="00BB648F">
              <w:rPr>
                <w:lang w:val="sq-AL"/>
              </w:rPr>
              <w:t xml:space="preserve">Zëvendësministri i Financave dhe Kontraktimit të Fondeve të Asistencës së BE (CFCU), përgjegjës për detyrat e kontrollit </w:t>
            </w:r>
          </w:p>
          <w:p w14:paraId="20EF846E" w14:textId="77777777" w:rsidR="00BF0EB0" w:rsidRPr="00BB648F" w:rsidRDefault="00BF0EB0" w:rsidP="00AF0487">
            <w:pPr>
              <w:jc w:val="left"/>
              <w:rPr>
                <w:lang w:val="sq-AL"/>
              </w:rPr>
            </w:pPr>
          </w:p>
          <w:p w14:paraId="20EF846F" w14:textId="77777777" w:rsidR="00BF0EB0" w:rsidRPr="00BB648F" w:rsidRDefault="00BF0EB0" w:rsidP="00AF0487">
            <w:pPr>
              <w:jc w:val="left"/>
              <w:rPr>
                <w:lang w:val="sq-AL"/>
              </w:rPr>
            </w:pPr>
            <w:r w:rsidRPr="00BB648F">
              <w:rPr>
                <w:lang w:val="sq-AL"/>
              </w:rPr>
              <w:t xml:space="preserve">Drejtori i Divizionit të KNP </w:t>
            </w:r>
          </w:p>
          <w:p w14:paraId="20EF8470" w14:textId="77777777" w:rsidR="00BF0EB0" w:rsidRPr="00BB648F" w:rsidRDefault="00BF0EB0" w:rsidP="00AF0487">
            <w:pPr>
              <w:jc w:val="left"/>
              <w:rPr>
                <w:lang w:val="sq-AL"/>
              </w:rPr>
            </w:pPr>
          </w:p>
          <w:p w14:paraId="20EF8471" w14:textId="77777777" w:rsidR="00BF0EB0" w:rsidRPr="00BB648F" w:rsidRDefault="00BF0EB0" w:rsidP="00AF0487">
            <w:pPr>
              <w:jc w:val="left"/>
              <w:rPr>
                <w:lang w:val="sq-AL"/>
              </w:rPr>
            </w:pPr>
          </w:p>
        </w:tc>
      </w:tr>
      <w:tr w:rsidR="00BF0EB0" w:rsidRPr="00BB648F" w14:paraId="20EF84B4" w14:textId="77777777" w:rsidTr="003F34EE">
        <w:tc>
          <w:tcPr>
            <w:tcW w:w="2088" w:type="dxa"/>
          </w:tcPr>
          <w:p w14:paraId="20EF8473" w14:textId="77777777" w:rsidR="00BF0EB0" w:rsidRPr="00BB648F" w:rsidRDefault="00BF0EB0" w:rsidP="003F34EE">
            <w:pPr>
              <w:rPr>
                <w:lang w:val="sq-AL"/>
              </w:rPr>
            </w:pPr>
          </w:p>
          <w:p w14:paraId="20EF8474" w14:textId="77777777" w:rsidR="00BF0EB0" w:rsidRPr="00BB648F" w:rsidRDefault="00BF0EB0" w:rsidP="003F34EE">
            <w:pPr>
              <w:rPr>
                <w:b/>
                <w:lang w:val="sq-AL"/>
              </w:rPr>
            </w:pPr>
            <w:r w:rsidRPr="00BB648F">
              <w:rPr>
                <w:b/>
                <w:lang w:val="sq-AL"/>
              </w:rPr>
              <w:t>Organi ose organet që do të kryejnë kontrollin dhe detyrat e auditimit</w:t>
            </w:r>
          </w:p>
          <w:p w14:paraId="20EF8475" w14:textId="77777777" w:rsidR="00BF0EB0" w:rsidRPr="00BB648F" w:rsidRDefault="00BF0EB0" w:rsidP="003F34EE">
            <w:pPr>
              <w:rPr>
                <w:lang w:val="sq-AL"/>
              </w:rPr>
            </w:pPr>
          </w:p>
          <w:p w14:paraId="20EF8476" w14:textId="77777777" w:rsidR="00BF0EB0" w:rsidRPr="00BB648F" w:rsidRDefault="00BF0EB0" w:rsidP="003F34EE">
            <w:pPr>
              <w:rPr>
                <w:lang w:val="sq-AL"/>
              </w:rPr>
            </w:pPr>
          </w:p>
        </w:tc>
        <w:tc>
          <w:tcPr>
            <w:tcW w:w="4680" w:type="dxa"/>
          </w:tcPr>
          <w:p w14:paraId="20EF8477" w14:textId="77777777" w:rsidR="00BF0EB0" w:rsidRPr="00BB648F" w:rsidRDefault="00BF0EB0" w:rsidP="003F34EE">
            <w:pPr>
              <w:rPr>
                <w:lang w:val="sq-AL"/>
              </w:rPr>
            </w:pPr>
          </w:p>
          <w:p w14:paraId="20EF8478" w14:textId="77777777" w:rsidR="00BF0EB0" w:rsidRPr="00BB648F" w:rsidRDefault="00BF0EB0" w:rsidP="003F34EE">
            <w:pPr>
              <w:rPr>
                <w:lang w:val="sq-AL"/>
              </w:rPr>
            </w:pPr>
            <w:r w:rsidRPr="00BB648F">
              <w:rPr>
                <w:lang w:val="sq-AL"/>
              </w:rPr>
              <w:t xml:space="preserve">Organet kombëtare përgjegjëse të caktuara, që marrin pjesë në grupin e auditorëve siç parashikohet në nenin 25 (2) të Rregullores (BE) me Nr. 1299/2013 (ETC) </w:t>
            </w:r>
          </w:p>
          <w:p w14:paraId="20EF8479" w14:textId="77777777" w:rsidR="00BF0EB0" w:rsidRPr="00BB648F" w:rsidRDefault="00BF0EB0" w:rsidP="003F34EE">
            <w:pPr>
              <w:rPr>
                <w:lang w:val="sq-AL"/>
              </w:rPr>
            </w:pPr>
          </w:p>
          <w:p w14:paraId="20EF847A" w14:textId="77777777" w:rsidR="00BF0EB0" w:rsidRPr="00BB648F" w:rsidRDefault="00BF0EB0" w:rsidP="003F34EE">
            <w:pPr>
              <w:rPr>
                <w:b/>
                <w:lang w:val="sq-AL"/>
              </w:rPr>
            </w:pPr>
            <w:r w:rsidRPr="00BB648F">
              <w:rPr>
                <w:b/>
                <w:lang w:val="sq-AL"/>
              </w:rPr>
              <w:t xml:space="preserve">Shqipëri </w:t>
            </w:r>
          </w:p>
          <w:p w14:paraId="20EF847B" w14:textId="77777777" w:rsidR="00BF0EB0" w:rsidRPr="00BB648F" w:rsidRDefault="00BF0EB0" w:rsidP="003F34EE">
            <w:pPr>
              <w:rPr>
                <w:lang w:val="sq-AL"/>
              </w:rPr>
            </w:pPr>
            <w:r w:rsidRPr="00BB648F">
              <w:rPr>
                <w:lang w:val="sq-AL"/>
              </w:rPr>
              <w:t xml:space="preserve">Agjencia për Auditimin e Sistemit të Zbatimit të Programeve të Bashkimit Europian, Rruga Elbasanit, Godina e ish-trikotazhit kati 4, Tiranë </w:t>
            </w:r>
          </w:p>
          <w:p w14:paraId="20EF847C" w14:textId="77777777" w:rsidR="00BF0EB0" w:rsidRPr="00BB648F" w:rsidRDefault="00BF0EB0" w:rsidP="003F34EE">
            <w:pPr>
              <w:rPr>
                <w:lang w:val="sq-AL"/>
              </w:rPr>
            </w:pPr>
          </w:p>
          <w:p w14:paraId="20EF847D" w14:textId="77777777" w:rsidR="00BF0EB0" w:rsidRPr="00BB648F" w:rsidRDefault="00BF0EB0" w:rsidP="003F34EE">
            <w:pPr>
              <w:rPr>
                <w:b/>
                <w:lang w:val="sq-AL"/>
              </w:rPr>
            </w:pPr>
            <w:r w:rsidRPr="00BB648F">
              <w:rPr>
                <w:b/>
                <w:lang w:val="sq-AL"/>
              </w:rPr>
              <w:t xml:space="preserve">Bosnje-Hercegovina </w:t>
            </w:r>
          </w:p>
          <w:p w14:paraId="20EF847E" w14:textId="77777777" w:rsidR="00BF0EB0" w:rsidRPr="00BB648F" w:rsidRDefault="00BF0EB0" w:rsidP="003F34EE">
            <w:pPr>
              <w:rPr>
                <w:lang w:val="sq-AL"/>
              </w:rPr>
            </w:pPr>
            <w:r w:rsidRPr="00BB648F">
              <w:rPr>
                <w:lang w:val="sq-AL"/>
              </w:rPr>
              <w:t xml:space="preserve">Ministria e Financave dhe Thesarit të Bosnje-Hercegovinës, Departamenti i Fondit Kombëtar, Trg BH 1, 71000 Sarajevë </w:t>
            </w:r>
          </w:p>
          <w:p w14:paraId="20EF847F" w14:textId="77777777" w:rsidR="00BF0EB0" w:rsidRPr="00BB648F" w:rsidRDefault="00BF0EB0" w:rsidP="003F34EE">
            <w:pPr>
              <w:rPr>
                <w:lang w:val="sq-AL"/>
              </w:rPr>
            </w:pPr>
          </w:p>
          <w:p w14:paraId="20EF8480" w14:textId="77777777" w:rsidR="00BF0EB0" w:rsidRPr="00BB648F" w:rsidRDefault="00BF0EB0" w:rsidP="003F34EE">
            <w:pPr>
              <w:rPr>
                <w:b/>
                <w:lang w:val="sq-AL"/>
              </w:rPr>
            </w:pPr>
            <w:r w:rsidRPr="00BB648F">
              <w:rPr>
                <w:b/>
                <w:lang w:val="sq-AL"/>
              </w:rPr>
              <w:t xml:space="preserve">Kroaci </w:t>
            </w:r>
          </w:p>
          <w:p w14:paraId="20EF8481" w14:textId="77777777" w:rsidR="00BF0EB0" w:rsidRPr="00BB648F" w:rsidRDefault="00BF0EB0" w:rsidP="003F34EE">
            <w:pPr>
              <w:rPr>
                <w:lang w:val="sq-AL"/>
              </w:rPr>
            </w:pPr>
            <w:r w:rsidRPr="00BB648F">
              <w:rPr>
                <w:lang w:val="sq-AL"/>
              </w:rPr>
              <w:t xml:space="preserve">Agjencia për Auditimin e Sistemit të Zbatimit të Programeve të Bashkimit Europian, 4/V Rruga Alexandera von Humboldta, 10000 Zagreb </w:t>
            </w:r>
          </w:p>
          <w:p w14:paraId="20EF8482" w14:textId="77777777" w:rsidR="00BF0EB0" w:rsidRPr="00BB648F" w:rsidRDefault="00BF0EB0" w:rsidP="003F34EE">
            <w:pPr>
              <w:rPr>
                <w:lang w:val="sq-AL"/>
              </w:rPr>
            </w:pPr>
          </w:p>
          <w:p w14:paraId="20EF8483" w14:textId="77777777" w:rsidR="00BF0EB0" w:rsidRPr="00BB648F" w:rsidRDefault="00BF0EB0" w:rsidP="003F34EE">
            <w:pPr>
              <w:rPr>
                <w:b/>
                <w:lang w:val="sq-AL"/>
              </w:rPr>
            </w:pPr>
            <w:r w:rsidRPr="00BB648F">
              <w:rPr>
                <w:b/>
                <w:lang w:val="sq-AL"/>
              </w:rPr>
              <w:t>Greqi</w:t>
            </w:r>
          </w:p>
          <w:p w14:paraId="20EF8484" w14:textId="77777777" w:rsidR="00BF0EB0" w:rsidRPr="00BB648F" w:rsidRDefault="00BF0EB0" w:rsidP="003F34EE">
            <w:pPr>
              <w:rPr>
                <w:lang w:val="sq-AL"/>
              </w:rPr>
            </w:pPr>
            <w:r w:rsidRPr="00BB648F">
              <w:rPr>
                <w:lang w:val="sq-AL"/>
              </w:rPr>
              <w:t xml:space="preserve">Ministria Helenike e Financave, Zyra e Përgjithshme e Kontabilitetit, Komiteti i Auditit Financiar, Panepistimiou 57, GR – 105 64 Athinë </w:t>
            </w:r>
          </w:p>
          <w:p w14:paraId="20EF8485" w14:textId="77777777" w:rsidR="00BF0EB0" w:rsidRPr="00BB648F" w:rsidRDefault="00BF0EB0" w:rsidP="003F34EE">
            <w:pPr>
              <w:rPr>
                <w:lang w:val="sq-AL"/>
              </w:rPr>
            </w:pPr>
          </w:p>
          <w:p w14:paraId="20EF8486" w14:textId="77777777" w:rsidR="00BF0EB0" w:rsidRPr="00BB648F" w:rsidRDefault="00BF0EB0" w:rsidP="003F34EE">
            <w:pPr>
              <w:rPr>
                <w:b/>
                <w:lang w:val="sq-AL"/>
              </w:rPr>
            </w:pPr>
            <w:r w:rsidRPr="00BB648F">
              <w:rPr>
                <w:b/>
                <w:lang w:val="sq-AL"/>
              </w:rPr>
              <w:t xml:space="preserve">Itali </w:t>
            </w:r>
          </w:p>
          <w:p w14:paraId="20EF8487" w14:textId="77777777" w:rsidR="00BF0EB0" w:rsidRPr="00BB648F" w:rsidRDefault="00BF0EB0" w:rsidP="003F34EE">
            <w:pPr>
              <w:rPr>
                <w:lang w:val="sq-AL"/>
              </w:rPr>
            </w:pPr>
            <w:r w:rsidRPr="00BB648F">
              <w:rPr>
                <w:lang w:val="sq-AL"/>
              </w:rPr>
              <w:t xml:space="preserve">Do të komunikohet më vonë </w:t>
            </w:r>
          </w:p>
          <w:p w14:paraId="20EF8488" w14:textId="77777777" w:rsidR="00BF0EB0" w:rsidRPr="00BB648F" w:rsidRDefault="00BF0EB0" w:rsidP="003F34EE">
            <w:pPr>
              <w:rPr>
                <w:lang w:val="sq-AL"/>
              </w:rPr>
            </w:pPr>
          </w:p>
          <w:p w14:paraId="20EF8489" w14:textId="77777777" w:rsidR="00BF0EB0" w:rsidRPr="00BB648F" w:rsidRDefault="00BF0EB0" w:rsidP="003F34EE">
            <w:pPr>
              <w:rPr>
                <w:b/>
                <w:lang w:val="sq-AL"/>
              </w:rPr>
            </w:pPr>
            <w:r w:rsidRPr="00BB648F">
              <w:rPr>
                <w:b/>
                <w:lang w:val="sq-AL"/>
              </w:rPr>
              <w:t xml:space="preserve">Mal i Zi </w:t>
            </w:r>
          </w:p>
          <w:p w14:paraId="20EF848A" w14:textId="77777777" w:rsidR="00BF0EB0" w:rsidRPr="00BB648F" w:rsidRDefault="00BF0EB0" w:rsidP="003F34EE">
            <w:pPr>
              <w:rPr>
                <w:lang w:val="sq-AL"/>
              </w:rPr>
            </w:pPr>
            <w:r w:rsidRPr="00BB648F">
              <w:rPr>
                <w:lang w:val="sq-AL"/>
              </w:rPr>
              <w:t xml:space="preserve">Autoriteti Auditues i Malit të Zi, Beogradska 24b, 81000 Podgoricë </w:t>
            </w:r>
          </w:p>
          <w:p w14:paraId="20EF848B" w14:textId="77777777" w:rsidR="00BF0EB0" w:rsidRPr="00BB648F" w:rsidRDefault="00BF0EB0" w:rsidP="003F34EE">
            <w:pPr>
              <w:rPr>
                <w:lang w:val="sq-AL"/>
              </w:rPr>
            </w:pPr>
          </w:p>
          <w:p w14:paraId="20EF848C" w14:textId="77777777" w:rsidR="00BF0EB0" w:rsidRPr="00BB648F" w:rsidRDefault="00BF0EB0" w:rsidP="003F34EE">
            <w:pPr>
              <w:rPr>
                <w:b/>
                <w:lang w:val="sq-AL"/>
              </w:rPr>
            </w:pPr>
            <w:r w:rsidRPr="00BB648F">
              <w:rPr>
                <w:b/>
                <w:lang w:val="sq-AL"/>
              </w:rPr>
              <w:t xml:space="preserve">Serbi </w:t>
            </w:r>
          </w:p>
          <w:p w14:paraId="20EF848D" w14:textId="77777777" w:rsidR="00BF0EB0" w:rsidRPr="00BB648F" w:rsidRDefault="00BF0EB0" w:rsidP="003F34EE">
            <w:pPr>
              <w:rPr>
                <w:lang w:val="sq-AL"/>
              </w:rPr>
            </w:pPr>
            <w:r w:rsidRPr="00BB648F">
              <w:rPr>
                <w:lang w:val="sq-AL"/>
              </w:rPr>
              <w:t xml:space="preserve">Zyra e Autoritetit Auditues të Fondeve Europiane të Qeverisë së Republikës Serbe, Nemanjina 11, 11000 Beograd </w:t>
            </w:r>
          </w:p>
          <w:p w14:paraId="20EF848E" w14:textId="77777777" w:rsidR="00BF0EB0" w:rsidRPr="00BB648F" w:rsidRDefault="00BF0EB0" w:rsidP="003F34EE">
            <w:pPr>
              <w:rPr>
                <w:lang w:val="sq-AL"/>
              </w:rPr>
            </w:pPr>
          </w:p>
          <w:p w14:paraId="20EF848F" w14:textId="77777777" w:rsidR="00BF0EB0" w:rsidRPr="00BB648F" w:rsidRDefault="00BF0EB0" w:rsidP="003F34EE">
            <w:pPr>
              <w:rPr>
                <w:b/>
                <w:lang w:val="sq-AL"/>
              </w:rPr>
            </w:pPr>
            <w:r w:rsidRPr="00BB648F">
              <w:rPr>
                <w:b/>
                <w:lang w:val="sq-AL"/>
              </w:rPr>
              <w:t xml:space="preserve">Slloveni </w:t>
            </w:r>
          </w:p>
          <w:p w14:paraId="20EF8490" w14:textId="77777777" w:rsidR="00BF0EB0" w:rsidRPr="00BB648F" w:rsidRDefault="00BF0EB0" w:rsidP="003F34EE">
            <w:pPr>
              <w:rPr>
                <w:lang w:val="sq-AL"/>
              </w:rPr>
            </w:pPr>
            <w:r w:rsidRPr="00BB648F">
              <w:rPr>
                <w:lang w:val="sq-AL"/>
              </w:rPr>
              <w:t xml:space="preserve">Ministria e Financave, Zyra e Mbikëqyrjes së Buxhetit të Republikës së Sllovenisë, Fajfarjeva 33, 1000 Lubjanë </w:t>
            </w:r>
          </w:p>
          <w:p w14:paraId="20EF8491" w14:textId="77777777" w:rsidR="00BF0EB0" w:rsidRPr="00BB648F" w:rsidRDefault="00BF0EB0" w:rsidP="003F34EE">
            <w:pPr>
              <w:rPr>
                <w:lang w:val="sq-AL"/>
              </w:rPr>
            </w:pPr>
          </w:p>
        </w:tc>
        <w:tc>
          <w:tcPr>
            <w:tcW w:w="2808" w:type="dxa"/>
          </w:tcPr>
          <w:p w14:paraId="20EF8492" w14:textId="77777777" w:rsidR="00BF0EB0" w:rsidRPr="00BB648F" w:rsidRDefault="00BF0EB0" w:rsidP="003F34EE">
            <w:pPr>
              <w:rPr>
                <w:lang w:val="sq-AL"/>
              </w:rPr>
            </w:pPr>
          </w:p>
          <w:p w14:paraId="20EF8493" w14:textId="77777777" w:rsidR="00BF0EB0" w:rsidRPr="00BB648F" w:rsidRDefault="00BF0EB0" w:rsidP="003F34EE">
            <w:pPr>
              <w:rPr>
                <w:lang w:val="sq-AL"/>
              </w:rPr>
            </w:pPr>
          </w:p>
          <w:p w14:paraId="20EF8494" w14:textId="77777777" w:rsidR="00BF0EB0" w:rsidRPr="00BB648F" w:rsidRDefault="00BF0EB0" w:rsidP="003F34EE">
            <w:pPr>
              <w:rPr>
                <w:lang w:val="sq-AL"/>
              </w:rPr>
            </w:pPr>
          </w:p>
          <w:p w14:paraId="20EF8495" w14:textId="77777777" w:rsidR="00BF0EB0" w:rsidRPr="00BB648F" w:rsidRDefault="00BF0EB0" w:rsidP="003F34EE">
            <w:pPr>
              <w:rPr>
                <w:lang w:val="sq-AL"/>
              </w:rPr>
            </w:pPr>
          </w:p>
          <w:p w14:paraId="20EF8496" w14:textId="77777777" w:rsidR="00BF0EB0" w:rsidRPr="00BB648F" w:rsidRDefault="00BF0EB0" w:rsidP="003F34EE">
            <w:pPr>
              <w:rPr>
                <w:lang w:val="sq-AL"/>
              </w:rPr>
            </w:pPr>
          </w:p>
          <w:p w14:paraId="20EF8497" w14:textId="77777777" w:rsidR="00BF0EB0" w:rsidRPr="00BB648F" w:rsidRDefault="00BF0EB0" w:rsidP="003F34EE">
            <w:pPr>
              <w:rPr>
                <w:lang w:val="sq-AL"/>
              </w:rPr>
            </w:pPr>
            <w:r w:rsidRPr="00BB648F">
              <w:rPr>
                <w:lang w:val="sq-AL"/>
              </w:rPr>
              <w:t xml:space="preserve">Drejtori i Agjencisë </w:t>
            </w:r>
          </w:p>
          <w:p w14:paraId="20EF8498" w14:textId="77777777" w:rsidR="00BF0EB0" w:rsidRPr="00BB648F" w:rsidRDefault="00BF0EB0" w:rsidP="003F34EE">
            <w:pPr>
              <w:rPr>
                <w:lang w:val="sq-AL"/>
              </w:rPr>
            </w:pPr>
          </w:p>
          <w:p w14:paraId="20EF8499" w14:textId="77777777" w:rsidR="00BF0EB0" w:rsidRPr="00BB648F" w:rsidRDefault="00BF0EB0" w:rsidP="003F34EE">
            <w:pPr>
              <w:rPr>
                <w:lang w:val="sq-AL"/>
              </w:rPr>
            </w:pPr>
          </w:p>
          <w:p w14:paraId="20EF849A" w14:textId="77777777" w:rsidR="00BF0EB0" w:rsidRPr="00BB648F" w:rsidRDefault="00BF0EB0" w:rsidP="003F34EE">
            <w:pPr>
              <w:rPr>
                <w:lang w:val="sq-AL"/>
              </w:rPr>
            </w:pPr>
          </w:p>
          <w:p w14:paraId="20EF849B" w14:textId="77777777" w:rsidR="00BF0EB0" w:rsidRPr="00BB648F" w:rsidRDefault="00BF0EB0" w:rsidP="003F34EE">
            <w:pPr>
              <w:rPr>
                <w:lang w:val="sq-AL"/>
              </w:rPr>
            </w:pPr>
          </w:p>
          <w:p w14:paraId="20EF849C" w14:textId="77777777" w:rsidR="00BF0EB0" w:rsidRPr="00BB648F" w:rsidRDefault="00BF0EB0" w:rsidP="003F34EE">
            <w:pPr>
              <w:rPr>
                <w:lang w:val="sq-AL"/>
              </w:rPr>
            </w:pPr>
            <w:r w:rsidRPr="00BB648F">
              <w:rPr>
                <w:lang w:val="sq-AL"/>
              </w:rPr>
              <w:t xml:space="preserve">Ndihmës Ministri </w:t>
            </w:r>
          </w:p>
          <w:p w14:paraId="20EF849D" w14:textId="77777777" w:rsidR="00BF0EB0" w:rsidRPr="00BB648F" w:rsidRDefault="00BF0EB0" w:rsidP="003F34EE">
            <w:pPr>
              <w:rPr>
                <w:lang w:val="sq-AL"/>
              </w:rPr>
            </w:pPr>
          </w:p>
          <w:p w14:paraId="20EF849E" w14:textId="77777777" w:rsidR="00BF0EB0" w:rsidRPr="00BB648F" w:rsidRDefault="00BF0EB0" w:rsidP="003F34EE">
            <w:pPr>
              <w:rPr>
                <w:lang w:val="sq-AL"/>
              </w:rPr>
            </w:pPr>
          </w:p>
          <w:p w14:paraId="20EF849F" w14:textId="77777777" w:rsidR="00BF0EB0" w:rsidRPr="00BB648F" w:rsidRDefault="00BF0EB0" w:rsidP="00420AC5">
            <w:pPr>
              <w:jc w:val="left"/>
              <w:rPr>
                <w:lang w:val="sq-AL"/>
              </w:rPr>
            </w:pPr>
          </w:p>
          <w:p w14:paraId="20EF84A0" w14:textId="77777777" w:rsidR="00BF0EB0" w:rsidRPr="00BB648F" w:rsidRDefault="00BF0EB0" w:rsidP="00420AC5">
            <w:pPr>
              <w:jc w:val="left"/>
              <w:rPr>
                <w:lang w:val="sq-AL"/>
              </w:rPr>
            </w:pPr>
            <w:r w:rsidRPr="00BB648F">
              <w:rPr>
                <w:lang w:val="sq-AL"/>
              </w:rPr>
              <w:t xml:space="preserve">Drejtori i Agjencisë </w:t>
            </w:r>
          </w:p>
          <w:p w14:paraId="20EF84A1" w14:textId="77777777" w:rsidR="00BF0EB0" w:rsidRPr="00BB648F" w:rsidRDefault="00BF0EB0" w:rsidP="00420AC5">
            <w:pPr>
              <w:jc w:val="left"/>
              <w:rPr>
                <w:lang w:val="sq-AL"/>
              </w:rPr>
            </w:pPr>
          </w:p>
          <w:p w14:paraId="20EF84A2" w14:textId="77777777" w:rsidR="00BF0EB0" w:rsidRPr="00BB648F" w:rsidRDefault="00BF0EB0" w:rsidP="00420AC5">
            <w:pPr>
              <w:jc w:val="left"/>
              <w:rPr>
                <w:lang w:val="sq-AL"/>
              </w:rPr>
            </w:pPr>
          </w:p>
          <w:p w14:paraId="20EF84A3" w14:textId="77777777" w:rsidR="00BF0EB0" w:rsidRPr="00BB648F" w:rsidRDefault="00BF0EB0" w:rsidP="00420AC5">
            <w:pPr>
              <w:jc w:val="left"/>
              <w:rPr>
                <w:lang w:val="sq-AL"/>
              </w:rPr>
            </w:pPr>
          </w:p>
          <w:p w14:paraId="20EF84A4" w14:textId="77777777" w:rsidR="00BF0EB0" w:rsidRPr="00BB648F" w:rsidRDefault="00BF0EB0" w:rsidP="00420AC5">
            <w:pPr>
              <w:jc w:val="left"/>
              <w:rPr>
                <w:lang w:val="sq-AL"/>
              </w:rPr>
            </w:pPr>
          </w:p>
          <w:p w14:paraId="20EF84A5" w14:textId="77777777" w:rsidR="00BF0EB0" w:rsidRPr="00BB648F" w:rsidRDefault="00BF0EB0" w:rsidP="00420AC5">
            <w:pPr>
              <w:jc w:val="left"/>
              <w:rPr>
                <w:lang w:val="sq-AL"/>
              </w:rPr>
            </w:pPr>
            <w:r w:rsidRPr="00BB648F">
              <w:rPr>
                <w:lang w:val="sq-AL"/>
              </w:rPr>
              <w:t xml:space="preserve">Presidenti i Komitetit të Auditit Financiar </w:t>
            </w:r>
          </w:p>
          <w:p w14:paraId="20EF84A6" w14:textId="77777777" w:rsidR="00BF0EB0" w:rsidRPr="00BB648F" w:rsidRDefault="00BF0EB0" w:rsidP="00420AC5">
            <w:pPr>
              <w:jc w:val="left"/>
              <w:rPr>
                <w:lang w:val="sq-AL"/>
              </w:rPr>
            </w:pPr>
          </w:p>
          <w:p w14:paraId="20EF84A7" w14:textId="77777777" w:rsidR="00BF0EB0" w:rsidRPr="00BB648F" w:rsidRDefault="00BF0EB0" w:rsidP="00420AC5">
            <w:pPr>
              <w:jc w:val="left"/>
              <w:rPr>
                <w:lang w:val="sq-AL"/>
              </w:rPr>
            </w:pPr>
          </w:p>
          <w:p w14:paraId="20EF84A8" w14:textId="77777777" w:rsidR="00BF0EB0" w:rsidRPr="00BB648F" w:rsidRDefault="00BF0EB0" w:rsidP="00420AC5">
            <w:pPr>
              <w:jc w:val="left"/>
              <w:rPr>
                <w:lang w:val="sq-AL"/>
              </w:rPr>
            </w:pPr>
          </w:p>
          <w:p w14:paraId="20EF84A9" w14:textId="77777777" w:rsidR="00BF0EB0" w:rsidRPr="00BB648F" w:rsidRDefault="00BF0EB0" w:rsidP="00420AC5">
            <w:pPr>
              <w:jc w:val="left"/>
              <w:rPr>
                <w:lang w:val="sq-AL"/>
              </w:rPr>
            </w:pPr>
          </w:p>
          <w:p w14:paraId="20EF84AA" w14:textId="77777777" w:rsidR="00BF0EB0" w:rsidRPr="00BB648F" w:rsidRDefault="00BF0EB0" w:rsidP="00420AC5">
            <w:pPr>
              <w:jc w:val="left"/>
              <w:rPr>
                <w:lang w:val="sq-AL"/>
              </w:rPr>
            </w:pPr>
          </w:p>
          <w:p w14:paraId="20EF84AB" w14:textId="77777777" w:rsidR="00BF0EB0" w:rsidRPr="00BB648F" w:rsidRDefault="00BF0EB0" w:rsidP="00420AC5">
            <w:pPr>
              <w:jc w:val="left"/>
              <w:rPr>
                <w:lang w:val="sq-AL"/>
              </w:rPr>
            </w:pPr>
          </w:p>
          <w:p w14:paraId="20EF84AC" w14:textId="77777777" w:rsidR="00BF0EB0" w:rsidRPr="00BB648F" w:rsidRDefault="00BF0EB0" w:rsidP="00420AC5">
            <w:pPr>
              <w:jc w:val="left"/>
              <w:rPr>
                <w:lang w:val="sq-AL"/>
              </w:rPr>
            </w:pPr>
            <w:r w:rsidRPr="00BB648F">
              <w:rPr>
                <w:lang w:val="sq-AL"/>
              </w:rPr>
              <w:t xml:space="preserve">Audituesi i Përgjithshëm </w:t>
            </w:r>
          </w:p>
          <w:p w14:paraId="20EF84AD" w14:textId="77777777" w:rsidR="00BF0EB0" w:rsidRPr="00BB648F" w:rsidRDefault="00BF0EB0" w:rsidP="00420AC5">
            <w:pPr>
              <w:jc w:val="left"/>
              <w:rPr>
                <w:lang w:val="sq-AL"/>
              </w:rPr>
            </w:pPr>
          </w:p>
          <w:p w14:paraId="20EF84AE" w14:textId="77777777" w:rsidR="00BF0EB0" w:rsidRPr="00BB648F" w:rsidRDefault="00BF0EB0" w:rsidP="00420AC5">
            <w:pPr>
              <w:jc w:val="left"/>
              <w:rPr>
                <w:lang w:val="sq-AL"/>
              </w:rPr>
            </w:pPr>
          </w:p>
          <w:p w14:paraId="20EF84AF" w14:textId="77777777" w:rsidR="00BF0EB0" w:rsidRPr="00BB648F" w:rsidRDefault="00BF0EB0" w:rsidP="00420AC5">
            <w:pPr>
              <w:jc w:val="left"/>
              <w:rPr>
                <w:lang w:val="sq-AL"/>
              </w:rPr>
            </w:pPr>
          </w:p>
          <w:p w14:paraId="20EF84B0" w14:textId="77777777" w:rsidR="00BF0EB0" w:rsidRPr="00BB648F" w:rsidRDefault="00BF0EB0" w:rsidP="00420AC5">
            <w:pPr>
              <w:jc w:val="left"/>
              <w:rPr>
                <w:lang w:val="sq-AL"/>
              </w:rPr>
            </w:pPr>
            <w:r w:rsidRPr="00BB648F">
              <w:rPr>
                <w:lang w:val="sq-AL"/>
              </w:rPr>
              <w:t xml:space="preserve">Drejtori i Zyrës së Autoritetit Auditues të Fondeve Europiane </w:t>
            </w:r>
          </w:p>
          <w:p w14:paraId="20EF84B1" w14:textId="77777777" w:rsidR="00BF0EB0" w:rsidRPr="00BB648F" w:rsidRDefault="00BF0EB0" w:rsidP="00420AC5">
            <w:pPr>
              <w:jc w:val="left"/>
              <w:rPr>
                <w:lang w:val="sq-AL"/>
              </w:rPr>
            </w:pPr>
          </w:p>
          <w:p w14:paraId="20EF84B2" w14:textId="77777777" w:rsidR="00BF0EB0" w:rsidRPr="00BB648F" w:rsidRDefault="00BF0EB0" w:rsidP="00420AC5">
            <w:pPr>
              <w:jc w:val="left"/>
              <w:rPr>
                <w:lang w:val="sq-AL"/>
              </w:rPr>
            </w:pPr>
          </w:p>
          <w:p w14:paraId="20EF84B3" w14:textId="77777777" w:rsidR="00BF0EB0" w:rsidRPr="00BB648F" w:rsidRDefault="00BF0EB0" w:rsidP="00420AC5">
            <w:pPr>
              <w:jc w:val="left"/>
              <w:rPr>
                <w:lang w:val="sq-AL"/>
              </w:rPr>
            </w:pPr>
            <w:r w:rsidRPr="00BB648F">
              <w:rPr>
                <w:lang w:val="sq-AL"/>
              </w:rPr>
              <w:t xml:space="preserve">Drejtori i Zyrës së Mbikëqyrjes së Buxhetit </w:t>
            </w:r>
          </w:p>
        </w:tc>
      </w:tr>
    </w:tbl>
    <w:p w14:paraId="20EF84B5" w14:textId="77777777" w:rsidR="00BF0EB0" w:rsidRPr="00BB648F" w:rsidRDefault="00BF0EB0" w:rsidP="00BF0EB0">
      <w:pPr>
        <w:rPr>
          <w:lang w:val="sq-AL"/>
        </w:rPr>
      </w:pPr>
    </w:p>
    <w:p w14:paraId="20EF84B6" w14:textId="77777777" w:rsidR="006D2D5E" w:rsidRPr="00BB648F" w:rsidRDefault="006D2D5E" w:rsidP="00C73D69">
      <w:pPr>
        <w:pStyle w:val="Heading1"/>
      </w:pPr>
    </w:p>
    <w:p w14:paraId="20EF84B7" w14:textId="77777777" w:rsidR="006D2D5E" w:rsidRPr="00BB648F" w:rsidRDefault="006D2D5E">
      <w:pPr>
        <w:rPr>
          <w:sz w:val="22"/>
          <w:szCs w:val="22"/>
          <w:lang w:val="sq-AL"/>
        </w:rPr>
      </w:pPr>
    </w:p>
    <w:p w14:paraId="20EF84B8" w14:textId="77777777" w:rsidR="00B80F6E" w:rsidRPr="00BB648F" w:rsidRDefault="00B80F6E">
      <w:pPr>
        <w:spacing w:after="0"/>
        <w:jc w:val="left"/>
        <w:rPr>
          <w:b/>
          <w:bCs/>
          <w:i/>
          <w:color w:val="002060"/>
          <w:sz w:val="22"/>
          <w:szCs w:val="22"/>
          <w:lang w:val="sq-AL" w:eastAsia="sv-SE"/>
        </w:rPr>
      </w:pPr>
      <w:bookmarkStart w:id="80" w:name="_Toc365660153"/>
      <w:bookmarkStart w:id="81" w:name="_Toc366097058"/>
      <w:bookmarkStart w:id="82" w:name="_Toc377402588"/>
      <w:bookmarkStart w:id="83" w:name="_Toc420652569"/>
      <w:bookmarkStart w:id="84" w:name="_Toc421076921"/>
      <w:r w:rsidRPr="00BB648F">
        <w:rPr>
          <w:lang w:val="sq-AL"/>
        </w:rPr>
        <w:br w:type="page"/>
      </w:r>
    </w:p>
    <w:p w14:paraId="20EF84B9" w14:textId="77777777" w:rsidR="0033469F" w:rsidRPr="00BB648F" w:rsidRDefault="0033469F" w:rsidP="0033469F">
      <w:pPr>
        <w:rPr>
          <w:b/>
          <w:lang w:val="sq-AL"/>
        </w:rPr>
      </w:pPr>
      <w:bookmarkStart w:id="85" w:name="_Toc365660156"/>
      <w:bookmarkEnd w:id="80"/>
      <w:bookmarkEnd w:id="81"/>
      <w:bookmarkEnd w:id="82"/>
      <w:bookmarkEnd w:id="83"/>
      <w:bookmarkEnd w:id="84"/>
      <w:r w:rsidRPr="00BB648F">
        <w:rPr>
          <w:b/>
          <w:lang w:val="sq-AL"/>
        </w:rPr>
        <w:t xml:space="preserve">5.2 Procedura për ngritjen e Sekretariatit të Përbashkët (SP) </w:t>
      </w:r>
    </w:p>
    <w:p w14:paraId="20EF84BA" w14:textId="77777777" w:rsidR="0033469F" w:rsidRPr="00BB648F" w:rsidRDefault="0033469F" w:rsidP="0033469F">
      <w:pPr>
        <w:rPr>
          <w:b/>
          <w:lang w:val="sq-AL"/>
        </w:rPr>
      </w:pPr>
      <w:r w:rsidRPr="00BB648F">
        <w:rPr>
          <w:i/>
          <w:lang w:val="sq-AL"/>
        </w:rPr>
        <w:t>(Referenca: shkronja “a” (iv) e nenit 8, pika 4, të Rregullores (BE) Nr.1299/2013)</w:t>
      </w:r>
    </w:p>
    <w:p w14:paraId="20EF84BB" w14:textId="77777777" w:rsidR="0033469F" w:rsidRPr="00BB648F" w:rsidRDefault="0033469F" w:rsidP="0033469F">
      <w:pPr>
        <w:rPr>
          <w:lang w:val="sq-AL"/>
        </w:rPr>
      </w:pPr>
      <w:r w:rsidRPr="00BB648F">
        <w:rPr>
          <w:lang w:val="sq-AL"/>
        </w:rPr>
        <w:t xml:space="preserve">Sekretariati i Përbashkët ngrihet pas konsultimeve mes Shtetet Partnere nën përgjegjësinë e Autoritetit Menaxhues (AM). </w:t>
      </w:r>
    </w:p>
    <w:p w14:paraId="20EF84BC" w14:textId="77777777" w:rsidR="0033469F" w:rsidRPr="00BB648F" w:rsidRDefault="0033469F" w:rsidP="0033469F">
      <w:pPr>
        <w:rPr>
          <w:lang w:val="sq-AL"/>
        </w:rPr>
      </w:pPr>
      <w:r w:rsidRPr="00BB648F">
        <w:rPr>
          <w:lang w:val="sq-AL"/>
        </w:rPr>
        <w:t xml:space="preserve">SP do të mblidhet pranë ambienteve të Ervet SpA, organ i brendshëm i rajonit Emilia-Romagna dhe do të vendoset në Bari (Itali). </w:t>
      </w:r>
    </w:p>
    <w:p w14:paraId="20EF84BD" w14:textId="77777777" w:rsidR="0033469F" w:rsidRPr="00BB648F" w:rsidRDefault="0033469F" w:rsidP="0033469F">
      <w:pPr>
        <w:rPr>
          <w:lang w:val="sq-AL"/>
        </w:rPr>
      </w:pPr>
      <w:r w:rsidRPr="00BB648F">
        <w:rPr>
          <w:lang w:val="sq-AL"/>
        </w:rPr>
        <w:t xml:space="preserve">SP ndihmon Autoritetin Menaxhues (përfshirë funksionin e tij si AC) dhe AM-në kryerjen e detyrave të tyre përkatëse. Ai gjithashtu siguron informacion për të gjithë përfituesit potencialë për mundësitë e financimit të ADRION dhe ndihmon përfituesit kryesorë në zbatimin e propozimeve të projekteve të zgjedhura. </w:t>
      </w:r>
    </w:p>
    <w:p w14:paraId="20EF84BE" w14:textId="77777777" w:rsidR="0033469F" w:rsidRPr="00BB648F" w:rsidRDefault="0033469F" w:rsidP="0033469F">
      <w:pPr>
        <w:rPr>
          <w:lang w:val="sq-AL"/>
        </w:rPr>
      </w:pPr>
      <w:r w:rsidRPr="00BB648F">
        <w:rPr>
          <w:lang w:val="sq-AL"/>
        </w:rPr>
        <w:t xml:space="preserve">AM nis procedurën e përzgjedhjes për rekrutimin e stafit të SP-së përmes konkurrimit të hapur, duke marrë parasysh Termat e Referencës të miratuara. </w:t>
      </w:r>
    </w:p>
    <w:p w14:paraId="20EF84BF" w14:textId="77777777" w:rsidR="0033469F" w:rsidRPr="00BB648F" w:rsidRDefault="0033469F" w:rsidP="0033469F">
      <w:pPr>
        <w:rPr>
          <w:lang w:val="sq-AL"/>
        </w:rPr>
      </w:pPr>
      <w:r w:rsidRPr="00BB648F">
        <w:rPr>
          <w:lang w:val="sq-AL"/>
        </w:rPr>
        <w:t xml:space="preserve">Procedurat kontraktuese me kandidatët e përzgjedhur zbatohen në përputhje me legjislacionin italian përkatës dhe sigurojnë një trajtim të barabartë për të gjithë stafin e SP-së. Këto rekrutime janë të hapura për kandidatë nga çdo shtet anëtar në BE dhe IPA dhe nga çdo vend pjesëmarrës në Programin ADRION </w:t>
      </w:r>
    </w:p>
    <w:p w14:paraId="20EF84C0" w14:textId="77777777" w:rsidR="0033469F" w:rsidRPr="00BB648F" w:rsidRDefault="0033469F" w:rsidP="0033469F">
      <w:pPr>
        <w:rPr>
          <w:lang w:val="sq-AL"/>
        </w:rPr>
      </w:pPr>
      <w:r w:rsidRPr="00BB648F">
        <w:rPr>
          <w:lang w:val="sq-AL"/>
        </w:rPr>
        <w:t xml:space="preserve">Parimet e mundësive të barabarta dhe mos-diskriminimit ndërmjet meshkujve dhe femrave merren në konsideratë gjatë rekrutimit të stafit të SP. </w:t>
      </w:r>
    </w:p>
    <w:p w14:paraId="20EF84C1" w14:textId="77777777" w:rsidR="0033469F" w:rsidRPr="00BB648F" w:rsidRDefault="0033469F" w:rsidP="0033469F">
      <w:pPr>
        <w:rPr>
          <w:bCs/>
          <w:iCs/>
          <w:lang w:val="sq-AL"/>
        </w:rPr>
      </w:pPr>
    </w:p>
    <w:p w14:paraId="20EF84C2" w14:textId="77777777" w:rsidR="0033469F" w:rsidRPr="00BB648F" w:rsidRDefault="0033469F" w:rsidP="0033469F">
      <w:pPr>
        <w:rPr>
          <w:b/>
          <w:lang w:val="sq-AL"/>
        </w:rPr>
      </w:pPr>
      <w:r w:rsidRPr="00BB648F">
        <w:rPr>
          <w:b/>
          <w:bCs/>
          <w:iCs/>
          <w:lang w:val="sq-AL"/>
        </w:rPr>
        <w:t>5.3 Përshkrimi  përmbledhës  i  menaxhimit dhe  marrëveshjeve  të kontrollit</w:t>
      </w:r>
    </w:p>
    <w:p w14:paraId="20EF84C3" w14:textId="77777777" w:rsidR="0033469F" w:rsidRPr="00BB648F" w:rsidRDefault="0033469F" w:rsidP="0033469F">
      <w:pPr>
        <w:rPr>
          <w:b/>
          <w:lang w:val="sq-AL"/>
        </w:rPr>
      </w:pPr>
      <w:r w:rsidRPr="00BB648F">
        <w:rPr>
          <w:i/>
          <w:lang w:val="sq-AL"/>
        </w:rPr>
        <w:t xml:space="preserve"> (Referenca: shkronja “a” (v) e nenit 8, pika 4, e Rregullores (BE) Nr.1299/2013)</w:t>
      </w:r>
    </w:p>
    <w:p w14:paraId="20EF84C4" w14:textId="77777777" w:rsidR="0033469F" w:rsidRPr="00BB648F" w:rsidRDefault="0033469F" w:rsidP="0033469F">
      <w:pPr>
        <w:rPr>
          <w:lang w:val="sq-AL"/>
        </w:rPr>
      </w:pPr>
      <w:r w:rsidRPr="00BB648F">
        <w:rPr>
          <w:lang w:val="sq-AL"/>
        </w:rPr>
        <w:t xml:space="preserve">Paragrafi i mëposhtëm përshkruan strukturën e zbatimit të Programit ADRION dhe veçanërisht, organet që veprojnë si Autoriteti Menaxhues (AM), Autoriteti </w:t>
      </w:r>
      <w:r w:rsidR="006C3F19" w:rsidRPr="00BB648F">
        <w:rPr>
          <w:lang w:val="sq-AL"/>
        </w:rPr>
        <w:t>Çert</w:t>
      </w:r>
      <w:r w:rsidRPr="00BB648F">
        <w:rPr>
          <w:lang w:val="sq-AL"/>
        </w:rPr>
        <w:t xml:space="preserve">ifikues (AC), Autoriteti i Auditimit (AA) dhe Sekretariati i Përbashkët (SP). Ai gjithashtu përcakton detyrat e secilit prej organeve të përfshirë, përfshi KM dhe përshkruan marrëdhëniet e tyre në proceset e ndryshme të nevojshme për zbatimin e Programit. </w:t>
      </w:r>
    </w:p>
    <w:p w14:paraId="20EF84C5" w14:textId="77777777" w:rsidR="0033469F" w:rsidRPr="00BB648F" w:rsidRDefault="0033469F" w:rsidP="0033469F">
      <w:pPr>
        <w:rPr>
          <w:lang w:val="sq-AL"/>
        </w:rPr>
      </w:pPr>
      <w:r w:rsidRPr="00BB648F">
        <w:rPr>
          <w:lang w:val="sq-AL"/>
        </w:rPr>
        <w:t xml:space="preserve">Gjuha e Programit është gjuha Angleze. </w:t>
      </w:r>
    </w:p>
    <w:p w14:paraId="20EF84C6" w14:textId="77777777" w:rsidR="0033469F" w:rsidRPr="00BB648F" w:rsidRDefault="0033469F" w:rsidP="0033469F">
      <w:pPr>
        <w:rPr>
          <w:lang w:val="sq-AL"/>
        </w:rPr>
      </w:pPr>
      <w:r w:rsidRPr="00BB648F">
        <w:rPr>
          <w:lang w:val="sq-AL"/>
        </w:rPr>
        <w:t xml:space="preserve">Italia, Kroacia, Greqia, Sllovenia, Shqipëria, Bosnje-Hercegovina, Mali i Zi dhe Serbia, si shtete anëtare të Programit ADRION priten të krijojnë një sistem të përbashkët të menaxhimit për të menaxhuar, koordinuar dhe mbikëqyrur zbatimin e Programit ADRION. </w:t>
      </w:r>
    </w:p>
    <w:p w14:paraId="20EF84C7" w14:textId="77777777" w:rsidR="0033469F" w:rsidRPr="00BB648F" w:rsidRDefault="0033469F" w:rsidP="0033469F">
      <w:pPr>
        <w:rPr>
          <w:lang w:val="sq-AL"/>
        </w:rPr>
      </w:pPr>
      <w:r w:rsidRPr="00BB648F">
        <w:rPr>
          <w:lang w:val="sq-AL"/>
        </w:rPr>
        <w:t>Menaxhimi i këtij Programi ndjek strukturën e menaxhimit të zbatueshëm për një Program të Fondeve Strukturore. Për</w:t>
      </w:r>
      <w:r w:rsidR="00420AC5">
        <w:rPr>
          <w:lang w:val="sq-AL"/>
        </w:rPr>
        <w:t xml:space="preserve"> </w:t>
      </w:r>
      <w:r w:rsidRPr="00BB648F">
        <w:rPr>
          <w:lang w:val="sq-AL"/>
        </w:rPr>
        <w:t xml:space="preserve">sa i përket vendeve pjesëmarrëse të IPA-s, ai zbaton nenin 26 të Rregullores (BE) Nr. 1299/2013 Bazuar në këtë, parimet e përgjithshme për marrëveshjet e menaxhimit dhe kontrollit specifikohen në nenin 72 të Rregullores (BE) Nr. 1303/2013. </w:t>
      </w:r>
    </w:p>
    <w:p w14:paraId="20EF84C8" w14:textId="77777777" w:rsidR="0033469F" w:rsidRPr="00BB648F" w:rsidRDefault="0033469F" w:rsidP="0033469F">
      <w:pPr>
        <w:rPr>
          <w:lang w:val="sq-AL"/>
        </w:rPr>
      </w:pPr>
    </w:p>
    <w:p w14:paraId="20EF84C9" w14:textId="77777777" w:rsidR="0033469F" w:rsidRPr="00BB648F" w:rsidRDefault="0033469F" w:rsidP="0033469F">
      <w:pPr>
        <w:rPr>
          <w:b/>
          <w:lang w:val="sq-AL"/>
        </w:rPr>
      </w:pPr>
      <w:r w:rsidRPr="00BB648F">
        <w:rPr>
          <w:b/>
          <w:lang w:val="sq-AL"/>
        </w:rPr>
        <w:t xml:space="preserve">Strukturat e përbashkëta të zbatimit dhe ndarjet e detyrave mes organeve të ndryshme. </w:t>
      </w:r>
    </w:p>
    <w:p w14:paraId="20EF84CA" w14:textId="77777777" w:rsidR="0033469F" w:rsidRPr="00BB648F" w:rsidRDefault="0033469F" w:rsidP="0033469F">
      <w:pPr>
        <w:rPr>
          <w:b/>
          <w:lang w:val="sq-AL"/>
        </w:rPr>
      </w:pPr>
      <w:r w:rsidRPr="00BB648F">
        <w:rPr>
          <w:b/>
          <w:lang w:val="sq-AL"/>
        </w:rPr>
        <w:t xml:space="preserve">Komiteti i Monitorimit (KM) </w:t>
      </w:r>
    </w:p>
    <w:p w14:paraId="20EF84CB" w14:textId="77777777" w:rsidR="0033469F" w:rsidRPr="00BB648F" w:rsidRDefault="0033469F" w:rsidP="0033469F">
      <w:pPr>
        <w:rPr>
          <w:lang w:val="sq-AL"/>
        </w:rPr>
      </w:pPr>
      <w:r w:rsidRPr="00BB648F">
        <w:rPr>
          <w:lang w:val="sq-AL"/>
        </w:rPr>
        <w:t xml:space="preserve">Funksionet kryesore të KM-së janë të specifikuara në nenin 49 dhe në nenin 110 të Rregullores (BE) Nr. 1303/2013. </w:t>
      </w:r>
    </w:p>
    <w:p w14:paraId="20EF84CC" w14:textId="77777777" w:rsidR="0033469F" w:rsidRPr="00BB648F" w:rsidRDefault="0033469F" w:rsidP="0033469F">
      <w:pPr>
        <w:rPr>
          <w:lang w:val="sq-AL"/>
        </w:rPr>
      </w:pPr>
      <w:r w:rsidRPr="00BB648F">
        <w:rPr>
          <w:lang w:val="sq-AL"/>
        </w:rPr>
        <w:t>Në përputhje me nenin 47 të Rregullores (BE) Nr. 1303/2013 shtetet partnere në marrëveshje me AM</w:t>
      </w:r>
      <w:r w:rsidR="00420AC5">
        <w:rPr>
          <w:lang w:val="sq-AL"/>
        </w:rPr>
        <w:t>,</w:t>
      </w:r>
      <w:r w:rsidRPr="00BB648F">
        <w:rPr>
          <w:lang w:val="sq-AL"/>
        </w:rPr>
        <w:t xml:space="preserve"> </w:t>
      </w:r>
      <w:r w:rsidR="00420AC5">
        <w:rPr>
          <w:lang w:val="sq-AL"/>
        </w:rPr>
        <w:t>krijoj</w:t>
      </w:r>
      <w:r w:rsidRPr="00BB648F">
        <w:rPr>
          <w:lang w:val="sq-AL"/>
        </w:rPr>
        <w:t xml:space="preserve">në Komitetin e Monitorimit (KM) brenda tre muajve nga data e njoftimit të vendimit të Komisionit për miratimin e Programit. </w:t>
      </w:r>
    </w:p>
    <w:p w14:paraId="20EF84CD" w14:textId="77777777" w:rsidR="0033469F" w:rsidRPr="00BB648F" w:rsidRDefault="0033469F" w:rsidP="0033469F">
      <w:pPr>
        <w:rPr>
          <w:lang w:val="sq-AL"/>
        </w:rPr>
      </w:pPr>
      <w:r w:rsidRPr="00BB648F">
        <w:rPr>
          <w:lang w:val="sq-AL"/>
        </w:rPr>
        <w:t>Anëtarët e KM-së do të përfaqësojnë shtetin anëtar dhe vendet pjesëmarrëse të Programit në nivelin politik dhe administrativ, si edhe për të siguruar një qasje transparente.</w:t>
      </w:r>
    </w:p>
    <w:p w14:paraId="20EF84CE" w14:textId="77777777" w:rsidR="0033469F" w:rsidRPr="00BB648F" w:rsidRDefault="0033469F" w:rsidP="0033469F">
      <w:pPr>
        <w:rPr>
          <w:b/>
          <w:lang w:val="sq-AL"/>
        </w:rPr>
      </w:pPr>
      <w:r w:rsidRPr="00BB648F">
        <w:rPr>
          <w:b/>
          <w:lang w:val="sq-AL"/>
        </w:rPr>
        <w:t>Përbërja e Komitetit të Përbashkët të Monitorimit</w:t>
      </w:r>
      <w:r w:rsidRPr="00BB648F">
        <w:rPr>
          <w:b/>
          <w:iCs/>
          <w:lang w:val="sq-AL"/>
        </w:rPr>
        <w:t xml:space="preserve"> </w:t>
      </w:r>
    </w:p>
    <w:p w14:paraId="20EF84CF" w14:textId="77777777" w:rsidR="0033469F" w:rsidRPr="00BB648F" w:rsidRDefault="0033469F" w:rsidP="0033469F">
      <w:pPr>
        <w:rPr>
          <w:lang w:val="sq-AL"/>
        </w:rPr>
      </w:pPr>
      <w:r w:rsidRPr="00BB648F">
        <w:rPr>
          <w:lang w:val="sq-AL"/>
        </w:rPr>
        <w:t xml:space="preserve">Në përputhje me nenin 48, pika 1, të Rregullores (BE) Nr. 1303/2013, është rënë dakord nga shtetet anëtare për përbërjen e KM-së. Çdo shtet përfaqësohet në mënyrë të barabartë dhe në përputhje me parimin e partneritetit për menaxhimin, monitorimin dhe vlerësimin e propozimeve të projektit në të gjitha fazat e zbatimit të programit. </w:t>
      </w:r>
    </w:p>
    <w:p w14:paraId="20EF84D0" w14:textId="77777777" w:rsidR="0033469F" w:rsidRPr="00BB648F" w:rsidRDefault="0033469F" w:rsidP="0033469F">
      <w:pPr>
        <w:rPr>
          <w:lang w:val="sq-AL"/>
        </w:rPr>
      </w:pPr>
      <w:r w:rsidRPr="00BB648F">
        <w:rPr>
          <w:lang w:val="sq-AL"/>
        </w:rPr>
        <w:t xml:space="preserve">KM-ja kryesohet nga një përfaqësues i Shteteve Partnere ose nga Autoriteti Menaxhues sipas parimit të rotacionit i cili mbetet për t’u përcaktuar. </w:t>
      </w:r>
    </w:p>
    <w:p w14:paraId="20EF84D1" w14:textId="77777777" w:rsidR="0033469F" w:rsidRPr="00BB648F" w:rsidRDefault="0033469F" w:rsidP="0033469F">
      <w:pPr>
        <w:rPr>
          <w:b/>
          <w:lang w:val="sq-AL"/>
        </w:rPr>
      </w:pPr>
      <w:r w:rsidRPr="00BB648F">
        <w:rPr>
          <w:b/>
          <w:lang w:val="sq-AL"/>
        </w:rPr>
        <w:t xml:space="preserve">KM përbëhet nga: </w:t>
      </w:r>
    </w:p>
    <w:p w14:paraId="20EF84D2" w14:textId="77777777" w:rsidR="0033469F" w:rsidRPr="00BB648F" w:rsidRDefault="0033469F" w:rsidP="0033469F">
      <w:pPr>
        <w:rPr>
          <w:lang w:val="sq-AL"/>
        </w:rPr>
      </w:pPr>
      <w:r w:rsidRPr="00BB648F">
        <w:rPr>
          <w:lang w:val="sq-AL"/>
        </w:rPr>
        <w:t xml:space="preserve">Deri në dy përfaqësues për çdo Shtet Partner në nivelin e duhur qeverisës; </w:t>
      </w:r>
    </w:p>
    <w:p w14:paraId="20EF84D3" w14:textId="77777777" w:rsidR="0033469F" w:rsidRPr="00BB648F" w:rsidRDefault="0033469F" w:rsidP="0033469F">
      <w:pPr>
        <w:rPr>
          <w:lang w:val="sq-AL"/>
        </w:rPr>
      </w:pPr>
      <w:r w:rsidRPr="00BB648F">
        <w:rPr>
          <w:lang w:val="sq-AL"/>
        </w:rPr>
        <w:t xml:space="preserve">Një përfaqësues i Komisionit Europian në kapacitet këshillues; </w:t>
      </w:r>
    </w:p>
    <w:p w14:paraId="20EF84D4" w14:textId="77777777" w:rsidR="0033469F" w:rsidRPr="00BB648F" w:rsidRDefault="0033469F" w:rsidP="0033469F">
      <w:pPr>
        <w:rPr>
          <w:lang w:val="sq-AL"/>
        </w:rPr>
      </w:pPr>
      <w:r w:rsidRPr="00BB648F">
        <w:rPr>
          <w:lang w:val="sq-AL"/>
        </w:rPr>
        <w:t xml:space="preserve">AM/AC në kapacitet këshillues; </w:t>
      </w:r>
    </w:p>
    <w:p w14:paraId="20EF84D5" w14:textId="77777777" w:rsidR="0033469F" w:rsidRPr="00BB648F" w:rsidRDefault="0033469F" w:rsidP="0033469F">
      <w:pPr>
        <w:rPr>
          <w:lang w:val="sq-AL"/>
        </w:rPr>
      </w:pPr>
      <w:r w:rsidRPr="00BB648F">
        <w:rPr>
          <w:lang w:val="sq-AL"/>
        </w:rPr>
        <w:t xml:space="preserve">SP në kapacitet këshillues dhe në rolin e mbështetjes së sekretariatit ndaj KM; </w:t>
      </w:r>
    </w:p>
    <w:p w14:paraId="20EF84D6" w14:textId="77777777" w:rsidR="0033469F" w:rsidRPr="00BB648F" w:rsidRDefault="0033469F" w:rsidP="0033469F">
      <w:pPr>
        <w:rPr>
          <w:lang w:val="sq-AL"/>
        </w:rPr>
      </w:pPr>
      <w:r w:rsidRPr="00BB648F">
        <w:rPr>
          <w:lang w:val="sq-AL"/>
        </w:rPr>
        <w:t xml:space="preserve">AA si vëzhgues i pavarur; </w:t>
      </w:r>
    </w:p>
    <w:p w14:paraId="20EF84D7" w14:textId="77777777" w:rsidR="0033469F" w:rsidRPr="00BB648F" w:rsidRDefault="0033469F" w:rsidP="0033469F">
      <w:pPr>
        <w:rPr>
          <w:lang w:val="sq-AL"/>
        </w:rPr>
      </w:pPr>
      <w:r w:rsidRPr="00BB648F">
        <w:rPr>
          <w:lang w:val="sq-AL"/>
        </w:rPr>
        <w:t xml:space="preserve">Përfaqësues nga strukturat e qeverisjes së EUSAIR mund të marrin pjesë si vëzhgues; </w:t>
      </w:r>
    </w:p>
    <w:p w14:paraId="20EF84D8" w14:textId="77777777" w:rsidR="0033469F" w:rsidRPr="00BB648F" w:rsidRDefault="0033469F" w:rsidP="0033469F">
      <w:pPr>
        <w:rPr>
          <w:lang w:val="sq-AL"/>
        </w:rPr>
      </w:pPr>
      <w:r w:rsidRPr="00BB648F">
        <w:rPr>
          <w:lang w:val="sq-AL"/>
        </w:rPr>
        <w:t xml:space="preserve">Nëse BEI kontribuon në Program, ajo mund të përfaqësohet në punën e komitetit monitorues si vëzhgues; </w:t>
      </w:r>
    </w:p>
    <w:p w14:paraId="20EF84D9" w14:textId="77777777" w:rsidR="0033469F" w:rsidRPr="00BB648F" w:rsidRDefault="0033469F" w:rsidP="0033469F">
      <w:pPr>
        <w:rPr>
          <w:lang w:val="sq-AL"/>
        </w:rPr>
      </w:pPr>
      <w:r w:rsidRPr="00BB648F">
        <w:rPr>
          <w:lang w:val="sq-AL"/>
        </w:rPr>
        <w:t xml:space="preserve">Partnerët ndërkufitarë ekonomik dhe social dhe organizatat transnacionale jo-qeveritare mund të marrin pjesë si vëzhgues, sipas kodit të sjelljes së partneritetit; </w:t>
      </w:r>
    </w:p>
    <w:p w14:paraId="20EF84DA" w14:textId="77777777" w:rsidR="0033469F" w:rsidRPr="00BB648F" w:rsidRDefault="0033469F" w:rsidP="0033469F">
      <w:pPr>
        <w:rPr>
          <w:lang w:val="sq-AL"/>
        </w:rPr>
      </w:pPr>
      <w:r w:rsidRPr="00BB648F">
        <w:rPr>
          <w:lang w:val="sq-AL"/>
        </w:rPr>
        <w:t xml:space="preserve">Përfaqësuesit e projektit strategjik të Aksit Prioritar 4 ose ndonjë ekspert tjetër mund të ftohet nga KM për të marrë pjesë në mbledhje sipas agjendës në rolin e vëzhguesit; </w:t>
      </w:r>
    </w:p>
    <w:p w14:paraId="20EF84DB" w14:textId="77777777" w:rsidR="0033469F" w:rsidRPr="00BB648F" w:rsidRDefault="0033469F" w:rsidP="0033469F">
      <w:pPr>
        <w:rPr>
          <w:lang w:val="sq-AL"/>
        </w:rPr>
      </w:pPr>
      <w:r w:rsidRPr="00BB648F">
        <w:rPr>
          <w:lang w:val="sq-AL"/>
        </w:rPr>
        <w:t xml:space="preserve">Në parim, vendimet e KM merren me konsensus ku çdo Shtet Partner ka një votë. KM harton dhe zbaton Rregulloren e tij. </w:t>
      </w:r>
    </w:p>
    <w:p w14:paraId="20EF84DC" w14:textId="77777777" w:rsidR="0033469F" w:rsidRPr="00BB648F" w:rsidRDefault="0033469F" w:rsidP="0033469F">
      <w:pPr>
        <w:rPr>
          <w:lang w:val="sq-AL"/>
        </w:rPr>
      </w:pPr>
      <w:r w:rsidRPr="00BB648F">
        <w:rPr>
          <w:lang w:val="sq-AL"/>
        </w:rPr>
        <w:t xml:space="preserve">KM mblidhet të paktën një herë në vit. Vendimet mund të merren nëpërmjet procedurës së shkruar. </w:t>
      </w:r>
    </w:p>
    <w:p w14:paraId="20EF84DD" w14:textId="77777777" w:rsidR="0033469F" w:rsidRPr="00BB648F" w:rsidRDefault="0033469F" w:rsidP="0033469F">
      <w:pPr>
        <w:rPr>
          <w:b/>
          <w:lang w:val="sq-AL"/>
        </w:rPr>
      </w:pPr>
      <w:r w:rsidRPr="00BB648F">
        <w:rPr>
          <w:b/>
          <w:lang w:val="sq-AL"/>
        </w:rPr>
        <w:t>Roli dhe detyrat e Komitetit të Monitorimit</w:t>
      </w:r>
    </w:p>
    <w:p w14:paraId="20EF84DE" w14:textId="77777777" w:rsidR="0033469F" w:rsidRPr="00BB648F" w:rsidRDefault="0033469F" w:rsidP="0033469F">
      <w:pPr>
        <w:rPr>
          <w:lang w:val="sq-AL"/>
        </w:rPr>
      </w:pPr>
      <w:r w:rsidRPr="00BB648F">
        <w:rPr>
          <w:lang w:val="sq-AL"/>
        </w:rPr>
        <w:t>KM, në përputhje me nenit 49 të Rregullores (BE) Nr. 1303/2013 shqyrton zbatimin e Programit dhe progresin e tij në arritjen e objektivave dhe veçanërisht, kryen funksionet e tij në përputhje me nenin 110 të Rregullores (BE) Nr. 1303/2013.</w:t>
      </w:r>
    </w:p>
    <w:p w14:paraId="20EF84DF" w14:textId="77777777" w:rsidR="0033469F" w:rsidRPr="00BB648F" w:rsidRDefault="0033469F" w:rsidP="0033469F">
      <w:pPr>
        <w:rPr>
          <w:lang w:val="sq-AL"/>
        </w:rPr>
      </w:pPr>
      <w:r w:rsidRPr="00BB648F">
        <w:rPr>
          <w:lang w:val="sq-AL"/>
        </w:rPr>
        <w:t xml:space="preserve">KM miraton metodologjinë, kriteret për përzgjedhjen e projekteve dhe rregullat e përshtatshmërisë para fillimit të çdo thirrje për propozime. KM përzgjedh propozimet e projektit që do të financohen nga Programi ADRION në përputhje me nenin 12 të Rregullores (BE) Nr. 1299/2013. KM kontrollon vlefshmërinë e përshkrimit të sistemit të menaxhimit dhe kontrollit që formon bazën për përcaktimin e Autoriteteve të Programit sipas nenit 124, pika 2 të Rregullores (BE) Nr. 1303/2013 përpara paraqitjes së sistemit te AA për mendim. </w:t>
      </w:r>
    </w:p>
    <w:p w14:paraId="20EF84E0" w14:textId="77777777" w:rsidR="0033469F" w:rsidRPr="00BB648F" w:rsidRDefault="0033469F" w:rsidP="0033469F">
      <w:pPr>
        <w:rPr>
          <w:lang w:val="sq-AL"/>
        </w:rPr>
      </w:pPr>
      <w:r w:rsidRPr="00BB648F">
        <w:rPr>
          <w:lang w:val="sq-AL"/>
        </w:rPr>
        <w:t xml:space="preserve">Vendimet e KM nuk mbajnë anën e asnjë pale dhe nuk duhet të ndikohen nga persona politikë apo interesa të organizatave të anëtarëve të KM. </w:t>
      </w:r>
    </w:p>
    <w:p w14:paraId="20EF84E1" w14:textId="77777777" w:rsidR="0033469F" w:rsidRPr="00BB648F" w:rsidRDefault="0033469F" w:rsidP="0033469F">
      <w:pPr>
        <w:rPr>
          <w:b/>
          <w:lang w:val="sq-AL"/>
        </w:rPr>
      </w:pPr>
      <w:r w:rsidRPr="00BB648F">
        <w:rPr>
          <w:b/>
          <w:lang w:val="sq-AL"/>
        </w:rPr>
        <w:t xml:space="preserve">Autoriteti menaxhues me funksione shtesë të autoritetit </w:t>
      </w:r>
      <w:r w:rsidR="006C3F19" w:rsidRPr="00BB648F">
        <w:rPr>
          <w:b/>
          <w:lang w:val="sq-AL"/>
        </w:rPr>
        <w:t>çert</w:t>
      </w:r>
      <w:r w:rsidRPr="00BB648F">
        <w:rPr>
          <w:b/>
          <w:lang w:val="sq-AL"/>
        </w:rPr>
        <w:t xml:space="preserve">ifikues (AM/ AC) </w:t>
      </w:r>
    </w:p>
    <w:p w14:paraId="20EF84E2" w14:textId="77777777" w:rsidR="0033469F" w:rsidRPr="00BB648F" w:rsidRDefault="0033469F" w:rsidP="0033469F">
      <w:pPr>
        <w:rPr>
          <w:iCs/>
          <w:lang w:val="sq-AL"/>
        </w:rPr>
      </w:pPr>
      <w:r w:rsidRPr="00BB648F">
        <w:rPr>
          <w:iCs/>
          <w:lang w:val="sq-AL"/>
        </w:rPr>
        <w:t xml:space="preserve">Autoriteti Menaxhues, ndihmohet nga Sekretariati i Përbashkët dhe është përgjegjës për menaxhimin dhe zbatimin e Programit ADRION në përputhje me parimet e menaxhimit të shëndoshë financiar. AM kryen funksionet e përshkruara në nenin 125 të Rregullores (BE) Nr. 1299/2013. </w:t>
      </w:r>
    </w:p>
    <w:p w14:paraId="20EF84E3" w14:textId="77777777" w:rsidR="0033469F" w:rsidRPr="00BB648F" w:rsidRDefault="0033469F" w:rsidP="0033469F">
      <w:pPr>
        <w:rPr>
          <w:iCs/>
          <w:lang w:val="sq-AL"/>
        </w:rPr>
      </w:pPr>
      <w:r w:rsidRPr="00BB648F">
        <w:rPr>
          <w:iCs/>
          <w:lang w:val="sq-AL"/>
        </w:rPr>
        <w:t xml:space="preserve">KM/ AC, sipas nenit 24 të rregullores (BE) Nr. 1299/ 2013 do të kryejë gjithashtu funksionet e parashikuara në nenit 126 të Rregullores (BE) Nr. 1303/2013. </w:t>
      </w:r>
    </w:p>
    <w:p w14:paraId="20EF84E4" w14:textId="77777777" w:rsidR="0033469F" w:rsidRPr="00BB648F" w:rsidRDefault="0033469F" w:rsidP="0033469F">
      <w:pPr>
        <w:rPr>
          <w:lang w:val="sq-AL"/>
        </w:rPr>
      </w:pPr>
      <w:r w:rsidRPr="00BB648F">
        <w:rPr>
          <w:lang w:val="sq-AL"/>
        </w:rPr>
        <w:t xml:space="preserve">AM/ AC vepron për të mirën e të gjithë Programit dhe, në përputhje me rolin e tij koordinues, siguron që të gjithë organet e Programit ndërveprojnë rrjedhshëm. Ai vepron në zbatimin e detyrave të tij, në përputhje të plotë me dispozitat italiane institucionale, ligjore dhe financiare. </w:t>
      </w:r>
    </w:p>
    <w:p w14:paraId="20EF84E5" w14:textId="77777777" w:rsidR="0033469F" w:rsidRPr="00BB648F" w:rsidRDefault="0033469F" w:rsidP="0033469F">
      <w:pPr>
        <w:rPr>
          <w:lang w:val="sq-AL"/>
        </w:rPr>
      </w:pPr>
      <w:r w:rsidRPr="00BB648F">
        <w:rPr>
          <w:lang w:val="sq-AL"/>
        </w:rPr>
        <w:t xml:space="preserve">Autoriteti Menaxhues është përgjegjës për transmetimin e informacionit dhe të dhënave te Komiteti i Monitorimit dhe te Komisioni Evropian, përfshirë të dhënat financiare dhe të dhënat në lidhje me indikatorët dhe arritjet si dhe të dhënat që lidhen me ecurinë e Programit të Bashkëpunimit në arritjen e objektivave dhe rezultateve të tij. </w:t>
      </w:r>
    </w:p>
    <w:p w14:paraId="20EF84E6" w14:textId="77777777" w:rsidR="0033469F" w:rsidRPr="00BB648F" w:rsidRDefault="0033469F" w:rsidP="0033469F">
      <w:pPr>
        <w:rPr>
          <w:lang w:val="sq-AL"/>
        </w:rPr>
      </w:pPr>
      <w:r w:rsidRPr="00BB648F">
        <w:rPr>
          <w:lang w:val="sq-AL"/>
        </w:rPr>
        <w:t xml:space="preserve">KM/ AC, pas konsultimeve me Shtetet Partnere, </w:t>
      </w:r>
      <w:r w:rsidR="00420AC5">
        <w:rPr>
          <w:lang w:val="sq-AL"/>
        </w:rPr>
        <w:t>krijon</w:t>
      </w:r>
      <w:r w:rsidRPr="00BB648F">
        <w:rPr>
          <w:lang w:val="sq-AL"/>
        </w:rPr>
        <w:t xml:space="preserve"> SP siç përshkruhet në paragrafin 5.2. </w:t>
      </w:r>
    </w:p>
    <w:p w14:paraId="20EF84E7" w14:textId="77777777" w:rsidR="0033469F" w:rsidRPr="00BB648F" w:rsidRDefault="0033469F" w:rsidP="0033469F">
      <w:pPr>
        <w:rPr>
          <w:i/>
          <w:lang w:val="sq-AL"/>
        </w:rPr>
      </w:pPr>
      <w:r w:rsidRPr="00BB648F">
        <w:rPr>
          <w:i/>
          <w:lang w:val="sq-AL"/>
        </w:rPr>
        <w:t xml:space="preserve">KM/ AC: </w:t>
      </w:r>
    </w:p>
    <w:p w14:paraId="20EF84E8" w14:textId="77777777" w:rsidR="0033469F" w:rsidRPr="00BB648F" w:rsidRDefault="0033469F" w:rsidP="003F4F45">
      <w:pPr>
        <w:pStyle w:val="ListParagraph"/>
        <w:numPr>
          <w:ilvl w:val="0"/>
          <w:numId w:val="84"/>
        </w:numPr>
        <w:spacing w:after="200" w:line="276" w:lineRule="auto"/>
        <w:contextualSpacing/>
        <w:rPr>
          <w:lang w:val="sq-AL"/>
        </w:rPr>
      </w:pPr>
      <w:r w:rsidRPr="00BB648F">
        <w:rPr>
          <w:lang w:val="sq-AL"/>
        </w:rPr>
        <w:t xml:space="preserve">Është përgjegjës për hartimin dhe paraqitjen pranë Komisionit Europian aplikimet për pagesa dhe është përgjegjës për </w:t>
      </w:r>
      <w:r w:rsidR="006C3F19" w:rsidRPr="00BB648F">
        <w:rPr>
          <w:lang w:val="sq-AL"/>
        </w:rPr>
        <w:t>çert</w:t>
      </w:r>
      <w:r w:rsidRPr="00BB648F">
        <w:rPr>
          <w:lang w:val="sq-AL"/>
        </w:rPr>
        <w:t xml:space="preserve">ifikimin se </w:t>
      </w:r>
      <w:r w:rsidR="000F42DF" w:rsidRPr="00BB648F">
        <w:rPr>
          <w:lang w:val="sq-AL"/>
        </w:rPr>
        <w:t>r</w:t>
      </w:r>
      <w:r w:rsidRPr="00BB648F">
        <w:rPr>
          <w:lang w:val="sq-AL"/>
        </w:rPr>
        <w:t xml:space="preserve">ezultojnë nga sisteme të besueshme llogarie, bazohen në dokumente mbështetëse të verifikueshme dhe janë subjekt i verifikimeve nga KM/ AC para se të paraqiten pranë Komisionit Europian;  </w:t>
      </w:r>
    </w:p>
    <w:p w14:paraId="20EF84E9" w14:textId="77777777" w:rsidR="0033469F" w:rsidRPr="00BB648F" w:rsidRDefault="0033469F" w:rsidP="003F4F45">
      <w:pPr>
        <w:pStyle w:val="ListParagraph"/>
        <w:numPr>
          <w:ilvl w:val="0"/>
          <w:numId w:val="84"/>
        </w:numPr>
        <w:spacing w:after="200" w:line="276" w:lineRule="auto"/>
        <w:contextualSpacing/>
        <w:rPr>
          <w:lang w:val="sq-AL"/>
        </w:rPr>
      </w:pPr>
      <w:r w:rsidRPr="00BB648F">
        <w:rPr>
          <w:lang w:val="sq-AL"/>
        </w:rPr>
        <w:t xml:space="preserve">Është përgjegjës për krijimin e llogarive vjetore, duke </w:t>
      </w:r>
      <w:r w:rsidR="006C3F19" w:rsidRPr="00BB648F">
        <w:rPr>
          <w:lang w:val="sq-AL"/>
        </w:rPr>
        <w:t>çert</w:t>
      </w:r>
      <w:r w:rsidRPr="00BB648F">
        <w:rPr>
          <w:lang w:val="sq-AL"/>
        </w:rPr>
        <w:t xml:space="preserve">ifikuar plotësimin e tyre, saktësinë dhe cilësinë si dhe siguron që shpenzimet e futur në llogaritë përputhen me rregulloren kombëtare dhe atë që aplikohen në BE si edhe merr përsipër, lidhur me projektet e zgjedhura, financimin në përputhje me kriteret e zbatueshme për programin e bashkëpunimit dhe në përputhje me rregulloren kombëtare dhe të BE; </w:t>
      </w:r>
    </w:p>
    <w:p w14:paraId="20EF84EA" w14:textId="77777777" w:rsidR="0033469F" w:rsidRPr="00BB648F" w:rsidRDefault="0033469F" w:rsidP="003F4F45">
      <w:pPr>
        <w:pStyle w:val="ListParagraph"/>
        <w:numPr>
          <w:ilvl w:val="0"/>
          <w:numId w:val="84"/>
        </w:numPr>
        <w:spacing w:after="200" w:line="276" w:lineRule="auto"/>
        <w:contextualSpacing/>
        <w:rPr>
          <w:lang w:val="sq-AL"/>
        </w:rPr>
      </w:pPr>
      <w:r w:rsidRPr="00BB648F">
        <w:rPr>
          <w:lang w:val="sq-AL"/>
        </w:rPr>
        <w:t>Ndërmerr masa efektive dhe proporcionale kundër mashtrimeve dhe korrupsionit që marrin në konsideratë rreziqet e identifikuara (Rregullorja e BE) Nr. 1303/ 2013, neni 125 (4) (c)). Ai siguron: kontrolle kundër mashtrimeve, të kryera në bashkëpunim me përfaqësuesit e vendeve pjesëmarrëse në Program (p.sh. PKK-të); Lidhur me këtë, ai shtjellon shënime udhëzuese dhe linjë kontrollesh</w:t>
      </w:r>
      <w:r w:rsidR="000F42DF" w:rsidRPr="00BB648F">
        <w:rPr>
          <w:lang w:val="sq-AL"/>
        </w:rPr>
        <w:t>. D</w:t>
      </w:r>
      <w:r w:rsidRPr="00BB648F">
        <w:rPr>
          <w:lang w:val="sq-AL"/>
        </w:rPr>
        <w:t xml:space="preserve">uke pasur parasysh temat specifike, do të shtjellohen për të siguruar vijueshmërinë e kontrolleve dhe trajtimin e barabartë të të gjithë partnerëve; Kontrollet kundër mashtrimeve zbatohen vetëm për ato projekte të cilat me shumë gjasa do t’i propozohen KM-së për financim; </w:t>
      </w:r>
    </w:p>
    <w:p w14:paraId="20EF84EB" w14:textId="77777777" w:rsidR="0033469F" w:rsidRPr="00BB648F" w:rsidRDefault="0033469F" w:rsidP="003F4F45">
      <w:pPr>
        <w:pStyle w:val="ListParagraph"/>
        <w:numPr>
          <w:ilvl w:val="0"/>
          <w:numId w:val="84"/>
        </w:numPr>
        <w:spacing w:after="200" w:line="276" w:lineRule="auto"/>
        <w:contextualSpacing/>
        <w:rPr>
          <w:lang w:val="sq-AL"/>
        </w:rPr>
      </w:pPr>
      <w:r w:rsidRPr="00BB648F">
        <w:rPr>
          <w:lang w:val="sq-AL"/>
        </w:rPr>
        <w:t>Verifikon p</w:t>
      </w:r>
      <w:r w:rsidR="000F42DF" w:rsidRPr="00BB648F">
        <w:rPr>
          <w:lang w:val="sq-AL"/>
        </w:rPr>
        <w:t>raninë</w:t>
      </w:r>
      <w:r w:rsidRPr="00BB648F">
        <w:rPr>
          <w:lang w:val="sq-AL"/>
        </w:rPr>
        <w:t xml:space="preserve"> e financimit të dyfishtë nëpërmjet pyetjeve </w:t>
      </w:r>
      <w:r w:rsidR="00420AC5">
        <w:rPr>
          <w:i/>
          <w:lang w:val="sq-AL"/>
        </w:rPr>
        <w:t>të posaçme</w:t>
      </w:r>
      <w:r w:rsidRPr="00BB648F">
        <w:rPr>
          <w:lang w:val="sq-AL"/>
        </w:rPr>
        <w:t xml:space="preserve"> në Formularin e Aplikimit dhe shkëmbimin e informacioneve me të paktën programet e bashkëpunimit ndërkufitar që operojnë plotësisht/ pjesërisht në zonën gjeografike të Programit ADRION; </w:t>
      </w:r>
    </w:p>
    <w:p w14:paraId="20EF84EC" w14:textId="77777777" w:rsidR="0033469F" w:rsidRPr="00BB648F" w:rsidRDefault="0033469F" w:rsidP="0033469F">
      <w:pPr>
        <w:pStyle w:val="ListParagraph"/>
        <w:numPr>
          <w:ilvl w:val="0"/>
          <w:numId w:val="84"/>
        </w:numPr>
        <w:spacing w:after="200" w:line="276" w:lineRule="auto"/>
        <w:contextualSpacing/>
        <w:rPr>
          <w:lang w:val="sq-AL"/>
        </w:rPr>
      </w:pPr>
      <w:r w:rsidRPr="00BB648F">
        <w:rPr>
          <w:lang w:val="sq-AL"/>
        </w:rPr>
        <w:t xml:space="preserve">Verifikon që </w:t>
      </w:r>
      <w:r w:rsidR="000F42DF" w:rsidRPr="00BB648F">
        <w:rPr>
          <w:lang w:val="sq-AL"/>
        </w:rPr>
        <w:t>prania</w:t>
      </w:r>
      <w:r w:rsidRPr="00BB648F">
        <w:rPr>
          <w:lang w:val="sq-AL"/>
        </w:rPr>
        <w:t xml:space="preserve"> eventuale e konfliktit të interesave do të trajtohet në Rregulloren e KM-së. </w:t>
      </w:r>
    </w:p>
    <w:p w14:paraId="20EF84ED" w14:textId="77777777" w:rsidR="0033469F" w:rsidRPr="00BB648F" w:rsidRDefault="0033469F" w:rsidP="0033469F">
      <w:pPr>
        <w:rPr>
          <w:b/>
          <w:lang w:val="sq-AL"/>
        </w:rPr>
      </w:pPr>
      <w:r w:rsidRPr="00BB648F">
        <w:rPr>
          <w:b/>
          <w:lang w:val="sq-AL"/>
        </w:rPr>
        <w:t xml:space="preserve">KM kryen gjithashtu funksione të AC. Në rolin e KM/ AC-së: </w:t>
      </w:r>
    </w:p>
    <w:p w14:paraId="20EF84EE" w14:textId="77777777" w:rsidR="0033469F" w:rsidRPr="00BB648F" w:rsidRDefault="0033469F" w:rsidP="003F4F45">
      <w:pPr>
        <w:pStyle w:val="ListParagraph"/>
        <w:numPr>
          <w:ilvl w:val="0"/>
          <w:numId w:val="85"/>
        </w:numPr>
        <w:spacing w:after="200" w:line="276" w:lineRule="auto"/>
        <w:contextualSpacing/>
        <w:rPr>
          <w:lang w:val="sq-AL"/>
        </w:rPr>
      </w:pPr>
      <w:r w:rsidRPr="00BB648F">
        <w:rPr>
          <w:lang w:val="sq-AL"/>
        </w:rPr>
        <w:t xml:space="preserve">Siguron hartimin dhe paraqitjen e aplikimeve për pagesa pranë Komisionit Europian; </w:t>
      </w:r>
    </w:p>
    <w:p w14:paraId="20EF84EF" w14:textId="77777777" w:rsidR="0033469F" w:rsidRPr="00BB648F" w:rsidRDefault="0033469F" w:rsidP="003F4F45">
      <w:pPr>
        <w:pStyle w:val="ListParagraph"/>
        <w:numPr>
          <w:ilvl w:val="0"/>
          <w:numId w:val="85"/>
        </w:numPr>
        <w:spacing w:after="200" w:line="276" w:lineRule="auto"/>
        <w:contextualSpacing/>
        <w:rPr>
          <w:lang w:val="sq-AL"/>
        </w:rPr>
      </w:pPr>
      <w:r w:rsidRPr="00BB648F">
        <w:rPr>
          <w:lang w:val="sq-AL"/>
        </w:rPr>
        <w:t xml:space="preserve">Siguron se aplikimet e pagesave në Komisionit Europian rezultojnë nga sisteme të besueshme llogarie dhe bazohen në dokumente mbështetëse të verifikueshme; </w:t>
      </w:r>
    </w:p>
    <w:p w14:paraId="20EF84F0" w14:textId="77777777" w:rsidR="0033469F" w:rsidRPr="00BB648F" w:rsidRDefault="0033469F" w:rsidP="003F4F45">
      <w:pPr>
        <w:pStyle w:val="ListParagraph"/>
        <w:numPr>
          <w:ilvl w:val="0"/>
          <w:numId w:val="85"/>
        </w:numPr>
        <w:spacing w:after="200" w:line="276" w:lineRule="auto"/>
        <w:contextualSpacing/>
        <w:rPr>
          <w:lang w:val="sq-AL"/>
        </w:rPr>
      </w:pPr>
      <w:r w:rsidRPr="00BB648F">
        <w:rPr>
          <w:lang w:val="sq-AL"/>
        </w:rPr>
        <w:t>Siguron se informacioni si në pikën e mësipërme është verifikuar nga KM duke pasur parasysh plotësimin, saktësinë dhe cilësinë e llogarive vjetore dhe siguron që shpenzimet e futur në llogaritë përputhen me rregulloren kombëtare dhe atë që aplikohen në BE si edhe merr përsipër, lidhur me projektet e zgjedhura, financimin në përputhje me kriteret e zbatueshme për programin e bashkëpunimit dhe në përputhje me rregulloren kombëtare dhe të BE</w:t>
      </w:r>
      <w:r w:rsidR="000F42DF" w:rsidRPr="00BB648F">
        <w:rPr>
          <w:lang w:val="sq-AL"/>
        </w:rPr>
        <w:t>-së</w:t>
      </w:r>
      <w:r w:rsidRPr="00BB648F">
        <w:rPr>
          <w:lang w:val="sq-AL"/>
        </w:rPr>
        <w:t xml:space="preserve">; </w:t>
      </w:r>
    </w:p>
    <w:p w14:paraId="20EF84F1" w14:textId="77777777" w:rsidR="0033469F" w:rsidRPr="00BB648F" w:rsidRDefault="0033469F" w:rsidP="003F4F45">
      <w:pPr>
        <w:pStyle w:val="ListParagraph"/>
        <w:numPr>
          <w:ilvl w:val="0"/>
          <w:numId w:val="85"/>
        </w:numPr>
        <w:spacing w:after="200" w:line="276" w:lineRule="auto"/>
        <w:contextualSpacing/>
        <w:rPr>
          <w:rStyle w:val="Emphasis"/>
          <w:i w:val="0"/>
          <w:lang w:val="sq-AL"/>
        </w:rPr>
      </w:pPr>
      <w:r w:rsidRPr="00BB648F">
        <w:rPr>
          <w:rStyle w:val="Emphasis"/>
          <w:i w:val="0"/>
          <w:lang w:val="sq-AL"/>
        </w:rPr>
        <w:t>Paraqet AM-së, sipas nenit 112, pika 1 të Rregullores (BE) Nr. 1303/2013, më 31 janar, 31 korrik dhe 31 tetor të çdo viti informacionin e mëposhtëm për AP</w:t>
      </w:r>
      <w:r w:rsidR="000F42DF" w:rsidRPr="00BB648F">
        <w:rPr>
          <w:rStyle w:val="Emphasis"/>
          <w:i w:val="0"/>
          <w:lang w:val="sq-AL"/>
        </w:rPr>
        <w:t>-në</w:t>
      </w:r>
      <w:r w:rsidRPr="00BB648F">
        <w:rPr>
          <w:rStyle w:val="Emphasis"/>
          <w:i w:val="0"/>
          <w:lang w:val="sq-AL"/>
        </w:rPr>
        <w:t xml:space="preserve">: </w:t>
      </w:r>
    </w:p>
    <w:p w14:paraId="20EF84F2" w14:textId="77777777" w:rsidR="0033469F" w:rsidRPr="00BB648F" w:rsidRDefault="0033469F" w:rsidP="003F4F45">
      <w:pPr>
        <w:pStyle w:val="ListParagraph"/>
        <w:numPr>
          <w:ilvl w:val="0"/>
          <w:numId w:val="86"/>
        </w:numPr>
        <w:spacing w:after="200" w:line="276" w:lineRule="auto"/>
        <w:ind w:left="1170"/>
        <w:contextualSpacing/>
        <w:rPr>
          <w:rStyle w:val="Emphasis"/>
          <w:i w:val="0"/>
          <w:lang w:val="sq-AL"/>
        </w:rPr>
      </w:pPr>
      <w:r w:rsidRPr="00BB648F">
        <w:rPr>
          <w:rStyle w:val="Emphasis"/>
          <w:i w:val="0"/>
          <w:lang w:val="sq-AL"/>
        </w:rPr>
        <w:t xml:space="preserve">Shpenzimet totale dhe publike të projekteve dhe numri i projekteve të përzgjedhura për mbështetje; </w:t>
      </w:r>
    </w:p>
    <w:p w14:paraId="20EF84F3" w14:textId="77777777" w:rsidR="0033469F" w:rsidRPr="00BB648F" w:rsidRDefault="0033469F" w:rsidP="003F4F45">
      <w:pPr>
        <w:pStyle w:val="ListParagraph"/>
        <w:numPr>
          <w:ilvl w:val="0"/>
          <w:numId w:val="86"/>
        </w:numPr>
        <w:spacing w:after="200" w:line="276" w:lineRule="auto"/>
        <w:ind w:left="1170"/>
        <w:contextualSpacing/>
        <w:rPr>
          <w:rStyle w:val="Emphasis"/>
          <w:i w:val="0"/>
          <w:lang w:val="sq-AL"/>
        </w:rPr>
      </w:pPr>
      <w:r w:rsidRPr="00BB648F">
        <w:rPr>
          <w:rStyle w:val="Emphasis"/>
          <w:i w:val="0"/>
          <w:lang w:val="sq-AL"/>
        </w:rPr>
        <w:t xml:space="preserve">Shpenzimet e përgjithshme të deklaruara nga përfituesit, që sigurojnë se, në dorëzimin që do të kryhet nga 31 janari, të dhënat të ndahen sipas kategorisë së ndërhyrjes; informacion i tillë përmbush kërkesat shtesë për të dhënat financiare siç përcaktohet në Nenin 20.2 të Rregullores (BE) Nr. 1303/2013;  </w:t>
      </w:r>
    </w:p>
    <w:p w14:paraId="20EF84F4" w14:textId="77777777" w:rsidR="0033469F" w:rsidRPr="00BB648F" w:rsidRDefault="0033469F" w:rsidP="003F4F45">
      <w:pPr>
        <w:pStyle w:val="ListParagraph"/>
        <w:numPr>
          <w:ilvl w:val="0"/>
          <w:numId w:val="86"/>
        </w:numPr>
        <w:spacing w:after="200" w:line="276" w:lineRule="auto"/>
        <w:ind w:left="1170"/>
        <w:contextualSpacing/>
        <w:rPr>
          <w:rStyle w:val="Emphasis"/>
          <w:i w:val="0"/>
          <w:lang w:val="sq-AL"/>
        </w:rPr>
      </w:pPr>
      <w:r w:rsidRPr="00BB648F">
        <w:rPr>
          <w:rStyle w:val="Emphasis"/>
          <w:i w:val="0"/>
          <w:lang w:val="sq-AL"/>
        </w:rPr>
        <w:t xml:space="preserve">Siguron se kalimi të kryhet nga 31 janari dhe 31 korrik gjithashtu të përmbajë një parashikim të shumës për të cilën AM pret që të dorëzojë aplikimin për pagesë për vitin aktual financiar dhe atë pasardhës; dhe që afati i fundit për dorëzimin e të dhënave i referohet fundit të muajit pararendës të muajit të dorëzimit. </w:t>
      </w:r>
    </w:p>
    <w:p w14:paraId="20EF84F5" w14:textId="77777777" w:rsidR="0033469F" w:rsidRPr="00BB648F" w:rsidRDefault="0033469F" w:rsidP="003F4F45">
      <w:pPr>
        <w:pStyle w:val="ListParagraph"/>
        <w:numPr>
          <w:ilvl w:val="0"/>
          <w:numId w:val="86"/>
        </w:numPr>
        <w:spacing w:after="200" w:line="276" w:lineRule="auto"/>
        <w:ind w:left="1170"/>
        <w:contextualSpacing/>
        <w:rPr>
          <w:rStyle w:val="Emphasis"/>
          <w:i w:val="0"/>
          <w:lang w:val="sq-AL"/>
        </w:rPr>
      </w:pPr>
      <w:r w:rsidRPr="00BB648F">
        <w:rPr>
          <w:rStyle w:val="Emphasis"/>
          <w:i w:val="0"/>
          <w:lang w:val="sq-AL"/>
        </w:rPr>
        <w:t xml:space="preserve">Dorëzon të gjitha të dhënat </w:t>
      </w:r>
      <w:r w:rsidR="006C3F19" w:rsidRPr="00BB648F">
        <w:rPr>
          <w:rStyle w:val="Emphasis"/>
          <w:i w:val="0"/>
          <w:lang w:val="sq-AL"/>
        </w:rPr>
        <w:t>përkatëse</w:t>
      </w:r>
      <w:r w:rsidRPr="00BB648F">
        <w:rPr>
          <w:rStyle w:val="Emphasis"/>
          <w:i w:val="0"/>
          <w:lang w:val="sq-AL"/>
        </w:rPr>
        <w:t xml:space="preserve"> në përputhje me nenin 2 dhe Aneksin II të Rregullores Zbatuese (BE) Nr</w:t>
      </w:r>
      <w:r w:rsidR="00420AC5">
        <w:rPr>
          <w:rStyle w:val="Emphasis"/>
          <w:i w:val="0"/>
          <w:lang w:val="sq-AL"/>
        </w:rPr>
        <w:t>.</w:t>
      </w:r>
      <w:r w:rsidRPr="00BB648F">
        <w:rPr>
          <w:rStyle w:val="Emphasis"/>
          <w:i w:val="0"/>
          <w:lang w:val="sq-AL"/>
        </w:rPr>
        <w:t xml:space="preserve"> 1011/2014;</w:t>
      </w:r>
    </w:p>
    <w:p w14:paraId="20EF84F6" w14:textId="77777777" w:rsidR="0033469F" w:rsidRPr="00BB648F" w:rsidRDefault="0033469F" w:rsidP="003F4F45">
      <w:pPr>
        <w:pStyle w:val="ListParagraph"/>
        <w:numPr>
          <w:ilvl w:val="0"/>
          <w:numId w:val="87"/>
        </w:numPr>
        <w:spacing w:after="200" w:line="276" w:lineRule="auto"/>
        <w:contextualSpacing/>
        <w:rPr>
          <w:rStyle w:val="Emphasis"/>
          <w:i w:val="0"/>
          <w:lang w:val="sq-AL"/>
        </w:rPr>
      </w:pPr>
      <w:r w:rsidRPr="00BB648F">
        <w:rPr>
          <w:rStyle w:val="Emphasis"/>
          <w:i w:val="0"/>
          <w:lang w:val="sq-AL"/>
        </w:rPr>
        <w:t>Siguron AM që çdo shumë e paguar si pasojë e një parregullsie të rikuperohet nga partnerët kryesorë (Neni 27 (2) të Rregullores (BE) Nr 1299/2013).</w:t>
      </w:r>
    </w:p>
    <w:p w14:paraId="20EF84F7" w14:textId="77777777" w:rsidR="0033469F" w:rsidRPr="00BB648F" w:rsidRDefault="0033469F" w:rsidP="003F4F45">
      <w:pPr>
        <w:pStyle w:val="ListParagraph"/>
        <w:numPr>
          <w:ilvl w:val="0"/>
          <w:numId w:val="87"/>
        </w:numPr>
        <w:spacing w:after="200" w:line="276" w:lineRule="auto"/>
        <w:contextualSpacing/>
        <w:rPr>
          <w:rStyle w:val="Emphasis"/>
          <w:i w:val="0"/>
          <w:lang w:val="sq-AL"/>
        </w:rPr>
      </w:pPr>
      <w:r w:rsidRPr="00BB648F">
        <w:rPr>
          <w:rStyle w:val="Emphasis"/>
          <w:i w:val="0"/>
          <w:lang w:val="sq-AL"/>
        </w:rPr>
        <w:t>Siguron që hartimi dhe dorëzimi i mëtejshëm i aplikimit të pagesës kanë marrë parasysh rezultatet e auditimeve të kryera në mënyrë të drejtpërdrejtë ose nën përgjegjësinë e AA;</w:t>
      </w:r>
    </w:p>
    <w:p w14:paraId="20EF84F8" w14:textId="77777777" w:rsidR="0033469F" w:rsidRPr="00BB648F" w:rsidRDefault="0033469F" w:rsidP="003F4F45">
      <w:pPr>
        <w:pStyle w:val="ListParagraph"/>
        <w:numPr>
          <w:ilvl w:val="0"/>
          <w:numId w:val="87"/>
        </w:numPr>
        <w:spacing w:after="200" w:line="276" w:lineRule="auto"/>
        <w:contextualSpacing/>
        <w:rPr>
          <w:rStyle w:val="Emphasis"/>
          <w:i w:val="0"/>
          <w:lang w:val="sq-AL"/>
        </w:rPr>
      </w:pPr>
      <w:r w:rsidRPr="00BB648F">
        <w:rPr>
          <w:rStyle w:val="Emphasis"/>
          <w:i w:val="0"/>
          <w:lang w:val="sq-AL"/>
        </w:rPr>
        <w:t>Mban një llogari të shumave të rikuperueshme dhe të shumave të tërhequra pas anulimit të të gjithë ose të një pjesë të kontributit për një projekt. Shumat e kthyera do t’i kthehen Komisionit Evropian përpara mbylljes së programit operacional duke zbritur ato nga deklarata e mëvonshme e shpenzimeve;</w:t>
      </w:r>
    </w:p>
    <w:p w14:paraId="20EF84F9" w14:textId="77777777" w:rsidR="0033469F" w:rsidRPr="00BB648F" w:rsidRDefault="0033469F" w:rsidP="003F4F45">
      <w:pPr>
        <w:pStyle w:val="ListParagraph"/>
        <w:numPr>
          <w:ilvl w:val="0"/>
          <w:numId w:val="87"/>
        </w:numPr>
        <w:spacing w:after="200" w:line="276" w:lineRule="auto"/>
        <w:contextualSpacing/>
        <w:rPr>
          <w:rStyle w:val="Emphasis"/>
          <w:i w:val="0"/>
          <w:lang w:val="sq-AL"/>
        </w:rPr>
      </w:pPr>
      <w:r w:rsidRPr="00BB648F">
        <w:rPr>
          <w:rStyle w:val="Emphasis"/>
          <w:i w:val="0"/>
          <w:lang w:val="sq-AL"/>
        </w:rPr>
        <w:t>Parandalon, zbulon dhe korrigjon parregullsitë që kalojnë 10.000 euro dhe rikuperon shumat e tepërta të paguara, së bashku me një interes mbi pagesat e vonuara; informon për progresin në të gjitha procedurat administrative dhe ligjore; komunikon rastet e falimentimit, si dhe rastet e dyshimta të mashtrimit;</w:t>
      </w:r>
    </w:p>
    <w:p w14:paraId="20EF84FA" w14:textId="77777777" w:rsidR="0033469F" w:rsidRPr="00BB648F" w:rsidRDefault="0033469F" w:rsidP="003F4F45">
      <w:pPr>
        <w:pStyle w:val="ListParagraph"/>
        <w:numPr>
          <w:ilvl w:val="0"/>
          <w:numId w:val="87"/>
        </w:numPr>
        <w:spacing w:after="200" w:line="276" w:lineRule="auto"/>
        <w:contextualSpacing/>
        <w:rPr>
          <w:rStyle w:val="Emphasis"/>
          <w:i w:val="0"/>
          <w:lang w:val="sq-AL"/>
        </w:rPr>
      </w:pPr>
      <w:r w:rsidRPr="00BB648F">
        <w:rPr>
          <w:rStyle w:val="Emphasis"/>
          <w:i w:val="0"/>
          <w:lang w:val="sq-AL"/>
        </w:rPr>
        <w:t>Siguron se dorëzimi i aplikimeve të pagesave është paraprirë nga marrja e informacionit të duhur nga AM mbi procedurat dhe verifikimet e kryera në lidhje me shpenzimet;</w:t>
      </w:r>
    </w:p>
    <w:p w14:paraId="20EF84FB" w14:textId="77777777" w:rsidR="0033469F" w:rsidRPr="00BB648F" w:rsidRDefault="0033469F" w:rsidP="003F4F45">
      <w:pPr>
        <w:pStyle w:val="ListParagraph"/>
        <w:numPr>
          <w:ilvl w:val="0"/>
          <w:numId w:val="87"/>
        </w:numPr>
        <w:spacing w:after="200" w:line="276" w:lineRule="auto"/>
        <w:contextualSpacing/>
        <w:rPr>
          <w:rStyle w:val="Emphasis"/>
          <w:i w:val="0"/>
          <w:lang w:val="sq-AL"/>
        </w:rPr>
      </w:pPr>
      <w:r w:rsidRPr="00BB648F">
        <w:rPr>
          <w:rStyle w:val="Emphasis"/>
          <w:i w:val="0"/>
          <w:lang w:val="sq-AL"/>
        </w:rPr>
        <w:t>Harton, deri më 15 shkurt të vitit të ardhshëm financiar, dhe në bazë të nenit 137 të Rregullores (BE) Nr</w:t>
      </w:r>
      <w:r w:rsidR="00420AC5">
        <w:rPr>
          <w:rStyle w:val="Emphasis"/>
          <w:i w:val="0"/>
          <w:lang w:val="sq-AL"/>
        </w:rPr>
        <w:t>.</w:t>
      </w:r>
      <w:r w:rsidRPr="00BB648F">
        <w:rPr>
          <w:rStyle w:val="Emphasis"/>
          <w:i w:val="0"/>
          <w:lang w:val="sq-AL"/>
        </w:rPr>
        <w:t xml:space="preserve"> 1303/2013 dhe 59.9 të Rregullores Financiare, llogaritë për shpenzimet e bëra, duke përfshirë shumat e para-financimit dhe shumat për të cilat procedurat e rikuperimit janë në proces ose ka përfunduar. Informacioni do të shoqërohet nga deklarata e menaxhimit. Ajo duhet të vërtetojë plotësinë, saktësinë dhe vërtetësinë e llogarive dhe se shpenzimet lidhur me projektet e financuara vlerësohen sipas kritereve të miratuara të përzgjedhjes apo nga projektet e asistencës teknike të zbatuara nga PKK-të;</w:t>
      </w:r>
    </w:p>
    <w:p w14:paraId="20EF84FC" w14:textId="77777777" w:rsidR="0033469F" w:rsidRPr="00BB648F" w:rsidRDefault="0033469F" w:rsidP="003F4F45">
      <w:pPr>
        <w:pStyle w:val="ListParagraph"/>
        <w:numPr>
          <w:ilvl w:val="0"/>
          <w:numId w:val="87"/>
        </w:numPr>
        <w:spacing w:after="200" w:line="276" w:lineRule="auto"/>
        <w:contextualSpacing/>
        <w:rPr>
          <w:rStyle w:val="Emphasis"/>
          <w:i w:val="0"/>
          <w:lang w:val="sq-AL"/>
        </w:rPr>
      </w:pPr>
      <w:r w:rsidRPr="00BB648F">
        <w:rPr>
          <w:rStyle w:val="Emphasis"/>
          <w:i w:val="0"/>
          <w:lang w:val="sq-AL"/>
        </w:rPr>
        <w:t xml:space="preserve">Konfirmon se Programi ka një sistem që regjistron dhe ruan në mënyrë elektronike të dhënat financiare për secilin operacion dhe që mbështet të gjitha të dhënat e nevojshme për hartimin e aplikimeve të pagesës dhe shumat; se sistemi përditësohet rregullisht pas anulimit të të gjithë ose të një pjesë të kontributit për një operacion apo program operacional; </w:t>
      </w:r>
    </w:p>
    <w:p w14:paraId="20EF84FD" w14:textId="77777777" w:rsidR="0033469F" w:rsidRPr="00BB648F" w:rsidRDefault="0033469F" w:rsidP="003F4F45">
      <w:pPr>
        <w:pStyle w:val="ListParagraph"/>
        <w:numPr>
          <w:ilvl w:val="0"/>
          <w:numId w:val="87"/>
        </w:numPr>
        <w:spacing w:after="200" w:line="276" w:lineRule="auto"/>
        <w:contextualSpacing/>
        <w:rPr>
          <w:rStyle w:val="Emphasis"/>
          <w:i w:val="0"/>
          <w:lang w:val="sq-AL"/>
        </w:rPr>
      </w:pPr>
      <w:r w:rsidRPr="00BB648F">
        <w:rPr>
          <w:rStyle w:val="Emphasis"/>
          <w:i w:val="0"/>
          <w:lang w:val="sq-AL"/>
        </w:rPr>
        <w:t>Përpunon aplikimet për pagesa (Neni 131.1 i Rregullores (BE) Nr</w:t>
      </w:r>
      <w:r w:rsidR="00420AC5">
        <w:rPr>
          <w:rStyle w:val="Emphasis"/>
          <w:i w:val="0"/>
          <w:lang w:val="sq-AL"/>
        </w:rPr>
        <w:t>.</w:t>
      </w:r>
      <w:r w:rsidRPr="00BB648F">
        <w:rPr>
          <w:rStyle w:val="Emphasis"/>
          <w:i w:val="0"/>
          <w:lang w:val="sq-AL"/>
        </w:rPr>
        <w:t xml:space="preserve"> 1303/2013) duke ofruar për çdo prioritet, informacion mbi totalin e shpenzimeve të lejuara, të bëra nga përfituesit dhe të paguar në operacionet zbatuese, siç është regjistruar në sistemin financiar dhe shumën e përgjithshme të shpenzimeve publike për zbatimin e operacioneve; </w:t>
      </w:r>
    </w:p>
    <w:p w14:paraId="20EF84FE" w14:textId="77777777" w:rsidR="0033469F" w:rsidRPr="00BB648F" w:rsidRDefault="0033469F" w:rsidP="003F4F45">
      <w:pPr>
        <w:pStyle w:val="ListParagraph"/>
        <w:numPr>
          <w:ilvl w:val="0"/>
          <w:numId w:val="87"/>
        </w:numPr>
        <w:spacing w:after="200" w:line="276" w:lineRule="auto"/>
        <w:contextualSpacing/>
        <w:rPr>
          <w:rStyle w:val="Emphasis"/>
          <w:i w:val="0"/>
          <w:lang w:val="sq-AL"/>
        </w:rPr>
      </w:pPr>
      <w:r w:rsidRPr="00BB648F">
        <w:rPr>
          <w:rStyle w:val="Emphasis"/>
          <w:i w:val="0"/>
          <w:lang w:val="sq-AL"/>
        </w:rPr>
        <w:t>Pranon pagesat e bëra nga Komisioni Europian (para-financimit, pagesat e ndërmjetme dhe pagesën e bilancit përfundimtar, siç përcaktohet në Nenin 77 (2) të Rregullores (BE) Nr</w:t>
      </w:r>
      <w:r w:rsidR="00420AC5">
        <w:rPr>
          <w:rStyle w:val="Emphasis"/>
          <w:i w:val="0"/>
          <w:lang w:val="sq-AL"/>
        </w:rPr>
        <w:t>.</w:t>
      </w:r>
      <w:r w:rsidRPr="00BB648F">
        <w:rPr>
          <w:rStyle w:val="Emphasis"/>
          <w:i w:val="0"/>
          <w:lang w:val="sq-AL"/>
        </w:rPr>
        <w:t xml:space="preserve"> 1303/2013) dhe paguan partnerin kryesor sipas Nenit 132 të Rregullores (EU) Nr</w:t>
      </w:r>
      <w:r w:rsidR="00420AC5">
        <w:rPr>
          <w:rStyle w:val="Emphasis"/>
          <w:i w:val="0"/>
          <w:lang w:val="sq-AL"/>
        </w:rPr>
        <w:t>.</w:t>
      </w:r>
      <w:r w:rsidRPr="00BB648F">
        <w:rPr>
          <w:rStyle w:val="Emphasis"/>
          <w:i w:val="0"/>
          <w:lang w:val="sq-AL"/>
        </w:rPr>
        <w:t xml:space="preserve"> 1303/2013 dhe Nenin 21.2 të Rregullores (BE) Nr</w:t>
      </w:r>
      <w:r w:rsidR="00420AC5">
        <w:rPr>
          <w:rStyle w:val="Emphasis"/>
          <w:i w:val="0"/>
          <w:lang w:val="sq-AL"/>
        </w:rPr>
        <w:t>.</w:t>
      </w:r>
      <w:r w:rsidRPr="00BB648F">
        <w:rPr>
          <w:rStyle w:val="Emphasis"/>
          <w:i w:val="0"/>
          <w:lang w:val="sq-AL"/>
        </w:rPr>
        <w:t xml:space="preserve"> 1299/2013; </w:t>
      </w:r>
    </w:p>
    <w:p w14:paraId="20EF84FF" w14:textId="77777777" w:rsidR="0033469F" w:rsidRPr="00BB648F" w:rsidRDefault="0033469F" w:rsidP="003F4F45">
      <w:pPr>
        <w:pStyle w:val="ListParagraph"/>
        <w:numPr>
          <w:ilvl w:val="0"/>
          <w:numId w:val="87"/>
        </w:numPr>
        <w:spacing w:after="200" w:line="276" w:lineRule="auto"/>
        <w:contextualSpacing/>
        <w:rPr>
          <w:rStyle w:val="Emphasis"/>
          <w:i w:val="0"/>
          <w:lang w:val="sq-AL"/>
        </w:rPr>
      </w:pPr>
      <w:r w:rsidRPr="00BB648F">
        <w:rPr>
          <w:rStyle w:val="Emphasis"/>
          <w:i w:val="0"/>
          <w:lang w:val="sq-AL"/>
        </w:rPr>
        <w:t xml:space="preserve">Dorëzon aplikimin përfundimtar për një pagesë të pjesshme nga 31 korrik, pas përfundimit të vitit paraardhës financiar dhe përpara aplikimit të parë për pagesat e pjesshme për vitin e ardhshëm të kontabilitetit (Neni 135.2 CPR) dhe pas dorëzimit të raportit vjetor të zbatimit në Komisionin </w:t>
      </w:r>
      <w:r w:rsidR="00966F39" w:rsidRPr="00BB648F">
        <w:rPr>
          <w:rStyle w:val="Emphasis"/>
          <w:i w:val="0"/>
          <w:lang w:val="sq-AL"/>
        </w:rPr>
        <w:t>Evropian</w:t>
      </w:r>
      <w:r w:rsidRPr="00BB648F">
        <w:rPr>
          <w:rStyle w:val="Emphasis"/>
          <w:i w:val="0"/>
          <w:lang w:val="sq-AL"/>
        </w:rPr>
        <w:t>;</w:t>
      </w:r>
    </w:p>
    <w:p w14:paraId="20EF8500" w14:textId="77777777" w:rsidR="0033469F" w:rsidRPr="00BB648F" w:rsidRDefault="0033469F" w:rsidP="003F4F45">
      <w:pPr>
        <w:pStyle w:val="ListParagraph"/>
        <w:numPr>
          <w:ilvl w:val="0"/>
          <w:numId w:val="87"/>
        </w:numPr>
        <w:spacing w:after="200" w:line="276" w:lineRule="auto"/>
        <w:contextualSpacing/>
        <w:rPr>
          <w:rStyle w:val="Emphasis"/>
          <w:i w:val="0"/>
          <w:lang w:val="sq-AL"/>
        </w:rPr>
      </w:pPr>
      <w:r w:rsidRPr="00BB648F">
        <w:rPr>
          <w:rStyle w:val="Emphasis"/>
          <w:i w:val="0"/>
          <w:lang w:val="sq-AL"/>
        </w:rPr>
        <w:t>Ruan të dhëna financiare në mënyrë elektronike për shpenzimet e deklaruara në Komisionin Evrop</w:t>
      </w:r>
      <w:r w:rsidR="00966F39" w:rsidRPr="00BB648F">
        <w:rPr>
          <w:rStyle w:val="Emphasis"/>
          <w:i w:val="0"/>
          <w:lang w:val="sq-AL"/>
        </w:rPr>
        <w:t>ian dhe për kontributin publik përkatës</w:t>
      </w:r>
      <w:r w:rsidRPr="00BB648F">
        <w:rPr>
          <w:rStyle w:val="Emphasis"/>
          <w:i w:val="0"/>
          <w:lang w:val="sq-AL"/>
        </w:rPr>
        <w:t xml:space="preserve">, të paguar partnerëve të projektit. </w:t>
      </w:r>
    </w:p>
    <w:p w14:paraId="20EF8501" w14:textId="77777777" w:rsidR="0033469F" w:rsidRPr="00BB648F" w:rsidRDefault="0033469F" w:rsidP="0033469F">
      <w:pPr>
        <w:rPr>
          <w:rStyle w:val="Emphasis"/>
          <w:i w:val="0"/>
          <w:lang w:val="sq-AL"/>
        </w:rPr>
      </w:pPr>
      <w:r w:rsidRPr="00BB648F">
        <w:rPr>
          <w:rStyle w:val="Emphasis"/>
          <w:i w:val="0"/>
          <w:lang w:val="sq-AL"/>
        </w:rPr>
        <w:t xml:space="preserve">AM dhe AC organizohen nga Drejtoria e Përgjithshme, planifikimin territorial dhe të negociuar, marrëveshjet, marrëdhëniet europiane dhe ndërkombëtare dhe i përgjigjen të dyja Drejtorit të Përgjithshëm. Strukturat e AM dhe AC funksionojnë të ndara dhe janë të pavarura nga njëri-tjetri. Të dy struktura do të ketë personel </w:t>
      </w:r>
      <w:r w:rsidR="00420AC5">
        <w:rPr>
          <w:rStyle w:val="Emphasis"/>
          <w:i w:val="0"/>
          <w:lang w:val="sq-AL"/>
        </w:rPr>
        <w:t>të posaçëm</w:t>
      </w:r>
      <w:r w:rsidRPr="00BB648F">
        <w:rPr>
          <w:rStyle w:val="Emphasis"/>
          <w:i w:val="0"/>
          <w:lang w:val="sq-AL"/>
        </w:rPr>
        <w:t xml:space="preserve">; Do të sigurohet ndarja e funksioneve. </w:t>
      </w:r>
    </w:p>
    <w:p w14:paraId="20EF8502" w14:textId="77777777" w:rsidR="0033469F" w:rsidRPr="00BB648F" w:rsidRDefault="0033469F" w:rsidP="0033469F">
      <w:pPr>
        <w:rPr>
          <w:rStyle w:val="Emphasis"/>
          <w:i w:val="0"/>
          <w:lang w:val="sq-AL"/>
        </w:rPr>
      </w:pPr>
      <w:r w:rsidRPr="00BB648F">
        <w:rPr>
          <w:rStyle w:val="Emphasis"/>
          <w:i w:val="0"/>
          <w:lang w:val="sq-AL"/>
        </w:rPr>
        <w:t>Në kuadër të AM, duhet të sigurohet ndarja e funksioneve në lidhje me përzgjedhjen e operacioneve (Neni 125.3 i Rregullores (BE) Nr</w:t>
      </w:r>
      <w:r w:rsidR="00420AC5">
        <w:rPr>
          <w:rStyle w:val="Emphasis"/>
          <w:i w:val="0"/>
          <w:lang w:val="sq-AL"/>
        </w:rPr>
        <w:t>.</w:t>
      </w:r>
      <w:r w:rsidRPr="00BB648F">
        <w:rPr>
          <w:rStyle w:val="Emphasis"/>
          <w:i w:val="0"/>
          <w:lang w:val="sq-AL"/>
        </w:rPr>
        <w:t xml:space="preserve"> 1303/2013) dhe menaxhimin financiar si dhe kontrollin e programit të bashkëpunimit (Neni 125.4). Funksionet do të zbatohen nga zyrtarë të ndryshëm. Ndarja e funksioneve do të përshkruhet në përshkrimin e sistemit të menaxhimit dhe të kontrollit. </w:t>
      </w:r>
    </w:p>
    <w:p w14:paraId="20EF8503" w14:textId="77777777" w:rsidR="0033469F" w:rsidRPr="00BB648F" w:rsidRDefault="0033469F" w:rsidP="0033469F">
      <w:pPr>
        <w:rPr>
          <w:b/>
          <w:bCs/>
          <w:i/>
          <w:iCs/>
          <w:lang w:val="sq-AL"/>
        </w:rPr>
      </w:pPr>
    </w:p>
    <w:p w14:paraId="20EF8504" w14:textId="77777777" w:rsidR="0033469F" w:rsidRPr="00BB648F" w:rsidRDefault="0033469F" w:rsidP="0033469F">
      <w:pPr>
        <w:rPr>
          <w:lang w:val="sq-AL"/>
        </w:rPr>
      </w:pPr>
      <w:r w:rsidRPr="00BB648F">
        <w:rPr>
          <w:b/>
          <w:bCs/>
          <w:iCs/>
          <w:lang w:val="sq-AL"/>
        </w:rPr>
        <w:t xml:space="preserve">Autoriteti i auditimit </w:t>
      </w:r>
    </w:p>
    <w:p w14:paraId="20EF8505" w14:textId="77777777" w:rsidR="0033469F" w:rsidRPr="00BB648F" w:rsidRDefault="0033469F" w:rsidP="0033469F">
      <w:pPr>
        <w:rPr>
          <w:lang w:val="sq-AL"/>
        </w:rPr>
      </w:pPr>
      <w:r w:rsidRPr="00BB648F">
        <w:rPr>
          <w:lang w:val="sq-AL"/>
        </w:rPr>
        <w:t>Autoriteti i Auditimit kryen funksionet e tij në përputhje me nenet 123, 124, 127 dhe 128 të Rregullores (BE) Nr. 1303/2013 dhe të neneve 21 dhe 25 të Rregullores (BE) Nr. 1299/2013.</w:t>
      </w:r>
    </w:p>
    <w:p w14:paraId="20EF8506" w14:textId="77777777" w:rsidR="0033469F" w:rsidRPr="00BB648F" w:rsidRDefault="0033469F" w:rsidP="0033469F">
      <w:pPr>
        <w:rPr>
          <w:lang w:val="sq-AL"/>
        </w:rPr>
      </w:pPr>
      <w:r w:rsidRPr="00BB648F">
        <w:rPr>
          <w:lang w:val="sq-AL"/>
        </w:rPr>
        <w:t>Autoriteti i Auditimit siguron se auditimet kryhen nëpërmjet funksionimit të duhur të sistemit të menaxhimit dhe kontrollit të Programit të Bashkëpunimit dhe sipas modelit të duhur të punëve në bazë të shpenzimeve të deklaruara. AA harton një opinion të auditimit mbi llogaritë vjetore për vitin paraprak të kontabilitetit dhe një raport vjetor të kontrollit që përcakton rezultatet e auditimeve të kryera gjatë vitit të kontabilitetit të mëparshëm.</w:t>
      </w:r>
    </w:p>
    <w:p w14:paraId="20EF8507" w14:textId="77777777" w:rsidR="0033469F" w:rsidRPr="00BB648F" w:rsidRDefault="0033469F" w:rsidP="0033469F">
      <w:pPr>
        <w:rPr>
          <w:lang w:val="sq-AL"/>
        </w:rPr>
      </w:pPr>
      <w:r w:rsidRPr="00BB648F">
        <w:rPr>
          <w:lang w:val="sq-AL"/>
        </w:rPr>
        <w:t>Autoriteti i Auditimit përgatit, brenda tetë muajve të miratimit të Programit ADRION, një strategji auditimi për performancën dhe auditimet. Strategjia e auditimit përcakton metodologjinë e auditimit, metodën e modelit për auditimet në projekte dhe planifikimin e auditimeve në raport me vitin aktual të kontabilitetit dhe dy vitet pasuese të kontabilitetit.</w:t>
      </w:r>
    </w:p>
    <w:p w14:paraId="20EF8508" w14:textId="77777777" w:rsidR="0033469F" w:rsidRPr="00BB648F" w:rsidRDefault="0033469F" w:rsidP="0033469F">
      <w:pPr>
        <w:rPr>
          <w:lang w:val="sq-AL"/>
        </w:rPr>
      </w:pPr>
      <w:r w:rsidRPr="00BB648F">
        <w:rPr>
          <w:lang w:val="sq-AL"/>
        </w:rPr>
        <w:t xml:space="preserve">Në përputhje me nenin 25, pika 2, të Rregullores (BE) Nr. 1299/2013, Autoriteti i Auditimit asistohet nga një Grup i Auditorëve (GA) i përbërë nga përfaqësues të organeve përgjegjëse të secilit Shtet Partner, pjesëmarrës në Programin ADRION, që kryejnë detyrat </w:t>
      </w:r>
      <w:r w:rsidR="00420AC5">
        <w:rPr>
          <w:lang w:val="sq-AL"/>
        </w:rPr>
        <w:t>e renditura</w:t>
      </w:r>
      <w:r w:rsidRPr="00BB648F">
        <w:rPr>
          <w:lang w:val="sq-AL"/>
        </w:rPr>
        <w:t xml:space="preserve"> më sipër, të detajuara në nenin 127 të Rregullores (BE) Nr. 1303/2013. Përfaqësuesit duhet të jenë të pavarur nga anëtarët e KM-së dhe çdo kontrollues, e përcaktuar sipas nenit 23, pika 4, të Rregullores (BE) Nr. 1299/2013 dhe nga çdo aktivitetet dhe financa të projektit. GA do të krijohet brenda tre muajve nga vendimi për miratimin e Programit ADRION, jo më vonë se koha e specifikuar. Ai harton rregulloren e vet të procedurës dhe kryesohet nga Autoriteti i Auditimit. </w:t>
      </w:r>
    </w:p>
    <w:p w14:paraId="20EF8509" w14:textId="77777777" w:rsidR="0033469F" w:rsidRPr="00BB648F" w:rsidRDefault="0033469F" w:rsidP="0033469F">
      <w:pPr>
        <w:rPr>
          <w:lang w:val="sq-AL"/>
        </w:rPr>
      </w:pPr>
      <w:r w:rsidRPr="00BB648F">
        <w:rPr>
          <w:lang w:val="sq-AL"/>
        </w:rPr>
        <w:t xml:space="preserve">Kur auditimet dhe kontrollet kryhen nga një organ tjetër ndryshe nga Autoriteti i Auditimit, ky i fundit siguron që këto organe të kenë pavarësinë e nevojshme për të vepruar. Vendimi për organin që kryen auditime të sistemit dhe kontrollet mbi shpenzimet merret nga Autoriteti i Auditimit dhe Grupi i Auditorëve gjatë procesit të hartimit të strategjisë së auditimit të Programit të Bashkëpunimit. </w:t>
      </w:r>
    </w:p>
    <w:p w14:paraId="20EF850A" w14:textId="77777777" w:rsidR="0033469F" w:rsidRPr="00BB648F" w:rsidRDefault="0033469F" w:rsidP="0033469F">
      <w:pPr>
        <w:rPr>
          <w:lang w:val="sq-AL"/>
        </w:rPr>
      </w:pPr>
      <w:r w:rsidRPr="00BB648F">
        <w:rPr>
          <w:lang w:val="sq-AL"/>
        </w:rPr>
        <w:t xml:space="preserve">Çdo Shtet Partner është përgjegjës për auditimet e kryera në territoret e tij. </w:t>
      </w:r>
    </w:p>
    <w:p w14:paraId="20EF850B" w14:textId="77777777" w:rsidR="0033469F" w:rsidRPr="00BB648F" w:rsidRDefault="0033469F" w:rsidP="0033469F">
      <w:pPr>
        <w:rPr>
          <w:lang w:val="sq-AL"/>
        </w:rPr>
      </w:pPr>
      <w:r w:rsidRPr="00BB648F">
        <w:rPr>
          <w:lang w:val="sq-AL"/>
        </w:rPr>
        <w:t xml:space="preserve">Autoriteti i Auditimit vepron, në zbatimin e detyrave të tij, në përputhje të plotë me dispozitat institucionale, ligjore dhe financiare. </w:t>
      </w:r>
    </w:p>
    <w:p w14:paraId="20EF850C" w14:textId="77777777" w:rsidR="0033469F" w:rsidRPr="00BB648F" w:rsidRDefault="0033469F" w:rsidP="0033469F">
      <w:pPr>
        <w:rPr>
          <w:lang w:val="sq-AL"/>
        </w:rPr>
      </w:pPr>
      <w:r w:rsidRPr="00BB648F">
        <w:rPr>
          <w:b/>
          <w:bCs/>
          <w:iCs/>
          <w:lang w:val="sq-AL"/>
        </w:rPr>
        <w:t xml:space="preserve">Sekretariati i përbashkët (SP) </w:t>
      </w:r>
    </w:p>
    <w:p w14:paraId="20EF850D" w14:textId="77777777" w:rsidR="0033469F" w:rsidRPr="00BB648F" w:rsidRDefault="0033469F" w:rsidP="0033469F">
      <w:pPr>
        <w:rPr>
          <w:lang w:val="sq-AL"/>
        </w:rPr>
      </w:pPr>
      <w:r w:rsidRPr="00BB648F">
        <w:rPr>
          <w:lang w:val="sq-AL"/>
        </w:rPr>
        <w:t xml:space="preserve">Sipas nenit 23 të Rregullores (BE) Nr. 1299/2013, Sekretariati i Përbashkët (SP) ndihmon Autoritetin Menaxhues (AM) me funksione shtesë të AC dhe KM në kryerjen e funksioneve të tij. Sekretariati i Përbashkët siguron informacion për përfituesit potencialë në lidhje me mundësitë e financimit në kuadër të Programit ADRION, dhe asiston përfituesit në zbatimin e punës. SP krijon dhe mban kontakte me Përfituesit Kryesorë dhe partneritetet e tyre. </w:t>
      </w:r>
    </w:p>
    <w:p w14:paraId="20EF850E" w14:textId="77777777" w:rsidR="0033469F" w:rsidRPr="00BB648F" w:rsidRDefault="0033469F" w:rsidP="0033469F">
      <w:pPr>
        <w:rPr>
          <w:lang w:val="sq-AL"/>
        </w:rPr>
      </w:pPr>
      <w:r w:rsidRPr="00BB648F">
        <w:rPr>
          <w:lang w:val="sq-AL"/>
        </w:rPr>
        <w:t>Më konkretisht, Sekretariati i Përbashkët siguron koordinimin në nivelin transnacional, ndjekjen dhe promovimin e aktiviteteve dhe ofron mbështetje teknike për përgatitjen e takimeve dhe eventeve në nivelin e programit dhe projekteve (Mbledhjet e KM-së, Konferenca dhe grupe pune transnacionale, seminare për Përfituesit Kryesorë, takime të tjera të veçanta tematike).</w:t>
      </w:r>
    </w:p>
    <w:p w14:paraId="20EF850F" w14:textId="77777777" w:rsidR="0033469F" w:rsidRPr="00BB648F" w:rsidRDefault="0033469F" w:rsidP="0033469F">
      <w:pPr>
        <w:rPr>
          <w:lang w:val="sq-AL"/>
        </w:rPr>
      </w:pPr>
      <w:r w:rsidRPr="00BB648F">
        <w:rPr>
          <w:lang w:val="sq-AL"/>
        </w:rPr>
        <w:t xml:space="preserve">Sekretariati i Përbashkët lehtëson, vlerëson dhe siguron që përzgjedhja e projekteve është e drejtë dhe transparente. SP mbledh të dhëna financiare, fizike dhe statistikore që janë të nevojshme për monitorimin e programit, si dhe për vlerësimet e përkohshme dhe përfundimtare. Ai verifikon pretendimet e pagesës në mënyrë që të shihet pagesa te Përfituesit Kryesorë. </w:t>
      </w:r>
    </w:p>
    <w:p w14:paraId="20EF8510" w14:textId="77777777" w:rsidR="0033469F" w:rsidRPr="00BB648F" w:rsidRDefault="0033469F" w:rsidP="0033469F">
      <w:pPr>
        <w:rPr>
          <w:lang w:val="sq-AL"/>
        </w:rPr>
      </w:pPr>
      <w:r w:rsidRPr="00BB648F">
        <w:rPr>
          <w:lang w:val="sq-AL"/>
        </w:rPr>
        <w:t xml:space="preserve">Planet dhe raportet vjetore të punës së SP kërkojnë miratim nga KM pas vlerësimit paraprak nga AM. Ngritja dhe funksionimi i SP-së, përfshirë aktivitetet e tij financohen nga buxheti i asistencës teknike (AT). </w:t>
      </w:r>
    </w:p>
    <w:p w14:paraId="20EF8511" w14:textId="77777777" w:rsidR="0033469F" w:rsidRPr="00BB648F" w:rsidRDefault="0033469F" w:rsidP="0033469F">
      <w:pPr>
        <w:rPr>
          <w:lang w:val="sq-AL"/>
        </w:rPr>
      </w:pPr>
      <w:r w:rsidRPr="00BB648F">
        <w:rPr>
          <w:b/>
          <w:bCs/>
          <w:iCs/>
          <w:lang w:val="sq-AL"/>
        </w:rPr>
        <w:t xml:space="preserve">Pikat  Kombëtare të Kontaktit (PKK) </w:t>
      </w:r>
    </w:p>
    <w:p w14:paraId="20EF8512" w14:textId="77777777" w:rsidR="0033469F" w:rsidRPr="00BB648F" w:rsidRDefault="0033469F" w:rsidP="0033469F">
      <w:pPr>
        <w:rPr>
          <w:lang w:val="sq-AL"/>
        </w:rPr>
      </w:pPr>
      <w:r w:rsidRPr="00BB648F">
        <w:rPr>
          <w:lang w:val="sq-AL"/>
        </w:rPr>
        <w:t xml:space="preserve">Çdo Shtet Partner do të krijojë dhe menaxhojë një Pikë Kombëtare të Kontaktit për Programin ADRION, detyra kryesore e të cilit është të përfaqësojnë Programin në vendin përkatës. PKK-të do të përmbushin aktivitetet e SP-së në Shtetet Partnere dhe mund të kryejnë aktivitete të tjera specifike në nivel kombëtar. SP do të koordinojë rrjetin e PKK-ve të Programit ADRION. </w:t>
      </w:r>
    </w:p>
    <w:p w14:paraId="20EF8513" w14:textId="77777777" w:rsidR="0033469F" w:rsidRPr="00BB648F" w:rsidRDefault="0033469F" w:rsidP="0033469F">
      <w:pPr>
        <w:rPr>
          <w:lang w:val="sq-AL"/>
        </w:rPr>
      </w:pPr>
      <w:r w:rsidRPr="00BB648F">
        <w:rPr>
          <w:lang w:val="sq-AL"/>
        </w:rPr>
        <w:t xml:space="preserve">Detyrat kryesore detyruese të PKK-ve Adriatiko-Joniane janë: </w:t>
      </w:r>
    </w:p>
    <w:p w14:paraId="20EF8514" w14:textId="77777777" w:rsidR="0033469F" w:rsidRPr="00BB648F" w:rsidRDefault="0033469F" w:rsidP="003F4F45">
      <w:pPr>
        <w:pStyle w:val="ListParagraph"/>
        <w:numPr>
          <w:ilvl w:val="0"/>
          <w:numId w:val="88"/>
        </w:numPr>
        <w:spacing w:after="200" w:line="276" w:lineRule="auto"/>
        <w:contextualSpacing/>
        <w:rPr>
          <w:lang w:val="sq-AL"/>
        </w:rPr>
      </w:pPr>
      <w:r w:rsidRPr="00BB648F">
        <w:rPr>
          <w:lang w:val="sq-AL"/>
        </w:rPr>
        <w:t xml:space="preserve">Të ndihmojnë SP-në në procesin e zbatimit të Programit </w:t>
      </w:r>
    </w:p>
    <w:p w14:paraId="20EF8515" w14:textId="77777777" w:rsidR="0033469F" w:rsidRPr="00BB648F" w:rsidRDefault="0033469F" w:rsidP="003F4F45">
      <w:pPr>
        <w:pStyle w:val="ListParagraph"/>
        <w:numPr>
          <w:ilvl w:val="0"/>
          <w:numId w:val="88"/>
        </w:numPr>
        <w:spacing w:after="200" w:line="276" w:lineRule="auto"/>
        <w:contextualSpacing/>
        <w:rPr>
          <w:lang w:val="sq-AL"/>
        </w:rPr>
      </w:pPr>
      <w:r w:rsidRPr="00BB648F">
        <w:rPr>
          <w:lang w:val="sq-AL"/>
        </w:rPr>
        <w:t xml:space="preserve">Të kontribuojnë për të maksimizuar informacionin dhe mekanizmat e publicitetit në vendet përkatëse; </w:t>
      </w:r>
    </w:p>
    <w:p w14:paraId="20EF8516" w14:textId="77777777" w:rsidR="0033469F" w:rsidRPr="00BB648F" w:rsidRDefault="0033469F" w:rsidP="003F4F45">
      <w:pPr>
        <w:pStyle w:val="ListParagraph"/>
        <w:numPr>
          <w:ilvl w:val="0"/>
          <w:numId w:val="88"/>
        </w:numPr>
        <w:spacing w:after="200" w:line="276" w:lineRule="auto"/>
        <w:contextualSpacing/>
        <w:rPr>
          <w:lang w:val="sq-AL"/>
        </w:rPr>
      </w:pPr>
      <w:r w:rsidRPr="00BB648F">
        <w:rPr>
          <w:lang w:val="sq-AL"/>
        </w:rPr>
        <w:t xml:space="preserve">Të mbështesin komitetet kombëtare ose procedurat kombëtare korresponduese në përmbushjen e detyrave të tyre transnacionale; </w:t>
      </w:r>
    </w:p>
    <w:p w14:paraId="20EF8517" w14:textId="77777777" w:rsidR="0033469F" w:rsidRPr="00420AC5" w:rsidRDefault="0033469F" w:rsidP="0033469F">
      <w:pPr>
        <w:pStyle w:val="ListParagraph"/>
        <w:numPr>
          <w:ilvl w:val="0"/>
          <w:numId w:val="88"/>
        </w:numPr>
        <w:spacing w:after="200" w:line="276" w:lineRule="auto"/>
        <w:contextualSpacing/>
        <w:rPr>
          <w:lang w:val="sq-AL"/>
        </w:rPr>
      </w:pPr>
      <w:r w:rsidRPr="00BB648F">
        <w:rPr>
          <w:lang w:val="sq-AL"/>
        </w:rPr>
        <w:t xml:space="preserve">Të shërbejnë si pikë kontakti për aplikantët e projekteve, partnerët dhe palët e interesuara në nivel kombëtar duke ofruar ndihmën në gjenerimin e programit. </w:t>
      </w:r>
    </w:p>
    <w:p w14:paraId="20EF8518" w14:textId="77777777" w:rsidR="0033469F" w:rsidRPr="00BB648F" w:rsidRDefault="0033469F" w:rsidP="0033469F">
      <w:pPr>
        <w:rPr>
          <w:b/>
          <w:lang w:val="sq-AL"/>
        </w:rPr>
      </w:pPr>
      <w:r w:rsidRPr="00BB648F">
        <w:rPr>
          <w:b/>
          <w:lang w:val="sq-AL"/>
        </w:rPr>
        <w:t xml:space="preserve">Përgjegjësitë e Shteteve Partnere </w:t>
      </w:r>
    </w:p>
    <w:p w14:paraId="20EF8519" w14:textId="77777777" w:rsidR="0033469F" w:rsidRPr="00BB648F" w:rsidRDefault="0033469F" w:rsidP="0033469F">
      <w:pPr>
        <w:rPr>
          <w:lang w:val="sq-AL"/>
        </w:rPr>
      </w:pPr>
      <w:r w:rsidRPr="00BB648F">
        <w:rPr>
          <w:lang w:val="sq-AL"/>
        </w:rPr>
        <w:t xml:space="preserve">Shtetet Partnere kanë tre përgjegjësi kryesore lidhur në Programin ADRION: </w:t>
      </w:r>
    </w:p>
    <w:p w14:paraId="20EF851A" w14:textId="77777777" w:rsidR="0033469F" w:rsidRPr="00BB648F" w:rsidRDefault="0033469F" w:rsidP="003F4F45">
      <w:pPr>
        <w:pStyle w:val="ListParagraph"/>
        <w:numPr>
          <w:ilvl w:val="0"/>
          <w:numId w:val="89"/>
        </w:numPr>
        <w:spacing w:after="200" w:line="276" w:lineRule="auto"/>
        <w:contextualSpacing/>
        <w:rPr>
          <w:lang w:val="sq-AL"/>
        </w:rPr>
      </w:pPr>
      <w:r w:rsidRPr="00BB648F">
        <w:rPr>
          <w:lang w:val="sq-AL"/>
        </w:rPr>
        <w:t>Si autoritete kombëtare, at</w:t>
      </w:r>
      <w:r w:rsidR="00420AC5">
        <w:rPr>
          <w:lang w:val="sq-AL"/>
        </w:rPr>
        <w:t>a</w:t>
      </w:r>
      <w:r w:rsidRPr="00BB648F">
        <w:rPr>
          <w:lang w:val="sq-AL"/>
        </w:rPr>
        <w:t xml:space="preserve"> </w:t>
      </w:r>
      <w:r w:rsidR="00420AC5">
        <w:rPr>
          <w:lang w:val="sq-AL"/>
        </w:rPr>
        <w:t>emëro</w:t>
      </w:r>
      <w:r w:rsidRPr="00BB648F">
        <w:rPr>
          <w:lang w:val="sq-AL"/>
        </w:rPr>
        <w:t xml:space="preserve">jnë përfaqësues të KM-së dhe sigurojnë një PKK në mënyrë që të kontribuojnë në zbatimin dhe koordinimin e Programit në territorin e tyre si dhe kanë përgjegjësi financiare në lidhje me çka përshkruhet në paragrafin 5.4; </w:t>
      </w:r>
    </w:p>
    <w:p w14:paraId="20EF851B" w14:textId="77777777" w:rsidR="0033469F" w:rsidRPr="00BB648F" w:rsidRDefault="0033469F" w:rsidP="003F4F45">
      <w:pPr>
        <w:pStyle w:val="ListParagraph"/>
        <w:numPr>
          <w:ilvl w:val="0"/>
          <w:numId w:val="89"/>
        </w:numPr>
        <w:spacing w:after="200" w:line="276" w:lineRule="auto"/>
        <w:contextualSpacing/>
        <w:rPr>
          <w:lang w:val="sq-AL"/>
        </w:rPr>
      </w:pPr>
      <w:r w:rsidRPr="00BB648F">
        <w:rPr>
          <w:lang w:val="sq-AL"/>
        </w:rPr>
        <w:t xml:space="preserve">Si kontrollues kombëtarë, ato janë përgjegjës për verifikimin e shpenzimeve të përfituesve të vendosur në territorin e tyre në nivelin e duhur qeverisës; </w:t>
      </w:r>
    </w:p>
    <w:p w14:paraId="20EF851C" w14:textId="77777777" w:rsidR="0033469F" w:rsidRPr="00BB648F" w:rsidRDefault="0033469F" w:rsidP="003F4F45">
      <w:pPr>
        <w:pStyle w:val="ListParagraph"/>
        <w:numPr>
          <w:ilvl w:val="0"/>
          <w:numId w:val="89"/>
        </w:numPr>
        <w:spacing w:after="200" w:line="276" w:lineRule="auto"/>
        <w:contextualSpacing/>
        <w:rPr>
          <w:lang w:val="sq-AL"/>
        </w:rPr>
      </w:pPr>
      <w:r w:rsidRPr="00BB648F">
        <w:rPr>
          <w:lang w:val="sq-AL"/>
        </w:rPr>
        <w:t xml:space="preserve">Si anëtarë të GA-së, ato marrin pjesë në aktivitetet e auditimit dhe janë përgjegjës për auditimet e kryera në territorin e tyre. </w:t>
      </w:r>
    </w:p>
    <w:p w14:paraId="20EF851D" w14:textId="77777777" w:rsidR="0033469F" w:rsidRPr="00BB648F" w:rsidRDefault="0033469F" w:rsidP="0033469F">
      <w:pPr>
        <w:rPr>
          <w:lang w:val="sq-AL"/>
        </w:rPr>
      </w:pPr>
      <w:r w:rsidRPr="00BB648F">
        <w:rPr>
          <w:lang w:val="sq-AL"/>
        </w:rPr>
        <w:t xml:space="preserve">Të gjitha Shtetet Partnere bien dakord që të zbatojnë parimin e partneritetit siç përcaktohet në nenin 5 të Rregullores (BE) Nr. 1303/2013 dhe të bashkëpunojnë për menaxhimin optimal dhe kontrollin e Programeve si dhe mirë-zbatimin e tyre. </w:t>
      </w:r>
    </w:p>
    <w:p w14:paraId="20EF851E" w14:textId="77777777" w:rsidR="0033469F" w:rsidRPr="00BB648F" w:rsidRDefault="0033469F" w:rsidP="0033469F">
      <w:pPr>
        <w:rPr>
          <w:lang w:val="sq-AL"/>
        </w:rPr>
      </w:pPr>
      <w:r w:rsidRPr="00BB648F">
        <w:rPr>
          <w:lang w:val="sq-AL"/>
        </w:rPr>
        <w:t xml:space="preserve">Shtetet Partnere mund të caktojnë në formë të shkruar rregullat për rregullimin e marrëdhënieve të tyre me AM dhe AA, marrëdhëniet ndërmjet autoriteteve të tilla si dhe marrëdhëniet e këtyre autoriteteve me Komisionin Europian. </w:t>
      </w:r>
    </w:p>
    <w:p w14:paraId="20EF851F" w14:textId="77777777" w:rsidR="0033469F" w:rsidRPr="00BB648F" w:rsidRDefault="0033469F" w:rsidP="0033469F">
      <w:pPr>
        <w:rPr>
          <w:lang w:val="sq-AL"/>
        </w:rPr>
      </w:pPr>
      <w:r w:rsidRPr="00BB648F">
        <w:rPr>
          <w:lang w:val="sq-AL"/>
        </w:rPr>
        <w:t xml:space="preserve">Shtetet Partnere në Programin ADRION garantojnë se autoritetet zbatuese do të pajisen me të gjithë informacionin e lejueshëm ligjor për kryerjen e përgjegjësive të tyre. </w:t>
      </w:r>
    </w:p>
    <w:p w14:paraId="20EF8520" w14:textId="77777777" w:rsidR="00DF4E40" w:rsidRPr="00BB648F" w:rsidRDefault="00DF4E40">
      <w:pPr>
        <w:autoSpaceDE w:val="0"/>
        <w:autoSpaceDN w:val="0"/>
        <w:adjustRightInd w:val="0"/>
        <w:rPr>
          <w:sz w:val="22"/>
          <w:szCs w:val="22"/>
          <w:lang w:val="sq-AL"/>
        </w:rPr>
      </w:pPr>
    </w:p>
    <w:bookmarkEnd w:id="85"/>
    <w:p w14:paraId="20EF8521" w14:textId="77777777" w:rsidR="00920C41" w:rsidRPr="00BB648F" w:rsidRDefault="00920C41" w:rsidP="00920C41">
      <w:pPr>
        <w:rPr>
          <w:b/>
          <w:i/>
          <w:lang w:val="sq-AL"/>
        </w:rPr>
      </w:pPr>
      <w:r w:rsidRPr="00BB648F">
        <w:rPr>
          <w:b/>
          <w:i/>
          <w:lang w:val="sq-AL"/>
        </w:rPr>
        <w:t>Organizimi i vlerësimit dhe përzgjedhjes së operacioneve</w:t>
      </w:r>
    </w:p>
    <w:p w14:paraId="20EF8522" w14:textId="77777777" w:rsidR="00920C41" w:rsidRPr="00BB648F" w:rsidRDefault="00920C41" w:rsidP="00920C41">
      <w:pPr>
        <w:rPr>
          <w:lang w:val="sq-AL"/>
        </w:rPr>
      </w:pPr>
      <w:r w:rsidRPr="00BB648F">
        <w:rPr>
          <w:lang w:val="sq-AL"/>
        </w:rPr>
        <w:t xml:space="preserve">Aplikimet e projektit mund të dorëzohen pas akordimit të </w:t>
      </w:r>
      <w:r w:rsidR="00420AC5" w:rsidRPr="00BB648F">
        <w:rPr>
          <w:lang w:val="sq-AL"/>
        </w:rPr>
        <w:t>drejtpërdrejtë</w:t>
      </w:r>
      <w:r w:rsidRPr="00BB648F">
        <w:rPr>
          <w:lang w:val="sq-AL"/>
        </w:rPr>
        <w:t xml:space="preserve"> të procedurës ose</w:t>
      </w:r>
      <w:r w:rsidR="00420AC5">
        <w:rPr>
          <w:lang w:val="sq-AL"/>
        </w:rPr>
        <w:t xml:space="preserve"> </w:t>
      </w:r>
      <w:r w:rsidRPr="00BB648F">
        <w:rPr>
          <w:lang w:val="sq-AL"/>
        </w:rPr>
        <w:t>thirrjeve për propozim</w:t>
      </w:r>
      <w:r w:rsidR="00420AC5">
        <w:rPr>
          <w:lang w:val="sq-AL"/>
        </w:rPr>
        <w:t xml:space="preserve"> </w:t>
      </w:r>
      <w:r w:rsidRPr="00BB648F">
        <w:rPr>
          <w:lang w:val="sq-AL"/>
        </w:rPr>
        <w:t>kushtet e e të cilave do të publikohen në faqen e internetit të Programit ADRION. Do të jepen mbështetje dhe udhëzime për aplikantët mbi llojet e operacioneve, si dhe mbi procedurat e aplikimit dhe zbatimit) nëpërmjet dokumenteve</w:t>
      </w:r>
      <w:r w:rsidR="00420AC5">
        <w:rPr>
          <w:lang w:val="sq-AL"/>
        </w:rPr>
        <w:t xml:space="preserve"> </w:t>
      </w:r>
      <w:r w:rsidRPr="00BB648F">
        <w:rPr>
          <w:lang w:val="sq-AL"/>
        </w:rPr>
        <w:t>specifike të informacionit, si dhe ngjarjeve dhe trajnimeve</w:t>
      </w:r>
      <w:r w:rsidR="00420AC5">
        <w:rPr>
          <w:lang w:val="sq-AL"/>
        </w:rPr>
        <w:t xml:space="preserve"> </w:t>
      </w:r>
      <w:r w:rsidRPr="00BB648F">
        <w:rPr>
          <w:lang w:val="sq-AL"/>
        </w:rPr>
        <w:t>të kryera nga AM-së dhe SP-së në bashkëpunim me PKK-të. Detajet e procedurës së përzgjedhjes do të jenë në dispozicion për të gjithë aplikuesit përmes Manualit të Programit. Aplikacionet e dorëzuara do t’u vihen në dispozicion anëtarëve KM-së.</w:t>
      </w:r>
    </w:p>
    <w:p w14:paraId="20EF8523" w14:textId="77777777" w:rsidR="00920C41" w:rsidRPr="00BB648F" w:rsidRDefault="00920C41" w:rsidP="00920C41">
      <w:pPr>
        <w:rPr>
          <w:lang w:val="sq-AL"/>
        </w:rPr>
      </w:pPr>
      <w:r w:rsidRPr="00BB648F">
        <w:rPr>
          <w:lang w:val="sq-AL"/>
        </w:rPr>
        <w:t>Një grup kriteresh të pranueshmërisë, duke përfshirë masat kundër mashtrimit do të përcaktohet për të siguruar përmbushjen e kërkesave formale të kërkesave të paraqitura dhe të miratuara nga KM-ja. Tërësia e kritereve të përshtatshmërisë do të përfshijë edhe ndërkombëtarizimin e partneritetit (duke përfshirë përfitues nga të paktën tre vendeve pjesëmarrëse në Program, të paktën njëra prej të cilave do të jetë nga një Shtetet Partner të BE-së).</w:t>
      </w:r>
    </w:p>
    <w:p w14:paraId="20EF8524" w14:textId="77777777" w:rsidR="00920C41" w:rsidRPr="00BB648F" w:rsidRDefault="00920C41" w:rsidP="00920C41">
      <w:pPr>
        <w:rPr>
          <w:lang w:val="sq-AL"/>
        </w:rPr>
      </w:pPr>
      <w:r w:rsidRPr="00BB648F">
        <w:rPr>
          <w:lang w:val="sq-AL"/>
        </w:rPr>
        <w:t>SP-ja kontrollon aplikimet kundrejt kritereve të përshtatshmërisë. Propozimet që nuk janë të pranueshme refuzohen me vendim të KM-së.</w:t>
      </w:r>
    </w:p>
    <w:p w14:paraId="20EF8525" w14:textId="77777777" w:rsidR="0033469F" w:rsidRPr="00BB648F" w:rsidRDefault="0033469F" w:rsidP="00920C41">
      <w:pPr>
        <w:rPr>
          <w:b/>
          <w:i/>
          <w:lang w:val="sq-AL"/>
        </w:rPr>
      </w:pPr>
    </w:p>
    <w:p w14:paraId="20EF8526" w14:textId="77777777" w:rsidR="00920C41" w:rsidRPr="00BB648F" w:rsidRDefault="00920C41" w:rsidP="00920C41">
      <w:pPr>
        <w:rPr>
          <w:b/>
          <w:i/>
          <w:lang w:val="sq-AL"/>
        </w:rPr>
      </w:pPr>
      <w:r w:rsidRPr="00BB648F">
        <w:rPr>
          <w:b/>
          <w:i/>
          <w:lang w:val="sq-AL"/>
        </w:rPr>
        <w:t xml:space="preserve">Kriteri i vlerësimit </w:t>
      </w:r>
    </w:p>
    <w:p w14:paraId="20EF8527" w14:textId="77777777" w:rsidR="00920C41" w:rsidRPr="00BB648F" w:rsidRDefault="00920C41" w:rsidP="00920C41">
      <w:pPr>
        <w:rPr>
          <w:lang w:val="sq-AL"/>
        </w:rPr>
      </w:pPr>
      <w:r w:rsidRPr="00BB648F">
        <w:rPr>
          <w:lang w:val="sq-AL"/>
        </w:rPr>
        <w:t>Vlerësimi i aplikacioneve nga SP-ja, dhe miratimi i projektit nga KM-ja kryhen në bazë të kritereve objektive të përcaktuara në rrjetet e vlerësimit të miratuara nga KM-ja dhe të</w:t>
      </w:r>
      <w:r w:rsidR="00420AC5">
        <w:rPr>
          <w:lang w:val="sq-AL"/>
        </w:rPr>
        <w:t xml:space="preserve"> </w:t>
      </w:r>
      <w:r w:rsidRPr="00BB648F">
        <w:rPr>
          <w:lang w:val="sq-AL"/>
        </w:rPr>
        <w:t>shpjeguara në manualin e Manualit Programit.</w:t>
      </w:r>
    </w:p>
    <w:p w14:paraId="20EF8528" w14:textId="77777777" w:rsidR="00920C41" w:rsidRPr="00BB648F" w:rsidRDefault="00920C41" w:rsidP="00920C41">
      <w:pPr>
        <w:rPr>
          <w:lang w:val="sq-AL"/>
        </w:rPr>
      </w:pPr>
      <w:r w:rsidRPr="00BB648F">
        <w:rPr>
          <w:lang w:val="sq-AL"/>
        </w:rPr>
        <w:t>Kriteret e vlerësimit do të përcaktohet me qëllim për të maksimizuar qasjen e orientuar nga rezultati që do të aplikohen nga Programi ADRION për projekte që mund të japin</w:t>
      </w:r>
      <w:r w:rsidR="00420AC5">
        <w:rPr>
          <w:lang w:val="sq-AL"/>
        </w:rPr>
        <w:t xml:space="preserve"> </w:t>
      </w:r>
      <w:r w:rsidRPr="00BB648F">
        <w:rPr>
          <w:lang w:val="sq-AL"/>
        </w:rPr>
        <w:t xml:space="preserve">rezultate konkrete dhe të </w:t>
      </w:r>
      <w:r w:rsidR="00420AC5" w:rsidRPr="00BB648F">
        <w:rPr>
          <w:lang w:val="sq-AL"/>
        </w:rPr>
        <w:t>dukshme</w:t>
      </w:r>
      <w:r w:rsidRPr="00BB648F">
        <w:rPr>
          <w:lang w:val="sq-AL"/>
        </w:rPr>
        <w:t xml:space="preserve">, në përgjigje të sfidave të mirë-identifikuara që ndikojnë në zonën e Programit dhe që </w:t>
      </w:r>
      <w:r w:rsidR="00966F39" w:rsidRPr="00BB648F">
        <w:rPr>
          <w:lang w:val="sq-AL"/>
        </w:rPr>
        <w:t>trajto</w:t>
      </w:r>
      <w:r w:rsidRPr="00BB648F">
        <w:rPr>
          <w:lang w:val="sq-AL"/>
        </w:rPr>
        <w:t>jnë nevojat e zhvillimit në mënyrë të integruar.</w:t>
      </w:r>
    </w:p>
    <w:p w14:paraId="20EF8529" w14:textId="77777777" w:rsidR="00920C41" w:rsidRPr="00BB648F" w:rsidRDefault="00920C41" w:rsidP="00920C41">
      <w:pPr>
        <w:rPr>
          <w:lang w:val="sq-AL"/>
        </w:rPr>
      </w:pPr>
      <w:r w:rsidRPr="00BB648F">
        <w:rPr>
          <w:lang w:val="sq-AL"/>
        </w:rPr>
        <w:t>Të gjitha projektet që marrin fonde duhet të plotësojnë kërkesat e mëposhtme të cilësisë:</w:t>
      </w:r>
    </w:p>
    <w:p w14:paraId="20EF852A" w14:textId="77777777" w:rsidR="00920C41" w:rsidRPr="00BB648F" w:rsidRDefault="00920C41" w:rsidP="00920C41">
      <w:pPr>
        <w:rPr>
          <w:lang w:val="sq-AL"/>
        </w:rPr>
      </w:pPr>
      <w:r w:rsidRPr="00BB648F">
        <w:rPr>
          <w:lang w:val="sq-AL"/>
        </w:rPr>
        <w:t>- Rëndësinë Ndërkombëtare;</w:t>
      </w:r>
    </w:p>
    <w:p w14:paraId="20EF852B" w14:textId="77777777" w:rsidR="00920C41" w:rsidRPr="00BB648F" w:rsidRDefault="00920C41" w:rsidP="00920C41">
      <w:pPr>
        <w:rPr>
          <w:lang w:val="sq-AL"/>
        </w:rPr>
      </w:pPr>
      <w:r w:rsidRPr="00BB648F">
        <w:rPr>
          <w:lang w:val="sq-AL"/>
        </w:rPr>
        <w:t>- Rëndësinë e Partneritetit;</w:t>
      </w:r>
    </w:p>
    <w:p w14:paraId="20EF852C" w14:textId="77777777" w:rsidR="00920C41" w:rsidRPr="00BB648F" w:rsidRDefault="00920C41" w:rsidP="00920C41">
      <w:pPr>
        <w:rPr>
          <w:lang w:val="sq-AL"/>
        </w:rPr>
      </w:pPr>
      <w:r w:rsidRPr="00BB648F">
        <w:rPr>
          <w:lang w:val="sq-AL"/>
        </w:rPr>
        <w:t>- Rezultatet konkrete dhe të matshme;</w:t>
      </w:r>
    </w:p>
    <w:p w14:paraId="20EF852D" w14:textId="77777777" w:rsidR="00920C41" w:rsidRPr="00BB648F" w:rsidRDefault="00920C41" w:rsidP="00920C41">
      <w:pPr>
        <w:rPr>
          <w:lang w:val="sq-AL"/>
        </w:rPr>
      </w:pPr>
      <w:r w:rsidRPr="00BB648F">
        <w:rPr>
          <w:lang w:val="sq-AL"/>
        </w:rPr>
        <w:t>- Rezultatet dhe produktet e qëndrueshme;</w:t>
      </w:r>
    </w:p>
    <w:p w14:paraId="20EF852E" w14:textId="77777777" w:rsidR="00920C41" w:rsidRPr="00BB648F" w:rsidRDefault="00920C41" w:rsidP="00920C41">
      <w:pPr>
        <w:rPr>
          <w:lang w:val="sq-AL"/>
        </w:rPr>
      </w:pPr>
      <w:r w:rsidRPr="00BB648F">
        <w:rPr>
          <w:lang w:val="sq-AL"/>
        </w:rPr>
        <w:t>- Qasje koherente;</w:t>
      </w:r>
    </w:p>
    <w:p w14:paraId="20EF852F" w14:textId="77777777" w:rsidR="00920C41" w:rsidRPr="00BB648F" w:rsidRDefault="00920C41" w:rsidP="00920C41">
      <w:pPr>
        <w:rPr>
          <w:lang w:val="sq-AL"/>
        </w:rPr>
      </w:pPr>
      <w:r w:rsidRPr="00BB648F">
        <w:rPr>
          <w:lang w:val="sq-AL"/>
        </w:rPr>
        <w:t>- Strategji dhe mjete komunikimi të mira të projektit;</w:t>
      </w:r>
    </w:p>
    <w:p w14:paraId="20EF8530" w14:textId="77777777" w:rsidR="00920C41" w:rsidRPr="00BB648F" w:rsidRDefault="00920C41" w:rsidP="00920C41">
      <w:pPr>
        <w:rPr>
          <w:lang w:val="sq-AL"/>
        </w:rPr>
      </w:pPr>
      <w:r w:rsidRPr="00BB648F">
        <w:rPr>
          <w:lang w:val="sq-AL"/>
        </w:rPr>
        <w:t>- Menaxhim efektiv;</w:t>
      </w:r>
    </w:p>
    <w:p w14:paraId="20EF8531" w14:textId="77777777" w:rsidR="00920C41" w:rsidRPr="00BB648F" w:rsidRDefault="00920C41" w:rsidP="00920C41">
      <w:pPr>
        <w:rPr>
          <w:lang w:val="sq-AL"/>
        </w:rPr>
      </w:pPr>
      <w:r w:rsidRPr="00BB648F">
        <w:rPr>
          <w:lang w:val="sq-AL"/>
        </w:rPr>
        <w:t xml:space="preserve">- Buxhet të </w:t>
      </w:r>
      <w:r w:rsidR="00420AC5" w:rsidRPr="00BB648F">
        <w:rPr>
          <w:lang w:val="sq-AL"/>
        </w:rPr>
        <w:t>qëndrueshëm</w:t>
      </w:r>
      <w:r w:rsidRPr="00BB648F">
        <w:rPr>
          <w:lang w:val="sq-AL"/>
        </w:rPr>
        <w:t>.</w:t>
      </w:r>
    </w:p>
    <w:p w14:paraId="20EF8532" w14:textId="77777777" w:rsidR="00920C41" w:rsidRPr="00BB648F" w:rsidRDefault="00920C41" w:rsidP="00920C41">
      <w:pPr>
        <w:rPr>
          <w:lang w:val="sq-AL"/>
        </w:rPr>
      </w:pPr>
    </w:p>
    <w:p w14:paraId="20EF8533" w14:textId="77777777" w:rsidR="00341914" w:rsidRPr="00420AC5" w:rsidRDefault="00920C41">
      <w:pPr>
        <w:rPr>
          <w:lang w:val="sq-AL"/>
        </w:rPr>
      </w:pPr>
      <w:r w:rsidRPr="00BB648F">
        <w:rPr>
          <w:lang w:val="sq-AL"/>
        </w:rPr>
        <w:t>KM-ja vazhdon me përzgjedhjen e projekteve. AM-ja informon me shkrim dhe në përputhje me parimin e-kohezionit çdo Aplikant Kryesor në lidhje me rezultatet e procesit të përzgjedhjes. Rezultatet do të shpërndahen edhe nëpërmjet inte</w:t>
      </w:r>
      <w:r w:rsidR="00420AC5">
        <w:rPr>
          <w:lang w:val="sq-AL"/>
        </w:rPr>
        <w:t>r</w:t>
      </w:r>
      <w:r w:rsidRPr="00BB648F">
        <w:rPr>
          <w:lang w:val="sq-AL"/>
        </w:rPr>
        <w:t>netit siç është vendosur në nenin 115 (2) të Rregullores (BE) Nr</w:t>
      </w:r>
      <w:r w:rsidR="00420AC5">
        <w:rPr>
          <w:lang w:val="sq-AL"/>
        </w:rPr>
        <w:t>.</w:t>
      </w:r>
      <w:r w:rsidRPr="00BB648F">
        <w:rPr>
          <w:lang w:val="sq-AL"/>
        </w:rPr>
        <w:t xml:space="preserve"> 1303/2013.</w:t>
      </w:r>
    </w:p>
    <w:p w14:paraId="20EF8534" w14:textId="77777777" w:rsidR="00920C41" w:rsidRPr="00420AC5" w:rsidRDefault="00920C41" w:rsidP="00920C41">
      <w:pPr>
        <w:rPr>
          <w:b/>
          <w:i/>
          <w:lang w:val="sq-AL"/>
        </w:rPr>
      </w:pPr>
      <w:r w:rsidRPr="00BB648F">
        <w:rPr>
          <w:b/>
          <w:i/>
          <w:lang w:val="sq-AL"/>
        </w:rPr>
        <w:t>Zgjidhja e ankesave</w:t>
      </w:r>
    </w:p>
    <w:p w14:paraId="20EF8535" w14:textId="77777777" w:rsidR="00920C41" w:rsidRPr="00BB648F" w:rsidRDefault="00920C41" w:rsidP="00920C41">
      <w:pPr>
        <w:rPr>
          <w:lang w:val="sq-AL"/>
        </w:rPr>
      </w:pPr>
      <w:r w:rsidRPr="00BB648F">
        <w:rPr>
          <w:lang w:val="sq-AL"/>
        </w:rPr>
        <w:t>Procedurat e vendosura për zgjidhjen e ankesave janë të ndryshme në përputhje me objektin e ankesës;</w:t>
      </w:r>
    </w:p>
    <w:p w14:paraId="20EF8536" w14:textId="77777777" w:rsidR="00920C41" w:rsidRPr="00BB648F" w:rsidRDefault="00920C41" w:rsidP="003F4F45">
      <w:pPr>
        <w:pStyle w:val="ListParagraph"/>
        <w:numPr>
          <w:ilvl w:val="0"/>
          <w:numId w:val="71"/>
        </w:numPr>
        <w:spacing w:after="160" w:line="259" w:lineRule="auto"/>
        <w:contextualSpacing/>
        <w:rPr>
          <w:lang w:val="sq-AL"/>
        </w:rPr>
      </w:pPr>
      <w:r w:rsidRPr="00BB648F">
        <w:rPr>
          <w:lang w:val="sq-AL"/>
        </w:rPr>
        <w:t>ankesat në lidhje me vlerësimin dhe përzgjedhjen:</w:t>
      </w:r>
    </w:p>
    <w:p w14:paraId="20EF8537" w14:textId="77777777" w:rsidR="00920C41" w:rsidRPr="00BB648F" w:rsidRDefault="00920C41" w:rsidP="003F4F45">
      <w:pPr>
        <w:pStyle w:val="ListParagraph"/>
        <w:numPr>
          <w:ilvl w:val="0"/>
          <w:numId w:val="72"/>
        </w:numPr>
        <w:spacing w:after="160" w:line="259" w:lineRule="auto"/>
        <w:contextualSpacing/>
        <w:rPr>
          <w:lang w:val="sq-AL"/>
        </w:rPr>
      </w:pPr>
      <w:r w:rsidRPr="00BB648F">
        <w:rPr>
          <w:lang w:val="sq-AL"/>
        </w:rPr>
        <w:t>Aplikantët Kryesorë të projekt do të informohet me shkrim për arsyet pse një kërkesë nuk është pranuar ose nuk është konsideruar me cilësi për t'u miratuar. Çdo ankesë në lidhje me vlerësimin duhet të dorëzohet nga Aplikuesi</w:t>
      </w:r>
      <w:r w:rsidR="00420AC5">
        <w:rPr>
          <w:lang w:val="sq-AL"/>
        </w:rPr>
        <w:t xml:space="preserve"> </w:t>
      </w:r>
      <w:r w:rsidRPr="00BB648F">
        <w:rPr>
          <w:lang w:val="sq-AL"/>
        </w:rPr>
        <w:t>Kryesor</w:t>
      </w:r>
      <w:r w:rsidR="00420AC5">
        <w:rPr>
          <w:lang w:val="sq-AL"/>
        </w:rPr>
        <w:t xml:space="preserve"> </w:t>
      </w:r>
      <w:r w:rsidRPr="00BB648F">
        <w:rPr>
          <w:lang w:val="sq-AL"/>
        </w:rPr>
        <w:t>pranë</w:t>
      </w:r>
      <w:r w:rsidR="00420AC5">
        <w:rPr>
          <w:lang w:val="sq-AL"/>
        </w:rPr>
        <w:t xml:space="preserve"> AM/</w:t>
      </w:r>
      <w:r w:rsidRPr="00BB648F">
        <w:rPr>
          <w:lang w:val="sq-AL"/>
        </w:rPr>
        <w:t>SP, të cilat, në bashkëpunim me KM-në, do të shqyrtojë dhe të mbajë</w:t>
      </w:r>
      <w:r w:rsidR="00420AC5">
        <w:rPr>
          <w:lang w:val="sq-AL"/>
        </w:rPr>
        <w:t xml:space="preserve"> </w:t>
      </w:r>
      <w:r w:rsidRPr="00BB648F">
        <w:rPr>
          <w:lang w:val="sq-AL"/>
        </w:rPr>
        <w:t>qëndrimin e saj në lidhje me meritat e ankesës. KM-ja mund të ngrejë një grup pune apo një nën-komision për t'u marrë me ankesat.</w:t>
      </w:r>
    </w:p>
    <w:p w14:paraId="20EF8538" w14:textId="77777777" w:rsidR="00920C41" w:rsidRPr="00BB648F" w:rsidRDefault="00920C41" w:rsidP="003F4F45">
      <w:pPr>
        <w:pStyle w:val="ListParagraph"/>
        <w:numPr>
          <w:ilvl w:val="0"/>
          <w:numId w:val="71"/>
        </w:numPr>
        <w:spacing w:after="160" w:line="259" w:lineRule="auto"/>
        <w:contextualSpacing/>
        <w:rPr>
          <w:lang w:val="sq-AL"/>
        </w:rPr>
      </w:pPr>
      <w:r w:rsidRPr="00BB648F">
        <w:rPr>
          <w:lang w:val="sq-AL"/>
        </w:rPr>
        <w:t>Ankesa lidhur me vendimet e marra nga AM/SP gjatë zbatimit të projektit:</w:t>
      </w:r>
    </w:p>
    <w:p w14:paraId="20EF8539" w14:textId="77777777" w:rsidR="00920C41" w:rsidRPr="00BB648F" w:rsidRDefault="00920C41" w:rsidP="003F4F45">
      <w:pPr>
        <w:pStyle w:val="ListParagraph"/>
        <w:numPr>
          <w:ilvl w:val="0"/>
          <w:numId w:val="72"/>
        </w:numPr>
        <w:spacing w:after="160" w:line="259" w:lineRule="auto"/>
        <w:contextualSpacing/>
        <w:rPr>
          <w:lang w:val="sq-AL"/>
        </w:rPr>
      </w:pPr>
      <w:r w:rsidRPr="00BB648F">
        <w:rPr>
          <w:lang w:val="sq-AL"/>
        </w:rPr>
        <w:t>Çdo ankesë në lidhje me vendimet e marra nga AM / SP gjatë zbatimit të projektit ose nga vendimet e KM-së në bazë të kontratës së subvencionit do të dorëzohet nga Partneri Kryesor i Projektit të AM / SP që do të shqyrtojë dhe të japë një përgjigje (në bashkëpunim me KM nëse është e nevojshme).</w:t>
      </w:r>
    </w:p>
    <w:p w14:paraId="20EF853A" w14:textId="77777777" w:rsidR="00920C41" w:rsidRPr="00BB648F" w:rsidRDefault="00920C41" w:rsidP="003F4F45">
      <w:pPr>
        <w:pStyle w:val="ListParagraph"/>
        <w:numPr>
          <w:ilvl w:val="0"/>
          <w:numId w:val="71"/>
        </w:numPr>
        <w:spacing w:after="160" w:line="259" w:lineRule="auto"/>
        <w:contextualSpacing/>
        <w:rPr>
          <w:lang w:val="sq-AL"/>
        </w:rPr>
      </w:pPr>
      <w:r w:rsidRPr="00BB648F">
        <w:rPr>
          <w:lang w:val="sq-AL"/>
        </w:rPr>
        <w:t>ankesat që lidhen me sistemin e kontrollit kombëtar:</w:t>
      </w:r>
    </w:p>
    <w:p w14:paraId="20EF853B" w14:textId="77777777" w:rsidR="00920C41" w:rsidRPr="00420AC5" w:rsidRDefault="00920C41" w:rsidP="00920C41">
      <w:pPr>
        <w:pStyle w:val="ListParagraph"/>
        <w:numPr>
          <w:ilvl w:val="0"/>
          <w:numId w:val="72"/>
        </w:numPr>
        <w:spacing w:after="160" w:line="259" w:lineRule="auto"/>
        <w:contextualSpacing/>
        <w:rPr>
          <w:lang w:val="sq-AL"/>
        </w:rPr>
      </w:pPr>
      <w:r w:rsidRPr="00BB648F">
        <w:rPr>
          <w:lang w:val="sq-AL"/>
        </w:rPr>
        <w:t>Partnerët Kryesorë të projektit ose partnerët që kanë ankesa lidhur me sistemin e kontrollit kombëtar të ngritur në përputhje me nenin 23 (4) të Rregullores (BE) Nr</w:t>
      </w:r>
      <w:r w:rsidR="00420AC5">
        <w:rPr>
          <w:lang w:val="sq-AL"/>
        </w:rPr>
        <w:t>.</w:t>
      </w:r>
      <w:r w:rsidRPr="00BB648F">
        <w:rPr>
          <w:lang w:val="sq-AL"/>
        </w:rPr>
        <w:t xml:space="preserve"> 1299/2013, mund të paraqesë një ankesë pranë organit koordinues kombëtar të kontrollit të shtetit partner përkatës ndjekur procedurat kombëtare të përcaktuara në përputhje me nenin 74 (3) të Rregullores (BE) Nr</w:t>
      </w:r>
      <w:r w:rsidR="00420AC5">
        <w:rPr>
          <w:lang w:val="sq-AL"/>
        </w:rPr>
        <w:t>.</w:t>
      </w:r>
      <w:r w:rsidRPr="00BB648F">
        <w:rPr>
          <w:lang w:val="sq-AL"/>
        </w:rPr>
        <w:t xml:space="preserve"> 1303/2013.</w:t>
      </w:r>
    </w:p>
    <w:p w14:paraId="20EF853C" w14:textId="77777777" w:rsidR="00DF4E40" w:rsidRPr="00420AC5" w:rsidRDefault="00920C41" w:rsidP="00420AC5">
      <w:pPr>
        <w:rPr>
          <w:lang w:val="sq-AL"/>
        </w:rPr>
      </w:pPr>
      <w:r w:rsidRPr="00BB648F">
        <w:rPr>
          <w:lang w:val="sq-AL"/>
        </w:rPr>
        <w:t>Informacione të mëtejshme mbi procedurën për parashtrimin e ankesave do të përcaktohen në dokumentet përkatëse të Programit dhe të komunikohet në mënyrë të rregullt si për aplikuesit ashtu edhe për përfituesit.</w:t>
      </w:r>
    </w:p>
    <w:p w14:paraId="20EF853D" w14:textId="77777777" w:rsidR="00920C41" w:rsidRPr="00BB648F" w:rsidRDefault="00920C41" w:rsidP="00920C41">
      <w:pPr>
        <w:rPr>
          <w:b/>
          <w:i/>
          <w:lang w:val="sq-AL"/>
        </w:rPr>
      </w:pPr>
      <w:r w:rsidRPr="00BB648F">
        <w:rPr>
          <w:b/>
          <w:i/>
          <w:lang w:val="sq-AL"/>
        </w:rPr>
        <w:t>Procedurat e kontraktimit</w:t>
      </w:r>
    </w:p>
    <w:p w14:paraId="20EF853E" w14:textId="77777777" w:rsidR="00920C41" w:rsidRPr="00BB648F" w:rsidRDefault="00920C41" w:rsidP="00920C41">
      <w:pPr>
        <w:rPr>
          <w:lang w:val="sq-AL"/>
        </w:rPr>
      </w:pPr>
      <w:r w:rsidRPr="00BB648F">
        <w:rPr>
          <w:lang w:val="sq-AL"/>
        </w:rPr>
        <w:t>Pas vendimit të KM për të</w:t>
      </w:r>
      <w:r w:rsidR="00420AC5">
        <w:rPr>
          <w:lang w:val="sq-AL"/>
        </w:rPr>
        <w:t xml:space="preserve"> </w:t>
      </w:r>
      <w:r w:rsidRPr="00BB648F">
        <w:rPr>
          <w:lang w:val="sq-AL"/>
        </w:rPr>
        <w:t>pranuar aplikimet e rekomanduara për financim pas vlerësimit të cilësisë teknike të kryer nga AM / SP, AM dhe Partneri Kryesor nënshkruajnë kontratën individuale të subvencionit për çdo projekt. Kontrata përmban edhe fonde IPA të alokuara për veprimtarinë.</w:t>
      </w:r>
    </w:p>
    <w:p w14:paraId="20EF853F" w14:textId="77777777" w:rsidR="00920C41" w:rsidRPr="00BB648F" w:rsidRDefault="00920C41" w:rsidP="00920C41">
      <w:pPr>
        <w:rPr>
          <w:lang w:val="sq-AL"/>
        </w:rPr>
      </w:pPr>
      <w:r w:rsidRPr="00BB648F">
        <w:rPr>
          <w:lang w:val="sq-AL"/>
        </w:rPr>
        <w:t>Mos-diponueshmëria e fondeve IPA nuk ka pasoja për miratimin e partnerëve ERDF në të njëjtin projekt; Projekti do të zbatohet nga partnerët ERDF pa partnerët e IPA-s, nëse është i prekur nga mos disponueshmëria e përmendure fondeve.</w:t>
      </w:r>
    </w:p>
    <w:p w14:paraId="20EF8540" w14:textId="77777777" w:rsidR="00920C41" w:rsidRPr="00BB648F" w:rsidRDefault="00920C41" w:rsidP="00920C41">
      <w:pPr>
        <w:rPr>
          <w:lang w:val="sq-AL"/>
        </w:rPr>
      </w:pPr>
      <w:r w:rsidRPr="00BB648F">
        <w:rPr>
          <w:lang w:val="sq-AL"/>
        </w:rPr>
        <w:t>AM-ja do të përdorë një model standard për kontratën e subvencionit të miratuar nga KM dhetë zhvilluar në përputhje me ligjet në fuqi të Republikës së Italisë dhe parimet e institucionit që mirëpret AM-në.</w:t>
      </w:r>
    </w:p>
    <w:p w14:paraId="20EF8541" w14:textId="77777777" w:rsidR="00920C41" w:rsidRPr="00BB648F" w:rsidRDefault="00920C41" w:rsidP="00920C41">
      <w:pPr>
        <w:rPr>
          <w:lang w:val="sq-AL"/>
        </w:rPr>
      </w:pPr>
      <w:r w:rsidRPr="00BB648F">
        <w:rPr>
          <w:lang w:val="sq-AL"/>
        </w:rPr>
        <w:t xml:space="preserve">Kontrata e subvencionit i drejtohet </w:t>
      </w:r>
      <w:r w:rsidR="00420AC5" w:rsidRPr="00BB648F">
        <w:rPr>
          <w:lang w:val="sq-AL"/>
        </w:rPr>
        <w:t>Partnerit</w:t>
      </w:r>
      <w:r w:rsidRPr="00BB648F">
        <w:rPr>
          <w:lang w:val="sq-AL"/>
        </w:rPr>
        <w:t xml:space="preserve"> Kryesor, i emëruar nga partneriteti, në përputhje me nenin 13 të Rregullores (BE) Nr 1299/2013, dhe nënshkruhet nga përfaqësuesi ligjor i institucionit Partner Lead dhe nga AM.</w:t>
      </w:r>
    </w:p>
    <w:p w14:paraId="20EF8542" w14:textId="77777777" w:rsidR="00920C41" w:rsidRPr="00BB648F" w:rsidRDefault="00920C41" w:rsidP="00920C41">
      <w:pPr>
        <w:rPr>
          <w:lang w:val="sq-AL"/>
        </w:rPr>
      </w:pPr>
      <w:r w:rsidRPr="00BB648F">
        <w:rPr>
          <w:lang w:val="sq-AL"/>
        </w:rPr>
        <w:t>Kontrata e subvencionit parashtron të gjitha rregullimet e nevojshme zbatuese për funksionimin. Ajo gjithashtu do të përfshijë masat ligjore në rast të procesi gjyqësor.</w:t>
      </w:r>
    </w:p>
    <w:p w14:paraId="20EF8543" w14:textId="77777777" w:rsidR="00920C41" w:rsidRPr="00BB648F" w:rsidRDefault="00920C41" w:rsidP="00920C41">
      <w:pPr>
        <w:rPr>
          <w:lang w:val="sq-AL"/>
        </w:rPr>
      </w:pPr>
      <w:r w:rsidRPr="00BB648F">
        <w:rPr>
          <w:lang w:val="sq-AL"/>
        </w:rPr>
        <w:t>Dokumentet e miratuara të aplikimit, duke përfshirë edhe formën përfundimtare të miratuar të aplikimit dhe komunikimin e vendimit të miratimit nga AM do të përbëjnë një pjesë integrale e kontratës së subvencioneve.</w:t>
      </w:r>
    </w:p>
    <w:p w14:paraId="20EF8544" w14:textId="77777777" w:rsidR="00DF4E40" w:rsidRPr="00BB648F" w:rsidRDefault="00DF4E40">
      <w:pPr>
        <w:rPr>
          <w:sz w:val="22"/>
          <w:szCs w:val="22"/>
          <w:lang w:val="sq-AL"/>
        </w:rPr>
      </w:pPr>
    </w:p>
    <w:p w14:paraId="20EF8545" w14:textId="77777777" w:rsidR="00920C41" w:rsidRPr="00BB648F" w:rsidRDefault="00920C41" w:rsidP="00920C41">
      <w:pPr>
        <w:rPr>
          <w:b/>
          <w:i/>
          <w:lang w:val="sq-AL"/>
        </w:rPr>
      </w:pPr>
      <w:bookmarkStart w:id="86" w:name="_Toc365660160"/>
      <w:r w:rsidRPr="00BB648F">
        <w:rPr>
          <w:b/>
          <w:i/>
          <w:lang w:val="sq-AL"/>
        </w:rPr>
        <w:t>Marrëveshja për verifikimin e menaxhimit dhe kontrollit përkatës të cilësisë</w:t>
      </w:r>
    </w:p>
    <w:p w14:paraId="20EF8546" w14:textId="77777777" w:rsidR="00920C41" w:rsidRPr="00BB648F" w:rsidRDefault="00920C41" w:rsidP="00920C41">
      <w:pPr>
        <w:rPr>
          <w:lang w:val="sq-AL"/>
        </w:rPr>
      </w:pPr>
    </w:p>
    <w:p w14:paraId="20EF8547" w14:textId="77777777" w:rsidR="00920C41" w:rsidRPr="00BB648F" w:rsidRDefault="00920C41" w:rsidP="00920C41">
      <w:pPr>
        <w:rPr>
          <w:lang w:val="sq-AL"/>
        </w:rPr>
      </w:pPr>
      <w:r w:rsidRPr="00BB648F">
        <w:rPr>
          <w:lang w:val="sq-AL"/>
        </w:rPr>
        <w:t>Në kuadër të menaxhimit financiar dhe kontrollit, Shtetet Partnere do të garantojnë që sistemet dhe e tyre të kontrollit dhe menaxhimit janë ngritur në përputhje me dispozitat e përcaktuara në rregulloret e BE-së dhe se sistemet funksionojnë në mënyrë efektive dhe të duhur.</w:t>
      </w:r>
    </w:p>
    <w:p w14:paraId="20EF8548" w14:textId="77777777" w:rsidR="00920C41" w:rsidRPr="00BB648F" w:rsidRDefault="006A7529" w:rsidP="00920C41">
      <w:pPr>
        <w:rPr>
          <w:lang w:val="sq-AL"/>
        </w:rPr>
      </w:pPr>
      <w:r>
        <w:rPr>
          <w:lang w:val="sq-AL"/>
        </w:rPr>
        <w:t>Shteti part</w:t>
      </w:r>
      <w:r w:rsidR="00920C41" w:rsidRPr="00BB648F">
        <w:rPr>
          <w:lang w:val="sq-AL"/>
        </w:rPr>
        <w:t>ner që merr pjesë në Programin ADRION vërteton se produktet dhe shërbimet e bashkë-financuara janë dorëzuar dhe se shpenzimet e deklaruara nga përfituesit janë paguar dhe se janë është në përputhje me Unionin, Programin dhe ligjin kombëtar në fuqi, si dhe kushtet për mbështetjen e funksionimit (Art. 25 (4) të Rregullores (BE) Nr</w:t>
      </w:r>
      <w:r>
        <w:rPr>
          <w:lang w:val="sq-AL"/>
        </w:rPr>
        <w:t>.</w:t>
      </w:r>
      <w:r w:rsidR="00920C41" w:rsidRPr="00BB648F">
        <w:rPr>
          <w:lang w:val="sq-AL"/>
        </w:rPr>
        <w:t xml:space="preserve"> 1299/2013). </w:t>
      </w:r>
    </w:p>
    <w:p w14:paraId="20EF8549" w14:textId="77777777" w:rsidR="00920C41" w:rsidRPr="00BB648F" w:rsidRDefault="00920C41" w:rsidP="00920C41">
      <w:pPr>
        <w:rPr>
          <w:lang w:val="sq-AL"/>
        </w:rPr>
      </w:pPr>
      <w:r w:rsidRPr="00BB648F">
        <w:rPr>
          <w:lang w:val="sq-AL"/>
        </w:rPr>
        <w:t>Shteti partner do të caktojë organin ose personin përgjegjës për kryerjen e verifikimeve të tilla në lidhje me pë</w:t>
      </w:r>
      <w:r w:rsidR="006A7529">
        <w:rPr>
          <w:lang w:val="sq-AL"/>
        </w:rPr>
        <w:t>rfituesit në territorin e tij (</w:t>
      </w:r>
      <w:r w:rsidRPr="00BB648F">
        <w:rPr>
          <w:lang w:val="sq-AL"/>
        </w:rPr>
        <w:t>"kontrolluesit") dhe do të jetë përgjegjës për verifikimet e kryera në territorin e tij.</w:t>
      </w:r>
    </w:p>
    <w:p w14:paraId="20EF854A" w14:textId="77777777" w:rsidR="00920C41" w:rsidRPr="00BB648F" w:rsidRDefault="00920C41" w:rsidP="00920C41">
      <w:pPr>
        <w:rPr>
          <w:lang w:val="sq-AL"/>
        </w:rPr>
      </w:pPr>
      <w:r w:rsidRPr="00BB648F">
        <w:rPr>
          <w:lang w:val="sq-AL"/>
        </w:rPr>
        <w:t>Për Programin ADRION, verifikime të tilla kryhen nga kontrolluesit e caktuar në bazë të çdo sistemi kontrolli të shtetit partner ( të centralizuar apo të decentralizuar).</w:t>
      </w:r>
    </w:p>
    <w:p w14:paraId="20EF854B" w14:textId="77777777" w:rsidR="00920C41" w:rsidRPr="00BB648F" w:rsidRDefault="00920C41" w:rsidP="00920C41">
      <w:pPr>
        <w:rPr>
          <w:lang w:val="sq-AL"/>
        </w:rPr>
      </w:pPr>
      <w:r w:rsidRPr="00BB648F">
        <w:rPr>
          <w:lang w:val="sq-AL"/>
        </w:rPr>
        <w:t>Shtetet Partnere duhet gjithashtu të sigurojnë që shpenzimet i një përfitues mund të verifikohen brenda një periudhe prej tre muajsh nga paraqitja e dokumenteve nga ana e përfituesit në fjalë.</w:t>
      </w:r>
    </w:p>
    <w:p w14:paraId="20EF854C" w14:textId="77777777" w:rsidR="00920C41" w:rsidRPr="00BB648F" w:rsidRDefault="00920C41" w:rsidP="00920C41">
      <w:pPr>
        <w:rPr>
          <w:lang w:val="sq-AL"/>
        </w:rPr>
      </w:pPr>
      <w:r w:rsidRPr="00BB648F">
        <w:rPr>
          <w:lang w:val="sq-AL"/>
        </w:rPr>
        <w:t>AM do të garantojë që shpenzimet e çdo përfituesi që merr pjesë në një operacion janë verifikuar nga një kontrollues të caktuar.</w:t>
      </w:r>
    </w:p>
    <w:p w14:paraId="20EF854D" w14:textId="77777777" w:rsidR="00920C41" w:rsidRPr="00BB648F" w:rsidRDefault="00920C41" w:rsidP="00920C41">
      <w:pPr>
        <w:rPr>
          <w:lang w:val="sq-AL"/>
        </w:rPr>
      </w:pPr>
      <w:r w:rsidRPr="00BB648F">
        <w:rPr>
          <w:lang w:val="sq-AL"/>
        </w:rPr>
        <w:t>Në mënyrë për të lehtësuar procedurën administrative dhe për të përmirësuar menaxhimin e programit, AM do të promovojë harmonizimin dhe koordinimin e aktiviteteve përmes miratimit të niveleve të përbashkëta të standardeve dhe aktiviteteve të koordinimit midis sistemeve kombëtare të kontrollit, duke krijuar, me mbështe</w:t>
      </w:r>
      <w:r w:rsidR="006A7529">
        <w:rPr>
          <w:lang w:val="sq-AL"/>
        </w:rPr>
        <w:t>tjen e SP, një rrjet organesh/</w:t>
      </w:r>
      <w:r w:rsidRPr="00BB648F">
        <w:rPr>
          <w:lang w:val="sq-AL"/>
        </w:rPr>
        <w:t>autoritetesh përgjegjëse për kontrollin e shkallës së parë.</w:t>
      </w:r>
    </w:p>
    <w:p w14:paraId="20EF854E" w14:textId="77777777" w:rsidR="00920C41" w:rsidRPr="00BB648F" w:rsidRDefault="00920C41" w:rsidP="00920C41">
      <w:pPr>
        <w:rPr>
          <w:lang w:val="sq-AL"/>
        </w:rPr>
      </w:pPr>
      <w:r w:rsidRPr="00BB648F">
        <w:rPr>
          <w:lang w:val="sq-AL"/>
        </w:rPr>
        <w:t>Pas këtyre verifikimeve, SP merr nga çdo projekt raportin e rregullt të progresit të hartuar nga Partneri Kryesor, duke përfshirë një kërkesë për pagesë në bazë të afateve të paracaktuara.</w:t>
      </w:r>
    </w:p>
    <w:p w14:paraId="20EF854F" w14:textId="77777777" w:rsidR="00920C41" w:rsidRPr="00BB648F" w:rsidRDefault="00920C41" w:rsidP="00920C41">
      <w:pPr>
        <w:rPr>
          <w:lang w:val="sq-AL"/>
        </w:rPr>
      </w:pPr>
      <w:r w:rsidRPr="00BB648F">
        <w:rPr>
          <w:lang w:val="sq-AL"/>
        </w:rPr>
        <w:t xml:space="preserve">SP kryen të gjitha kontrollet e nevojshme për të garantuar ekzistencën e projektit dhe përputhshmërinë e tij me aplikimin e miratuar në përputhje me kërkesat e përcaktuara në kontratën e subvencionit. Për më tepër, AM kontrollon saktësinë e pretendimeve të pagesave dhe përcakton shumën e kontributit që do të paguhet në lidhje me shumën totale të shpenzimeve të verifikuara dhe të </w:t>
      </w:r>
      <w:r w:rsidR="006C3F19" w:rsidRPr="00BB648F">
        <w:rPr>
          <w:lang w:val="sq-AL"/>
        </w:rPr>
        <w:t>çert</w:t>
      </w:r>
      <w:r w:rsidRPr="00BB648F">
        <w:rPr>
          <w:lang w:val="sq-AL"/>
        </w:rPr>
        <w:t>ifikuara; AM, në funksionet e saj shtesë të AC-së, vërteton pretendimin e pagesës dhe miraton të gjitha masat e nevojshme në rast parregullsish ose mashtrimesh.</w:t>
      </w:r>
    </w:p>
    <w:p w14:paraId="20EF8550" w14:textId="77777777" w:rsidR="00DF4E40" w:rsidRPr="006A7529" w:rsidRDefault="00920C41" w:rsidP="006A7529">
      <w:pPr>
        <w:rPr>
          <w:lang w:val="sq-AL"/>
        </w:rPr>
      </w:pPr>
      <w:r w:rsidRPr="00BB648F">
        <w:rPr>
          <w:lang w:val="sq-AL"/>
        </w:rPr>
        <w:t>Funksionimi efektiv i sistemit të kontrollit I përcaktuar nga çdo Shtet Partner do të verifikohet me anë të llojeve të ndryshme të kontrolleve dhe në përputhje me parimin e proporcionalitetit.</w:t>
      </w:r>
    </w:p>
    <w:p w14:paraId="20EF8551" w14:textId="77777777" w:rsidR="00920C41" w:rsidRPr="00BB648F" w:rsidRDefault="0046067D" w:rsidP="00920C41">
      <w:pPr>
        <w:rPr>
          <w:b/>
          <w:i/>
          <w:lang w:val="sq-AL"/>
        </w:rPr>
      </w:pPr>
      <w:r w:rsidRPr="00BB648F">
        <w:rPr>
          <w:b/>
          <w:i/>
          <w:lang w:val="sq-AL"/>
        </w:rPr>
        <w:t>Rimbursimi i</w:t>
      </w:r>
      <w:r w:rsidR="00920C41" w:rsidRPr="00BB648F">
        <w:rPr>
          <w:b/>
          <w:i/>
          <w:lang w:val="sq-AL"/>
        </w:rPr>
        <w:t xml:space="preserve"> partnerëve Kryesorë nga autoriteti menaxhues</w:t>
      </w:r>
    </w:p>
    <w:p w14:paraId="20EF8552" w14:textId="77777777" w:rsidR="00920C41" w:rsidRPr="00BB648F" w:rsidRDefault="00920C41" w:rsidP="00920C41">
      <w:pPr>
        <w:rPr>
          <w:lang w:val="sq-AL"/>
        </w:rPr>
      </w:pPr>
      <w:r w:rsidRPr="00BB648F">
        <w:rPr>
          <w:lang w:val="sq-AL"/>
        </w:rPr>
        <w:t>Në përputhje me nenin 13 të Rregullores (BE) Nr 1299/2013, për çdo projekt operacioni partnerët do të emërojnë një Partneri Kryesor. Partneri Kryesor duhet të marrë përgjegjësi të plotë për aplikimin dhe zbatimin e të gjithë operacionit, duke përfshirë trajtimin e fondeve të Unionit.</w:t>
      </w:r>
    </w:p>
    <w:p w14:paraId="20EF8553" w14:textId="77777777" w:rsidR="00920C41" w:rsidRPr="00BB648F" w:rsidRDefault="00920C41" w:rsidP="00920C41">
      <w:pPr>
        <w:rPr>
          <w:lang w:val="sq-AL"/>
        </w:rPr>
      </w:pPr>
      <w:r w:rsidRPr="00BB648F">
        <w:rPr>
          <w:lang w:val="sq-AL"/>
        </w:rPr>
        <w:t xml:space="preserve">Bashkë-financimi kombëtar për operacionet duhet të sigurohet nga partnerët e projektit në bazë të mekanizmave të tyre </w:t>
      </w:r>
      <w:r w:rsidR="00966F39" w:rsidRPr="00BB648F">
        <w:rPr>
          <w:lang w:val="sq-AL"/>
        </w:rPr>
        <w:t>përkatëse</w:t>
      </w:r>
      <w:r w:rsidRPr="00BB648F">
        <w:rPr>
          <w:lang w:val="sq-AL"/>
        </w:rPr>
        <w:t xml:space="preserve"> kombëtare. Të gjitha operacionet duhet të jetë para-financuar nga partnerët e projektit.</w:t>
      </w:r>
    </w:p>
    <w:p w14:paraId="20EF8554" w14:textId="77777777" w:rsidR="00920C41" w:rsidRPr="00BB648F" w:rsidRDefault="00920C41" w:rsidP="00920C41">
      <w:pPr>
        <w:rPr>
          <w:lang w:val="sq-AL"/>
        </w:rPr>
      </w:pPr>
      <w:r w:rsidRPr="00BB648F">
        <w:rPr>
          <w:lang w:val="sq-AL"/>
        </w:rPr>
        <w:t>KM mund t’</w:t>
      </w:r>
      <w:r w:rsidR="006A7529">
        <w:rPr>
          <w:lang w:val="sq-AL"/>
        </w:rPr>
        <w:t>i</w:t>
      </w:r>
      <w:r w:rsidRPr="00BB648F">
        <w:rPr>
          <w:lang w:val="sq-AL"/>
        </w:rPr>
        <w:t xml:space="preserve"> japë mandatin AM-së për të shqyrtuar mundësinë e një mekanizmi të para-financimit për projekte.</w:t>
      </w:r>
    </w:p>
    <w:p w14:paraId="20EF8555" w14:textId="77777777" w:rsidR="00920C41" w:rsidRPr="00BB648F" w:rsidRDefault="00920C41" w:rsidP="00920C41">
      <w:pPr>
        <w:rPr>
          <w:lang w:val="sq-AL"/>
        </w:rPr>
      </w:pPr>
      <w:r w:rsidRPr="00BB648F">
        <w:rPr>
          <w:lang w:val="sq-AL"/>
        </w:rPr>
        <w:t>Bazuar në kontrollet e raporteve të ndërmarra nga SP dhe në përputhje me Nenin 21 (2) të Rregullores (BE) Nr</w:t>
      </w:r>
      <w:r w:rsidR="006A7529">
        <w:rPr>
          <w:lang w:val="sq-AL"/>
        </w:rPr>
        <w:t>.</w:t>
      </w:r>
      <w:r w:rsidRPr="00BB648F">
        <w:rPr>
          <w:lang w:val="sq-AL"/>
        </w:rPr>
        <w:t xml:space="preserve"> 1299/2013 dhe Nenin 132 të Rregullores (BE) Nr</w:t>
      </w:r>
      <w:r w:rsidR="006A7529">
        <w:rPr>
          <w:lang w:val="sq-AL"/>
        </w:rPr>
        <w:t>.</w:t>
      </w:r>
      <w:r w:rsidRPr="00BB648F">
        <w:rPr>
          <w:lang w:val="sq-AL"/>
        </w:rPr>
        <w:t xml:space="preserve"> 1303/2013, AM do t’i sigurojë pagesat Partnerit Kryesor i cili është përgjegjës për transferimin e kontributit të Unionit për partnerët që marrin pjesë në operacion.</w:t>
      </w:r>
    </w:p>
    <w:p w14:paraId="20EF8556" w14:textId="77777777" w:rsidR="00920C41" w:rsidRPr="00BB648F" w:rsidRDefault="00920C41" w:rsidP="00920C41">
      <w:pPr>
        <w:rPr>
          <w:lang w:val="sq-AL"/>
        </w:rPr>
      </w:pPr>
      <w:r w:rsidRPr="00BB648F">
        <w:rPr>
          <w:lang w:val="sq-AL"/>
        </w:rPr>
        <w:t>Në përputhje me nenin 80 të Rregullores së (BE) Nr</w:t>
      </w:r>
      <w:r w:rsidR="006A7529">
        <w:rPr>
          <w:lang w:val="sq-AL"/>
        </w:rPr>
        <w:t>.</w:t>
      </w:r>
      <w:r w:rsidRPr="00BB648F">
        <w:rPr>
          <w:lang w:val="sq-AL"/>
        </w:rPr>
        <w:t xml:space="preserve"> 1303/2013 dhe me nenin 28 të Rregullores (BE) Nr</w:t>
      </w:r>
      <w:r w:rsidR="006A7529">
        <w:rPr>
          <w:lang w:val="sq-AL"/>
        </w:rPr>
        <w:t>.</w:t>
      </w:r>
      <w:r w:rsidRPr="00BB648F">
        <w:rPr>
          <w:lang w:val="sq-AL"/>
        </w:rPr>
        <w:t xml:space="preserve"> 1299/2013, shumat e përcaktuara në Programin e paraqitur nga Shtetet partnere dhe pasqyrave të shpenzimeve, do të shprehen në euro. Të gjitha pagesat për Partnerëve Kryesorë do të bëhen në Euro.</w:t>
      </w:r>
    </w:p>
    <w:p w14:paraId="20EF8557" w14:textId="77777777" w:rsidR="00DF4E40" w:rsidRPr="00BB648F" w:rsidRDefault="00DF4E40">
      <w:pPr>
        <w:tabs>
          <w:tab w:val="left" w:pos="360"/>
        </w:tabs>
        <w:autoSpaceDE w:val="0"/>
        <w:autoSpaceDN w:val="0"/>
        <w:adjustRightInd w:val="0"/>
        <w:rPr>
          <w:sz w:val="22"/>
          <w:szCs w:val="22"/>
          <w:highlight w:val="yellow"/>
          <w:lang w:val="sq-AL"/>
        </w:rPr>
      </w:pPr>
    </w:p>
    <w:p w14:paraId="20EF8558" w14:textId="77777777" w:rsidR="00920C41" w:rsidRPr="00BB648F" w:rsidRDefault="00920C41" w:rsidP="00920C41">
      <w:pPr>
        <w:rPr>
          <w:b/>
          <w:i/>
          <w:lang w:val="sq-AL"/>
        </w:rPr>
      </w:pPr>
      <w:r w:rsidRPr="00BB648F">
        <w:rPr>
          <w:b/>
          <w:i/>
          <w:lang w:val="sq-AL"/>
        </w:rPr>
        <w:t>Kontributi i Shteteve Partnere për financimin e asistencës teknike</w:t>
      </w:r>
    </w:p>
    <w:p w14:paraId="20EF8559" w14:textId="77777777" w:rsidR="00920C41" w:rsidRPr="00BB648F" w:rsidRDefault="00920C41" w:rsidP="00920C41">
      <w:pPr>
        <w:rPr>
          <w:lang w:val="sq-AL"/>
        </w:rPr>
      </w:pPr>
      <w:r w:rsidRPr="00BB648F">
        <w:rPr>
          <w:lang w:val="sq-AL"/>
        </w:rPr>
        <w:t>Në nivel programi, asistenca teknike (AT) është e financuar bashkërisht nga shtetet partnere. Në përputhje me nenin 17 të Rregullores (BE) Nr</w:t>
      </w:r>
      <w:r w:rsidR="006A7529">
        <w:rPr>
          <w:lang w:val="sq-AL"/>
        </w:rPr>
        <w:t>.</w:t>
      </w:r>
      <w:r w:rsidRPr="00BB648F">
        <w:rPr>
          <w:lang w:val="sq-AL"/>
        </w:rPr>
        <w:t xml:space="preserve"> 1299/2013, AT financohet nga një maksimum prej 6% të shumave totale të ERDF. Sa i përket S</w:t>
      </w:r>
      <w:r w:rsidR="006A7529">
        <w:rPr>
          <w:lang w:val="sq-AL"/>
        </w:rPr>
        <w:t>htete</w:t>
      </w:r>
      <w:r w:rsidRPr="00BB648F">
        <w:rPr>
          <w:lang w:val="sq-AL"/>
        </w:rPr>
        <w:t>ve Partnere IPA dhe duke iu referuar nenit 26 të Rregullores (BE) Nr</w:t>
      </w:r>
      <w:r w:rsidR="006A7529">
        <w:rPr>
          <w:lang w:val="sq-AL"/>
        </w:rPr>
        <w:t>.</w:t>
      </w:r>
      <w:r w:rsidRPr="00BB648F">
        <w:rPr>
          <w:lang w:val="sq-AL"/>
        </w:rPr>
        <w:t xml:space="preserve"> 1299/2013, do të zbatohet Neni 17 i të njëjtit Rregullores. Detaje mbi buxhetin e AT-së janë të paraqitura në Seksionin 3. </w:t>
      </w:r>
    </w:p>
    <w:p w14:paraId="20EF855A" w14:textId="77777777" w:rsidR="00920C41" w:rsidRPr="00BB648F" w:rsidRDefault="00920C41" w:rsidP="00920C41">
      <w:pPr>
        <w:rPr>
          <w:lang w:val="sq-AL"/>
        </w:rPr>
      </w:pPr>
      <w:r w:rsidRPr="00BB648F">
        <w:rPr>
          <w:lang w:val="sq-AL"/>
        </w:rPr>
        <w:t>Çdo Shtet Partner do të transferojë pjesën e vetë kombëtare të bashkë-financimit për AT-në në llogarinë e AM-së. Bashkë-financimi kombëtar i buxhetit të AT është dhënë si pagesë paradhënie jo më vonë me 2015 në bazë vjetore në raport me pjesën individuale të totalit të fondeve IPA dhe ERDF të shteteve partnere.</w:t>
      </w:r>
    </w:p>
    <w:p w14:paraId="20EF855B" w14:textId="77777777" w:rsidR="00920C41" w:rsidRPr="00BB648F" w:rsidRDefault="00920C41" w:rsidP="00920C41">
      <w:pPr>
        <w:spacing w:after="160" w:line="259" w:lineRule="auto"/>
        <w:rPr>
          <w:lang w:val="sq-AL"/>
        </w:rPr>
      </w:pPr>
      <w:r w:rsidRPr="00BB648F">
        <w:rPr>
          <w:lang w:val="sq-AL"/>
        </w:rPr>
        <w:t>Një raport mbi gjendjen e pagesës do të jepet nga ana e AM për KM rregullisht. Përdorimi i interesit të ngritur nga fondet e Bashkimit (pas zbritjes së detyrimeve për transaksionet transnacionale) dhe llogarive bankare për kontributet kombëtare ex-ante, zbatojnë vendimin e KM.</w:t>
      </w:r>
    </w:p>
    <w:p w14:paraId="20EF855C" w14:textId="77777777" w:rsidR="00920C41" w:rsidRPr="00BB648F" w:rsidRDefault="00920C41" w:rsidP="00920C41">
      <w:pPr>
        <w:spacing w:after="160" w:line="259" w:lineRule="auto"/>
        <w:rPr>
          <w:lang w:val="sq-AL"/>
        </w:rPr>
      </w:pPr>
      <w:r w:rsidRPr="00BB648F">
        <w:rPr>
          <w:lang w:val="sq-AL"/>
        </w:rPr>
        <w:t xml:space="preserve">Hollësi të mëtejshme teknike dhe financiare do të përcaktohen në manualin e AT. </w:t>
      </w:r>
    </w:p>
    <w:p w14:paraId="20EF855D" w14:textId="77777777" w:rsidR="00DF4E40" w:rsidRPr="00BB648F" w:rsidRDefault="00DF4E40">
      <w:pPr>
        <w:rPr>
          <w:sz w:val="22"/>
          <w:szCs w:val="22"/>
          <w:lang w:val="sq-AL"/>
        </w:rPr>
      </w:pPr>
    </w:p>
    <w:p w14:paraId="20EF855E" w14:textId="77777777" w:rsidR="00920C41" w:rsidRPr="00BB648F" w:rsidRDefault="00920C41" w:rsidP="00920C41">
      <w:pPr>
        <w:rPr>
          <w:b/>
          <w:i/>
          <w:lang w:val="sq-AL"/>
        </w:rPr>
      </w:pPr>
      <w:r w:rsidRPr="00BB648F">
        <w:rPr>
          <w:b/>
          <w:i/>
          <w:lang w:val="sq-AL"/>
        </w:rPr>
        <w:t>Informimi dhe komunikimi</w:t>
      </w:r>
    </w:p>
    <w:p w14:paraId="20EF855F" w14:textId="77777777" w:rsidR="00920C41" w:rsidRPr="00BB648F" w:rsidRDefault="00920C41" w:rsidP="00920C41">
      <w:pPr>
        <w:rPr>
          <w:lang w:val="sq-AL"/>
        </w:rPr>
      </w:pPr>
      <w:r w:rsidRPr="00BB648F">
        <w:rPr>
          <w:lang w:val="sq-AL"/>
        </w:rPr>
        <w:t>Në përputhje me nenet 115 dhe 116 të Rregullores (BE) Nr</w:t>
      </w:r>
      <w:r w:rsidR="006A7529">
        <w:rPr>
          <w:lang w:val="sq-AL"/>
        </w:rPr>
        <w:t>.</w:t>
      </w:r>
      <w:r w:rsidRPr="00BB648F">
        <w:rPr>
          <w:lang w:val="sq-AL"/>
        </w:rPr>
        <w:t xml:space="preserve"> 1303/2013, do të hartohet një strategji komunikimi dhe do të paraqitet pranë KM-S</w:t>
      </w:r>
      <w:r w:rsidR="006A7529">
        <w:rPr>
          <w:lang w:val="sq-AL"/>
        </w:rPr>
        <w:t>W</w:t>
      </w:r>
      <w:r w:rsidRPr="00BB648F">
        <w:rPr>
          <w:lang w:val="sq-AL"/>
        </w:rPr>
        <w:t xml:space="preserve"> jo më vonë se 6 muaj pas miratimit të Programit për të siguruar transparencën dhe informimin e partnerëve dhe palëve të interesuara përkatëse.</w:t>
      </w:r>
    </w:p>
    <w:p w14:paraId="20EF8560" w14:textId="77777777" w:rsidR="00920C41" w:rsidRPr="00BB648F" w:rsidRDefault="00920C41" w:rsidP="00920C41">
      <w:pPr>
        <w:rPr>
          <w:lang w:val="sq-AL"/>
        </w:rPr>
      </w:pPr>
      <w:r w:rsidRPr="00BB648F">
        <w:rPr>
          <w:lang w:val="sq-AL"/>
        </w:rPr>
        <w:t>Strategjia do të përcaktojë objektivat specifike të komunikimit, audiencat e synuara, mesazhet si edhe taktikat dhe mjetet për të mbështetur arritjen e qëllimeve më të gjera të Programit. Ajo do të marrë në konsideratë rregullat e detajuara në lidhje me masat e informacionit dhe të komunikimit, siç përcaktohet në nenin 115 dhe në Aneksin XII të Rregullores (BE) Nr</w:t>
      </w:r>
      <w:r w:rsidR="006A7529">
        <w:rPr>
          <w:lang w:val="sq-AL"/>
        </w:rPr>
        <w:t>.</w:t>
      </w:r>
      <w:r w:rsidRPr="00BB648F">
        <w:rPr>
          <w:lang w:val="sq-AL"/>
        </w:rPr>
        <w:t xml:space="preserve"> 1303/2013. Strategjia do të jetë e vlefshme për të gjithë periudhën e programimit, e plotësuar nëpërmjet planeve vjetore të punës.</w:t>
      </w:r>
    </w:p>
    <w:p w14:paraId="20EF8561" w14:textId="77777777" w:rsidR="00920C41" w:rsidRPr="00BB648F" w:rsidRDefault="00920C41" w:rsidP="00920C41">
      <w:pPr>
        <w:rPr>
          <w:lang w:val="sq-AL"/>
        </w:rPr>
      </w:pPr>
      <w:r w:rsidRPr="00BB648F">
        <w:rPr>
          <w:lang w:val="sq-AL"/>
        </w:rPr>
        <w:t>Programi dhe të gjitha aktivitetet komunikimit të projekteve duhet të jenë në përputhje me një markim të koordinuar të paraqitur mbi një bazë vullnetare nëpërmjet programeve BTE për periudhën 2014-2020.</w:t>
      </w:r>
    </w:p>
    <w:p w14:paraId="20EF8562" w14:textId="77777777" w:rsidR="00920C41" w:rsidRPr="00BB648F" w:rsidRDefault="00920C41" w:rsidP="00920C41">
      <w:pPr>
        <w:rPr>
          <w:lang w:val="sq-AL"/>
        </w:rPr>
      </w:pPr>
      <w:r w:rsidRPr="00BB648F">
        <w:rPr>
          <w:lang w:val="sq-AL"/>
        </w:rPr>
        <w:t>Gjithë përgjegjësia për komunikimet i takon AM-së  dhe SP-së. Megjithatë, në nivel kombëtar dhe rajonit, PKK-të</w:t>
      </w:r>
      <w:r w:rsidR="006A7529">
        <w:rPr>
          <w:lang w:val="sq-AL"/>
        </w:rPr>
        <w:t xml:space="preserve"> </w:t>
      </w:r>
      <w:r w:rsidRPr="00BB648F">
        <w:rPr>
          <w:lang w:val="sq-AL"/>
        </w:rPr>
        <w:t>luajnë një rol të rëndësishëm në plotësimin e aktiviteteve ndërkombëtare dhe evropiane. Operacionet e miratuara luajnë</w:t>
      </w:r>
      <w:r w:rsidR="006A7529">
        <w:rPr>
          <w:lang w:val="sq-AL"/>
        </w:rPr>
        <w:t xml:space="preserve"> </w:t>
      </w:r>
      <w:r w:rsidRPr="00BB648F">
        <w:rPr>
          <w:lang w:val="sq-AL"/>
        </w:rPr>
        <w:t>një tjetër rol kyç në komunikimin e arritjeve të projektit në të gjitha nivelet.</w:t>
      </w:r>
    </w:p>
    <w:p w14:paraId="20EF8563" w14:textId="77777777" w:rsidR="00920C41" w:rsidRPr="00BB648F" w:rsidRDefault="00920C41" w:rsidP="00920C41">
      <w:pPr>
        <w:rPr>
          <w:lang w:val="sq-AL"/>
        </w:rPr>
      </w:pPr>
      <w:r w:rsidRPr="00BB648F">
        <w:rPr>
          <w:lang w:val="sq-AL"/>
        </w:rPr>
        <w:t>Shtetet Partnere do të mbështetin</w:t>
      </w:r>
      <w:r w:rsidR="006A7529">
        <w:rPr>
          <w:lang w:val="sq-AL"/>
        </w:rPr>
        <w:t xml:space="preserve"> </w:t>
      </w:r>
      <w:r w:rsidRPr="00BB648F">
        <w:rPr>
          <w:lang w:val="sq-AL"/>
        </w:rPr>
        <w:t>AM-në për të siguruar aplikimin efektiv të  kërkesave të informimit dhe publicitetit duke marrë hapat e duhur për të shpërndarë informacion dhe do të sigurojnë publicitet brenda territorit të tyre.</w:t>
      </w:r>
    </w:p>
    <w:p w14:paraId="20EF8564" w14:textId="77777777" w:rsidR="00DF4E40" w:rsidRPr="00BB648F" w:rsidRDefault="00DF4E40">
      <w:pPr>
        <w:rPr>
          <w:sz w:val="22"/>
          <w:szCs w:val="22"/>
          <w:lang w:val="sq-AL"/>
        </w:rPr>
      </w:pPr>
    </w:p>
    <w:p w14:paraId="20EF8565" w14:textId="77777777" w:rsidR="00920C41" w:rsidRPr="00BB648F" w:rsidRDefault="00920C41" w:rsidP="00920C41">
      <w:pPr>
        <w:rPr>
          <w:b/>
          <w:i/>
          <w:lang w:val="sq-AL"/>
        </w:rPr>
      </w:pPr>
      <w:r w:rsidRPr="00BB648F">
        <w:rPr>
          <w:b/>
          <w:i/>
          <w:lang w:val="sq-AL"/>
        </w:rPr>
        <w:t>Vlerësimi i programit</w:t>
      </w:r>
    </w:p>
    <w:p w14:paraId="20EF8566" w14:textId="77777777" w:rsidR="00920C41" w:rsidRPr="00BB648F" w:rsidRDefault="00920C41" w:rsidP="00920C41">
      <w:pPr>
        <w:rPr>
          <w:lang w:val="sq-AL"/>
        </w:rPr>
      </w:pPr>
      <w:r w:rsidRPr="00BB648F">
        <w:rPr>
          <w:lang w:val="sq-AL"/>
        </w:rPr>
        <w:t>Programi ka qenë subjekt i një vlerësimi paraprak të vlerësuesve të pavarur me qëllim përmirësimin e cilësisë së programit dhe për të optimizuar alokimin e burimeve buxhetore. Rekomandimet e këtij vlerësimi janë marrë parasysh gjatë hartimit të këtij programi.</w:t>
      </w:r>
    </w:p>
    <w:p w14:paraId="20EF8567" w14:textId="77777777" w:rsidR="00920C41" w:rsidRPr="00BB648F" w:rsidRDefault="00920C41" w:rsidP="00920C41">
      <w:pPr>
        <w:rPr>
          <w:lang w:val="sq-AL"/>
        </w:rPr>
      </w:pPr>
      <w:r w:rsidRPr="00BB648F">
        <w:rPr>
          <w:rStyle w:val="alt-edited"/>
          <w:lang w:val="sq-AL"/>
        </w:rPr>
        <w:t>Në përputhje me nenin</w:t>
      </w:r>
      <w:r w:rsidRPr="00BB648F">
        <w:rPr>
          <w:lang w:val="sq-AL"/>
        </w:rPr>
        <w:t xml:space="preserve"> 56 dhe 114 të Rregullores (BE) Nr</w:t>
      </w:r>
      <w:r w:rsidR="006A7529">
        <w:rPr>
          <w:lang w:val="sq-AL"/>
        </w:rPr>
        <w:t>.</w:t>
      </w:r>
      <w:r w:rsidRPr="00BB648F">
        <w:rPr>
          <w:lang w:val="sq-AL"/>
        </w:rPr>
        <w:t xml:space="preserve"> 1303/2013, AM do të hartojë një plan vlerësimi që do të miratohet nga KM në përputhje me dispozitat siç përcaktohet në nenin 110 (2) (c) të Rregullores (EU) Nr</w:t>
      </w:r>
      <w:r w:rsidR="006A7529">
        <w:rPr>
          <w:lang w:val="sq-AL"/>
        </w:rPr>
        <w:t>.</w:t>
      </w:r>
      <w:r w:rsidRPr="00BB648F">
        <w:rPr>
          <w:lang w:val="sq-AL"/>
        </w:rPr>
        <w:t xml:space="preserve"> 1303/2013. Në përputhje me nenin 56 të Rregullores (BE) Nr</w:t>
      </w:r>
      <w:r w:rsidR="006A7529">
        <w:rPr>
          <w:lang w:val="sq-AL"/>
        </w:rPr>
        <w:t>.</w:t>
      </w:r>
      <w:r w:rsidRPr="00BB648F">
        <w:rPr>
          <w:lang w:val="sq-AL"/>
        </w:rPr>
        <w:t xml:space="preserve"> 1303/2013, vlerësimet do të kryhen për të vlerësuar efektivitetin, efikasitetin dhe ndikimin e Programit. Gjatë periudhës së programimit, vlerësimi do të vlerësojë se si ka kontribuar sporti nga fondet në objektivat për çdo AP dhe gjithashtu mbulimin territorial të zonës së Programit. Të gjitha vlerësimet, rekomandimet dhe veprimet përcjellëse do të shqyrtohen dhe miratohen nga KM.</w:t>
      </w:r>
      <w:r w:rsidRPr="00BB648F">
        <w:rPr>
          <w:lang w:val="sq-AL"/>
        </w:rPr>
        <w:br/>
        <w:t>Në përputhje me nenin 57 të Rregullores së (BE) Nr</w:t>
      </w:r>
      <w:r w:rsidR="006A7529">
        <w:rPr>
          <w:lang w:val="sq-AL"/>
        </w:rPr>
        <w:t>.</w:t>
      </w:r>
      <w:r w:rsidRPr="00BB648F">
        <w:rPr>
          <w:lang w:val="sq-AL"/>
        </w:rPr>
        <w:t xml:space="preserve"> 1303/2013, vlerësimi paraprak</w:t>
      </w:r>
      <w:r w:rsidR="006A7529">
        <w:rPr>
          <w:lang w:val="sq-AL"/>
        </w:rPr>
        <w:t xml:space="preserve"> </w:t>
      </w:r>
      <w:r w:rsidRPr="00BB648F">
        <w:rPr>
          <w:lang w:val="sq-AL"/>
        </w:rPr>
        <w:t>është përgjegjësia e Komisionit Evropian.</w:t>
      </w:r>
    </w:p>
    <w:p w14:paraId="20EF8568" w14:textId="77777777" w:rsidR="00DF4E40" w:rsidRPr="00BB648F" w:rsidRDefault="00DF4E40">
      <w:pPr>
        <w:rPr>
          <w:sz w:val="22"/>
          <w:szCs w:val="22"/>
          <w:lang w:val="sq-AL"/>
        </w:rPr>
      </w:pPr>
    </w:p>
    <w:p w14:paraId="20EF8569" w14:textId="77777777" w:rsidR="00920C41" w:rsidRPr="00BB648F" w:rsidRDefault="00920C41" w:rsidP="00920C41">
      <w:pPr>
        <w:rPr>
          <w:b/>
          <w:i/>
          <w:lang w:val="sq-AL"/>
        </w:rPr>
      </w:pPr>
      <w:r w:rsidRPr="00BB648F">
        <w:rPr>
          <w:b/>
          <w:i/>
          <w:lang w:val="sq-AL"/>
        </w:rPr>
        <w:t xml:space="preserve">Shkëmbimi i kompjuterizuar i të dhënave </w:t>
      </w:r>
    </w:p>
    <w:p w14:paraId="20EF856A" w14:textId="77777777" w:rsidR="00920C41" w:rsidRPr="00BB648F" w:rsidRDefault="00920C41" w:rsidP="00920C41">
      <w:pPr>
        <w:rPr>
          <w:lang w:val="sq-AL"/>
        </w:rPr>
      </w:pPr>
      <w:r w:rsidRPr="00BB648F">
        <w:rPr>
          <w:lang w:val="sq-AL"/>
        </w:rPr>
        <w:t>Siç përcaktohet në nenet 74 dhe 112 të Rregullores së (BE) Nr</w:t>
      </w:r>
      <w:r w:rsidR="006A7529">
        <w:rPr>
          <w:lang w:val="sq-AL"/>
        </w:rPr>
        <w:t>.</w:t>
      </w:r>
      <w:r w:rsidRPr="00BB648F">
        <w:rPr>
          <w:lang w:val="sq-AL"/>
        </w:rPr>
        <w:t xml:space="preserve"> 1303/2013 , shkëmbimi i të dhënave me Komisionin Evropian do të kryhet në mënyrë elektronike përmes një sistemi monitorimi elektronik (e-MS). </w:t>
      </w:r>
    </w:p>
    <w:p w14:paraId="20EF856B" w14:textId="77777777" w:rsidR="00920C41" w:rsidRPr="00BB648F" w:rsidRDefault="00920C41" w:rsidP="00920C41">
      <w:pPr>
        <w:rPr>
          <w:lang w:val="sq-AL"/>
        </w:rPr>
      </w:pPr>
      <w:r w:rsidRPr="00BB648F">
        <w:rPr>
          <w:lang w:val="sq-AL"/>
        </w:rPr>
        <w:t xml:space="preserve">E-MS duhet të sigurojë të dhëna dhe informacione të nevojshme për të përmbushur kërkesat e menaxhimit, monitorimit dhe vlerësimit. </w:t>
      </w:r>
    </w:p>
    <w:p w14:paraId="20EF856C" w14:textId="77777777" w:rsidR="00920C41" w:rsidRPr="00BB648F" w:rsidRDefault="00920C41" w:rsidP="00920C41">
      <w:pPr>
        <w:rPr>
          <w:lang w:val="sq-AL"/>
        </w:rPr>
      </w:pPr>
      <w:r w:rsidRPr="00BB648F">
        <w:rPr>
          <w:lang w:val="sq-AL"/>
        </w:rPr>
        <w:t>Në përputhje me nenin 122 të Rregullores (BE) Nr</w:t>
      </w:r>
      <w:r w:rsidR="006A7529">
        <w:rPr>
          <w:lang w:val="sq-AL"/>
        </w:rPr>
        <w:t>.</w:t>
      </w:r>
      <w:r w:rsidRPr="00BB648F">
        <w:rPr>
          <w:lang w:val="sq-AL"/>
        </w:rPr>
        <w:t xml:space="preserve"> 1303/2013, Programi ADRION do të garantojë që jo më vonë se data 31 dhjetor 2015, të gjitha shkëmbimet e informacionit ndërmjet përfituesve dhe AM / AC dhe AA do të kryhen me anë të sistemi elektronik të shkëmbimit të të dhënave.</w:t>
      </w:r>
      <w:r w:rsidRPr="00BB648F">
        <w:rPr>
          <w:lang w:val="sq-AL"/>
        </w:rPr>
        <w:br/>
        <w:t>AM ADRION do të përpiqet për të arritur një dixhitalizimin e plotë të Programit gjithashtu në përputhje me zhvillimin e rregullave të IPA-s për këtë çështje administrative.</w:t>
      </w:r>
    </w:p>
    <w:p w14:paraId="20EF856D" w14:textId="77777777" w:rsidR="00920C41" w:rsidRPr="00BB648F" w:rsidRDefault="00920C41" w:rsidP="00920C41">
      <w:pPr>
        <w:spacing w:after="0"/>
        <w:rPr>
          <w:lang w:val="sq-AL" w:eastAsia="en-GB"/>
        </w:rPr>
      </w:pPr>
      <w:r w:rsidRPr="00BB648F">
        <w:rPr>
          <w:lang w:val="sq-AL" w:eastAsia="en-GB"/>
        </w:rPr>
        <w:t xml:space="preserve">e-MS do të jetë në përputhje me aspektet e mëposhtme: </w:t>
      </w:r>
    </w:p>
    <w:p w14:paraId="20EF856E" w14:textId="77777777" w:rsidR="00920C41" w:rsidRPr="00BB648F" w:rsidRDefault="00920C41" w:rsidP="00920C41">
      <w:pPr>
        <w:spacing w:after="0"/>
        <w:rPr>
          <w:lang w:val="sq-AL" w:eastAsia="en-GB"/>
        </w:rPr>
      </w:pPr>
      <w:r w:rsidRPr="00BB648F">
        <w:rPr>
          <w:lang w:val="sq-AL" w:eastAsia="en-GB"/>
        </w:rPr>
        <w:t xml:space="preserve">o integritetin e të dhënave dhe konfidencialitetin; </w:t>
      </w:r>
    </w:p>
    <w:p w14:paraId="20EF856F" w14:textId="77777777" w:rsidR="00920C41" w:rsidRPr="00BB648F" w:rsidRDefault="00920C41" w:rsidP="00920C41">
      <w:pPr>
        <w:spacing w:after="0"/>
        <w:rPr>
          <w:lang w:val="sq-AL" w:eastAsia="en-GB"/>
        </w:rPr>
      </w:pPr>
      <w:r w:rsidRPr="00BB648F">
        <w:rPr>
          <w:lang w:val="sq-AL" w:eastAsia="en-GB"/>
        </w:rPr>
        <w:t xml:space="preserve">o Autentifikimin </w:t>
      </w:r>
      <w:r w:rsidR="006A7529">
        <w:rPr>
          <w:lang w:val="sq-AL" w:eastAsia="en-GB"/>
        </w:rPr>
        <w:t xml:space="preserve">e </w:t>
      </w:r>
      <w:r w:rsidRPr="00BB648F">
        <w:rPr>
          <w:lang w:val="sq-AL" w:eastAsia="en-GB"/>
        </w:rPr>
        <w:t xml:space="preserve">dërguesit brenda kuptimit të Direktivës 1999/93 / EC4108; </w:t>
      </w:r>
    </w:p>
    <w:p w14:paraId="20EF8570" w14:textId="77777777" w:rsidR="00920C41" w:rsidRPr="00BB648F" w:rsidRDefault="00920C41" w:rsidP="00920C41">
      <w:pPr>
        <w:spacing w:after="0"/>
        <w:rPr>
          <w:lang w:val="sq-AL" w:eastAsia="en-GB"/>
        </w:rPr>
      </w:pPr>
      <w:r w:rsidRPr="00BB648F">
        <w:rPr>
          <w:lang w:val="sq-AL" w:eastAsia="en-GB"/>
        </w:rPr>
        <w:t xml:space="preserve">o Ruajtjen në përputhje me rregullat e ruajtjes përcaktohet në nenin 140 të Rregullores (BE) Nr 1303/2013; transferimi i sigurt i të dhënave; </w:t>
      </w:r>
    </w:p>
    <w:p w14:paraId="20EF8571" w14:textId="77777777" w:rsidR="00920C41" w:rsidRPr="00BB648F" w:rsidRDefault="00920C41" w:rsidP="00920C41">
      <w:pPr>
        <w:spacing w:after="0"/>
        <w:rPr>
          <w:lang w:val="sq-AL" w:eastAsia="en-GB"/>
        </w:rPr>
      </w:pPr>
      <w:r w:rsidRPr="00BB648F">
        <w:rPr>
          <w:lang w:val="sq-AL" w:eastAsia="en-GB"/>
        </w:rPr>
        <w:t xml:space="preserve">o Disponueshmërinë gjatë dhe jashtë orarit standard të zyrës (me përjashtim të aktiviteteve të mirëmbajtjes teknike); </w:t>
      </w:r>
    </w:p>
    <w:p w14:paraId="20EF8572" w14:textId="77777777" w:rsidR="00920C41" w:rsidRPr="00BB648F" w:rsidRDefault="00920C41" w:rsidP="00920C41">
      <w:pPr>
        <w:spacing w:after="0"/>
        <w:rPr>
          <w:lang w:val="sq-AL" w:eastAsia="en-GB"/>
        </w:rPr>
      </w:pPr>
      <w:r w:rsidRPr="00BB648F">
        <w:rPr>
          <w:lang w:val="sq-AL" w:eastAsia="en-GB"/>
        </w:rPr>
        <w:t xml:space="preserve">o Aksesueshmërinë e-MS nga përfituesit në mënyrë </w:t>
      </w:r>
      <w:r w:rsidR="006A7529">
        <w:rPr>
          <w:lang w:val="sq-AL" w:eastAsia="en-GB"/>
        </w:rPr>
        <w:t>të drejtpërdrejtë</w:t>
      </w:r>
      <w:r w:rsidRPr="00BB648F">
        <w:rPr>
          <w:lang w:val="sq-AL" w:eastAsia="en-GB"/>
        </w:rPr>
        <w:t xml:space="preserve"> ose nëpërmjet një ndërfaqeje për sinkronizim automatik dhe regjistrimin e të dhënave me sistemet kombëtare, rajonale dhe lokale të menaxhimit të kompjuterit; </w:t>
      </w:r>
    </w:p>
    <w:p w14:paraId="20EF8573" w14:textId="77777777" w:rsidR="00920C41" w:rsidRPr="00BB648F" w:rsidRDefault="00920C41" w:rsidP="00920C41">
      <w:pPr>
        <w:spacing w:after="0"/>
        <w:rPr>
          <w:lang w:val="sq-AL" w:eastAsia="en-GB"/>
        </w:rPr>
      </w:pPr>
      <w:r w:rsidRPr="00BB648F">
        <w:rPr>
          <w:lang w:val="sq-AL" w:eastAsia="en-GB"/>
        </w:rPr>
        <w:t xml:space="preserve">o Mbrojtjen e privatësisë së të dhënave personale për individët dhe konfidencialitetin tregtar për personin juridik; </w:t>
      </w:r>
    </w:p>
    <w:p w14:paraId="20EF8574" w14:textId="77777777" w:rsidR="00920C41" w:rsidRPr="00BB648F" w:rsidRDefault="00920C41" w:rsidP="00920C41">
      <w:pPr>
        <w:spacing w:after="0"/>
        <w:rPr>
          <w:lang w:val="sq-AL" w:eastAsia="en-GB"/>
        </w:rPr>
      </w:pPr>
      <w:r w:rsidRPr="00BB648F">
        <w:rPr>
          <w:lang w:val="sq-AL" w:eastAsia="en-GB"/>
        </w:rPr>
        <w:t>o Për të transferuar të dhëna në Komisionin Evropian, sistemi i administrimit të e-MS do të lehtësojë ndërveprimin me kornizat e Unionit siç kërkohet nga Neni 122 (3) i Rregullores (BE) Nr</w:t>
      </w:r>
      <w:r w:rsidR="006A7529">
        <w:rPr>
          <w:lang w:val="sq-AL" w:eastAsia="en-GB"/>
        </w:rPr>
        <w:t>.</w:t>
      </w:r>
      <w:r w:rsidRPr="00BB648F">
        <w:rPr>
          <w:lang w:val="sq-AL" w:eastAsia="en-GB"/>
        </w:rPr>
        <w:t xml:space="preserve"> 1303/2013.</w:t>
      </w:r>
    </w:p>
    <w:p w14:paraId="20EF8575" w14:textId="77777777" w:rsidR="00920C41" w:rsidRPr="00BB648F" w:rsidRDefault="00920C41">
      <w:pPr>
        <w:rPr>
          <w:sz w:val="22"/>
          <w:szCs w:val="22"/>
          <w:lang w:val="sq-AL"/>
        </w:rPr>
      </w:pPr>
    </w:p>
    <w:p w14:paraId="20EF8576" w14:textId="77777777" w:rsidR="00DF4E40" w:rsidRDefault="00920C41">
      <w:pPr>
        <w:rPr>
          <w:szCs w:val="22"/>
          <w:lang w:val="sq-AL"/>
        </w:rPr>
      </w:pPr>
      <w:r w:rsidRPr="00BB648F">
        <w:rPr>
          <w:szCs w:val="22"/>
          <w:lang w:val="sq-AL"/>
        </w:rPr>
        <w:t xml:space="preserve">Sistemi kompjuterik i përdorur duhet të përmbushë standardet e pranuara të sigurisë dhe besueshmërisë. Procedurat e pranuar që sigurojnë besueshmërinë e kontabilitetit, monitorimin dhe informacione raportimit financiar në formë të kompjuterizuar do të zbatohen. </w:t>
      </w:r>
    </w:p>
    <w:p w14:paraId="20EF8577" w14:textId="77777777" w:rsidR="006A7529" w:rsidRPr="006A7529" w:rsidRDefault="006A7529">
      <w:pPr>
        <w:rPr>
          <w:szCs w:val="22"/>
          <w:lang w:val="sq-AL"/>
        </w:rPr>
      </w:pPr>
    </w:p>
    <w:bookmarkEnd w:id="86"/>
    <w:p w14:paraId="20EF8578" w14:textId="77777777" w:rsidR="00920C41" w:rsidRPr="00BB648F" w:rsidRDefault="00920C41" w:rsidP="00920C41">
      <w:pPr>
        <w:rPr>
          <w:b/>
          <w:i/>
          <w:lang w:val="sq-AL"/>
        </w:rPr>
      </w:pPr>
      <w:r w:rsidRPr="00BB648F">
        <w:rPr>
          <w:b/>
          <w:i/>
          <w:lang w:val="sq-AL"/>
        </w:rPr>
        <w:t xml:space="preserve">5.4 Shpërndarja e detyrimeve midis Shteteve Partnere në rast të korrigjimeve financiare të vendosura nga autoriteti menaxhues ose Komisioni Evropian </w:t>
      </w:r>
    </w:p>
    <w:p w14:paraId="20EF8579" w14:textId="77777777" w:rsidR="00920C41" w:rsidRPr="00BB648F" w:rsidRDefault="00920C41" w:rsidP="00920C41">
      <w:pPr>
        <w:rPr>
          <w:lang w:val="sq-AL"/>
        </w:rPr>
      </w:pPr>
      <w:r w:rsidRPr="00BB648F">
        <w:rPr>
          <w:lang w:val="sq-AL"/>
        </w:rPr>
        <w:t>(Referenca: pika (a) (vi) të nenit 8 (4) të Rregullores BTE)</w:t>
      </w:r>
    </w:p>
    <w:p w14:paraId="20EF857A" w14:textId="77777777" w:rsidR="0033469F" w:rsidRPr="00BB648F" w:rsidRDefault="00920C41" w:rsidP="00920C41">
      <w:pPr>
        <w:rPr>
          <w:lang w:val="sq-AL"/>
        </w:rPr>
      </w:pPr>
      <w:r w:rsidRPr="00BB648F">
        <w:rPr>
          <w:lang w:val="sq-AL"/>
        </w:rPr>
        <w:t xml:space="preserve">Pa </w:t>
      </w:r>
      <w:r w:rsidR="006A7529">
        <w:rPr>
          <w:lang w:val="sq-AL"/>
        </w:rPr>
        <w:t>cenuar</w:t>
      </w:r>
      <w:r w:rsidRPr="00BB648F">
        <w:rPr>
          <w:lang w:val="sq-AL"/>
        </w:rPr>
        <w:t xml:space="preserve"> Shtete</w:t>
      </w:r>
      <w:r w:rsidR="006A7529">
        <w:rPr>
          <w:lang w:val="sq-AL"/>
        </w:rPr>
        <w:t>t</w:t>
      </w:r>
      <w:r w:rsidRPr="00BB648F">
        <w:rPr>
          <w:lang w:val="sq-AL"/>
        </w:rPr>
        <w:t xml:space="preserve"> Partnere "për zbulimin dhe korrigjimin e parregullsive si dhe për kthimin e shumave në mënyrë të padrejtë, sipas nenit 122 (2) të Rregullores (BE) Nr</w:t>
      </w:r>
      <w:r w:rsidR="006A7529">
        <w:rPr>
          <w:lang w:val="sq-AL"/>
        </w:rPr>
        <w:t>.</w:t>
      </w:r>
      <w:r w:rsidRPr="00BB648F">
        <w:rPr>
          <w:lang w:val="sq-AL"/>
        </w:rPr>
        <w:t xml:space="preserve"> 1303/2013, AM do të garantojë që çdo shumë e paguar si rezultat i një parregullsie është korrigjuar nga projekti nëpërmjet Partnerit Kryesor. Sipas nenit 27 të Rregullores (BE) Nr</w:t>
      </w:r>
      <w:r w:rsidR="006A7529">
        <w:rPr>
          <w:lang w:val="sq-AL"/>
        </w:rPr>
        <w:t>.</w:t>
      </w:r>
      <w:r w:rsidRPr="00BB648F">
        <w:rPr>
          <w:lang w:val="sq-AL"/>
        </w:rPr>
        <w:t xml:space="preserve"> 1299/2013, partnerët e projektit do t’i shlyejnë Partnerit</w:t>
      </w:r>
      <w:r w:rsidR="006A7529">
        <w:rPr>
          <w:lang w:val="sq-AL"/>
        </w:rPr>
        <w:t xml:space="preserve"> </w:t>
      </w:r>
      <w:r w:rsidRPr="00BB648F">
        <w:rPr>
          <w:lang w:val="sq-AL"/>
        </w:rPr>
        <w:t>Kry</w:t>
      </w:r>
      <w:r w:rsidR="0033469F" w:rsidRPr="00BB648F">
        <w:rPr>
          <w:lang w:val="sq-AL"/>
        </w:rPr>
        <w:t xml:space="preserve">esor çdo shumë të paguar tepër. </w:t>
      </w:r>
    </w:p>
    <w:p w14:paraId="20EF857B" w14:textId="77777777" w:rsidR="00920C41" w:rsidRPr="00BB648F" w:rsidRDefault="00920C41" w:rsidP="00920C41">
      <w:pPr>
        <w:rPr>
          <w:lang w:val="sq-AL"/>
        </w:rPr>
      </w:pPr>
      <w:r w:rsidRPr="00BB648F">
        <w:rPr>
          <w:lang w:val="sq-AL"/>
        </w:rPr>
        <w:t>AM gjithashtu do të rimarrë fonde të plota ose të pjesshme nga Partneri Kryesor (dhe partneri kryesor nga partnerët e projektit) pas një ndërprerjeje të kontratës së subvencioneve në bazë të kushteve të përcaktuara në kontratën e subvencioneve.</w:t>
      </w:r>
    </w:p>
    <w:p w14:paraId="20EF857C" w14:textId="77777777" w:rsidR="0033469F" w:rsidRPr="00BB648F" w:rsidRDefault="00920C41" w:rsidP="00920C41">
      <w:pPr>
        <w:rPr>
          <w:lang w:val="sq-AL"/>
        </w:rPr>
      </w:pPr>
      <w:r w:rsidRPr="00BB648F">
        <w:rPr>
          <w:lang w:val="sq-AL"/>
        </w:rPr>
        <w:t>Nëse Partneri Kryesor nuk ka sukses në sigurimin e shlyerjes nga një partner tjetër i projektit ose nëse AM nuk ka sukses në sigurimin e shlyerjes nga partneri kryesor pavarësisht të gjitha masave të marra, shteti Partner në territorin e të cilit partneri i projektit në fjalë është e vendosur, do t’i rimbursojë AM-së</w:t>
      </w:r>
      <w:r w:rsidR="006A7529">
        <w:rPr>
          <w:lang w:val="sq-AL"/>
        </w:rPr>
        <w:t xml:space="preserve"> </w:t>
      </w:r>
      <w:r w:rsidRPr="00BB648F">
        <w:rPr>
          <w:lang w:val="sq-AL"/>
        </w:rPr>
        <w:t>çdo shumë</w:t>
      </w:r>
      <w:r w:rsidR="006A7529">
        <w:rPr>
          <w:lang w:val="sq-AL"/>
        </w:rPr>
        <w:t xml:space="preserve"> </w:t>
      </w:r>
      <w:r w:rsidRPr="00BB648F">
        <w:rPr>
          <w:lang w:val="sq-AL"/>
        </w:rPr>
        <w:t>të paguar padrejtësisht ndaj atij partneri, në bazë të nenit 27 (3) të</w:t>
      </w:r>
      <w:r w:rsidR="0033469F" w:rsidRPr="00BB648F">
        <w:rPr>
          <w:lang w:val="sq-AL"/>
        </w:rPr>
        <w:t xml:space="preserve"> Rregullores (BE) Nr</w:t>
      </w:r>
      <w:r w:rsidR="006A7529">
        <w:rPr>
          <w:lang w:val="sq-AL"/>
        </w:rPr>
        <w:t>.</w:t>
      </w:r>
      <w:r w:rsidR="0033469F" w:rsidRPr="00BB648F">
        <w:rPr>
          <w:lang w:val="sq-AL"/>
        </w:rPr>
        <w:t xml:space="preserve"> 1299/2013. </w:t>
      </w:r>
    </w:p>
    <w:p w14:paraId="20EF857D" w14:textId="77777777" w:rsidR="00920C41" w:rsidRPr="00BB648F" w:rsidRDefault="00920C41" w:rsidP="00920C41">
      <w:pPr>
        <w:rPr>
          <w:lang w:val="sq-AL"/>
        </w:rPr>
      </w:pPr>
      <w:r w:rsidRPr="00BB648F">
        <w:rPr>
          <w:lang w:val="sq-AL"/>
        </w:rPr>
        <w:t>AM është përgjegjëse për rimbursimin e shumave të rimarra në buxhetin e përgjithshëm të Unionit, në përputhje me ndarjen</w:t>
      </w:r>
      <w:r w:rsidR="006A7529">
        <w:rPr>
          <w:lang w:val="sq-AL"/>
        </w:rPr>
        <w:t xml:space="preserve"> </w:t>
      </w:r>
      <w:r w:rsidRPr="00BB648F">
        <w:rPr>
          <w:lang w:val="sq-AL"/>
        </w:rPr>
        <w:t>e detyrimeve midis Shteteve Partnere (ju lutemi, shihni më poshtë). AM do të rimbursojë fondet e Komisionit Evropian sapo shumat të jenë mbuluar nga Partneri Kryesor / Partneri i Projektit / Shteti Partner.</w:t>
      </w:r>
    </w:p>
    <w:p w14:paraId="20EF857E" w14:textId="77777777" w:rsidR="0033469F" w:rsidRPr="00BB648F" w:rsidRDefault="00920C41" w:rsidP="00920C41">
      <w:pPr>
        <w:rPr>
          <w:lang w:val="sq-AL"/>
        </w:rPr>
      </w:pPr>
      <w:r w:rsidRPr="00BB648F">
        <w:rPr>
          <w:lang w:val="sq-AL"/>
        </w:rPr>
        <w:t>Detajet mbi procedurën do të përfshihen në përshkrimin e sistemit të menaxhimit dhe kontrollit të themeluar në përputhje me nenin 72 të</w:t>
      </w:r>
      <w:r w:rsidR="0033469F" w:rsidRPr="00BB648F">
        <w:rPr>
          <w:lang w:val="sq-AL"/>
        </w:rPr>
        <w:t xml:space="preserve"> Rregullores (BE) Nr 1303/2013. </w:t>
      </w:r>
    </w:p>
    <w:p w14:paraId="20EF857F" w14:textId="77777777" w:rsidR="0033469F" w:rsidRPr="00BB648F" w:rsidRDefault="00CC1C8C" w:rsidP="00920C41">
      <w:pPr>
        <w:rPr>
          <w:lang w:val="sq-AL"/>
        </w:rPr>
      </w:pPr>
      <w:r w:rsidRPr="00BB648F">
        <w:rPr>
          <w:lang w:val="sq-AL"/>
        </w:rPr>
        <w:t>Paralelisht me</w:t>
      </w:r>
      <w:r w:rsidR="00920C41" w:rsidRPr="00BB648F">
        <w:rPr>
          <w:lang w:val="sq-AL"/>
        </w:rPr>
        <w:t>/ pas rimbursimin e shumës së pariparueshme nga Shteti Partner ndaj</w:t>
      </w:r>
      <w:r w:rsidR="006A7529">
        <w:rPr>
          <w:lang w:val="sq-AL"/>
        </w:rPr>
        <w:t xml:space="preserve"> </w:t>
      </w:r>
      <w:r w:rsidR="00920C41" w:rsidRPr="00BB648F">
        <w:rPr>
          <w:lang w:val="sq-AL"/>
        </w:rPr>
        <w:t>AM-së, shteti Partner ka të drejtë për të siguruar shlyerjen nga partneri i projektit të vendosur në territorin e tij, nëse është e nevojs</w:t>
      </w:r>
      <w:r w:rsidR="0033469F" w:rsidRPr="00BB648F">
        <w:rPr>
          <w:lang w:val="sq-AL"/>
        </w:rPr>
        <w:t xml:space="preserve">hme me anë të veprimit juridik. </w:t>
      </w:r>
    </w:p>
    <w:p w14:paraId="20EF8580" w14:textId="77777777" w:rsidR="00920C41" w:rsidRPr="00BB648F" w:rsidRDefault="00920C41" w:rsidP="00920C41">
      <w:pPr>
        <w:rPr>
          <w:lang w:val="sq-AL"/>
        </w:rPr>
      </w:pPr>
      <w:r w:rsidRPr="00BB648F">
        <w:rPr>
          <w:lang w:val="sq-AL"/>
        </w:rPr>
        <w:t>Për këtë qëllim, AM dhe Partneri Kryesor do të përcaktojë të drejtat e tyre që rrjedhin nga kontrata e subvencionit dhe marrëveshja e partneritetit me shtetin në fjalë Partner (partneri ERDF, si dhe partneri IPA II).</w:t>
      </w:r>
    </w:p>
    <w:p w14:paraId="20EF8581" w14:textId="77777777" w:rsidR="00DF4E40" w:rsidRPr="006A7529" w:rsidRDefault="00920C41" w:rsidP="006A7529">
      <w:pPr>
        <w:rPr>
          <w:lang w:val="sq-AL"/>
        </w:rPr>
      </w:pPr>
      <w:r w:rsidRPr="00BB648F">
        <w:rPr>
          <w:lang w:val="sq-AL"/>
        </w:rPr>
        <w:t>Në rastin e parregullsive të zbuluara nga ana e Gjykatës Evropiane të Audituesve, ose nga Komisioni Evropian, të cilat rezultojnë në shpenzime të caktuara duke u konsideruar të papërshtatshme dhe me një korrigjim financiar duke q</w:t>
      </w:r>
      <w:r w:rsidR="006A7529">
        <w:rPr>
          <w:lang w:val="sq-AL"/>
        </w:rPr>
        <w:t>e</w:t>
      </w:r>
      <w:r w:rsidRPr="00BB648F">
        <w:rPr>
          <w:lang w:val="sq-AL"/>
        </w:rPr>
        <w:t>në subjekt i një vendimi të Komisionit Evropian në bazë të neneve 144 deri 147 të Rregullo</w:t>
      </w:r>
      <w:r w:rsidR="00CC1C8C" w:rsidRPr="00BB648F">
        <w:rPr>
          <w:lang w:val="sq-AL"/>
        </w:rPr>
        <w:t>res (</w:t>
      </w:r>
      <w:r w:rsidRPr="00BB648F">
        <w:rPr>
          <w:lang w:val="sq-AL"/>
        </w:rPr>
        <w:t>EU) Nr</w:t>
      </w:r>
      <w:r w:rsidR="006A7529">
        <w:rPr>
          <w:lang w:val="sq-AL"/>
        </w:rPr>
        <w:t>.</w:t>
      </w:r>
      <w:r w:rsidRPr="00BB648F">
        <w:rPr>
          <w:lang w:val="sq-AL"/>
        </w:rPr>
        <w:t xml:space="preserve"> 1303/2013, pasojat financiare për shtetin partner përcaktohen në seksionin</w:t>
      </w:r>
      <w:r w:rsidR="0033469F" w:rsidRPr="00BB648F">
        <w:rPr>
          <w:lang w:val="sq-AL"/>
        </w:rPr>
        <w:t xml:space="preserve"> </w:t>
      </w:r>
      <w:r w:rsidRPr="00BB648F">
        <w:rPr>
          <w:lang w:val="sq-AL"/>
        </w:rPr>
        <w:t>më poshtë "detyrimet dhe parregullsitë". Çdo shkëmbimin lidhur me korrespondencën mes Komisionit Evropian dhe shtetit Partner do të kopjohet për</w:t>
      </w:r>
      <w:r w:rsidR="0033469F" w:rsidRPr="00BB648F">
        <w:rPr>
          <w:lang w:val="sq-AL"/>
        </w:rPr>
        <w:t xml:space="preserve"> MA</w:t>
      </w:r>
      <w:r w:rsidRPr="00BB648F">
        <w:rPr>
          <w:lang w:val="sq-AL"/>
        </w:rPr>
        <w:t xml:space="preserve">/ SP; kjo e fundit do të informojë AA-në dhe </w:t>
      </w:r>
      <w:r w:rsidR="00CC1C8C" w:rsidRPr="00BB648F">
        <w:rPr>
          <w:lang w:val="sq-AL"/>
        </w:rPr>
        <w:t>Grupin e Audituesve</w:t>
      </w:r>
      <w:r w:rsidRPr="00BB648F">
        <w:rPr>
          <w:lang w:val="sq-AL"/>
        </w:rPr>
        <w:t>.</w:t>
      </w:r>
      <w:r w:rsidR="0033469F" w:rsidRPr="00BB648F">
        <w:rPr>
          <w:lang w:val="sq-AL"/>
        </w:rPr>
        <w:t xml:space="preserve"> </w:t>
      </w:r>
    </w:p>
    <w:p w14:paraId="20EF8582" w14:textId="77777777" w:rsidR="00920C41" w:rsidRPr="00BB648F" w:rsidRDefault="00920C41" w:rsidP="00920C41">
      <w:pPr>
        <w:rPr>
          <w:b/>
          <w:i/>
          <w:lang w:val="sq-AL"/>
        </w:rPr>
      </w:pPr>
      <w:bookmarkStart w:id="87" w:name="_Toc365660161"/>
      <w:bookmarkStart w:id="88" w:name="_Toc366097061"/>
      <w:bookmarkStart w:id="89" w:name="_Toc377402591"/>
      <w:r w:rsidRPr="00BB648F">
        <w:rPr>
          <w:b/>
          <w:i/>
          <w:lang w:val="sq-AL"/>
        </w:rPr>
        <w:t xml:space="preserve">Ndarja e detyrimeve midis shteteve partnere </w:t>
      </w:r>
    </w:p>
    <w:p w14:paraId="20EF8583" w14:textId="77777777" w:rsidR="00920C41" w:rsidRPr="00BB648F" w:rsidRDefault="00920C41" w:rsidP="00920C41">
      <w:pPr>
        <w:rPr>
          <w:lang w:val="sq-AL"/>
        </w:rPr>
      </w:pPr>
      <w:r w:rsidRPr="00BB648F">
        <w:rPr>
          <w:lang w:val="sq-AL"/>
        </w:rPr>
        <w:t xml:space="preserve">Shtetet Partnere do të mbajnë përgjegjësi në lidhje me përdorimin e fondeve të Programit ERDF dhe IPA, si më poshtë: </w:t>
      </w:r>
    </w:p>
    <w:p w14:paraId="20EF8584" w14:textId="77777777" w:rsidR="00CC1C8C" w:rsidRPr="00BB648F" w:rsidRDefault="00920C41" w:rsidP="003F4F45">
      <w:pPr>
        <w:pStyle w:val="ListParagraph"/>
        <w:numPr>
          <w:ilvl w:val="0"/>
          <w:numId w:val="93"/>
        </w:numPr>
        <w:rPr>
          <w:lang w:val="sq-AL"/>
        </w:rPr>
      </w:pPr>
      <w:r w:rsidRPr="00BB648F">
        <w:rPr>
          <w:lang w:val="sq-AL"/>
        </w:rPr>
        <w:t>Për shpenzimet lidhur me projektin</w:t>
      </w:r>
      <w:r w:rsidR="006A7529">
        <w:rPr>
          <w:lang w:val="sq-AL"/>
        </w:rPr>
        <w:t xml:space="preserve"> </w:t>
      </w:r>
      <w:r w:rsidRPr="00BB648F">
        <w:rPr>
          <w:lang w:val="sq-AL"/>
        </w:rPr>
        <w:t>që u janë dhënë partnerëve të projektit të</w:t>
      </w:r>
      <w:r w:rsidR="006A7529">
        <w:rPr>
          <w:lang w:val="sq-AL"/>
        </w:rPr>
        <w:t xml:space="preserve"> </w:t>
      </w:r>
      <w:r w:rsidRPr="00BB648F">
        <w:rPr>
          <w:lang w:val="sq-AL"/>
        </w:rPr>
        <w:t xml:space="preserve">vendosur në territorin e tij, përgjegjësia do të mbahet në mënyrë individuale nga secili </w:t>
      </w:r>
      <w:r w:rsidR="00CC1C8C" w:rsidRPr="00BB648F">
        <w:rPr>
          <w:lang w:val="sq-AL"/>
        </w:rPr>
        <w:t xml:space="preserve">shtet pjesëmarrës në program; </w:t>
      </w:r>
    </w:p>
    <w:p w14:paraId="20EF8585" w14:textId="77777777" w:rsidR="0033469F" w:rsidRPr="00BB648F" w:rsidRDefault="00920C41" w:rsidP="003F4F45">
      <w:pPr>
        <w:pStyle w:val="ListParagraph"/>
        <w:numPr>
          <w:ilvl w:val="0"/>
          <w:numId w:val="93"/>
        </w:numPr>
        <w:rPr>
          <w:lang w:val="sq-AL"/>
        </w:rPr>
      </w:pPr>
      <w:r w:rsidRPr="00BB648F">
        <w:rPr>
          <w:lang w:val="sq-AL"/>
        </w:rPr>
        <w:t>Në rast të ndonjë parregullsie sistematike apo korrigjimi financiar (ky</w:t>
      </w:r>
      <w:r w:rsidR="006A7529">
        <w:rPr>
          <w:lang w:val="sq-AL"/>
        </w:rPr>
        <w:t xml:space="preserve"> </w:t>
      </w:r>
      <w:r w:rsidRPr="00BB648F">
        <w:rPr>
          <w:lang w:val="sq-AL"/>
        </w:rPr>
        <w:t>i fundit i vendosur nga Komisioni Evropian), Shtetet Partnere do të mbajnë pasojat financiare në raport me parregullsitë përkatëse që janë zbuluar</w:t>
      </w:r>
      <w:r w:rsidR="006A7529">
        <w:rPr>
          <w:lang w:val="sq-AL"/>
        </w:rPr>
        <w:t xml:space="preserve"> </w:t>
      </w:r>
      <w:r w:rsidRPr="00BB648F">
        <w:rPr>
          <w:lang w:val="sq-AL"/>
        </w:rPr>
        <w:t>territorin përkatës pjesëmarrës të Shtetit. Aty ku parregullsia ose korrigjimi financiar nuk mund të lidhet me një territor të caktuar të</w:t>
      </w:r>
      <w:r w:rsidR="00CC1C8C" w:rsidRPr="00BB648F">
        <w:rPr>
          <w:lang w:val="sq-AL"/>
        </w:rPr>
        <w:t xml:space="preserve"> </w:t>
      </w:r>
      <w:r w:rsidRPr="00BB648F">
        <w:rPr>
          <w:lang w:val="sq-AL"/>
        </w:rPr>
        <w:t xml:space="preserve">Shtetit Partner, Shtetet Partnere do të jenë përgjegjëse </w:t>
      </w:r>
      <w:r w:rsidR="00CC1C8C" w:rsidRPr="00BB648F">
        <w:rPr>
          <w:lang w:val="sq-AL"/>
        </w:rPr>
        <w:t>në raport me kontributin e ERDF</w:t>
      </w:r>
      <w:r w:rsidRPr="00BB648F">
        <w:rPr>
          <w:lang w:val="sq-AL"/>
        </w:rPr>
        <w:t>/ IPA që u është paguar partnerëve</w:t>
      </w:r>
      <w:r w:rsidR="006A7529">
        <w:rPr>
          <w:lang w:val="sq-AL"/>
        </w:rPr>
        <w:t xml:space="preserve"> përkatës</w:t>
      </w:r>
      <w:r w:rsidRPr="00BB648F">
        <w:rPr>
          <w:lang w:val="sq-AL"/>
        </w:rPr>
        <w:t xml:space="preserve"> të projektit kombëtar të përfs</w:t>
      </w:r>
      <w:r w:rsidR="0033469F" w:rsidRPr="00BB648F">
        <w:rPr>
          <w:lang w:val="sq-AL"/>
        </w:rPr>
        <w:t xml:space="preserve">hira. </w:t>
      </w:r>
    </w:p>
    <w:p w14:paraId="20EF8586" w14:textId="77777777" w:rsidR="00920C41" w:rsidRPr="00BB648F" w:rsidRDefault="00920C41" w:rsidP="003F4F45">
      <w:pPr>
        <w:pStyle w:val="ListParagraph"/>
        <w:numPr>
          <w:ilvl w:val="0"/>
          <w:numId w:val="93"/>
        </w:numPr>
        <w:rPr>
          <w:lang w:val="sq-AL"/>
        </w:rPr>
      </w:pPr>
      <w:r w:rsidRPr="00BB648F">
        <w:rPr>
          <w:lang w:val="sq-AL"/>
        </w:rPr>
        <w:t>Për shpenzimet AT shkaktuara nga AM, përgjegjësia lidhur me parregullsitë administrative, do të përballohet nga AM.</w:t>
      </w:r>
    </w:p>
    <w:p w14:paraId="20EF8587" w14:textId="77777777" w:rsidR="00920C41" w:rsidRPr="00BB648F" w:rsidRDefault="00920C41" w:rsidP="00920C41">
      <w:pPr>
        <w:rPr>
          <w:lang w:val="sq-AL"/>
        </w:rPr>
      </w:pPr>
    </w:p>
    <w:p w14:paraId="20EF8588" w14:textId="77777777" w:rsidR="0033469F" w:rsidRPr="00BB648F" w:rsidRDefault="00CC1C8C" w:rsidP="00920C41">
      <w:pPr>
        <w:rPr>
          <w:lang w:val="sq-AL"/>
        </w:rPr>
      </w:pPr>
      <w:r w:rsidRPr="00BB648F">
        <w:rPr>
          <w:lang w:val="sq-AL"/>
        </w:rPr>
        <w:t>Nëse AM</w:t>
      </w:r>
      <w:r w:rsidR="00920C41" w:rsidRPr="00BB648F">
        <w:rPr>
          <w:lang w:val="sq-AL"/>
        </w:rPr>
        <w:t>/ AC, SP ose çdo Shtet Partner ës</w:t>
      </w:r>
      <w:r w:rsidR="006A7529">
        <w:rPr>
          <w:lang w:val="sq-AL"/>
        </w:rPr>
        <w:t>htë i vetëdijshëm për parregullsi</w:t>
      </w:r>
      <w:r w:rsidR="00920C41" w:rsidRPr="00BB648F">
        <w:rPr>
          <w:lang w:val="sq-AL"/>
        </w:rPr>
        <w:t>të, pa asnjë vonesë do të informojë</w:t>
      </w:r>
      <w:r w:rsidR="006A7529">
        <w:rPr>
          <w:lang w:val="sq-AL"/>
        </w:rPr>
        <w:t xml:space="preserve"> </w:t>
      </w:r>
      <w:r w:rsidR="00920C41" w:rsidRPr="00BB648F">
        <w:rPr>
          <w:lang w:val="sq-AL"/>
        </w:rPr>
        <w:t>shtetin përgjegjës apo AM-në në funksionet e saj të tjera të AC-së, të cilat do të sigurojnë transmetimin e informacionit në A</w:t>
      </w:r>
      <w:r w:rsidRPr="00BB648F">
        <w:rPr>
          <w:lang w:val="sq-AL"/>
        </w:rPr>
        <w:t>A</w:t>
      </w:r>
      <w:r w:rsidR="0033469F" w:rsidRPr="00BB648F">
        <w:rPr>
          <w:lang w:val="sq-AL"/>
        </w:rPr>
        <w:t xml:space="preserve">/ </w:t>
      </w:r>
      <w:r w:rsidRPr="00BB648F">
        <w:rPr>
          <w:lang w:val="sq-AL"/>
        </w:rPr>
        <w:t>GA</w:t>
      </w:r>
      <w:r w:rsidR="0033469F" w:rsidRPr="00BB648F">
        <w:rPr>
          <w:lang w:val="sq-AL"/>
        </w:rPr>
        <w:t xml:space="preserve">, kur është e nevojshme. </w:t>
      </w:r>
    </w:p>
    <w:p w14:paraId="20EF8589" w14:textId="77777777" w:rsidR="00920C41" w:rsidRPr="00BB648F" w:rsidRDefault="00920C41" w:rsidP="00920C41">
      <w:pPr>
        <w:rPr>
          <w:lang w:val="sq-AL"/>
        </w:rPr>
      </w:pPr>
      <w:r w:rsidRPr="00BB648F">
        <w:rPr>
          <w:lang w:val="sq-AL"/>
        </w:rPr>
        <w:t>Në përputhje me nenin 122 të Rregullores (BE) Nr</w:t>
      </w:r>
      <w:r w:rsidR="006A7529">
        <w:rPr>
          <w:lang w:val="sq-AL"/>
        </w:rPr>
        <w:t>.</w:t>
      </w:r>
      <w:r w:rsidRPr="00BB648F">
        <w:rPr>
          <w:lang w:val="sq-AL"/>
        </w:rPr>
        <w:t xml:space="preserve"> 1303/2013, çdo Shtet Partner është përgjegjës për raportimin e parregullsive të kryera nga përfituesit që ndodhen në territorin e tyre në Komisionin Evropian dhe në të njëjtën kohë në AM. Nëse Shteti Partner nuk është në përputhje me detyrimet e tij që rrjedhin nga këto dispozita, AM ka të drejtë të pezullojë pagesat për të gjithë partnerët e projektit që ndodhet në territorin e vendit të prekur.</w:t>
      </w:r>
    </w:p>
    <w:p w14:paraId="20EF858A" w14:textId="77777777" w:rsidR="00920C41" w:rsidRPr="00BB648F" w:rsidRDefault="00920C41" w:rsidP="00920C41">
      <w:pPr>
        <w:rPr>
          <w:lang w:val="sq-AL"/>
        </w:rPr>
      </w:pPr>
    </w:p>
    <w:p w14:paraId="20EF858B" w14:textId="77777777" w:rsidR="00920C41" w:rsidRPr="00BB648F" w:rsidRDefault="00920C41" w:rsidP="00920C41">
      <w:pPr>
        <w:spacing w:after="0"/>
        <w:rPr>
          <w:lang w:val="sq-AL" w:eastAsia="en-GB"/>
        </w:rPr>
      </w:pPr>
      <w:r w:rsidRPr="00BB648F">
        <w:rPr>
          <w:lang w:val="sq-AL" w:eastAsia="en-GB"/>
        </w:rPr>
        <w:t xml:space="preserve">Marrëveshja e financimit me shtetet partnere IPA duhet të deklarojë qartë se çdo vend përfitues që pret një partner projekti do të jetë përgjegjës për parandalimin, zbulimin, marrjen e vendimeve dhe korrigjimin e parregullsive të bëra nga publiku, privati, si dhe partnerë privatë. </w:t>
      </w:r>
    </w:p>
    <w:p w14:paraId="20EF858C" w14:textId="77777777" w:rsidR="00920C41" w:rsidRPr="00BB648F" w:rsidRDefault="00920C41" w:rsidP="00920C41">
      <w:pPr>
        <w:spacing w:after="0"/>
        <w:rPr>
          <w:lang w:val="sq-AL" w:eastAsia="en-GB"/>
        </w:rPr>
      </w:pPr>
      <w:r w:rsidRPr="00BB648F">
        <w:rPr>
          <w:lang w:val="sq-AL" w:eastAsia="en-GB"/>
        </w:rPr>
        <w:t>Programi i ADRION kërkon që, kur shpenzimet e f</w:t>
      </w:r>
      <w:r w:rsidR="0033469F" w:rsidRPr="00BB648F">
        <w:rPr>
          <w:lang w:val="sq-AL" w:eastAsia="en-GB"/>
        </w:rPr>
        <w:t>ondeve ERDF me anë të kontratës</w:t>
      </w:r>
      <w:r w:rsidRPr="00BB648F">
        <w:rPr>
          <w:lang w:val="sq-AL" w:eastAsia="en-GB"/>
        </w:rPr>
        <w:t>/ koncesioneve publike, organet publike dhe organet ekuivalente publike të shteteve Partnere ERDF të respektojë rregullat e prokurimit publik të BE-së dhe në veçanti: (i) Dire</w:t>
      </w:r>
      <w:r w:rsidR="00CC1C8C" w:rsidRPr="00BB648F">
        <w:rPr>
          <w:lang w:val="sq-AL" w:eastAsia="en-GB"/>
        </w:rPr>
        <w:t>ktivën 2004/18</w:t>
      </w:r>
      <w:r w:rsidR="0033469F" w:rsidRPr="00BB648F">
        <w:rPr>
          <w:lang w:val="sq-AL" w:eastAsia="en-GB"/>
        </w:rPr>
        <w:t>/ KE dhe 2004/17</w:t>
      </w:r>
      <w:r w:rsidR="00CC1C8C" w:rsidRPr="00BB648F">
        <w:rPr>
          <w:lang w:val="sq-AL" w:eastAsia="en-GB"/>
        </w:rPr>
        <w:t>/ KE, (ii) Direktivën 2014/23</w:t>
      </w:r>
      <w:r w:rsidRPr="00BB648F">
        <w:rPr>
          <w:lang w:val="sq-AL" w:eastAsia="en-GB"/>
        </w:rPr>
        <w:t>/ BE, 2014/24 / BE dhe 2014/25 / BE</w:t>
      </w:r>
      <w:r w:rsidR="006A7529">
        <w:rPr>
          <w:lang w:val="sq-AL" w:eastAsia="en-GB"/>
        </w:rPr>
        <w:t xml:space="preserve"> </w:t>
      </w:r>
      <w:r w:rsidRPr="00BB648F">
        <w:rPr>
          <w:lang w:val="sq-AL" w:eastAsia="en-GB"/>
        </w:rPr>
        <w:t>pasi të jenë transpozuar në legjislacionin kombëtar; (</w:t>
      </w:r>
      <w:r w:rsidR="006A7529">
        <w:rPr>
          <w:lang w:val="sq-AL" w:eastAsia="en-GB"/>
        </w:rPr>
        <w:t>i</w:t>
      </w:r>
      <w:r w:rsidRPr="00BB648F">
        <w:rPr>
          <w:lang w:val="sq-AL" w:eastAsia="en-GB"/>
        </w:rPr>
        <w:t>ii) Di</w:t>
      </w:r>
      <w:r w:rsidR="00CC1C8C" w:rsidRPr="00BB648F">
        <w:rPr>
          <w:lang w:val="sq-AL" w:eastAsia="en-GB"/>
        </w:rPr>
        <w:t>rektivat 89/665/ KEE dhe 92/13</w:t>
      </w:r>
      <w:r w:rsidRPr="00BB648F">
        <w:rPr>
          <w:lang w:val="sq-AL" w:eastAsia="en-GB"/>
        </w:rPr>
        <w:t>/ KEE dhe (iv) parimet e përgjithshme të prokurimit publik që rrjedhin nga Traktati mbi Funksionimin e BE-së. Prokurimet publike në Shqipëri, Bosnje dhe Hercegovinë, Mal të Zi dhe Serbisë duhet të jenë në përputhje me rregullat e ndihmës së jashtme të BE-së.</w:t>
      </w:r>
      <w:r w:rsidR="0033469F" w:rsidRPr="00BB648F">
        <w:rPr>
          <w:lang w:val="sq-AL" w:eastAsia="en-GB"/>
        </w:rPr>
        <w:t xml:space="preserve"> </w:t>
      </w:r>
    </w:p>
    <w:p w14:paraId="20EF858D" w14:textId="77777777" w:rsidR="00DF4E40" w:rsidRPr="00BB648F" w:rsidRDefault="00DF4E40">
      <w:pPr>
        <w:rPr>
          <w:sz w:val="22"/>
          <w:szCs w:val="22"/>
          <w:lang w:val="sq-AL"/>
        </w:rPr>
      </w:pPr>
    </w:p>
    <w:bookmarkEnd w:id="87"/>
    <w:bookmarkEnd w:id="88"/>
    <w:bookmarkEnd w:id="89"/>
    <w:p w14:paraId="20EF858E" w14:textId="77777777" w:rsidR="00920C41" w:rsidRPr="00BB648F" w:rsidRDefault="006A7529" w:rsidP="00920C41">
      <w:pPr>
        <w:spacing w:after="0"/>
        <w:rPr>
          <w:b/>
          <w:i/>
          <w:lang w:val="sq-AL" w:eastAsia="en-GB"/>
        </w:rPr>
      </w:pPr>
      <w:r>
        <w:rPr>
          <w:b/>
          <w:i/>
          <w:lang w:val="sq-AL" w:eastAsia="en-GB"/>
        </w:rPr>
        <w:t>5.5 Përdorimi i E</w:t>
      </w:r>
      <w:r w:rsidR="00920C41" w:rsidRPr="00BB648F">
        <w:rPr>
          <w:b/>
          <w:i/>
          <w:lang w:val="sq-AL" w:eastAsia="en-GB"/>
        </w:rPr>
        <w:t xml:space="preserve">uros </w:t>
      </w:r>
    </w:p>
    <w:p w14:paraId="20EF858F" w14:textId="77777777" w:rsidR="008A6458" w:rsidRPr="00BB648F" w:rsidRDefault="008A6458" w:rsidP="00920C41">
      <w:pPr>
        <w:spacing w:after="0"/>
        <w:rPr>
          <w:b/>
          <w:i/>
          <w:lang w:val="sq-AL" w:eastAsia="en-GB"/>
        </w:rPr>
      </w:pPr>
    </w:p>
    <w:p w14:paraId="20EF8590" w14:textId="77777777" w:rsidR="00920C41" w:rsidRPr="00BB648F" w:rsidRDefault="00920C41" w:rsidP="00920C41">
      <w:pPr>
        <w:spacing w:after="0"/>
        <w:rPr>
          <w:lang w:val="sq-AL" w:eastAsia="en-GB"/>
        </w:rPr>
      </w:pPr>
      <w:r w:rsidRPr="00BB648F">
        <w:rPr>
          <w:lang w:val="sq-AL" w:eastAsia="en-GB"/>
        </w:rPr>
        <w:t>(Referenca: Neni 28 i Rregullores (BE) Nr</w:t>
      </w:r>
      <w:r w:rsidR="006A7529">
        <w:rPr>
          <w:lang w:val="sq-AL" w:eastAsia="en-GB"/>
        </w:rPr>
        <w:t>.</w:t>
      </w:r>
      <w:r w:rsidRPr="00BB648F">
        <w:rPr>
          <w:lang w:val="sq-AL" w:eastAsia="en-GB"/>
        </w:rPr>
        <w:t xml:space="preserve"> 1299/2013) </w:t>
      </w:r>
    </w:p>
    <w:p w14:paraId="20EF8591" w14:textId="77777777" w:rsidR="008A6458" w:rsidRPr="00BB648F" w:rsidRDefault="008A6458" w:rsidP="00920C41">
      <w:pPr>
        <w:spacing w:after="0"/>
        <w:rPr>
          <w:lang w:val="sq-AL" w:eastAsia="en-GB"/>
        </w:rPr>
      </w:pPr>
    </w:p>
    <w:p w14:paraId="20EF8592" w14:textId="77777777" w:rsidR="00920C41" w:rsidRPr="00BB648F" w:rsidRDefault="00920C41" w:rsidP="00920C41">
      <w:pPr>
        <w:spacing w:after="0"/>
        <w:rPr>
          <w:lang w:val="sq-AL" w:eastAsia="en-GB"/>
        </w:rPr>
      </w:pPr>
      <w:r w:rsidRPr="00BB648F">
        <w:rPr>
          <w:lang w:val="sq-AL" w:eastAsia="en-GB"/>
        </w:rPr>
        <w:t>Në përputhje me nenin 28 të Rregullores (BE) Nr</w:t>
      </w:r>
      <w:r w:rsidR="006A7529">
        <w:rPr>
          <w:lang w:val="sq-AL" w:eastAsia="en-GB"/>
        </w:rPr>
        <w:t xml:space="preserve">. 1299/2013, dhe </w:t>
      </w:r>
      <w:r w:rsidRPr="00BB648F">
        <w:rPr>
          <w:lang w:val="sq-AL" w:eastAsia="en-GB"/>
        </w:rPr>
        <w:t>me anë të derogimit të nenit 133 të Rregullores (BE) Nr</w:t>
      </w:r>
      <w:r w:rsidR="006A7529">
        <w:rPr>
          <w:lang w:val="sq-AL" w:eastAsia="en-GB"/>
        </w:rPr>
        <w:t>.</w:t>
      </w:r>
      <w:r w:rsidRPr="00BB648F">
        <w:rPr>
          <w:lang w:val="sq-AL" w:eastAsia="en-GB"/>
        </w:rPr>
        <w:t xml:space="preserve"> 1303/2013, shpenzimet e kryera në një monedhë ndryshe nga euro do të konvertohen në euro nga përfituesit -. duke përdorur kursin e këmbimit të kontabilitetit mujor të Komisionit Evropian gjatë muajit në të cilin janë paraqitur shpenzimet për verifikim në AM apo te kontrolluesi (opsioni b i krijuar nga neni 28 i Rregullores (BE) Nr</w:t>
      </w:r>
      <w:r w:rsidR="006A7529">
        <w:rPr>
          <w:lang w:val="sq-AL" w:eastAsia="en-GB"/>
        </w:rPr>
        <w:t>.</w:t>
      </w:r>
      <w:r w:rsidRPr="00BB648F">
        <w:rPr>
          <w:lang w:val="sq-AL" w:eastAsia="en-GB"/>
        </w:rPr>
        <w:t xml:space="preserve"> 1299/2013. Konvertimi do të verifikohet nga kontrolluesi në shtetin partner ku partneri ndodhet.</w:t>
      </w:r>
    </w:p>
    <w:p w14:paraId="20EF8593" w14:textId="77777777" w:rsidR="00DF4E40" w:rsidRPr="00BB648F" w:rsidRDefault="00DF4E40">
      <w:pPr>
        <w:rPr>
          <w:sz w:val="22"/>
          <w:szCs w:val="22"/>
          <w:lang w:val="sq-AL"/>
        </w:rPr>
      </w:pPr>
    </w:p>
    <w:p w14:paraId="20EF8594" w14:textId="77777777" w:rsidR="00920C41" w:rsidRPr="00BB648F" w:rsidRDefault="00920C41" w:rsidP="00920C41">
      <w:pPr>
        <w:spacing w:after="0"/>
        <w:rPr>
          <w:b/>
          <w:i/>
          <w:lang w:val="sq-AL"/>
        </w:rPr>
      </w:pPr>
      <w:bookmarkStart w:id="90" w:name="_Toc365660163"/>
      <w:bookmarkStart w:id="91" w:name="_Toc366097063"/>
      <w:bookmarkStart w:id="92" w:name="_Toc377402593"/>
      <w:r w:rsidRPr="00BB648F">
        <w:rPr>
          <w:b/>
          <w:i/>
          <w:lang w:val="sq-AL"/>
        </w:rPr>
        <w:t xml:space="preserve">5.6 Përfshirja e partnerëve </w:t>
      </w:r>
    </w:p>
    <w:p w14:paraId="20EF8595" w14:textId="77777777" w:rsidR="008A6458" w:rsidRPr="00BB648F" w:rsidRDefault="008A6458" w:rsidP="00920C41">
      <w:pPr>
        <w:spacing w:after="0"/>
        <w:rPr>
          <w:b/>
          <w:i/>
          <w:lang w:val="sq-AL"/>
        </w:rPr>
      </w:pPr>
    </w:p>
    <w:p w14:paraId="20EF8596" w14:textId="77777777" w:rsidR="00920C41" w:rsidRPr="00BB648F" w:rsidRDefault="00920C41" w:rsidP="00920C41">
      <w:pPr>
        <w:spacing w:after="0"/>
        <w:rPr>
          <w:lang w:val="sq-AL"/>
        </w:rPr>
      </w:pPr>
      <w:r w:rsidRPr="00BB648F">
        <w:rPr>
          <w:lang w:val="sq-AL"/>
        </w:rPr>
        <w:t xml:space="preserve">(Referenca: pika (c) e nenit 8 (4) të Rregullores (BE) Nr 1299/2013) </w:t>
      </w:r>
    </w:p>
    <w:p w14:paraId="20EF8597" w14:textId="77777777" w:rsidR="00920C41" w:rsidRPr="00BB648F" w:rsidRDefault="00920C41" w:rsidP="00920C41">
      <w:pPr>
        <w:spacing w:after="0"/>
        <w:rPr>
          <w:lang w:val="sq-AL"/>
        </w:rPr>
      </w:pPr>
    </w:p>
    <w:p w14:paraId="20EF8598" w14:textId="77777777" w:rsidR="00920C41" w:rsidRPr="00BB648F" w:rsidRDefault="00920C41" w:rsidP="00920C41">
      <w:pPr>
        <w:spacing w:after="0"/>
        <w:rPr>
          <w:i/>
          <w:lang w:val="sq-AL" w:eastAsia="en-GB"/>
        </w:rPr>
      </w:pPr>
      <w:r w:rsidRPr="00BB648F">
        <w:rPr>
          <w:i/>
          <w:lang w:val="sq-AL"/>
        </w:rPr>
        <w:t>Veprimet e ndërmarra për të përfshirë partnerët në përgatitjen e programit të bashkëpunimit, si dhe roli i këtyre partnerëve në përgatitjen dhe zbatimin e programit të bashkëpunimit, duke përfshirë edhe përfshirjen e tyre në komitetin monitorues (autoritetet rajonale dhe lokalë, organet kompetente urbane dhe autoritet e tjera publike, partnerët ekonomikë dhe socialë, organet përkatëse që përfaqësojnë shoqërinë civile (duke përfshirë edhe partnerët e mjedisit), organizatat joqeveritare dhe organet përgjegjëse për promovimin e përfshirjes sociale, barazisë gjinore dhe mosdiskriminimit).</w:t>
      </w:r>
    </w:p>
    <w:p w14:paraId="20EF8599" w14:textId="77777777" w:rsidR="00DF4E40" w:rsidRPr="00BB648F" w:rsidRDefault="00DF4E40">
      <w:pPr>
        <w:rPr>
          <w:bCs/>
          <w:i/>
          <w:iCs/>
          <w:sz w:val="22"/>
          <w:szCs w:val="22"/>
          <w:lang w:val="sq-AL"/>
        </w:rPr>
      </w:pPr>
    </w:p>
    <w:bookmarkEnd w:id="90"/>
    <w:bookmarkEnd w:id="91"/>
    <w:bookmarkEnd w:id="92"/>
    <w:p w14:paraId="20EF859A" w14:textId="77777777" w:rsidR="00920C41" w:rsidRPr="00BB648F" w:rsidRDefault="00920C41" w:rsidP="00920C41">
      <w:pPr>
        <w:rPr>
          <w:b/>
          <w:i/>
          <w:lang w:val="sq-AL"/>
        </w:rPr>
      </w:pPr>
      <w:r w:rsidRPr="00BB648F">
        <w:rPr>
          <w:b/>
          <w:i/>
          <w:lang w:val="sq-AL"/>
        </w:rPr>
        <w:t xml:space="preserve">Përmbledhje e procesit të përgatitjes së programit të bashkëpunimit </w:t>
      </w:r>
    </w:p>
    <w:p w14:paraId="20EF859B" w14:textId="77777777" w:rsidR="00920C41" w:rsidRPr="00BB648F" w:rsidRDefault="00920C41" w:rsidP="00920C41">
      <w:pPr>
        <w:rPr>
          <w:lang w:val="sq-AL"/>
        </w:rPr>
      </w:pPr>
      <w:r w:rsidRPr="00BB648F">
        <w:rPr>
          <w:lang w:val="sq-AL"/>
        </w:rPr>
        <w:t>Programi ADRION është përpunuar sipas kodit të sjelljes të përgatitur nga Komisioni Evropian.</w:t>
      </w:r>
      <w:r w:rsidRPr="00BB648F">
        <w:rPr>
          <w:lang w:val="sq-AL"/>
        </w:rPr>
        <w:br/>
        <w:t>Në gusht të vitit 2013 Komisionit Evropian, për të siguruar koherencën me EUSAIR-in e ardhshëm, vendosi të ri-përcaktojë shtrirjen gjeografike të programit për Portën Juglindore me qëllim lidhjen e saj me strategjinë: Zona e re e Programit ADRION ishte përshtatur për 8 vendet e përfshira në Strategji.</w:t>
      </w:r>
    </w:p>
    <w:p w14:paraId="20EF859C" w14:textId="77777777" w:rsidR="00920C41" w:rsidRPr="00BB648F" w:rsidRDefault="00920C41" w:rsidP="00920C41">
      <w:pPr>
        <w:rPr>
          <w:lang w:val="sq-AL"/>
        </w:rPr>
      </w:pPr>
      <w:r w:rsidRPr="00BB648F">
        <w:rPr>
          <w:lang w:val="sq-AL"/>
        </w:rPr>
        <w:t xml:space="preserve">Procesi i përgatitjes së programi të bashkëpunimit zgjati rreth një vit duke filluar në gusht të vitit 2013. Task Forca u riorganizuar dhe rifokusua në Programin ADRION, i cili është i përbërë nga 8 vendet e strategjisë së ardhshme makro-rajonale. </w:t>
      </w:r>
    </w:p>
    <w:p w14:paraId="20EF859D" w14:textId="77777777" w:rsidR="00920C41" w:rsidRPr="00BB648F" w:rsidRDefault="00920C41" w:rsidP="00920C41">
      <w:pPr>
        <w:rPr>
          <w:lang w:val="sq-AL"/>
        </w:rPr>
      </w:pPr>
      <w:r w:rsidRPr="00BB648F">
        <w:rPr>
          <w:lang w:val="sq-AL"/>
        </w:rPr>
        <w:t xml:space="preserve">Task Forca e ri-rregulluar miratoi Rregulloren e brendshme të procedurës duke krijuar misionin, procesin e vendimmarrjes dhe përbërjen e Task Forcës. </w:t>
      </w:r>
    </w:p>
    <w:p w14:paraId="20EF859E" w14:textId="77777777" w:rsidR="006147BB" w:rsidRPr="00BB648F" w:rsidRDefault="00920C41" w:rsidP="00920C41">
      <w:pPr>
        <w:rPr>
          <w:lang w:val="sq-AL"/>
        </w:rPr>
      </w:pPr>
      <w:r w:rsidRPr="00BB648F">
        <w:rPr>
          <w:lang w:val="sq-AL"/>
        </w:rPr>
        <w:t>Për të siguruar një koherencë të përgjithshme të përmbajtjes së programit të bashkëpunimit me kuadrin rregullator evropian, plani indikativ i kohës</w:t>
      </w:r>
      <w:r w:rsidR="006A7529">
        <w:rPr>
          <w:lang w:val="sq-AL"/>
        </w:rPr>
        <w:t xml:space="preserve"> </w:t>
      </w:r>
      <w:r w:rsidRPr="00BB648F">
        <w:rPr>
          <w:lang w:val="sq-AL"/>
        </w:rPr>
        <w:t xml:space="preserve">së procesit të programimit përditësohej </w:t>
      </w:r>
      <w:r w:rsidR="006A7529" w:rsidRPr="00BB648F">
        <w:rPr>
          <w:lang w:val="sq-AL"/>
        </w:rPr>
        <w:t>vazhdimisht</w:t>
      </w:r>
      <w:r w:rsidRPr="00BB648F">
        <w:rPr>
          <w:lang w:val="sq-AL"/>
        </w:rPr>
        <w:t xml:space="preserve"> duke marrë parasysh evolucionin e projekt Rregulloreve të BE-së dhe proceset e konsultimit.</w:t>
      </w:r>
      <w:r w:rsidR="006147BB" w:rsidRPr="00BB648F">
        <w:rPr>
          <w:lang w:val="sq-AL"/>
        </w:rPr>
        <w:t xml:space="preserve"> </w:t>
      </w:r>
    </w:p>
    <w:p w14:paraId="20EF859F" w14:textId="77777777" w:rsidR="00920C41" w:rsidRPr="00BB648F" w:rsidRDefault="00920C41" w:rsidP="00920C41">
      <w:pPr>
        <w:rPr>
          <w:lang w:val="sq-AL"/>
        </w:rPr>
      </w:pPr>
      <w:r w:rsidRPr="00BB648F">
        <w:rPr>
          <w:lang w:val="sq-AL"/>
        </w:rPr>
        <w:t>Task Forca nisi një thirrje për aplikime kundrejt institucioneve të gatshme për të vepruar si AM të ardhshme: procedura u mbyll në muajin maj të vitit 2014 me emërimin e Rajonit Emilia-Romagna si AM i ardhshëm për Programin ADRION.</w:t>
      </w:r>
    </w:p>
    <w:p w14:paraId="20EF85A0" w14:textId="77777777" w:rsidR="00920C41" w:rsidRPr="00BB648F" w:rsidRDefault="00920C41" w:rsidP="00920C41">
      <w:pPr>
        <w:rPr>
          <w:lang w:val="sq-AL"/>
        </w:rPr>
      </w:pPr>
    </w:p>
    <w:p w14:paraId="20EF85A1" w14:textId="77777777" w:rsidR="006147BB" w:rsidRPr="00BB648F" w:rsidRDefault="00920C41" w:rsidP="00920C41">
      <w:pPr>
        <w:rPr>
          <w:lang w:val="sq-AL"/>
        </w:rPr>
      </w:pPr>
      <w:r w:rsidRPr="00BB648F">
        <w:rPr>
          <w:lang w:val="sq-AL"/>
        </w:rPr>
        <w:t xml:space="preserve">Task Forca ka ngritur një grup të kufizuar pune të ngarkuar me shoqërimin e përgatitjeve të AP 4 përqendruar në OT11 duke </w:t>
      </w:r>
      <w:r w:rsidR="00D632FF" w:rsidRPr="00BB648F">
        <w:rPr>
          <w:lang w:val="sq-AL"/>
        </w:rPr>
        <w:t>trajtuar</w:t>
      </w:r>
      <w:r w:rsidRPr="00BB648F">
        <w:rPr>
          <w:lang w:val="sq-AL"/>
        </w:rPr>
        <w:t xml:space="preserve"> mbështetjen për qeverisjen dhe zbatimin e EUSAIR nën koordinimin e Sllovenisë. Anëtarët e saj janë emëruar nga shtetet partnere, si dhe nga AM, punonjësi i Komisionit Evropian dhe një përfaqësues i INTERAKT si vëzhgues të jashtëm.</w:t>
      </w:r>
      <w:r w:rsidR="006147BB" w:rsidRPr="00BB648F">
        <w:rPr>
          <w:lang w:val="sq-AL"/>
        </w:rPr>
        <w:t xml:space="preserve"> </w:t>
      </w:r>
    </w:p>
    <w:p w14:paraId="20EF85A2" w14:textId="77777777" w:rsidR="00920C41" w:rsidRPr="00BB648F" w:rsidRDefault="00920C41" w:rsidP="00920C41">
      <w:pPr>
        <w:rPr>
          <w:lang w:val="sq-AL"/>
        </w:rPr>
      </w:pPr>
      <w:r w:rsidRPr="00BB648F">
        <w:rPr>
          <w:lang w:val="sq-AL"/>
        </w:rPr>
        <w:t>Një numër total prej 8 takimesh Task Force u zhvillua gjatë gjithë procesit të përgatitjes.</w:t>
      </w:r>
    </w:p>
    <w:p w14:paraId="20EF85A3" w14:textId="77777777" w:rsidR="00DF4E40" w:rsidRPr="00BB648F" w:rsidRDefault="00DF4E40">
      <w:pPr>
        <w:rPr>
          <w:sz w:val="22"/>
          <w:szCs w:val="22"/>
          <w:highlight w:val="cyan"/>
          <w:u w:val="single"/>
          <w:lang w:val="sq-AL"/>
        </w:rPr>
      </w:pPr>
    </w:p>
    <w:p w14:paraId="20EF85A4" w14:textId="77777777" w:rsidR="006147BB" w:rsidRPr="00BB648F" w:rsidRDefault="006147BB" w:rsidP="0033469F">
      <w:pPr>
        <w:spacing w:after="0"/>
        <w:rPr>
          <w:b/>
          <w:i/>
          <w:lang w:val="sq-AL" w:eastAsia="en-GB"/>
        </w:rPr>
      </w:pPr>
      <w:r w:rsidRPr="00BB648F">
        <w:rPr>
          <w:b/>
          <w:i/>
          <w:lang w:val="sq-AL" w:eastAsia="en-GB"/>
        </w:rPr>
        <w:t xml:space="preserve">Përshkrimi i përfshirjes së partnerëve </w:t>
      </w:r>
    </w:p>
    <w:p w14:paraId="20EF85A5" w14:textId="77777777" w:rsidR="0033469F" w:rsidRPr="00BB648F" w:rsidRDefault="0033469F" w:rsidP="0033469F">
      <w:pPr>
        <w:spacing w:after="0"/>
        <w:rPr>
          <w:i/>
          <w:color w:val="0070C0"/>
          <w:lang w:val="sq-AL" w:eastAsia="en-GB"/>
        </w:rPr>
      </w:pPr>
    </w:p>
    <w:p w14:paraId="20EF85A6" w14:textId="77777777" w:rsidR="006147BB" w:rsidRPr="00BB648F" w:rsidRDefault="006147BB" w:rsidP="006A7529">
      <w:pPr>
        <w:spacing w:after="0"/>
        <w:jc w:val="left"/>
        <w:rPr>
          <w:lang w:val="sq-AL" w:eastAsia="en-GB"/>
        </w:rPr>
      </w:pPr>
      <w:r w:rsidRPr="00BB648F">
        <w:rPr>
          <w:lang w:val="sq-AL" w:eastAsia="en-GB"/>
        </w:rPr>
        <w:t>Qëllimi i procesit ka qenë vlerësimi i zgjedhjes strategjike (përqendrimit tematik) për Programin ADRION dhe për të mbledhur kontributet shtesë dhe sugjerimet, si dhe ide mbi veprimet e mundshme ndërkombëtare që do të mbështeten. Për përgatitjen e Programit ADRION, partnerët kanë qenë të përfshirë me një konsultim të nisur në nivel programi.</w:t>
      </w:r>
      <w:r w:rsidRPr="00BB648F">
        <w:rPr>
          <w:lang w:val="sq-AL" w:eastAsia="en-GB"/>
        </w:rPr>
        <w:br/>
        <w:t>Programi i ADRION ka lançuar në faqen e tij konsultimin e tij publik online mbi prioritetet e tij midis 27 qershorit dhe 17 korrikut 2014, rezultatet e të cilit janë paraqitur pranë Task Forcës në 21 korrik 2014 në Bolonjë (Itali).</w:t>
      </w:r>
    </w:p>
    <w:p w14:paraId="20EF85A7" w14:textId="77777777" w:rsidR="006147BB" w:rsidRPr="00BB648F" w:rsidRDefault="006147BB" w:rsidP="006A7529">
      <w:pPr>
        <w:spacing w:after="0"/>
        <w:jc w:val="left"/>
        <w:rPr>
          <w:lang w:val="sq-AL" w:eastAsia="en-GB"/>
        </w:rPr>
      </w:pPr>
    </w:p>
    <w:p w14:paraId="20EF85A8" w14:textId="77777777" w:rsidR="003F34EE" w:rsidRPr="00BB648F" w:rsidRDefault="006147BB" w:rsidP="0033469F">
      <w:pPr>
        <w:spacing w:after="0"/>
        <w:rPr>
          <w:lang w:val="sq-AL"/>
        </w:rPr>
      </w:pPr>
      <w:r w:rsidRPr="00BB648F">
        <w:rPr>
          <w:lang w:val="sq-AL"/>
        </w:rPr>
        <w:t xml:space="preserve">Në kuadrin e procesit të programimit Task Force gjithashtu ka organizuar edhe dy aktivitete tematike ndërkombëtare në Itali (Ancona - 3 shtator 2014) dhe Kroaci (Split - 5 Shtator 2014) që kishin për qëllim mbledhjen e </w:t>
      </w:r>
      <w:r w:rsidR="00EE1F23" w:rsidRPr="00BB648F">
        <w:rPr>
          <w:lang w:val="sq-AL"/>
        </w:rPr>
        <w:t xml:space="preserve">kontributeve </w:t>
      </w:r>
      <w:r w:rsidRPr="00BB648F">
        <w:rPr>
          <w:lang w:val="sq-AL"/>
        </w:rPr>
        <w:t xml:space="preserve">nga publiku në lidhje me pritjet e tyre nga Programi ADRION dhe rezultatet dhe veprimet shtesë të mundshme për rregullimet e vogla të strategjisë së programit. </w:t>
      </w:r>
      <w:r w:rsidR="006A7529">
        <w:rPr>
          <w:lang w:val="sq-AL"/>
        </w:rPr>
        <w:t>Seminaret</w:t>
      </w:r>
      <w:r w:rsidRPr="00BB648F">
        <w:rPr>
          <w:lang w:val="sq-AL"/>
        </w:rPr>
        <w:t xml:space="preserve"> tematike janë organizuar në një seancë të plotë dhe 3 seanca pune paralele duke u</w:t>
      </w:r>
      <w:r w:rsidR="006A7529">
        <w:rPr>
          <w:lang w:val="sq-AL"/>
        </w:rPr>
        <w:t xml:space="preserve"> fokusuar në Programin Pas (Raj</w:t>
      </w:r>
      <w:r w:rsidRPr="00BB648F">
        <w:rPr>
          <w:lang w:val="sq-AL"/>
        </w:rPr>
        <w:t>onin Novator dhe të Zgjuar: Rajonin e</w:t>
      </w:r>
      <w:r w:rsidR="003F34EE" w:rsidRPr="00BB648F">
        <w:rPr>
          <w:lang w:val="sq-AL"/>
        </w:rPr>
        <w:t xml:space="preserve"> Qëndrueshëm, Rajoni e Lidhur). </w:t>
      </w:r>
    </w:p>
    <w:p w14:paraId="20EF85A9" w14:textId="77777777" w:rsidR="006147BB" w:rsidRPr="00BB648F" w:rsidRDefault="006147BB" w:rsidP="0033469F">
      <w:pPr>
        <w:spacing w:after="0"/>
        <w:rPr>
          <w:lang w:val="sq-AL" w:eastAsia="en-GB"/>
        </w:rPr>
      </w:pPr>
      <w:r w:rsidRPr="00BB648F">
        <w:rPr>
          <w:lang w:val="sq-AL"/>
        </w:rPr>
        <w:t xml:space="preserve">Bazuar në listën e postimeve të përdorura për konsultim online, 2.611 persona kanë marrë ftesën me rendin e ditës dhe një formular regjistrimi (të dy dokumentet kanë qenë gjithashtu në dispozicion në faqen e internetit të Programit SEE </w:t>
      </w:r>
      <w:hyperlink r:id="rId23" w:history="1">
        <w:r w:rsidR="005F41E6" w:rsidRPr="00BB648F">
          <w:rPr>
            <w:rStyle w:val="Hyperlink"/>
            <w:noProof w:val="0"/>
            <w:lang w:val="sq-AL"/>
          </w:rPr>
          <w:t>www.southeast-europe.net</w:t>
        </w:r>
      </w:hyperlink>
      <w:r w:rsidRPr="00BB648F">
        <w:rPr>
          <w:lang w:val="sq-AL"/>
        </w:rPr>
        <w:t xml:space="preserve">). Më shumë se 200 aktorë morën pjesë në 2 aktivitetet (142 në Itali dhe 66 në Kroaci, </w:t>
      </w:r>
      <w:r w:rsidR="00966F39" w:rsidRPr="00BB648F">
        <w:rPr>
          <w:lang w:val="sq-AL"/>
        </w:rPr>
        <w:t>përkatësish</w:t>
      </w:r>
      <w:r w:rsidRPr="00BB648F">
        <w:rPr>
          <w:lang w:val="sq-AL"/>
        </w:rPr>
        <w:t>t).</w:t>
      </w:r>
    </w:p>
    <w:p w14:paraId="20EF85AA" w14:textId="77777777" w:rsidR="006147BB" w:rsidRPr="00BB648F" w:rsidRDefault="006147BB" w:rsidP="0033469F">
      <w:pPr>
        <w:rPr>
          <w:lang w:val="sq-AL"/>
        </w:rPr>
      </w:pPr>
    </w:p>
    <w:p w14:paraId="20EF85AB" w14:textId="77777777" w:rsidR="006147BB" w:rsidRPr="00BB648F" w:rsidRDefault="006147BB" w:rsidP="0033469F">
      <w:pPr>
        <w:rPr>
          <w:lang w:val="sq-AL"/>
        </w:rPr>
      </w:pPr>
      <w:r w:rsidRPr="00BB648F">
        <w:rPr>
          <w:lang w:val="sq-AL"/>
        </w:rPr>
        <w:t>Pjesëmarrësit përfaqësonin sfonde të ndryshme, p.sh akademikë, autoritete lokale, agjencitë e zhvillimit dhe privatë. Pjesëmarrësit kanë q</w:t>
      </w:r>
      <w:r w:rsidR="006A7529">
        <w:rPr>
          <w:lang w:val="sq-AL"/>
        </w:rPr>
        <w:t>e</w:t>
      </w:r>
      <w:r w:rsidRPr="00BB648F">
        <w:rPr>
          <w:lang w:val="sq-AL"/>
        </w:rPr>
        <w:t>në aktivë dhe kanë kontribuar me mendime dhe ide për të gjithë përbërësit e programit. Këto të dhëna janë përkthyer në rishikimin konkret të versionit të har</w:t>
      </w:r>
      <w:r w:rsidR="006A7529">
        <w:rPr>
          <w:lang w:val="sq-AL"/>
        </w:rPr>
        <w:t>t</w:t>
      </w:r>
      <w:r w:rsidRPr="00BB648F">
        <w:rPr>
          <w:lang w:val="sq-AL"/>
        </w:rPr>
        <w:t xml:space="preserve">uar të programit të bashkëpunimit dhe janë fokusuar kryesisht në: </w:t>
      </w:r>
    </w:p>
    <w:p w14:paraId="20EF85AC" w14:textId="77777777" w:rsidR="006147BB" w:rsidRPr="00BB648F" w:rsidRDefault="006147BB" w:rsidP="003F4F45">
      <w:pPr>
        <w:pStyle w:val="ListParagraph"/>
        <w:numPr>
          <w:ilvl w:val="0"/>
          <w:numId w:val="44"/>
        </w:numPr>
        <w:rPr>
          <w:lang w:val="sq-AL"/>
        </w:rPr>
      </w:pPr>
      <w:r w:rsidRPr="00BB648F">
        <w:rPr>
          <w:lang w:val="sq-AL"/>
        </w:rPr>
        <w:t xml:space="preserve">o nevojat e zonës së programit, </w:t>
      </w:r>
    </w:p>
    <w:p w14:paraId="20EF85AD" w14:textId="77777777" w:rsidR="006147BB" w:rsidRPr="00BB648F" w:rsidRDefault="006147BB" w:rsidP="003F4F45">
      <w:pPr>
        <w:pStyle w:val="ListParagraph"/>
        <w:numPr>
          <w:ilvl w:val="0"/>
          <w:numId w:val="44"/>
        </w:numPr>
        <w:rPr>
          <w:lang w:val="sq-AL"/>
        </w:rPr>
      </w:pPr>
      <w:r w:rsidRPr="00BB648F">
        <w:rPr>
          <w:lang w:val="sq-AL"/>
        </w:rPr>
        <w:t>o fusha të tjera tematike që do të përfshihen si fokus të AP-ve,</w:t>
      </w:r>
    </w:p>
    <w:p w14:paraId="20EF85AE" w14:textId="77777777" w:rsidR="00DF4E40" w:rsidRPr="00BB648F" w:rsidRDefault="006147BB" w:rsidP="003F4F45">
      <w:pPr>
        <w:numPr>
          <w:ilvl w:val="0"/>
          <w:numId w:val="44"/>
        </w:numPr>
        <w:rPr>
          <w:sz w:val="22"/>
          <w:szCs w:val="22"/>
          <w:lang w:val="sq-AL" w:eastAsia="de-AT"/>
        </w:rPr>
      </w:pPr>
      <w:r w:rsidRPr="00BB648F">
        <w:rPr>
          <w:sz w:val="22"/>
          <w:szCs w:val="22"/>
          <w:lang w:val="sq-AL" w:eastAsia="de-AT"/>
        </w:rPr>
        <w:t xml:space="preserve">Disa sugjerime për përmirësimin e menaxhimit dhe zbatimit të Programit </w:t>
      </w:r>
    </w:p>
    <w:p w14:paraId="20EF85AF" w14:textId="77777777" w:rsidR="00DF4E40" w:rsidRPr="00BB648F" w:rsidRDefault="006147BB">
      <w:pPr>
        <w:tabs>
          <w:tab w:val="num" w:pos="720"/>
        </w:tabs>
        <w:rPr>
          <w:sz w:val="22"/>
          <w:szCs w:val="22"/>
          <w:lang w:val="sq-AL"/>
        </w:rPr>
      </w:pPr>
      <w:r w:rsidRPr="00BB648F">
        <w:rPr>
          <w:sz w:val="22"/>
          <w:szCs w:val="22"/>
          <w:lang w:val="sq-AL"/>
        </w:rPr>
        <w:t xml:space="preserve">Të gjitha prezantimet të seancës plenare dhe të grupeve të punës si dhe lista e pjesëmarrësve janë publikuar në faqen e internetit të Programit SEE. </w:t>
      </w:r>
    </w:p>
    <w:p w14:paraId="20EF85B0" w14:textId="77777777" w:rsidR="0033469F" w:rsidRPr="006A7529" w:rsidRDefault="006147BB" w:rsidP="00A30AEC">
      <w:pPr>
        <w:rPr>
          <w:sz w:val="22"/>
          <w:szCs w:val="22"/>
          <w:lang w:val="sq-AL"/>
        </w:rPr>
      </w:pPr>
      <w:r w:rsidRPr="00BB648F">
        <w:rPr>
          <w:sz w:val="22"/>
          <w:szCs w:val="22"/>
          <w:lang w:val="sq-AL"/>
        </w:rPr>
        <w:t xml:space="preserve">Mes korrikut dhe dhjetorit 2014 u arrit konsultimi i autoriteteve të mjedisit të Shteteve Partnere lidhur me ndikimin e programit në mjedis. </w:t>
      </w:r>
    </w:p>
    <w:p w14:paraId="20EF85B1" w14:textId="77777777" w:rsidR="008A6458" w:rsidRPr="00BB648F" w:rsidRDefault="008A6458" w:rsidP="008A6458">
      <w:pPr>
        <w:pStyle w:val="NoSpacing"/>
        <w:jc w:val="both"/>
        <w:rPr>
          <w:rStyle w:val="shorttext"/>
          <w:rFonts w:ascii="Times New Roman" w:hAnsi="Times New Roman" w:cs="Times New Roman"/>
          <w:b/>
          <w:i/>
          <w:sz w:val="24"/>
          <w:lang w:val="sq-AL"/>
        </w:rPr>
      </w:pPr>
      <w:r w:rsidRPr="00BB648F">
        <w:rPr>
          <w:rStyle w:val="shorttext"/>
          <w:rFonts w:ascii="Times New Roman" w:hAnsi="Times New Roman" w:cs="Times New Roman"/>
          <w:b/>
          <w:i/>
          <w:sz w:val="24"/>
          <w:lang w:val="sq-AL"/>
        </w:rPr>
        <w:t xml:space="preserve">Përzgjedhja e partnerëve </w:t>
      </w:r>
    </w:p>
    <w:p w14:paraId="20EF85B2" w14:textId="77777777" w:rsidR="008A6458" w:rsidRPr="00BB648F" w:rsidRDefault="008A6458" w:rsidP="008A6458">
      <w:pPr>
        <w:pStyle w:val="NoSpacing"/>
        <w:jc w:val="both"/>
        <w:rPr>
          <w:rStyle w:val="shorttext"/>
          <w:rFonts w:ascii="Times New Roman" w:hAnsi="Times New Roman" w:cs="Times New Roman"/>
          <w:color w:val="0070C0"/>
          <w:sz w:val="24"/>
          <w:lang w:val="sq-AL"/>
        </w:rPr>
      </w:pPr>
    </w:p>
    <w:p w14:paraId="20EF85B3" w14:textId="77777777" w:rsidR="008A6458" w:rsidRPr="00BB648F" w:rsidRDefault="008A6458" w:rsidP="008A6458">
      <w:pPr>
        <w:pStyle w:val="NoSpacing"/>
        <w:jc w:val="both"/>
        <w:rPr>
          <w:rFonts w:ascii="Times New Roman" w:hAnsi="Times New Roman" w:cs="Times New Roman"/>
          <w:sz w:val="24"/>
          <w:lang w:val="sq-AL"/>
        </w:rPr>
      </w:pPr>
      <w:r w:rsidRPr="00BB648F">
        <w:rPr>
          <w:rFonts w:ascii="Times New Roman" w:hAnsi="Times New Roman" w:cs="Times New Roman"/>
          <w:sz w:val="24"/>
          <w:lang w:val="sq-AL"/>
        </w:rPr>
        <w:t>Konsultimet në kuadër të Programit ADRION kan</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 xml:space="preserve"> ndjekur "Parimet e përgjithshme dhe standardet minimale për konsultim të palëve të interesuara nga Komisioni" ("Drejt një kulture të përforcuar të konsultimit dhe dialogut - Parimet e përgjithshme dhe standardet minimale për konsultimin e palëve të interesuara nga Komisioni Evropian" . Bruksel, 2002/12/11 COM (2002) 704 p</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rfundimtar). Kështu Programi ka b</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r</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 xml:space="preserve"> t</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 xml:space="preserve"> mundur q</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 xml:space="preserve"> parimet e transparencës dhe llogaridhënies, efektshmërisë dhe koherencës t</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 xml:space="preserve"> jen</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 xml:space="preserve"> aplikuar pas konsultimeve me pal</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t e tij t</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 xml:space="preserve"> interesuara.</w:t>
      </w:r>
    </w:p>
    <w:p w14:paraId="20EF85B4" w14:textId="77777777" w:rsidR="008A6458" w:rsidRPr="00BB648F" w:rsidRDefault="008A6458" w:rsidP="008A6458">
      <w:pPr>
        <w:pStyle w:val="NoSpacing"/>
        <w:jc w:val="both"/>
        <w:rPr>
          <w:rFonts w:ascii="Times New Roman" w:hAnsi="Times New Roman" w:cs="Times New Roman"/>
          <w:sz w:val="24"/>
          <w:lang w:val="sq-AL"/>
        </w:rPr>
      </w:pPr>
    </w:p>
    <w:p w14:paraId="20EF85B5" w14:textId="77777777" w:rsidR="008A6458" w:rsidRPr="00BB648F" w:rsidRDefault="008A6458" w:rsidP="008A6458">
      <w:pPr>
        <w:pStyle w:val="NoSpacing"/>
        <w:jc w:val="both"/>
        <w:rPr>
          <w:rFonts w:ascii="Times New Roman" w:hAnsi="Times New Roman" w:cs="Times New Roman"/>
          <w:sz w:val="24"/>
          <w:lang w:val="sq-AL"/>
        </w:rPr>
      </w:pPr>
      <w:r w:rsidRPr="00BB648F">
        <w:rPr>
          <w:rFonts w:ascii="Times New Roman" w:hAnsi="Times New Roman" w:cs="Times New Roman"/>
          <w:sz w:val="24"/>
          <w:lang w:val="sq-AL"/>
        </w:rPr>
        <w:t>Ka p</w:t>
      </w:r>
      <w:r w:rsidR="006A7529">
        <w:rPr>
          <w:rFonts w:ascii="Times New Roman" w:hAnsi="Times New Roman" w:cs="Times New Roman"/>
          <w:sz w:val="24"/>
          <w:lang w:val="sq-AL"/>
        </w:rPr>
        <w:t>as</w:t>
      </w:r>
      <w:r w:rsidRPr="00BB648F">
        <w:rPr>
          <w:rFonts w:ascii="Times New Roman" w:hAnsi="Times New Roman" w:cs="Times New Roman"/>
          <w:sz w:val="24"/>
          <w:lang w:val="sq-AL"/>
        </w:rPr>
        <w:t>ur katër lloje pal</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 xml:space="preserve">sh të interesuara për t'u konsultuar: </w:t>
      </w:r>
    </w:p>
    <w:p w14:paraId="20EF85B6" w14:textId="77777777" w:rsidR="008A6458" w:rsidRPr="00BB648F" w:rsidRDefault="008A6458" w:rsidP="003F4F45">
      <w:pPr>
        <w:pStyle w:val="NoSpacing"/>
        <w:numPr>
          <w:ilvl w:val="0"/>
          <w:numId w:val="92"/>
        </w:numPr>
        <w:jc w:val="both"/>
        <w:rPr>
          <w:rFonts w:ascii="Times New Roman" w:hAnsi="Times New Roman" w:cs="Times New Roman"/>
          <w:sz w:val="24"/>
          <w:lang w:val="sq-AL"/>
        </w:rPr>
      </w:pPr>
      <w:r w:rsidRPr="00BB648F">
        <w:rPr>
          <w:rFonts w:ascii="Times New Roman" w:hAnsi="Times New Roman" w:cs="Times New Roman"/>
          <w:sz w:val="24"/>
          <w:lang w:val="sq-AL"/>
        </w:rPr>
        <w:t>Palët e interesuara të përfshira në listat kombëtare / rajonale t</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 xml:space="preserve"> ofruara nga shtetet partnere; </w:t>
      </w:r>
    </w:p>
    <w:p w14:paraId="20EF85B7" w14:textId="77777777" w:rsidR="008A6458" w:rsidRPr="00BB648F" w:rsidRDefault="008A6458" w:rsidP="003F4F45">
      <w:pPr>
        <w:pStyle w:val="NoSpacing"/>
        <w:numPr>
          <w:ilvl w:val="0"/>
          <w:numId w:val="92"/>
        </w:numPr>
        <w:jc w:val="both"/>
        <w:rPr>
          <w:rFonts w:ascii="Times New Roman" w:hAnsi="Times New Roman" w:cs="Times New Roman"/>
          <w:sz w:val="24"/>
          <w:lang w:val="sq-AL"/>
        </w:rPr>
      </w:pPr>
      <w:r w:rsidRPr="00BB648F">
        <w:rPr>
          <w:rFonts w:ascii="Times New Roman" w:hAnsi="Times New Roman" w:cs="Times New Roman"/>
          <w:sz w:val="24"/>
          <w:lang w:val="sq-AL"/>
        </w:rPr>
        <w:t xml:space="preserve">SEE dhe partnerët e projektit IPA CBC Adriatik; </w:t>
      </w:r>
    </w:p>
    <w:p w14:paraId="20EF85B8" w14:textId="77777777" w:rsidR="008A6458" w:rsidRPr="00BB648F" w:rsidRDefault="008A6458" w:rsidP="003F4F45">
      <w:pPr>
        <w:pStyle w:val="NoSpacing"/>
        <w:numPr>
          <w:ilvl w:val="0"/>
          <w:numId w:val="92"/>
        </w:numPr>
        <w:jc w:val="both"/>
        <w:rPr>
          <w:rFonts w:ascii="Times New Roman" w:hAnsi="Times New Roman" w:cs="Times New Roman"/>
          <w:sz w:val="24"/>
          <w:lang w:val="sq-AL"/>
        </w:rPr>
      </w:pPr>
      <w:r w:rsidRPr="00BB648F">
        <w:rPr>
          <w:rFonts w:ascii="Times New Roman" w:hAnsi="Times New Roman" w:cs="Times New Roman"/>
          <w:sz w:val="24"/>
          <w:lang w:val="sq-AL"/>
        </w:rPr>
        <w:t>Grupet e synuara t</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 xml:space="preserve"> programit që kan</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 xml:space="preserve"> një mundësi për t'u lidhur me faqet e internetit (programin, rajonet, shtetet); </w:t>
      </w:r>
    </w:p>
    <w:p w14:paraId="20EF85B9" w14:textId="77777777" w:rsidR="008A6458" w:rsidRPr="00BB648F" w:rsidRDefault="008A6458" w:rsidP="003F4F45">
      <w:pPr>
        <w:pStyle w:val="NoSpacing"/>
        <w:numPr>
          <w:ilvl w:val="0"/>
          <w:numId w:val="92"/>
        </w:numPr>
        <w:jc w:val="both"/>
        <w:rPr>
          <w:rFonts w:ascii="Times New Roman" w:hAnsi="Times New Roman" w:cs="Times New Roman"/>
          <w:sz w:val="24"/>
          <w:lang w:val="sq-AL"/>
        </w:rPr>
      </w:pPr>
      <w:r w:rsidRPr="00BB648F">
        <w:rPr>
          <w:rFonts w:ascii="Times New Roman" w:hAnsi="Times New Roman" w:cs="Times New Roman"/>
          <w:sz w:val="24"/>
          <w:lang w:val="sq-AL"/>
        </w:rPr>
        <w:t xml:space="preserve">Zbatuesit kryesore të strukturës së qeverisjes EUSAIR. </w:t>
      </w:r>
    </w:p>
    <w:p w14:paraId="20EF85BA" w14:textId="77777777" w:rsidR="008A6458" w:rsidRPr="00BB648F" w:rsidRDefault="008A6458" w:rsidP="008A6458">
      <w:pPr>
        <w:pStyle w:val="NoSpacing"/>
        <w:jc w:val="both"/>
        <w:rPr>
          <w:rFonts w:ascii="Times New Roman" w:hAnsi="Times New Roman" w:cs="Times New Roman"/>
          <w:sz w:val="24"/>
          <w:lang w:val="sq-AL"/>
        </w:rPr>
      </w:pPr>
    </w:p>
    <w:p w14:paraId="20EF85BB" w14:textId="77777777" w:rsidR="008A6458" w:rsidRPr="00BB648F" w:rsidRDefault="008A6458" w:rsidP="008A6458">
      <w:pPr>
        <w:pStyle w:val="NoSpacing"/>
        <w:jc w:val="both"/>
        <w:rPr>
          <w:rFonts w:ascii="Times New Roman" w:hAnsi="Times New Roman" w:cs="Times New Roman"/>
          <w:sz w:val="24"/>
          <w:lang w:val="sq-AL"/>
        </w:rPr>
      </w:pPr>
      <w:r w:rsidRPr="00BB648F">
        <w:rPr>
          <w:rFonts w:ascii="Times New Roman" w:hAnsi="Times New Roman" w:cs="Times New Roman"/>
          <w:sz w:val="24"/>
          <w:lang w:val="sq-AL"/>
        </w:rPr>
        <w:t xml:space="preserve">Njoftimi për anketim </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sht</w:t>
      </w:r>
      <w:r w:rsidR="00CF146E" w:rsidRPr="00BB648F">
        <w:rPr>
          <w:rFonts w:ascii="Times New Roman" w:hAnsi="Times New Roman" w:cs="Times New Roman"/>
          <w:sz w:val="24"/>
          <w:lang w:val="sq-AL"/>
        </w:rPr>
        <w:t>ë</w:t>
      </w:r>
      <w:r w:rsidRPr="00BB648F">
        <w:rPr>
          <w:rFonts w:ascii="Times New Roman" w:hAnsi="Times New Roman" w:cs="Times New Roman"/>
          <w:sz w:val="24"/>
          <w:lang w:val="sq-AL"/>
        </w:rPr>
        <w:t xml:space="preserve"> dërguar me e-mail për 2.611 adresat.</w:t>
      </w:r>
    </w:p>
    <w:p w14:paraId="20EF85BC" w14:textId="77777777" w:rsidR="008A6458" w:rsidRPr="00BB648F" w:rsidRDefault="008A6458" w:rsidP="008A6458">
      <w:pPr>
        <w:rPr>
          <w:rStyle w:val="Emphasis"/>
          <w:b/>
          <w:lang w:val="sq-AL"/>
        </w:rPr>
      </w:pPr>
    </w:p>
    <w:p w14:paraId="20EF85BD" w14:textId="77777777" w:rsidR="008A6458" w:rsidRPr="00BB648F" w:rsidRDefault="008A6458" w:rsidP="008A6458">
      <w:pPr>
        <w:rPr>
          <w:rStyle w:val="Emphasis"/>
          <w:b/>
          <w:lang w:val="sq-AL"/>
        </w:rPr>
      </w:pPr>
      <w:r w:rsidRPr="00BB648F">
        <w:rPr>
          <w:rStyle w:val="Emphasis"/>
          <w:b/>
          <w:lang w:val="sq-AL"/>
        </w:rPr>
        <w:t>Lista e partnerëve të përfshirë në procesin e konsultimit</w:t>
      </w:r>
    </w:p>
    <w:p w14:paraId="20EF85BE" w14:textId="77777777" w:rsidR="008A6458" w:rsidRPr="00BB648F" w:rsidRDefault="008A6458" w:rsidP="008A6458">
      <w:pPr>
        <w:rPr>
          <w:rStyle w:val="Emphasis"/>
          <w:i w:val="0"/>
          <w:lang w:val="sq-AL"/>
        </w:rPr>
      </w:pPr>
      <w:r w:rsidRPr="00BB648F">
        <w:rPr>
          <w:rStyle w:val="Emphasis"/>
          <w:i w:val="0"/>
          <w:lang w:val="sq-AL"/>
        </w:rPr>
        <w:t>Hulumtimi ka nisur më 2 korrik deri 18 korrik 2014 (16 ditë) përmes një mjet</w:t>
      </w:r>
      <w:r w:rsidR="00936A2D" w:rsidRPr="00BB648F">
        <w:rPr>
          <w:rStyle w:val="Emphasis"/>
          <w:i w:val="0"/>
          <w:lang w:val="sq-AL"/>
        </w:rPr>
        <w:t>i</w:t>
      </w:r>
      <w:r w:rsidRPr="00BB648F">
        <w:rPr>
          <w:rStyle w:val="Emphasis"/>
          <w:i w:val="0"/>
          <w:lang w:val="sq-AL"/>
        </w:rPr>
        <w:t xml:space="preserve"> në internet </w:t>
      </w:r>
      <w:r w:rsidR="00936A2D" w:rsidRPr="00BB648F">
        <w:rPr>
          <w:rStyle w:val="Emphasis"/>
          <w:i w:val="0"/>
          <w:lang w:val="sq-AL"/>
        </w:rPr>
        <w:t xml:space="preserve">të </w:t>
      </w:r>
      <w:r w:rsidRPr="00BB648F">
        <w:rPr>
          <w:rStyle w:val="Emphasis"/>
          <w:i w:val="0"/>
          <w:lang w:val="sq-AL"/>
        </w:rPr>
        <w:t xml:space="preserve">ofruar nga ekipi i hartimit. </w:t>
      </w:r>
    </w:p>
    <w:p w14:paraId="20EF85BF" w14:textId="77777777" w:rsidR="00CF146E" w:rsidRPr="00BB648F" w:rsidRDefault="008A6458" w:rsidP="008A6458">
      <w:pPr>
        <w:rPr>
          <w:rStyle w:val="Emphasis"/>
          <w:i w:val="0"/>
          <w:lang w:val="sq-AL"/>
        </w:rPr>
      </w:pPr>
      <w:r w:rsidRPr="00BB648F">
        <w:rPr>
          <w:rStyle w:val="Emphasis"/>
          <w:i w:val="0"/>
          <w:lang w:val="sq-AL"/>
        </w:rPr>
        <w:t xml:space="preserve">Ftesa i </w:t>
      </w:r>
      <w:r w:rsidR="00CF146E" w:rsidRPr="00BB648F">
        <w:rPr>
          <w:rStyle w:val="Emphasis"/>
          <w:i w:val="0"/>
          <w:lang w:val="sq-AL"/>
        </w:rPr>
        <w:t>është</w:t>
      </w:r>
      <w:r w:rsidRPr="00BB648F">
        <w:rPr>
          <w:rStyle w:val="Emphasis"/>
          <w:i w:val="0"/>
          <w:lang w:val="sq-AL"/>
        </w:rPr>
        <w:t xml:space="preserve"> dërguar 2.611 </w:t>
      </w:r>
      <w:r w:rsidR="00936A2D" w:rsidRPr="00BB648F">
        <w:rPr>
          <w:rStyle w:val="Emphasis"/>
          <w:i w:val="0"/>
          <w:lang w:val="sq-AL"/>
        </w:rPr>
        <w:t>grupeve të interesit</w:t>
      </w:r>
      <w:r w:rsidRPr="00BB648F">
        <w:rPr>
          <w:rStyle w:val="Emphasis"/>
          <w:i w:val="0"/>
          <w:lang w:val="sq-AL"/>
        </w:rPr>
        <w:t xml:space="preserve">. Lista postare </w:t>
      </w:r>
      <w:r w:rsidR="00CF146E" w:rsidRPr="00BB648F">
        <w:rPr>
          <w:rStyle w:val="Emphasis"/>
          <w:i w:val="0"/>
          <w:lang w:val="sq-AL"/>
        </w:rPr>
        <w:t>ë</w:t>
      </w:r>
      <w:r w:rsidR="00936A2D" w:rsidRPr="00BB648F">
        <w:rPr>
          <w:rStyle w:val="Emphasis"/>
          <w:i w:val="0"/>
          <w:lang w:val="sq-AL"/>
        </w:rPr>
        <w:t>s</w:t>
      </w:r>
      <w:r w:rsidRPr="00BB648F">
        <w:rPr>
          <w:rStyle w:val="Emphasis"/>
          <w:i w:val="0"/>
          <w:lang w:val="sq-AL"/>
        </w:rPr>
        <w:t>ht</w:t>
      </w:r>
      <w:r w:rsidR="00CF146E" w:rsidRPr="00BB648F">
        <w:rPr>
          <w:rStyle w:val="Emphasis"/>
          <w:i w:val="0"/>
          <w:lang w:val="sq-AL"/>
        </w:rPr>
        <w:t>ë</w:t>
      </w:r>
      <w:r w:rsidRPr="00BB648F">
        <w:rPr>
          <w:rStyle w:val="Emphasis"/>
          <w:i w:val="0"/>
          <w:lang w:val="sq-AL"/>
        </w:rPr>
        <w:t xml:space="preserve"> bazu</w:t>
      </w:r>
      <w:r w:rsidR="00EE1F23" w:rsidRPr="00BB648F">
        <w:rPr>
          <w:rStyle w:val="Emphasis"/>
          <w:i w:val="0"/>
          <w:lang w:val="sq-AL"/>
        </w:rPr>
        <w:t>ar në dy kontribute</w:t>
      </w:r>
      <w:r w:rsidRPr="00BB648F">
        <w:rPr>
          <w:rStyle w:val="Emphasis"/>
          <w:i w:val="0"/>
          <w:lang w:val="sq-AL"/>
        </w:rPr>
        <w:t xml:space="preserve"> të marra nga anëtarët e Task Forcës, mbi bazën e të dhënave të PEJ-s</w:t>
      </w:r>
      <w:r w:rsidR="00CF146E" w:rsidRPr="00BB648F">
        <w:rPr>
          <w:rStyle w:val="Emphasis"/>
          <w:i w:val="0"/>
          <w:lang w:val="sq-AL"/>
        </w:rPr>
        <w:t>ë</w:t>
      </w:r>
      <w:r w:rsidR="006A7529">
        <w:rPr>
          <w:rStyle w:val="Emphasis"/>
          <w:i w:val="0"/>
          <w:lang w:val="sq-AL"/>
        </w:rPr>
        <w:t xml:space="preserve"> dhe në regjistrimin online.</w:t>
      </w:r>
    </w:p>
    <w:p w14:paraId="20EF85C0" w14:textId="77777777" w:rsidR="008A6458" w:rsidRPr="00BB648F" w:rsidRDefault="008A6458" w:rsidP="008A6458">
      <w:pPr>
        <w:rPr>
          <w:rStyle w:val="Emphasis"/>
          <w:i w:val="0"/>
          <w:lang w:val="sq-AL"/>
        </w:rPr>
      </w:pPr>
      <w:r w:rsidRPr="00BB648F">
        <w:rPr>
          <w:rStyle w:val="Emphasis"/>
          <w:i w:val="0"/>
          <w:lang w:val="sq-AL"/>
        </w:rPr>
        <w:t>Shkalla e përgjigjes ishte normale</w:t>
      </w:r>
      <w:r w:rsidR="00936A2D" w:rsidRPr="00BB648F">
        <w:rPr>
          <w:rStyle w:val="Emphasis"/>
          <w:i w:val="0"/>
          <w:lang w:val="sq-AL"/>
        </w:rPr>
        <w:t>,</w:t>
      </w:r>
      <w:r w:rsidRPr="00BB648F">
        <w:rPr>
          <w:rStyle w:val="Emphasis"/>
          <w:i w:val="0"/>
          <w:lang w:val="sq-AL"/>
        </w:rPr>
        <w:t xml:space="preserve"> duke pasur parasysh një afat kohor shumë të</w:t>
      </w:r>
      <w:r w:rsidR="00CF146E" w:rsidRPr="00BB648F">
        <w:rPr>
          <w:rStyle w:val="Emphasis"/>
          <w:i w:val="0"/>
          <w:lang w:val="sq-AL"/>
        </w:rPr>
        <w:t xml:space="preserve"> shkurtër: 322 të anketuar iu përgjigjë</w:t>
      </w:r>
      <w:r w:rsidRPr="00BB648F">
        <w:rPr>
          <w:rStyle w:val="Emphasis"/>
          <w:i w:val="0"/>
          <w:lang w:val="sq-AL"/>
        </w:rPr>
        <w:t>n studimit, i cili është rreth 12%. Raporti i t</w:t>
      </w:r>
      <w:r w:rsidR="00CF146E" w:rsidRPr="00BB648F">
        <w:rPr>
          <w:rStyle w:val="Emphasis"/>
          <w:i w:val="0"/>
          <w:lang w:val="sq-AL"/>
        </w:rPr>
        <w:t>ë anketuarve</w:t>
      </w:r>
      <w:r w:rsidRPr="00BB648F">
        <w:rPr>
          <w:rStyle w:val="Emphasis"/>
          <w:i w:val="0"/>
          <w:lang w:val="sq-AL"/>
        </w:rPr>
        <w:t>/ popullsis</w:t>
      </w:r>
      <w:r w:rsidR="00CF146E" w:rsidRPr="00BB648F">
        <w:rPr>
          <w:rStyle w:val="Emphasis"/>
          <w:i w:val="0"/>
          <w:lang w:val="sq-AL"/>
        </w:rPr>
        <w:t>ë</w:t>
      </w:r>
      <w:r w:rsidRPr="00BB648F">
        <w:rPr>
          <w:rStyle w:val="Emphasis"/>
          <w:i w:val="0"/>
          <w:lang w:val="sq-AL"/>
        </w:rPr>
        <w:t xml:space="preserve"> s</w:t>
      </w:r>
      <w:r w:rsidR="00CF146E" w:rsidRPr="00BB648F">
        <w:rPr>
          <w:rStyle w:val="Emphasis"/>
          <w:i w:val="0"/>
          <w:lang w:val="sq-AL"/>
        </w:rPr>
        <w:t>ë</w:t>
      </w:r>
      <w:r w:rsidRPr="00BB648F">
        <w:rPr>
          <w:rStyle w:val="Emphasis"/>
          <w:i w:val="0"/>
          <w:lang w:val="sq-AL"/>
        </w:rPr>
        <w:t xml:space="preserve"> rajoneve të pranueshme konfirmon bilancin e përgjithshëm brenda zon</w:t>
      </w:r>
      <w:r w:rsidR="00CF146E" w:rsidRPr="00BB648F">
        <w:rPr>
          <w:rStyle w:val="Emphasis"/>
          <w:i w:val="0"/>
          <w:lang w:val="sq-AL"/>
        </w:rPr>
        <w:t>ë</w:t>
      </w:r>
      <w:r w:rsidRPr="00BB648F">
        <w:rPr>
          <w:rStyle w:val="Emphasis"/>
          <w:i w:val="0"/>
          <w:lang w:val="sq-AL"/>
        </w:rPr>
        <w:t>s përfituese n</w:t>
      </w:r>
      <w:r w:rsidR="00CF146E" w:rsidRPr="00BB648F">
        <w:rPr>
          <w:rStyle w:val="Emphasis"/>
          <w:i w:val="0"/>
          <w:lang w:val="sq-AL"/>
        </w:rPr>
        <w:t>ë</w:t>
      </w:r>
      <w:r w:rsidRPr="00BB648F">
        <w:rPr>
          <w:rStyle w:val="Emphasis"/>
          <w:i w:val="0"/>
          <w:lang w:val="sq-AL"/>
        </w:rPr>
        <w:t xml:space="preserve"> lidhje me pjesëmarrjen.</w:t>
      </w:r>
    </w:p>
    <w:p w14:paraId="20EF85C1" w14:textId="77777777" w:rsidR="00CF146E" w:rsidRPr="00BB648F" w:rsidRDefault="00936A2D" w:rsidP="008A6458">
      <w:pPr>
        <w:rPr>
          <w:rStyle w:val="Emphasis"/>
          <w:i w:val="0"/>
          <w:lang w:val="sq-AL"/>
        </w:rPr>
      </w:pPr>
      <w:r w:rsidRPr="00BB648F">
        <w:rPr>
          <w:rStyle w:val="Emphasis"/>
          <w:i w:val="0"/>
          <w:lang w:val="sq-AL"/>
        </w:rPr>
        <w:t>Për sa i përket</w:t>
      </w:r>
      <w:r w:rsidR="008A6458" w:rsidRPr="00BB648F">
        <w:rPr>
          <w:rStyle w:val="Emphasis"/>
          <w:i w:val="0"/>
          <w:lang w:val="sq-AL"/>
        </w:rPr>
        <w:t xml:space="preserve"> norm</w:t>
      </w:r>
      <w:r w:rsidRPr="00BB648F">
        <w:rPr>
          <w:rStyle w:val="Emphasis"/>
          <w:i w:val="0"/>
          <w:lang w:val="sq-AL"/>
        </w:rPr>
        <w:t>ës së</w:t>
      </w:r>
      <w:r w:rsidR="008A6458" w:rsidRPr="00BB648F">
        <w:rPr>
          <w:rStyle w:val="Emphasis"/>
          <w:i w:val="0"/>
          <w:lang w:val="sq-AL"/>
        </w:rPr>
        <w:t xml:space="preserve"> pjesëmarrjes për kategorinë e të anketuarve (tabela 2), 31% janë nga organet kërkimore dhe </w:t>
      </w:r>
      <w:r w:rsidR="00CF146E" w:rsidRPr="00BB648F">
        <w:rPr>
          <w:rStyle w:val="Emphasis"/>
          <w:i w:val="0"/>
          <w:lang w:val="sq-AL"/>
        </w:rPr>
        <w:t>të arsimit, 23% AP nga qendrore</w:t>
      </w:r>
      <w:r w:rsidR="008A6458" w:rsidRPr="00BB648F">
        <w:rPr>
          <w:rStyle w:val="Emphasis"/>
          <w:i w:val="0"/>
          <w:lang w:val="sq-AL"/>
        </w:rPr>
        <w:t>/ rajonale, 14% nga autoritetet publike lokale, 13% nga agjencitë e zhvillimit/ OJQ-të, 8% nga dhomat, sindikatat dhe shoqatat, 7% janë me drejtim fitimprurës dhe në fund të 4% përfaqësojnë të anketuar jashtë zonës së Programit.</w:t>
      </w:r>
      <w:r w:rsidR="008A6458" w:rsidRPr="00BB648F">
        <w:rPr>
          <w:rStyle w:val="Emphasis"/>
          <w:i w:val="0"/>
          <w:lang w:val="sq-AL"/>
        </w:rPr>
        <w:br/>
      </w:r>
    </w:p>
    <w:p w14:paraId="20EF85C2" w14:textId="77777777" w:rsidR="00CF146E" w:rsidRPr="00BB648F" w:rsidRDefault="008A6458" w:rsidP="00CF146E">
      <w:pPr>
        <w:rPr>
          <w:rStyle w:val="Emphasis"/>
          <w:i w:val="0"/>
          <w:lang w:val="sq-AL"/>
        </w:rPr>
      </w:pPr>
      <w:r w:rsidRPr="00BB648F">
        <w:rPr>
          <w:rStyle w:val="Emphasis"/>
          <w:i w:val="0"/>
          <w:lang w:val="sq-AL"/>
        </w:rPr>
        <w:t>Bilanci i përgjithshëm i normës së kthimit për kategori siguron që të dhënat mund të krahasohen në mënyrë të drejtë, p</w:t>
      </w:r>
      <w:r w:rsidR="00CF146E" w:rsidRPr="00BB648F">
        <w:rPr>
          <w:rStyle w:val="Emphasis"/>
          <w:i w:val="0"/>
          <w:lang w:val="sq-AL"/>
        </w:rPr>
        <w:t>or përqindja e lartë e qendrore</w:t>
      </w:r>
      <w:r w:rsidRPr="00BB648F">
        <w:rPr>
          <w:rStyle w:val="Emphasis"/>
          <w:i w:val="0"/>
          <w:lang w:val="sq-AL"/>
        </w:rPr>
        <w:t xml:space="preserve">/ rajonale AP (OT6) dhe Hulumtimet dhe </w:t>
      </w:r>
      <w:r w:rsidR="006A7529" w:rsidRPr="00BB648F">
        <w:rPr>
          <w:rStyle w:val="Emphasis"/>
          <w:i w:val="0"/>
          <w:lang w:val="sq-AL"/>
        </w:rPr>
        <w:t>institucionet</w:t>
      </w:r>
      <w:r w:rsidRPr="00BB648F">
        <w:rPr>
          <w:rStyle w:val="Emphasis"/>
          <w:i w:val="0"/>
          <w:lang w:val="sq-AL"/>
        </w:rPr>
        <w:t xml:space="preserve"> e arsimit (OT1) kan</w:t>
      </w:r>
      <w:r w:rsidR="00CF146E" w:rsidRPr="00BB648F">
        <w:rPr>
          <w:rStyle w:val="Emphasis"/>
          <w:i w:val="0"/>
          <w:lang w:val="sq-AL"/>
        </w:rPr>
        <w:t>ë</w:t>
      </w:r>
      <w:r w:rsidRPr="00BB648F">
        <w:rPr>
          <w:rStyle w:val="Emphasis"/>
          <w:i w:val="0"/>
          <w:lang w:val="sq-AL"/>
        </w:rPr>
        <w:t xml:space="preserve"> ndikuar sigurisht renditjen e OT-ve dhe PI-ve.</w:t>
      </w:r>
      <w:r w:rsidR="00CF146E" w:rsidRPr="00BB648F">
        <w:rPr>
          <w:rStyle w:val="Emphasis"/>
          <w:i w:val="0"/>
          <w:lang w:val="sq-AL"/>
        </w:rPr>
        <w:t xml:space="preserve"> </w:t>
      </w:r>
    </w:p>
    <w:p w14:paraId="20EF85C3" w14:textId="77777777" w:rsidR="00CF146E" w:rsidRPr="00BB648F" w:rsidRDefault="00CF146E" w:rsidP="00CF146E">
      <w:pPr>
        <w:rPr>
          <w:rStyle w:val="Emphasis"/>
          <w:b/>
          <w:lang w:val="sq-AL"/>
        </w:rPr>
      </w:pPr>
      <w:r w:rsidRPr="00BB648F">
        <w:rPr>
          <w:rStyle w:val="Emphasis"/>
          <w:b/>
          <w:lang w:val="sq-AL"/>
        </w:rPr>
        <w:t>Veprimet e ndërmarra për të lehtësuar pjesëmarrjen e partnerëve</w:t>
      </w:r>
    </w:p>
    <w:p w14:paraId="20EF85C4" w14:textId="77777777" w:rsidR="00CF146E" w:rsidRPr="00BB648F" w:rsidRDefault="00CF146E" w:rsidP="00CF146E">
      <w:pPr>
        <w:rPr>
          <w:rStyle w:val="Emphasis"/>
          <w:i w:val="0"/>
          <w:lang w:val="sq-AL"/>
        </w:rPr>
      </w:pPr>
      <w:r w:rsidRPr="00BB648F">
        <w:rPr>
          <w:rStyle w:val="Emphasis"/>
          <w:i w:val="0"/>
          <w:lang w:val="sq-AL"/>
        </w:rPr>
        <w:t xml:space="preserve">Programi ADRION ka informuar partnerët në lidhje me nisjen e procesit të konsultimit në faqen e internetit SEE dhe autoritetet kombëtare të informuar nëpërmjet faqeve të tyre institucionale, organeve përkatëse, autoriteteve dhe partnerëve në vendet e tyre përkatëse. </w:t>
      </w:r>
    </w:p>
    <w:p w14:paraId="20EF85C5" w14:textId="77777777" w:rsidR="00A30AEC" w:rsidRPr="00BB648F" w:rsidRDefault="00CF146E" w:rsidP="00CF146E">
      <w:pPr>
        <w:rPr>
          <w:rStyle w:val="Emphasis"/>
          <w:i w:val="0"/>
          <w:lang w:val="sq-AL"/>
        </w:rPr>
      </w:pPr>
      <w:r w:rsidRPr="00BB648F">
        <w:rPr>
          <w:rStyle w:val="Emphasis"/>
          <w:i w:val="0"/>
          <w:lang w:val="sq-AL"/>
        </w:rPr>
        <w:t xml:space="preserve">Aktorët e përfshirë në listat e dhëna nga shtetet partnere, partnerët e projektit, abonentët e buletinit ADRION dhe organet e programit janë ftuar për t'iu përgjigjur anketës nëpërmjet një e-maili. E-maili ka përfshirë një shënim të shkurtër shpjegues dhe link-un në faqen e internetit të programit për hyrje në konsultim. Janë rikujtuar disa herë gjatë periudhës së konsultimit. </w:t>
      </w:r>
    </w:p>
    <w:p w14:paraId="20EF85C6" w14:textId="77777777" w:rsidR="003F34EE" w:rsidRPr="00BB648F" w:rsidRDefault="003F34EE" w:rsidP="003F34EE">
      <w:pPr>
        <w:rPr>
          <w:b/>
          <w:i/>
          <w:szCs w:val="24"/>
          <w:lang w:val="sq-AL"/>
        </w:rPr>
      </w:pPr>
      <w:r w:rsidRPr="00BB648F">
        <w:rPr>
          <w:b/>
          <w:i/>
          <w:szCs w:val="24"/>
          <w:lang w:val="sq-AL"/>
        </w:rPr>
        <w:t>Vlera kryesore e shtuar e partneritetit në përgatitjen e programit të bashkëpunimit</w:t>
      </w:r>
    </w:p>
    <w:p w14:paraId="20EF85C7" w14:textId="77777777" w:rsidR="003F34EE" w:rsidRPr="00BB648F" w:rsidRDefault="003F34EE" w:rsidP="003F34EE">
      <w:pPr>
        <w:rPr>
          <w:szCs w:val="24"/>
          <w:lang w:val="sq-AL"/>
        </w:rPr>
      </w:pPr>
      <w:r w:rsidRPr="00BB648F">
        <w:rPr>
          <w:szCs w:val="24"/>
          <w:lang w:val="sq-AL"/>
        </w:rPr>
        <w:t xml:space="preserve">Në përgatitjen e programit të bashkëpunimit, vlera kryesore e shtuar e partnerëve ka qenë të sigurojë informacion të detajuar mbi prioritetet dhe veprimet koherente të pranueshme në nivel territorial për një gamë të gjerë të institucioneve dhe organeve. Ajo ndihmon për të </w:t>
      </w:r>
      <w:r w:rsidR="00936A2D" w:rsidRPr="00BB648F">
        <w:rPr>
          <w:szCs w:val="24"/>
          <w:lang w:val="sq-AL"/>
        </w:rPr>
        <w:t>identifikuar</w:t>
      </w:r>
      <w:r w:rsidRPr="00BB648F">
        <w:rPr>
          <w:szCs w:val="24"/>
          <w:lang w:val="sq-AL"/>
        </w:rPr>
        <w:t xml:space="preserve"> prioritetet dhe për të renditur çështjet që duhet të merren në konsideratë në strategjinë e programit.</w:t>
      </w:r>
    </w:p>
    <w:p w14:paraId="20EF85C8" w14:textId="77777777" w:rsidR="003F34EE" w:rsidRPr="00BB648F" w:rsidRDefault="003F34EE" w:rsidP="003F34EE">
      <w:pPr>
        <w:rPr>
          <w:szCs w:val="24"/>
          <w:lang w:val="sq-AL"/>
        </w:rPr>
      </w:pPr>
      <w:r w:rsidRPr="00BB648F">
        <w:rPr>
          <w:szCs w:val="24"/>
          <w:lang w:val="sq-AL"/>
        </w:rPr>
        <w:t>Partnerët ndihmuan gjithashtu për të identifikuar më mirë llojet e veprimeve si dhe veprimet që duhet të mbështeten në çdo IP. Kjo ishte e nevojshme për të propozuar llojet e veprimeve operacionale dhe të bazuara në nevojë, në gjendje të gjenerojnë rezultate konkrete dhe të matshme.</w:t>
      </w:r>
    </w:p>
    <w:p w14:paraId="20EF85C9" w14:textId="77777777" w:rsidR="003F34EE" w:rsidRPr="00BB648F" w:rsidRDefault="003F34EE" w:rsidP="003F34EE">
      <w:pPr>
        <w:rPr>
          <w:szCs w:val="24"/>
          <w:lang w:val="sq-AL"/>
        </w:rPr>
      </w:pPr>
    </w:p>
    <w:p w14:paraId="20EF85CA" w14:textId="77777777" w:rsidR="003F34EE" w:rsidRPr="00BB648F" w:rsidRDefault="003F34EE" w:rsidP="003F34EE">
      <w:pPr>
        <w:rPr>
          <w:b/>
          <w:i/>
          <w:szCs w:val="24"/>
          <w:lang w:val="sq-AL"/>
        </w:rPr>
      </w:pPr>
      <w:r w:rsidRPr="00BB648F">
        <w:rPr>
          <w:rStyle w:val="hps"/>
          <w:b/>
          <w:i/>
          <w:lang w:val="sq-AL"/>
        </w:rPr>
        <w:t>Rezultatet</w:t>
      </w:r>
      <w:r w:rsidRPr="00BB648F">
        <w:rPr>
          <w:rStyle w:val="shorttext"/>
          <w:b/>
          <w:i/>
          <w:lang w:val="sq-AL"/>
        </w:rPr>
        <w:t xml:space="preserve"> </w:t>
      </w:r>
      <w:r w:rsidRPr="00BB648F">
        <w:rPr>
          <w:rStyle w:val="hps"/>
          <w:b/>
          <w:i/>
          <w:lang w:val="sq-AL"/>
        </w:rPr>
        <w:t>kryesore të</w:t>
      </w:r>
      <w:r w:rsidRPr="00BB648F">
        <w:rPr>
          <w:rStyle w:val="shorttext"/>
          <w:b/>
          <w:i/>
          <w:lang w:val="sq-AL"/>
        </w:rPr>
        <w:t xml:space="preserve"> </w:t>
      </w:r>
      <w:r w:rsidRPr="00BB648F">
        <w:rPr>
          <w:rStyle w:val="hps"/>
          <w:b/>
          <w:i/>
          <w:lang w:val="sq-AL"/>
        </w:rPr>
        <w:t>konsultimit</w:t>
      </w:r>
      <w:r w:rsidRPr="00BB648F">
        <w:rPr>
          <w:rStyle w:val="shorttext"/>
          <w:b/>
          <w:i/>
          <w:lang w:val="sq-AL"/>
        </w:rPr>
        <w:t xml:space="preserve"> </w:t>
      </w:r>
      <w:r w:rsidRPr="00BB648F">
        <w:rPr>
          <w:rStyle w:val="hps"/>
          <w:b/>
          <w:i/>
          <w:lang w:val="sq-AL"/>
        </w:rPr>
        <w:t>me partnerët</w:t>
      </w:r>
    </w:p>
    <w:p w14:paraId="20EF85CB" w14:textId="77777777" w:rsidR="003F34EE" w:rsidRPr="00BB648F" w:rsidRDefault="003F34EE" w:rsidP="003F34EE">
      <w:pPr>
        <w:rPr>
          <w:szCs w:val="24"/>
          <w:lang w:val="sq-AL"/>
        </w:rPr>
      </w:pPr>
      <w:r w:rsidRPr="00BB648F">
        <w:rPr>
          <w:szCs w:val="24"/>
          <w:lang w:val="sq-AL"/>
        </w:rPr>
        <w:t xml:space="preserve">Renditja e Objektivave Tematike (OT) është në përgjithësi në përputhje me para-seleksionimin e </w:t>
      </w:r>
      <w:r w:rsidR="00936A2D" w:rsidRPr="00BB648F">
        <w:rPr>
          <w:szCs w:val="24"/>
          <w:lang w:val="sq-AL"/>
        </w:rPr>
        <w:t>kryer</w:t>
      </w:r>
      <w:r w:rsidRPr="00BB648F">
        <w:rPr>
          <w:szCs w:val="24"/>
          <w:lang w:val="sq-AL"/>
        </w:rPr>
        <w:t xml:space="preserve"> nga Task Force, OT1 (kërkimi), OT6 (mjedisi), i cili konsiderohet tepër i rëndësishëm për zonën ADRION, ndjekur nga OT10 (arsimimi) dhe OT7 (transportet), të cilat renditen të 3</w:t>
      </w:r>
      <w:r w:rsidRPr="00BB648F">
        <w:rPr>
          <w:szCs w:val="24"/>
          <w:vertAlign w:val="superscript"/>
          <w:lang w:val="sq-AL"/>
        </w:rPr>
        <w:t>t</w:t>
      </w:r>
      <w:r w:rsidR="00966F39" w:rsidRPr="00BB648F">
        <w:rPr>
          <w:szCs w:val="24"/>
          <w:vertAlign w:val="superscript"/>
          <w:lang w:val="sq-AL"/>
        </w:rPr>
        <w:t>ë</w:t>
      </w:r>
      <w:r w:rsidRPr="00BB648F">
        <w:rPr>
          <w:szCs w:val="24"/>
          <w:lang w:val="sq-AL"/>
        </w:rPr>
        <w:t xml:space="preserve"> dhe të 4</w:t>
      </w:r>
      <w:r w:rsidRPr="00BB648F">
        <w:rPr>
          <w:szCs w:val="24"/>
          <w:vertAlign w:val="superscript"/>
          <w:lang w:val="sq-AL"/>
        </w:rPr>
        <w:t>rt</w:t>
      </w:r>
      <w:r w:rsidRPr="00BB648F">
        <w:rPr>
          <w:szCs w:val="24"/>
          <w:lang w:val="sq-AL"/>
        </w:rPr>
        <w:t>.</w:t>
      </w:r>
    </w:p>
    <w:p w14:paraId="20EF85CC" w14:textId="77777777" w:rsidR="003F34EE" w:rsidRPr="00BB648F" w:rsidRDefault="003F34EE" w:rsidP="003F34EE">
      <w:pPr>
        <w:rPr>
          <w:szCs w:val="24"/>
          <w:lang w:val="sq-AL"/>
        </w:rPr>
      </w:pPr>
      <w:r w:rsidRPr="00BB648F">
        <w:rPr>
          <w:szCs w:val="24"/>
          <w:lang w:val="sq-AL"/>
        </w:rPr>
        <w:t>OT4 (i karbonit të ulët), është pozicionuar si objektivi i 7</w:t>
      </w:r>
      <w:r w:rsidRPr="00BB648F">
        <w:rPr>
          <w:szCs w:val="24"/>
          <w:vertAlign w:val="superscript"/>
          <w:lang w:val="sq-AL"/>
        </w:rPr>
        <w:t>të</w:t>
      </w:r>
      <w:r w:rsidRPr="00BB648F">
        <w:rPr>
          <w:szCs w:val="24"/>
          <w:lang w:val="sq-AL"/>
        </w:rPr>
        <w:t>, por konsiderohet shumë më tepër i rëndësishëm nga të anketuarit. Duhet të theksohet se, edhe pse OT9 (përfshirja sociale) renditet e fundit, diferenca midis kreut dhe fundit të listës është rreth 5%, pasi asnjë prej OT-ve nuk konsiderohet disi relevant apo i padobishëm.</w:t>
      </w:r>
    </w:p>
    <w:p w14:paraId="20EF85CD" w14:textId="77777777" w:rsidR="003F34EE" w:rsidRPr="00BB648F" w:rsidRDefault="003F34EE" w:rsidP="003F34EE">
      <w:pPr>
        <w:pStyle w:val="Text3"/>
        <w:ind w:left="0"/>
        <w:rPr>
          <w:szCs w:val="24"/>
          <w:lang w:val="sq-AL"/>
        </w:rPr>
      </w:pPr>
      <w:r w:rsidRPr="00BB648F">
        <w:rPr>
          <w:szCs w:val="24"/>
          <w:lang w:val="sq-AL"/>
        </w:rPr>
        <w:t>OT11 (qeverisja) renditet e 5</w:t>
      </w:r>
      <w:r w:rsidRPr="00BB648F">
        <w:rPr>
          <w:szCs w:val="24"/>
          <w:vertAlign w:val="superscript"/>
          <w:lang w:val="sq-AL"/>
        </w:rPr>
        <w:t>ta</w:t>
      </w:r>
      <w:r w:rsidR="00936A2D" w:rsidRPr="00BB648F">
        <w:rPr>
          <w:szCs w:val="24"/>
          <w:lang w:val="sq-AL"/>
        </w:rPr>
        <w:t xml:space="preserve"> </w:t>
      </w:r>
      <w:r w:rsidRPr="00BB648F">
        <w:rPr>
          <w:szCs w:val="24"/>
          <w:lang w:val="sq-AL"/>
        </w:rPr>
        <w:t xml:space="preserve">në lidhje me veprimet e propozuara, disa tema janë identifikuar si "përmirësimi i kapaciteteve administrative dhe të qeverisjes" ose "forcimi i rolit të grupimeve tematike" dhe "rritja e qeverisjes së shumë niveleve" në një total prej 16 </w:t>
      </w:r>
      <w:r w:rsidR="006C3F19" w:rsidRPr="00BB648F">
        <w:rPr>
          <w:szCs w:val="24"/>
          <w:lang w:val="sq-AL"/>
        </w:rPr>
        <w:t xml:space="preserve">kontribute </w:t>
      </w:r>
      <w:r w:rsidRPr="00BB648F">
        <w:rPr>
          <w:szCs w:val="24"/>
          <w:lang w:val="sq-AL"/>
        </w:rPr>
        <w:t xml:space="preserve">të veçanta, ndërsa vëmendja për "trajnimin dhe arsimimin" (OT11) për ngritjen e kapaciteteve është </w:t>
      </w:r>
      <w:r w:rsidR="00966F39" w:rsidRPr="00BB648F">
        <w:rPr>
          <w:szCs w:val="24"/>
          <w:lang w:val="sq-AL"/>
        </w:rPr>
        <w:t>çmuar</w:t>
      </w:r>
      <w:r w:rsidRPr="00BB648F">
        <w:rPr>
          <w:szCs w:val="24"/>
          <w:lang w:val="sq-AL"/>
        </w:rPr>
        <w:t xml:space="preserve"> </w:t>
      </w:r>
      <w:r w:rsidR="00966F39" w:rsidRPr="00BB648F">
        <w:rPr>
          <w:szCs w:val="24"/>
          <w:lang w:val="sq-AL"/>
        </w:rPr>
        <w:t>e</w:t>
      </w:r>
      <w:r w:rsidRPr="00BB648F">
        <w:rPr>
          <w:szCs w:val="24"/>
          <w:lang w:val="sq-AL"/>
        </w:rPr>
        <w:t xml:space="preserve"> rëndësish</w:t>
      </w:r>
      <w:r w:rsidR="00966F39" w:rsidRPr="00BB648F">
        <w:rPr>
          <w:szCs w:val="24"/>
          <w:lang w:val="sq-AL"/>
        </w:rPr>
        <w:t>me</w:t>
      </w:r>
      <w:r w:rsidRPr="00BB648F">
        <w:rPr>
          <w:szCs w:val="24"/>
          <w:lang w:val="sq-AL"/>
        </w:rPr>
        <w:t xml:space="preserve"> nga palët e interesuara.</w:t>
      </w:r>
    </w:p>
    <w:p w14:paraId="20EF85CE" w14:textId="77777777" w:rsidR="003F34EE" w:rsidRPr="00BB648F" w:rsidRDefault="00966F39" w:rsidP="003F34EE">
      <w:pPr>
        <w:rPr>
          <w:szCs w:val="24"/>
          <w:lang w:val="sq-AL"/>
        </w:rPr>
      </w:pPr>
      <w:r w:rsidRPr="00BB648F">
        <w:rPr>
          <w:szCs w:val="24"/>
          <w:lang w:val="sq-AL"/>
        </w:rPr>
        <w:t>Në lidhje me</w:t>
      </w:r>
      <w:r w:rsidR="003F34EE" w:rsidRPr="00BB648F">
        <w:rPr>
          <w:szCs w:val="24"/>
          <w:lang w:val="sq-AL"/>
        </w:rPr>
        <w:t xml:space="preserve"> preferencat e prioriteteve të investimeve (PI-ve), rezultatet për kategori janë në përgjithësi në përputhje me zgjedhjet e bëra nëpërmjet pyetjes në lidhje me zgjedhjen e OT-ve:</w:t>
      </w:r>
    </w:p>
    <w:p w14:paraId="20EF85CF" w14:textId="77777777" w:rsidR="003F34EE" w:rsidRPr="00BB648F" w:rsidRDefault="003F34EE" w:rsidP="003F34EE">
      <w:pPr>
        <w:rPr>
          <w:szCs w:val="24"/>
          <w:lang w:val="sq-AL"/>
        </w:rPr>
      </w:pPr>
      <w:r w:rsidRPr="00BB648F">
        <w:rPr>
          <w:i/>
          <w:szCs w:val="24"/>
          <w:lang w:val="sq-AL"/>
        </w:rPr>
        <w:t>OT1</w:t>
      </w:r>
      <w:r w:rsidRPr="00BB648F">
        <w:rPr>
          <w:szCs w:val="24"/>
          <w:lang w:val="sq-AL"/>
        </w:rPr>
        <w:t xml:space="preserve"> - </w:t>
      </w:r>
      <w:r w:rsidRPr="00BB648F">
        <w:rPr>
          <w:i/>
          <w:szCs w:val="24"/>
          <w:lang w:val="sq-AL"/>
        </w:rPr>
        <w:t>Kërkimi</w:t>
      </w:r>
      <w:r w:rsidRPr="00BB648F">
        <w:rPr>
          <w:szCs w:val="24"/>
          <w:lang w:val="sq-AL"/>
        </w:rPr>
        <w:t xml:space="preserve">: </w:t>
      </w:r>
      <w:r w:rsidRPr="00BB648F">
        <w:rPr>
          <w:i/>
          <w:szCs w:val="24"/>
          <w:lang w:val="sq-AL"/>
        </w:rPr>
        <w:t>PI 1.a dhe 1.b</w:t>
      </w:r>
      <w:r w:rsidRPr="00BB648F">
        <w:rPr>
          <w:szCs w:val="24"/>
          <w:lang w:val="sq-AL"/>
        </w:rPr>
        <w:t>: pavarësisht nga të anketuarit nga kategoria "të tjera", inovacioni renditet i pari, si agjencitë e kërkimit, arsimit dhe zhvillimit/OJQ-të në veçanti. Diferenca midis dy PI-ve është kufizuar në (8% mesatarisht).</w:t>
      </w:r>
    </w:p>
    <w:p w14:paraId="20EF85D0" w14:textId="77777777" w:rsidR="003F34EE" w:rsidRPr="00BB648F" w:rsidRDefault="003F34EE" w:rsidP="003F34EE">
      <w:pPr>
        <w:rPr>
          <w:szCs w:val="24"/>
          <w:lang w:val="sq-AL"/>
        </w:rPr>
      </w:pPr>
      <w:r w:rsidRPr="00BB648F">
        <w:rPr>
          <w:i/>
          <w:szCs w:val="24"/>
          <w:lang w:val="sq-AL"/>
        </w:rPr>
        <w:t>OT4 - Karboni i ulët: PI 4.c dhe 4.e:</w:t>
      </w:r>
      <w:r w:rsidRPr="00BB648F">
        <w:rPr>
          <w:szCs w:val="24"/>
          <w:lang w:val="sq-AL"/>
        </w:rPr>
        <w:t xml:space="preserve"> Rezultatet janë pak më të ndryshme. Efikasiteti është renditur i pari në krahasim me PI urbane, por janë identifikuar disa dallime midis kategorive të të anketuarve të orientuar si të anketuarit e fitimit, mesatarisht, PI urbane identifikohet si më </w:t>
      </w:r>
      <w:r w:rsidR="006C3F19" w:rsidRPr="00BB648F">
        <w:rPr>
          <w:szCs w:val="24"/>
          <w:lang w:val="sq-AL"/>
        </w:rPr>
        <w:t xml:space="preserve">e rëndësishme </w:t>
      </w:r>
      <w:r w:rsidRPr="00BB648F">
        <w:rPr>
          <w:szCs w:val="24"/>
          <w:lang w:val="sq-AL"/>
        </w:rPr>
        <w:t>se efikasiteti një, dhe për të anketuarit jashtë zonës së Programit, të dy PI-të janë një</w:t>
      </w:r>
      <w:r w:rsidR="00966F39" w:rsidRPr="00BB648F">
        <w:rPr>
          <w:szCs w:val="24"/>
          <w:lang w:val="sq-AL"/>
        </w:rPr>
        <w:t>ll</w:t>
      </w:r>
      <w:r w:rsidRPr="00BB648F">
        <w:rPr>
          <w:szCs w:val="24"/>
          <w:lang w:val="sq-AL"/>
        </w:rPr>
        <w:t>oj të rëndësishme.</w:t>
      </w:r>
    </w:p>
    <w:p w14:paraId="20EF85D1" w14:textId="77777777" w:rsidR="003F34EE" w:rsidRPr="00BB648F" w:rsidRDefault="003F34EE" w:rsidP="003F34EE">
      <w:pPr>
        <w:rPr>
          <w:szCs w:val="24"/>
          <w:lang w:val="sq-AL"/>
        </w:rPr>
      </w:pPr>
      <w:r w:rsidRPr="00BB648F">
        <w:rPr>
          <w:i/>
          <w:szCs w:val="24"/>
          <w:lang w:val="sq-AL"/>
        </w:rPr>
        <w:t>OT6 - Mjedisi PI 6.c, 6.d. dhe 6.e</w:t>
      </w:r>
      <w:r w:rsidRPr="00BB648F">
        <w:rPr>
          <w:szCs w:val="24"/>
          <w:lang w:val="sq-AL"/>
        </w:rPr>
        <w:t>: Të anketuarit priren në mënyrë të njëllojtë nga trashëgimia dhe biodiversi</w:t>
      </w:r>
      <w:r w:rsidR="00966F39" w:rsidRPr="00BB648F">
        <w:rPr>
          <w:szCs w:val="24"/>
          <w:lang w:val="sq-AL"/>
        </w:rPr>
        <w:t>teti i PI-ve</w:t>
      </w:r>
      <w:r w:rsidRPr="00BB648F">
        <w:rPr>
          <w:szCs w:val="24"/>
          <w:lang w:val="sq-AL"/>
        </w:rPr>
        <w:t>, ndërsa mjedisi urban renditet i dyti. Aksi Prioritar (AP) vendor, hulumtimi/kërkimi organet e arsimit dhe dhomat e tregtisë, sindikatat dhe shoqatat privilegjojnë PI e trashëgimisë, ndërsa AP qendror/rajonal, agjencitë e zhvillimit /OJQ-të, të anketuarit e orientuar nga fitimi, si dhe  të tjerë kanë zgjedhur më tepër prioritetin e biodiversitetit. PI urbane nuk është renditur kurrë i pari ndër tri zgjedhjet në dispozicion, por AP vendor, kërkimi dhe organet arsimore e klasifikuan atë të dytin menjëherë pas prioritetit të trashëgimisë.</w:t>
      </w:r>
    </w:p>
    <w:p w14:paraId="20EF85D2" w14:textId="77777777" w:rsidR="003F34EE" w:rsidRPr="00BB648F" w:rsidRDefault="003F34EE" w:rsidP="003F34EE">
      <w:pPr>
        <w:rPr>
          <w:szCs w:val="24"/>
          <w:highlight w:val="yellow"/>
          <w:lang w:val="sq-AL"/>
        </w:rPr>
      </w:pPr>
      <w:r w:rsidRPr="00BB648F">
        <w:rPr>
          <w:i/>
          <w:szCs w:val="24"/>
          <w:lang w:val="sq-AL"/>
        </w:rPr>
        <w:t>OT7 - Transporti:</w:t>
      </w:r>
      <w:r w:rsidRPr="00BB648F">
        <w:rPr>
          <w:szCs w:val="24"/>
          <w:lang w:val="sq-AL"/>
        </w:rPr>
        <w:t xml:space="preserve"> PI lidhur me OT7 konsiderohet tepër i rëndësishëm nga pothuajse të gjitha kategoritë e të anketuarve, përveç atyre nga autoritetet qendrore/rajonale, kërkimit dhe arsimit të zonës, të cilat e konsiderojnë </w:t>
      </w:r>
      <w:r w:rsidR="006C3F19" w:rsidRPr="00BB648F">
        <w:rPr>
          <w:szCs w:val="24"/>
          <w:lang w:val="sq-AL"/>
        </w:rPr>
        <w:t>të rëndësishëm</w:t>
      </w:r>
      <w:r w:rsidRPr="00BB648F">
        <w:rPr>
          <w:szCs w:val="24"/>
          <w:lang w:val="sq-AL"/>
        </w:rPr>
        <w:t>.</w:t>
      </w:r>
    </w:p>
    <w:p w14:paraId="20EF85D3" w14:textId="77777777" w:rsidR="003F34EE" w:rsidRPr="00BB648F" w:rsidRDefault="003F34EE" w:rsidP="003F34EE">
      <w:pPr>
        <w:rPr>
          <w:szCs w:val="24"/>
          <w:highlight w:val="yellow"/>
          <w:lang w:val="sq-AL"/>
        </w:rPr>
      </w:pPr>
      <w:r w:rsidRPr="00BB648F">
        <w:rPr>
          <w:rStyle w:val="hps"/>
          <w:lang w:val="sq-AL"/>
        </w:rPr>
        <w:t>Në përgjithësi</w:t>
      </w:r>
      <w:r w:rsidRPr="00BB648F">
        <w:rPr>
          <w:lang w:val="sq-AL"/>
        </w:rPr>
        <w:t xml:space="preserve">, </w:t>
      </w:r>
      <w:r w:rsidR="00936A2D" w:rsidRPr="00BB648F">
        <w:rPr>
          <w:lang w:val="sq-AL"/>
        </w:rPr>
        <w:t>lista prioritare</w:t>
      </w:r>
      <w:r w:rsidRPr="00BB648F">
        <w:rPr>
          <w:rStyle w:val="hps"/>
          <w:lang w:val="sq-AL"/>
        </w:rPr>
        <w:t xml:space="preserve"> e</w:t>
      </w:r>
      <w:r w:rsidRPr="00BB648F">
        <w:rPr>
          <w:lang w:val="sq-AL"/>
        </w:rPr>
        <w:t xml:space="preserve"> </w:t>
      </w:r>
      <w:r w:rsidRPr="00BB648F">
        <w:rPr>
          <w:rStyle w:val="hps"/>
          <w:lang w:val="sq-AL"/>
        </w:rPr>
        <w:t>tre</w:t>
      </w:r>
      <w:r w:rsidRPr="00BB648F">
        <w:rPr>
          <w:lang w:val="sq-AL"/>
        </w:rPr>
        <w:t xml:space="preserve"> </w:t>
      </w:r>
      <w:r w:rsidRPr="00BB648F">
        <w:rPr>
          <w:rStyle w:val="hps"/>
          <w:lang w:val="sq-AL"/>
        </w:rPr>
        <w:t>(</w:t>
      </w:r>
      <w:r w:rsidRPr="00BB648F">
        <w:rPr>
          <w:lang w:val="sq-AL"/>
        </w:rPr>
        <w:t xml:space="preserve">3) </w:t>
      </w:r>
      <w:r w:rsidRPr="00BB648F">
        <w:rPr>
          <w:rStyle w:val="hps"/>
          <w:lang w:val="sq-AL"/>
        </w:rPr>
        <w:t>PI</w:t>
      </w:r>
      <w:r w:rsidR="00936A2D" w:rsidRPr="00BB648F">
        <w:rPr>
          <w:rStyle w:val="hps"/>
          <w:lang w:val="sq-AL"/>
        </w:rPr>
        <w:t>-ve</w:t>
      </w:r>
      <w:r w:rsidRPr="00BB648F">
        <w:rPr>
          <w:lang w:val="sq-AL"/>
        </w:rPr>
        <w:t xml:space="preserve"> </w:t>
      </w:r>
      <w:r w:rsidRPr="00BB648F">
        <w:rPr>
          <w:rStyle w:val="hps"/>
          <w:lang w:val="sq-AL"/>
        </w:rPr>
        <w:t>përbëhet</w:t>
      </w:r>
      <w:r w:rsidRPr="00BB648F">
        <w:rPr>
          <w:lang w:val="sq-AL"/>
        </w:rPr>
        <w:t xml:space="preserve"> </w:t>
      </w:r>
      <w:r w:rsidRPr="00BB648F">
        <w:rPr>
          <w:rStyle w:val="hps"/>
          <w:lang w:val="sq-AL"/>
        </w:rPr>
        <w:t>nga:</w:t>
      </w:r>
    </w:p>
    <w:p w14:paraId="20EF85D4" w14:textId="77777777" w:rsidR="003F34EE" w:rsidRPr="00BB648F" w:rsidRDefault="003F34EE" w:rsidP="003F4F45">
      <w:pPr>
        <w:numPr>
          <w:ilvl w:val="0"/>
          <w:numId w:val="45"/>
        </w:numPr>
        <w:rPr>
          <w:szCs w:val="24"/>
          <w:lang w:val="sq-AL"/>
        </w:rPr>
      </w:pPr>
      <w:r w:rsidRPr="00BB648F">
        <w:rPr>
          <w:szCs w:val="24"/>
          <w:lang w:val="sq-AL"/>
        </w:rPr>
        <w:t xml:space="preserve">PI 1.b inovacioni (OT1), </w:t>
      </w:r>
    </w:p>
    <w:p w14:paraId="20EF85D5" w14:textId="77777777" w:rsidR="003F34EE" w:rsidRPr="00BB648F" w:rsidRDefault="003F34EE" w:rsidP="003F4F45">
      <w:pPr>
        <w:numPr>
          <w:ilvl w:val="0"/>
          <w:numId w:val="45"/>
        </w:numPr>
        <w:rPr>
          <w:szCs w:val="24"/>
          <w:lang w:val="sq-AL"/>
        </w:rPr>
      </w:pPr>
      <w:r w:rsidRPr="00BB648F">
        <w:rPr>
          <w:szCs w:val="24"/>
          <w:lang w:val="sq-AL"/>
        </w:rPr>
        <w:t xml:space="preserve">PI 1.a infrastruktura (OT1) </w:t>
      </w:r>
    </w:p>
    <w:p w14:paraId="20EF85D6" w14:textId="77777777" w:rsidR="003F34EE" w:rsidRPr="00BB648F" w:rsidRDefault="003F34EE" w:rsidP="003F4F45">
      <w:pPr>
        <w:numPr>
          <w:ilvl w:val="0"/>
          <w:numId w:val="45"/>
        </w:numPr>
        <w:rPr>
          <w:szCs w:val="24"/>
          <w:lang w:val="sq-AL"/>
        </w:rPr>
      </w:pPr>
      <w:r w:rsidRPr="00BB648F">
        <w:rPr>
          <w:szCs w:val="24"/>
          <w:lang w:val="sq-AL"/>
        </w:rPr>
        <w:t>PI 7.c transporti (OT7), edhe pse prioriteti i vetëm nën OT7, mund të ndikojë në renditjen si një zgjedhje e vetme, i disponueshëm.</w:t>
      </w:r>
    </w:p>
    <w:p w14:paraId="20EF85D7" w14:textId="77777777" w:rsidR="003F34EE" w:rsidRPr="00BB648F" w:rsidRDefault="003F34EE" w:rsidP="003F4F45">
      <w:pPr>
        <w:numPr>
          <w:ilvl w:val="0"/>
          <w:numId w:val="45"/>
        </w:numPr>
        <w:rPr>
          <w:szCs w:val="24"/>
          <w:lang w:val="sq-AL"/>
        </w:rPr>
      </w:pPr>
      <w:r w:rsidRPr="00BB648F">
        <w:rPr>
          <w:szCs w:val="24"/>
          <w:lang w:val="sq-AL"/>
        </w:rPr>
        <w:t>Në bazë të rezultateve të konsultimit, Task Forca ka rënë dakord të fokusohet te strategjia e programit në vetëm 3 OT dhe të përfshijë disa nga zonat e ndërhyrjes që mbulohen nga OT4 (karboni i ulët, si efikasi</w:t>
      </w:r>
      <w:r w:rsidR="006A7529">
        <w:rPr>
          <w:szCs w:val="24"/>
          <w:lang w:val="sq-AL"/>
        </w:rPr>
        <w:t>te</w:t>
      </w:r>
      <w:r w:rsidRPr="00BB648F">
        <w:rPr>
          <w:szCs w:val="24"/>
          <w:lang w:val="sq-AL"/>
        </w:rPr>
        <w:t>ti i energjisë) si fokus potencial horizontal nën AP1 dhe AP3.</w:t>
      </w:r>
    </w:p>
    <w:p w14:paraId="20EF85D8" w14:textId="77777777" w:rsidR="003F34EE" w:rsidRPr="00BB648F" w:rsidRDefault="003F34EE" w:rsidP="003F34EE">
      <w:pPr>
        <w:rPr>
          <w:szCs w:val="24"/>
          <w:lang w:val="sq-AL"/>
        </w:rPr>
      </w:pPr>
      <w:r w:rsidRPr="00BB648F">
        <w:rPr>
          <w:szCs w:val="24"/>
          <w:lang w:val="sq-AL"/>
        </w:rPr>
        <w:t xml:space="preserve">Përmirësimi i kapaciteteve administrative dhe të qeverisjes, madje edhe në qoftë se </w:t>
      </w:r>
      <w:r w:rsidR="00966F39" w:rsidRPr="00BB648F">
        <w:rPr>
          <w:szCs w:val="24"/>
          <w:lang w:val="sq-AL"/>
        </w:rPr>
        <w:t>trajto</w:t>
      </w:r>
      <w:r w:rsidRPr="00BB648F">
        <w:rPr>
          <w:szCs w:val="24"/>
          <w:lang w:val="sq-AL"/>
        </w:rPr>
        <w:t>hen në mënyrë specifike nga OT11, do të konsiderohet si një temë e tërthortë për të gjitha Akset Prioritare si OT10.</w:t>
      </w:r>
    </w:p>
    <w:p w14:paraId="20EF85D9" w14:textId="77777777" w:rsidR="003F34EE" w:rsidRPr="00BB648F" w:rsidRDefault="003F34EE" w:rsidP="003F34EE">
      <w:pPr>
        <w:rPr>
          <w:b/>
          <w:i/>
          <w:szCs w:val="24"/>
          <w:lang w:val="sq-AL"/>
        </w:rPr>
      </w:pPr>
      <w:r w:rsidRPr="00BB648F">
        <w:rPr>
          <w:b/>
          <w:i/>
          <w:szCs w:val="24"/>
          <w:lang w:val="sq-AL"/>
        </w:rPr>
        <w:t>Përshkrimi i përfshirjes së partnerëve në zbatimin e programit të bashkëpunimit dhe përfshirjes në KM</w:t>
      </w:r>
    </w:p>
    <w:p w14:paraId="20EF85DA" w14:textId="77777777" w:rsidR="003F34EE" w:rsidRPr="00BB648F" w:rsidRDefault="003F34EE" w:rsidP="003F34EE">
      <w:pPr>
        <w:rPr>
          <w:szCs w:val="24"/>
          <w:lang w:val="sq-AL" w:eastAsia="sv-SE"/>
        </w:rPr>
      </w:pPr>
      <w:r w:rsidRPr="00BB648F">
        <w:rPr>
          <w:szCs w:val="24"/>
          <w:lang w:val="sq-AL" w:eastAsia="sv-SE"/>
        </w:rPr>
        <w:t xml:space="preserve">Përfshirja e partnerëve </w:t>
      </w:r>
      <w:r w:rsidR="006C3F19" w:rsidRPr="00BB648F">
        <w:rPr>
          <w:szCs w:val="24"/>
          <w:lang w:val="sq-AL" w:eastAsia="sv-SE"/>
        </w:rPr>
        <w:t>p</w:t>
      </w:r>
      <w:r w:rsidRPr="00BB648F">
        <w:rPr>
          <w:szCs w:val="24"/>
          <w:lang w:val="sq-AL" w:eastAsia="sv-SE"/>
        </w:rPr>
        <w:t>ë</w:t>
      </w:r>
      <w:r w:rsidR="006C3F19" w:rsidRPr="00BB648F">
        <w:rPr>
          <w:szCs w:val="24"/>
          <w:lang w:val="sq-AL" w:eastAsia="sv-SE"/>
        </w:rPr>
        <w:t>rkatës</w:t>
      </w:r>
      <w:r w:rsidRPr="00BB648F">
        <w:rPr>
          <w:szCs w:val="24"/>
          <w:lang w:val="sq-AL" w:eastAsia="sv-SE"/>
        </w:rPr>
        <w:t xml:space="preserve"> në zbatimin e Programit ADRION parashikohet për arsyet e mëposhtme:</w:t>
      </w:r>
    </w:p>
    <w:p w14:paraId="20EF85DB" w14:textId="77777777" w:rsidR="003F34EE" w:rsidRPr="00BB648F" w:rsidRDefault="003F34EE" w:rsidP="003F4F45">
      <w:pPr>
        <w:numPr>
          <w:ilvl w:val="1"/>
          <w:numId w:val="46"/>
        </w:numPr>
        <w:ind w:left="709" w:hanging="283"/>
        <w:rPr>
          <w:szCs w:val="24"/>
          <w:lang w:val="sq-AL" w:eastAsia="sv-SE"/>
        </w:rPr>
      </w:pPr>
      <w:r w:rsidRPr="00BB648F">
        <w:rPr>
          <w:szCs w:val="24"/>
          <w:lang w:val="sq-AL" w:eastAsia="sv-SE"/>
        </w:rPr>
        <w:t>Për të rritur pronësinë midis partnerëve të programit, në mënyrë që të përdorin njohuritë dhe ekspertizën e këtyre partnerëve, si dhe të rritjes së transparencës në proceset vendim-marrëse;</w:t>
      </w:r>
    </w:p>
    <w:p w14:paraId="20EF85DC" w14:textId="77777777" w:rsidR="003F34EE" w:rsidRPr="00BB648F" w:rsidRDefault="003F34EE" w:rsidP="003F4F45">
      <w:pPr>
        <w:numPr>
          <w:ilvl w:val="1"/>
          <w:numId w:val="46"/>
        </w:numPr>
        <w:ind w:left="709" w:hanging="283"/>
        <w:rPr>
          <w:szCs w:val="24"/>
          <w:lang w:val="sq-AL" w:eastAsia="sv-SE"/>
        </w:rPr>
      </w:pPr>
      <w:r w:rsidRPr="00BB648F">
        <w:rPr>
          <w:szCs w:val="24"/>
          <w:lang w:val="sq-AL" w:eastAsia="sv-SE"/>
        </w:rPr>
        <w:t xml:space="preserve">Për të përmirësuar koordinimin me Fondet Europiane Strukturore dhe të Investimit (ESIF) dhe fondet IPA II, si edhe me instrumentet </w:t>
      </w:r>
      <w:r w:rsidR="006C3F19" w:rsidRPr="00BB648F">
        <w:rPr>
          <w:szCs w:val="24"/>
          <w:lang w:val="sq-AL" w:eastAsia="sv-SE"/>
        </w:rPr>
        <w:t>e rëndësishme të financimit nën kujdesin</w:t>
      </w:r>
      <w:r w:rsidRPr="00BB648F">
        <w:rPr>
          <w:szCs w:val="24"/>
          <w:lang w:val="sq-AL" w:eastAsia="sv-SE"/>
        </w:rPr>
        <w:t xml:space="preserve"> e Kornizës së Përbashkët Strategjike (CSF) dhe strategjitë makro-rajonale.</w:t>
      </w:r>
    </w:p>
    <w:p w14:paraId="20EF85DD" w14:textId="77777777" w:rsidR="003F34EE" w:rsidRPr="00BB648F" w:rsidRDefault="003F34EE" w:rsidP="003F34EE">
      <w:pPr>
        <w:rPr>
          <w:szCs w:val="24"/>
          <w:lang w:val="sq-AL" w:eastAsia="sv-SE"/>
        </w:rPr>
      </w:pPr>
      <w:r w:rsidRPr="00BB648F">
        <w:rPr>
          <w:szCs w:val="24"/>
          <w:lang w:val="sq-AL" w:eastAsia="sv-SE"/>
        </w:rPr>
        <w:t xml:space="preserve">Për shkak të zonës së madhe të mbuluar nga programi, </w:t>
      </w:r>
      <w:r w:rsidRPr="00BB648F">
        <w:rPr>
          <w:b/>
          <w:szCs w:val="24"/>
          <w:lang w:val="sq-AL" w:eastAsia="sv-SE"/>
        </w:rPr>
        <w:t>pjesëmarrja</w:t>
      </w:r>
      <w:r w:rsidRPr="00BB648F">
        <w:rPr>
          <w:szCs w:val="24"/>
          <w:lang w:val="sq-AL" w:eastAsia="sv-SE"/>
        </w:rPr>
        <w:t xml:space="preserve"> e partnerëve </w:t>
      </w:r>
      <w:r w:rsidR="006C3F19" w:rsidRPr="00BB648F">
        <w:rPr>
          <w:szCs w:val="24"/>
          <w:lang w:val="sq-AL" w:eastAsia="sv-SE"/>
        </w:rPr>
        <w:t>p</w:t>
      </w:r>
      <w:r w:rsidRPr="00BB648F">
        <w:rPr>
          <w:szCs w:val="24"/>
          <w:lang w:val="sq-AL" w:eastAsia="sv-SE"/>
        </w:rPr>
        <w:t>ë</w:t>
      </w:r>
      <w:r w:rsidR="006C3F19" w:rsidRPr="00BB648F">
        <w:rPr>
          <w:szCs w:val="24"/>
          <w:lang w:val="sq-AL" w:eastAsia="sv-SE"/>
        </w:rPr>
        <w:t>rkatës</w:t>
      </w:r>
      <w:r w:rsidRPr="00BB648F">
        <w:rPr>
          <w:szCs w:val="24"/>
          <w:lang w:val="sq-AL" w:eastAsia="sv-SE"/>
        </w:rPr>
        <w:t xml:space="preserve"> në program - KM - sipas Neneve 5 (2) dhe 47 të Rregullores (EU) Nr. 1303/2013 - </w:t>
      </w:r>
      <w:r w:rsidRPr="00BB648F">
        <w:rPr>
          <w:b/>
          <w:szCs w:val="24"/>
          <w:lang w:val="sq-AL" w:eastAsia="sv-SE"/>
        </w:rPr>
        <w:t>do të organizohet nëpërmjet</w:t>
      </w:r>
      <w:r w:rsidRPr="00BB648F">
        <w:rPr>
          <w:szCs w:val="24"/>
          <w:lang w:val="sq-AL" w:eastAsia="sv-SE"/>
        </w:rPr>
        <w:t xml:space="preserve"> </w:t>
      </w:r>
      <w:r w:rsidRPr="00BB648F">
        <w:rPr>
          <w:b/>
          <w:szCs w:val="24"/>
          <w:lang w:val="sq-AL" w:eastAsia="sv-SE"/>
        </w:rPr>
        <w:t>komiteteve kombëtare të koordinimit apo mekanizmave/organeve të tjera</w:t>
      </w:r>
      <w:r w:rsidRPr="00BB648F">
        <w:rPr>
          <w:szCs w:val="24"/>
          <w:lang w:val="sq-AL" w:eastAsia="sv-SE"/>
        </w:rPr>
        <w:t xml:space="preserve">, siç parashikohet nga rregullat kombëtare </w:t>
      </w:r>
      <w:r w:rsidR="00966F39" w:rsidRPr="00BB648F">
        <w:rPr>
          <w:szCs w:val="24"/>
          <w:lang w:val="sq-AL" w:eastAsia="sv-SE"/>
        </w:rPr>
        <w:t>përkatës</w:t>
      </w:r>
      <w:r w:rsidRPr="00BB648F">
        <w:rPr>
          <w:szCs w:val="24"/>
          <w:lang w:val="sq-AL" w:eastAsia="sv-SE"/>
        </w:rPr>
        <w:t>e) që përgatisin dhe mbështesin anëtarët e KM-së në ekzekutimin e detyrave të KM-së, përfshi përgatitjen e thirrjeve për propozime dhe raportet e progresit të programit, si edhe monitorimin dhe vlerësimin e programit.</w:t>
      </w:r>
    </w:p>
    <w:p w14:paraId="20EF85DE" w14:textId="77777777" w:rsidR="003F34EE" w:rsidRPr="00BB648F" w:rsidRDefault="003F34EE" w:rsidP="003F34EE">
      <w:pPr>
        <w:rPr>
          <w:szCs w:val="24"/>
          <w:lang w:val="sq-AL"/>
        </w:rPr>
      </w:pPr>
    </w:p>
    <w:p w14:paraId="20EF85DF" w14:textId="77777777" w:rsidR="003F34EE" w:rsidRPr="00BB648F" w:rsidRDefault="003F34EE" w:rsidP="00C73D69">
      <w:pPr>
        <w:pStyle w:val="Heading1"/>
      </w:pPr>
      <w:bookmarkStart w:id="93" w:name="_Toc365660166"/>
      <w:bookmarkStart w:id="94" w:name="_Toc366097064"/>
      <w:bookmarkStart w:id="95" w:name="_Toc377402594"/>
      <w:bookmarkStart w:id="96" w:name="_Toc420652594"/>
      <w:bookmarkStart w:id="97" w:name="_Toc421076941"/>
      <w:r w:rsidRPr="00BB648F">
        <w:t>Seksioni 6. koordin</w:t>
      </w:r>
      <w:bookmarkEnd w:id="93"/>
      <w:bookmarkEnd w:id="94"/>
      <w:bookmarkEnd w:id="95"/>
      <w:bookmarkEnd w:id="96"/>
      <w:bookmarkEnd w:id="97"/>
      <w:r w:rsidRPr="00BB648F">
        <w:t>imi</w:t>
      </w:r>
    </w:p>
    <w:p w14:paraId="20EF85E0" w14:textId="77777777" w:rsidR="003F34EE" w:rsidRPr="00BB648F" w:rsidRDefault="003F34EE" w:rsidP="003F34EE">
      <w:pPr>
        <w:pStyle w:val="Text1"/>
        <w:ind w:left="0"/>
        <w:rPr>
          <w:sz w:val="20"/>
          <w:lang w:val="sq-AL"/>
        </w:rPr>
      </w:pPr>
      <w:r w:rsidRPr="00BB648F">
        <w:rPr>
          <w:sz w:val="20"/>
          <w:lang w:val="sq-AL"/>
        </w:rPr>
        <w:t>(Referenca: pika (a) e Nenit 8(5) e Rregullores BTE</w:t>
      </w:r>
    </w:p>
    <w:p w14:paraId="20EF85E1" w14:textId="77777777" w:rsidR="003F34EE" w:rsidRPr="00BB648F" w:rsidRDefault="003F34EE" w:rsidP="003F34EE">
      <w:pPr>
        <w:pStyle w:val="Text1"/>
        <w:ind w:left="0"/>
        <w:rPr>
          <w:i/>
          <w:szCs w:val="24"/>
          <w:lang w:val="sq-AL"/>
        </w:rPr>
      </w:pPr>
    </w:p>
    <w:p w14:paraId="20EF85E2" w14:textId="77777777" w:rsidR="003F34EE" w:rsidRPr="00BB648F" w:rsidRDefault="003F34EE" w:rsidP="003F34EE">
      <w:pPr>
        <w:rPr>
          <w:b/>
          <w:i/>
          <w:szCs w:val="24"/>
          <w:lang w:val="sq-AL"/>
        </w:rPr>
      </w:pPr>
      <w:r w:rsidRPr="00BB648F">
        <w:rPr>
          <w:b/>
          <w:i/>
          <w:szCs w:val="24"/>
          <w:lang w:val="sq-AL"/>
        </w:rPr>
        <w:t>Koordinimi me fondet e tjera si ESI (ERDF, ESF, Fondi i Kohezionit, EAFRD, EMFF), veçanërisht në lidhje me programet bazë të Investimeve për Nxitjen e Zhvillimit dhe Punësimit.</w:t>
      </w:r>
    </w:p>
    <w:p w14:paraId="20EF85E3" w14:textId="77777777" w:rsidR="003F34EE" w:rsidRPr="00BB648F" w:rsidRDefault="003F34EE" w:rsidP="003F34EE">
      <w:pPr>
        <w:rPr>
          <w:szCs w:val="24"/>
          <w:lang w:val="sq-AL"/>
        </w:rPr>
      </w:pPr>
      <w:r w:rsidRPr="00BB648F">
        <w:rPr>
          <w:szCs w:val="24"/>
          <w:lang w:val="sq-AL"/>
        </w:rPr>
        <w:t xml:space="preserve">Në përputhje me nenin 10 dhe Shtojcën I të Rregullores (BE) Nr. 1303/2013, duhet të ndiqet koordinimi dhe përdorimi i sinergjive me  Fondet e tjera Europiane Strukturore dhe të Investimit (ESI), si edhe me politikat, strategjitë dhe instrumentet e tjera </w:t>
      </w:r>
      <w:r w:rsidR="006C3F19" w:rsidRPr="00BB648F">
        <w:rPr>
          <w:szCs w:val="24"/>
          <w:lang w:val="sq-AL"/>
        </w:rPr>
        <w:t xml:space="preserve">përkatëse </w:t>
      </w:r>
      <w:r w:rsidRPr="00BB648F">
        <w:rPr>
          <w:szCs w:val="24"/>
          <w:lang w:val="sq-AL"/>
        </w:rPr>
        <w:t>të Bashkimit Europian, përfshi ato në kuadër të shteteve anëtare dhe Veprimet e Jashtme të BE-së. Ky seksion jep një pasqyrë mbi parimet e ndjekura për zbatimin e Programit ADRION në mënyrë plotësuese dhe të koordin</w:t>
      </w:r>
      <w:r w:rsidR="006C3F19" w:rsidRPr="00BB648F">
        <w:rPr>
          <w:szCs w:val="24"/>
          <w:lang w:val="sq-AL"/>
        </w:rPr>
        <w:t>uar me instrumentet dhe fondet përkatëse</w:t>
      </w:r>
      <w:r w:rsidRPr="00BB648F">
        <w:rPr>
          <w:szCs w:val="24"/>
          <w:lang w:val="sq-AL"/>
        </w:rPr>
        <w:t>, në përputhje me parimet e subsidiaritetit dhe proporcionalitetit.</w:t>
      </w:r>
    </w:p>
    <w:p w14:paraId="20EF85E4" w14:textId="77777777" w:rsidR="003F34EE" w:rsidRPr="00BB648F" w:rsidRDefault="003F34EE" w:rsidP="003F34EE">
      <w:pPr>
        <w:rPr>
          <w:szCs w:val="24"/>
          <w:lang w:val="sq-AL"/>
        </w:rPr>
      </w:pPr>
      <w:r w:rsidRPr="00BB648F">
        <w:rPr>
          <w:szCs w:val="24"/>
          <w:lang w:val="sq-AL"/>
        </w:rPr>
        <w:t>Për hartimin e Programit ADRION, zgjedhja e OT-ve, PI-ve dhe OS-ve ka marrë parasysh prioritetet e theksuara në marrëveshjet e partneritetit të shteteve partnere të BE-së dhe Dokumentin Strategjik të Vendit të shteteve partnere të IPA-s të përfshira, si edhe sfidat kryesore të identifikuara në programet rajonale dhe kombëtare të Fondit për nxitjen e Zhvillimit dhe Punësimit.</w:t>
      </w:r>
    </w:p>
    <w:p w14:paraId="20EF85E5" w14:textId="77777777" w:rsidR="003F34EE" w:rsidRPr="00BB648F" w:rsidRDefault="003F34EE" w:rsidP="003F34EE">
      <w:pPr>
        <w:rPr>
          <w:szCs w:val="24"/>
          <w:lang w:val="sq-AL"/>
        </w:rPr>
      </w:pPr>
      <w:r w:rsidRPr="00BB648F">
        <w:rPr>
          <w:szCs w:val="24"/>
          <w:lang w:val="sq-AL"/>
        </w:rPr>
        <w:t xml:space="preserve">Programet e Bashkëpunimit Territorial Europian (BTE) kanë potencial të madh për lehtësimin e zbatimit të programeve kombëtare dhe rajonale të mbështetura nga ERDF, ESF, Fondi i Kohezionit, EAFRD dhe EMFF duke i lejuar palët e interesuara të trajtojnë sfidat dhe nevojat  e përbashkëta përtej kufijve administrativë. Koordinimi dhe komplementariteti me fondet e tjera si Fondi Europian Strukturor dhe i Investimit (ESIF) është thelbësor, </w:t>
      </w:r>
      <w:r w:rsidR="006C3F19" w:rsidRPr="00BB648F">
        <w:rPr>
          <w:szCs w:val="24"/>
          <w:lang w:val="sq-AL"/>
        </w:rPr>
        <w:t>veçanërisht</w:t>
      </w:r>
      <w:r w:rsidRPr="00BB648F">
        <w:rPr>
          <w:szCs w:val="24"/>
          <w:lang w:val="sq-AL"/>
        </w:rPr>
        <w:t xml:space="preserve"> në aspektin e planifikimit të investimeve dhe përgatitjen, që mund të realizohet në nivel rajonal dhe vendor në bazë të operacioneve të mbështetura nga Programi ADRION. </w:t>
      </w:r>
    </w:p>
    <w:p w14:paraId="20EF85E6" w14:textId="77777777" w:rsidR="003F34EE" w:rsidRPr="00BB648F" w:rsidRDefault="003F34EE" w:rsidP="003F34EE">
      <w:pPr>
        <w:rPr>
          <w:color w:val="000000"/>
          <w:szCs w:val="24"/>
          <w:lang w:val="sq-AL"/>
        </w:rPr>
      </w:pPr>
      <w:r w:rsidRPr="00BB648F">
        <w:rPr>
          <w:color w:val="000000"/>
          <w:szCs w:val="24"/>
          <w:lang w:val="sq-AL"/>
        </w:rPr>
        <w:t>Programi ADRION do të kërkojë koordinim nëpërmjet masave të mëposhtme:</w:t>
      </w:r>
    </w:p>
    <w:p w14:paraId="20EF85E7"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Aplikantët, që propozojnë veprime me fokus përgatitjen e investimeve, do të duhet të shpjegojnë se si të lidhen me programet e tjera kombëtare dhe rajonale të Fondit të Investimit për nxitjen e Zhvillimit dhe Punësimit mbështetur nga ERDF dhe ESF, si edhe me Fondin e Kohezionit, EAFRD (në veçanti referuar iniciativës Leader) dhe programet EMFF;</w:t>
      </w:r>
    </w:p>
    <w:p w14:paraId="20EF85E8"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Komitetet e koordinimit kombëtar (ose mekanizmat/organet e tjera siç parashikohet nga rregullat kombëtare), që mbështesin anëtarët e KM-së (siç përshkruhet në nenin 5.6) përfshijnë përfaqësues nga institucionet që marrin pjesë në zbatimin e programeve kombëtare dhe rajonale mbështetur nga fondet e ESI-it, duke kërkuar (në shkallën më të mundshme) të arrijnë koordinimin në të gjitha fazat e jetës së programit;</w:t>
      </w:r>
    </w:p>
    <w:p w14:paraId="20EF85E9"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 xml:space="preserve">Autoriteti Menaxhues (AM) dhe Sekretariati i Përbashkët (SP), në bashkëpunim me rrjetin e Pikave të Kontaktit Kombëtar (PKK-ve) të ADRION do të komunikojnë përfundimet dhe rezultatet e operacioneve ADRION përmes mjeteve dhe masave </w:t>
      </w:r>
      <w:r w:rsidR="006C3F19" w:rsidRPr="00BB648F">
        <w:rPr>
          <w:rFonts w:ascii="Times New Roman" w:hAnsi="Times New Roman"/>
          <w:sz w:val="24"/>
          <w:szCs w:val="24"/>
          <w:lang w:val="sq-AL"/>
        </w:rPr>
        <w:t xml:space="preserve">përkatëse </w:t>
      </w:r>
      <w:r w:rsidRPr="00BB648F">
        <w:rPr>
          <w:rFonts w:ascii="Times New Roman" w:hAnsi="Times New Roman"/>
          <w:sz w:val="24"/>
          <w:szCs w:val="24"/>
          <w:lang w:val="sq-AL"/>
        </w:rPr>
        <w:t xml:space="preserve">të zbatuara si në nivel transnacional edhe kombëtar, siç përcaktohet në strategjinë e komunikimit të programit. </w:t>
      </w:r>
    </w:p>
    <w:p w14:paraId="20EF85EA" w14:textId="77777777" w:rsidR="003F34EE" w:rsidRPr="00BB648F" w:rsidRDefault="003F34EE" w:rsidP="003F34EE">
      <w:pPr>
        <w:rPr>
          <w:szCs w:val="24"/>
          <w:lang w:val="sq-AL"/>
        </w:rPr>
      </w:pPr>
      <w:r w:rsidRPr="00BB648F">
        <w:rPr>
          <w:szCs w:val="24"/>
          <w:lang w:val="sq-AL"/>
        </w:rPr>
        <w:t>Për</w:t>
      </w:r>
      <w:r w:rsidR="005E1594">
        <w:rPr>
          <w:szCs w:val="24"/>
          <w:lang w:val="sq-AL"/>
        </w:rPr>
        <w:t xml:space="preserve"> </w:t>
      </w:r>
      <w:r w:rsidRPr="00BB648F">
        <w:rPr>
          <w:szCs w:val="24"/>
          <w:lang w:val="sq-AL"/>
        </w:rPr>
        <w:t>sa i përket koordinimit me fondet e tjera ESI, vëmendje e veçantë do t'i kushtohet mundësisë së sinergjive me programet e tjera të objektivit të BTE-së. Në këtë drejtim, Programi ADRION do të kërkojë shkëmbime me autoritetet drejtuese të programeve të tjera BTE të mbivendosur gjeografikisht. Koordinimi efikas me këto programe fqinje transnacionale realizohet nëpërmjet:</w:t>
      </w:r>
    </w:p>
    <w:p w14:paraId="20EF85EB" w14:textId="77777777" w:rsidR="003F34EE" w:rsidRPr="00BB648F" w:rsidRDefault="00394F71"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s</w:t>
      </w:r>
      <w:r w:rsidR="003F34EE" w:rsidRPr="00BB648F">
        <w:rPr>
          <w:rFonts w:ascii="Times New Roman" w:hAnsi="Times New Roman"/>
          <w:sz w:val="24"/>
          <w:szCs w:val="24"/>
          <w:lang w:val="sq-AL"/>
        </w:rPr>
        <w:t>hkëmbimi</w:t>
      </w:r>
      <w:r w:rsidRPr="00BB648F">
        <w:rPr>
          <w:rFonts w:ascii="Times New Roman" w:hAnsi="Times New Roman"/>
          <w:sz w:val="24"/>
          <w:szCs w:val="24"/>
          <w:lang w:val="sq-AL"/>
        </w:rPr>
        <w:t>t të</w:t>
      </w:r>
      <w:r w:rsidR="003F34EE" w:rsidRPr="00BB648F">
        <w:rPr>
          <w:rFonts w:ascii="Times New Roman" w:hAnsi="Times New Roman"/>
          <w:sz w:val="24"/>
          <w:szCs w:val="24"/>
          <w:lang w:val="sq-AL"/>
        </w:rPr>
        <w:t xml:space="preserve"> informacionit </w:t>
      </w:r>
      <w:r w:rsidR="003F34EE" w:rsidRPr="00BB648F">
        <w:rPr>
          <w:rFonts w:ascii="Times New Roman" w:hAnsi="Times New Roman"/>
          <w:b/>
          <w:sz w:val="24"/>
          <w:szCs w:val="24"/>
          <w:lang w:val="sq-AL"/>
        </w:rPr>
        <w:t>gjatë vlerësimit të aplikimeve</w:t>
      </w:r>
      <w:r w:rsidR="003F34EE" w:rsidRPr="00BB648F">
        <w:rPr>
          <w:rFonts w:ascii="Times New Roman" w:hAnsi="Times New Roman"/>
          <w:sz w:val="24"/>
          <w:szCs w:val="24"/>
          <w:lang w:val="sq-AL"/>
        </w:rPr>
        <w:t xml:space="preserve"> për të zbuluar dhe për të shmangur mbivendosjet dhe dublikimet e mundshme, si edhe për të aktivizuar sinergjitë ndërmjet operacioneve plotësuese që zbatohen në fusha të ndryshme të bashkëpunimit;</w:t>
      </w:r>
    </w:p>
    <w:p w14:paraId="20EF85EC"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shkëmbimi</w:t>
      </w:r>
      <w:r w:rsidR="00394F71" w:rsidRPr="00BB648F">
        <w:rPr>
          <w:rFonts w:ascii="Times New Roman" w:hAnsi="Times New Roman"/>
          <w:sz w:val="24"/>
          <w:szCs w:val="24"/>
          <w:lang w:val="sq-AL"/>
        </w:rPr>
        <w:t>t të</w:t>
      </w:r>
      <w:r w:rsidRPr="00BB648F">
        <w:rPr>
          <w:rFonts w:ascii="Times New Roman" w:hAnsi="Times New Roman"/>
          <w:sz w:val="24"/>
          <w:szCs w:val="24"/>
          <w:lang w:val="sq-AL"/>
        </w:rPr>
        <w:t xml:space="preserve"> informacionit </w:t>
      </w:r>
      <w:r w:rsidRPr="00BB648F">
        <w:rPr>
          <w:rFonts w:ascii="Times New Roman" w:hAnsi="Times New Roman"/>
          <w:b/>
          <w:sz w:val="24"/>
          <w:szCs w:val="24"/>
          <w:lang w:val="sq-AL"/>
        </w:rPr>
        <w:t>gjatë monitorimit të zbatimit</w:t>
      </w:r>
      <w:r w:rsidRPr="00BB648F">
        <w:rPr>
          <w:rFonts w:ascii="Times New Roman" w:hAnsi="Times New Roman"/>
          <w:sz w:val="24"/>
          <w:szCs w:val="24"/>
          <w:lang w:val="sq-AL"/>
        </w:rPr>
        <w:t xml:space="preserve"> të operacioneve të miratuara, me synimin për të përforcuar veprimet </w:t>
      </w:r>
      <w:r w:rsidR="005E1594">
        <w:rPr>
          <w:rFonts w:ascii="Times New Roman" w:hAnsi="Times New Roman"/>
          <w:sz w:val="24"/>
          <w:szCs w:val="24"/>
          <w:lang w:val="sq-AL"/>
        </w:rPr>
        <w:t>e përziera</w:t>
      </w:r>
      <w:r w:rsidRPr="00BB648F">
        <w:rPr>
          <w:rFonts w:ascii="Times New Roman" w:hAnsi="Times New Roman"/>
          <w:sz w:val="24"/>
          <w:szCs w:val="24"/>
          <w:lang w:val="sq-AL"/>
        </w:rPr>
        <w:t xml:space="preserve"> (përfshi</w:t>
      </w:r>
      <w:r w:rsidR="005E1594">
        <w:rPr>
          <w:rFonts w:ascii="Times New Roman" w:hAnsi="Times New Roman"/>
          <w:sz w:val="24"/>
          <w:szCs w:val="24"/>
          <w:lang w:val="sq-AL"/>
        </w:rPr>
        <w:t>rë</w:t>
      </w:r>
      <w:r w:rsidRPr="00BB648F">
        <w:rPr>
          <w:rFonts w:ascii="Times New Roman" w:hAnsi="Times New Roman"/>
          <w:sz w:val="24"/>
          <w:szCs w:val="24"/>
          <w:lang w:val="sq-AL"/>
        </w:rPr>
        <w:t xml:space="preserve"> ngjarjet dhe trajnimet për përfituesit), të cilat lejojnë shpalosjen e sinergjive ndërmjet operacioneve që trajtojnë të njëjtat sfida dhe që </w:t>
      </w:r>
      <w:r w:rsidR="00966F39" w:rsidRPr="00BB648F">
        <w:rPr>
          <w:rFonts w:ascii="Times New Roman" w:hAnsi="Times New Roman"/>
          <w:sz w:val="24"/>
          <w:szCs w:val="24"/>
          <w:lang w:val="sq-AL"/>
        </w:rPr>
        <w:t>trajtoj</w:t>
      </w:r>
      <w:r w:rsidRPr="00BB648F">
        <w:rPr>
          <w:rFonts w:ascii="Times New Roman" w:hAnsi="Times New Roman"/>
          <w:sz w:val="24"/>
          <w:szCs w:val="24"/>
          <w:lang w:val="sq-AL"/>
        </w:rPr>
        <w:t>në nevojat për secilin aktor të vendosura në fusha të ndryshme të bashkëpunimit; dhe</w:t>
      </w:r>
    </w:p>
    <w:p w14:paraId="20EF85ED"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 xml:space="preserve">përdorimi i </w:t>
      </w:r>
      <w:r w:rsidRPr="00BB648F">
        <w:rPr>
          <w:rFonts w:ascii="Times New Roman" w:hAnsi="Times New Roman"/>
          <w:b/>
          <w:sz w:val="24"/>
          <w:szCs w:val="24"/>
          <w:lang w:val="sq-AL"/>
        </w:rPr>
        <w:t>fleksibilitetit gjeografik</w:t>
      </w:r>
      <w:r w:rsidRPr="00BB648F">
        <w:rPr>
          <w:rFonts w:ascii="Times New Roman" w:hAnsi="Times New Roman"/>
          <w:sz w:val="24"/>
          <w:szCs w:val="24"/>
          <w:lang w:val="sq-AL"/>
        </w:rPr>
        <w:t>, siç parashikohet në nenin 20 (2) të Rregullores (BE) Nr. 1299/2013 që lejon zhvillimin e operacione transnacionale me një shtrirje gjeografike që shkon përtej zonës së Programit, duke krijuar kështu lidhje, krijimin e mundësive dhe promovimin e zhvillimit të qëndrueshëm brenda dhe jashtë zonave që ndajnë tipare të përbashkëta (p.sh. korridore dhe rajone makro).</w:t>
      </w:r>
    </w:p>
    <w:p w14:paraId="20EF85EE" w14:textId="77777777" w:rsidR="003F34EE" w:rsidRPr="00BB648F" w:rsidRDefault="003F34EE" w:rsidP="003F34EE">
      <w:pPr>
        <w:rPr>
          <w:szCs w:val="24"/>
          <w:lang w:val="sq-AL"/>
        </w:rPr>
      </w:pPr>
    </w:p>
    <w:p w14:paraId="20EF85EF" w14:textId="77777777" w:rsidR="003F34EE" w:rsidRPr="00BB648F" w:rsidRDefault="003F34EE" w:rsidP="003F34EE">
      <w:pPr>
        <w:rPr>
          <w:b/>
          <w:i/>
          <w:szCs w:val="24"/>
          <w:lang w:val="sq-AL"/>
        </w:rPr>
      </w:pPr>
      <w:r w:rsidRPr="00BB648F">
        <w:rPr>
          <w:b/>
          <w:i/>
          <w:szCs w:val="24"/>
          <w:lang w:val="sq-AL"/>
        </w:rPr>
        <w:t>Koordinimi me Instrumentet e tjerë të Bashkimit Europian (Horizon 2020, LIFE, CEF, COSME, Erasmus për të gjithë, Azil, Fondi për Migrimin dhe Integrimin, Programi për ndryshimet sociale dhe inovacionin, etj.)</w:t>
      </w:r>
    </w:p>
    <w:p w14:paraId="20EF85F0" w14:textId="77777777" w:rsidR="003F34EE" w:rsidRPr="00BB648F" w:rsidRDefault="003F34EE" w:rsidP="003F34EE">
      <w:pPr>
        <w:rPr>
          <w:szCs w:val="24"/>
          <w:lang w:val="sq-AL"/>
        </w:rPr>
      </w:pPr>
      <w:r w:rsidRPr="00BB648F">
        <w:rPr>
          <w:szCs w:val="24"/>
          <w:lang w:val="sq-AL"/>
        </w:rPr>
        <w:t xml:space="preserve">Koordinimi midis programeve BTE dhe instrumenteve të tjerë të Bashkimit Europian ka potencialin të rrisë ndikimin e politikave të BE-së në nivelin kombëtar dhe rajonal, që mbështesin investimet vendore, rajonale dhe kombëtare dhe që në mënyrë efektive kontribuojnë në strategjinë EU 2020. Ky potencial është veçanërisht i dukshëm në fushat tematike të mëposhtme të </w:t>
      </w:r>
      <w:r w:rsidR="00D632FF" w:rsidRPr="00BB648F">
        <w:rPr>
          <w:szCs w:val="24"/>
          <w:lang w:val="sq-AL"/>
        </w:rPr>
        <w:t>trajtuara</w:t>
      </w:r>
      <w:r w:rsidRPr="00BB648F">
        <w:rPr>
          <w:szCs w:val="24"/>
          <w:lang w:val="sq-AL"/>
        </w:rPr>
        <w:t xml:space="preserve"> nga Programi ADRION:</w:t>
      </w:r>
    </w:p>
    <w:p w14:paraId="20EF85F1"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98" w:name="OLE_LINK6"/>
      <w:bookmarkStart w:id="99" w:name="OLE_LINK7"/>
      <w:r w:rsidRPr="00BB648F">
        <w:rPr>
          <w:rFonts w:ascii="Times New Roman" w:hAnsi="Times New Roman"/>
          <w:sz w:val="24"/>
          <w:szCs w:val="24"/>
          <w:lang w:val="sq-AL"/>
        </w:rPr>
        <w:t xml:space="preserve">Kërkimi, inovacioni dhe sipërmarrja, ku operacionet e bashkëpunimit transkombëtar mund të përgatisin dhe të rrisin kapacitetet e sistemeve rajonale të inovacionit, duke hapur rrugën për ekselencën në kërkim dhe inovacion dhe duke përgatitur kështu një terren pjellor për programet Horizon 2020 dhe Cosme. Projektet ADRION mund të përfshijnë gjithashtu edhe "Aksionet </w:t>
      </w:r>
      <w:r w:rsidR="005E1594">
        <w:rPr>
          <w:rFonts w:ascii="Times New Roman" w:hAnsi="Times New Roman"/>
          <w:sz w:val="24"/>
          <w:szCs w:val="24"/>
          <w:lang w:val="sq-AL"/>
        </w:rPr>
        <w:t>e drejtpërdrejta</w:t>
      </w:r>
      <w:r w:rsidRPr="00BB648F">
        <w:rPr>
          <w:rFonts w:ascii="Times New Roman" w:hAnsi="Times New Roman"/>
          <w:sz w:val="24"/>
          <w:szCs w:val="24"/>
          <w:lang w:val="sq-AL"/>
        </w:rPr>
        <w:t xml:space="preserve">" për të shfrytëzuar  rezultatet e K&amp;I nga Horizon 2020 dhe programet e mësipërme, me theks të veçantë në krijimin e një mjedisi miqësor për inovacionin e biznesit dhe industrisë, përfshi edhe SME-të. Për Cosme, programi parashikon "Aksione </w:t>
      </w:r>
      <w:r w:rsidR="005E1594">
        <w:rPr>
          <w:rFonts w:ascii="Times New Roman" w:hAnsi="Times New Roman"/>
          <w:sz w:val="24"/>
          <w:szCs w:val="24"/>
          <w:lang w:val="sq-AL"/>
        </w:rPr>
        <w:t>të tërthorta</w:t>
      </w:r>
      <w:r w:rsidRPr="00BB648F">
        <w:rPr>
          <w:rFonts w:ascii="Times New Roman" w:hAnsi="Times New Roman"/>
          <w:sz w:val="24"/>
          <w:szCs w:val="24"/>
          <w:lang w:val="sq-AL"/>
        </w:rPr>
        <w:t>" për të përgatitur SME-të për të hyrë në kushte më të mira për krijimin e biznesit &amp; zhvillimit;</w:t>
      </w:r>
    </w:p>
    <w:bookmarkEnd w:id="98"/>
    <w:bookmarkEnd w:id="99"/>
    <w:p w14:paraId="20EF85F2"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Një përshkrim më i hollësishëm do të jepet në bazë të termave të referencës të thirrjeve ADRION sipas çdo Aksi Prioritar (AP) dhe Objektivave Specifike (OS-ve). Në të njëjtën kohë kjo do të kontribuojë në zbatimin efektiv të kornizave të politikave strategjike kombëtare dhe/ose rajonale për kërkimin dhe inovacionin në kontekstin e strategjive të specializimit;</w:t>
      </w:r>
    </w:p>
    <w:p w14:paraId="20EF85F3"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Mbrojtja e mjedisit dhe ndryshimet klimatike, ku operacionet e bashkëpunimit transnacional mund të ndërtojnë kapacitete dhe të përmirësojnë gatishmërinë e rajoneve për të zhvilluar dhe aplikuar zgjidhje novatore për mbrojtjen e mjedisit dhe menaxhimin, efi</w:t>
      </w:r>
      <w:r w:rsidR="005E1594">
        <w:rPr>
          <w:rFonts w:ascii="Times New Roman" w:hAnsi="Times New Roman"/>
          <w:sz w:val="24"/>
          <w:szCs w:val="24"/>
          <w:lang w:val="sq-AL"/>
        </w:rPr>
        <w:t>ç</w:t>
      </w:r>
      <w:r w:rsidRPr="00BB648F">
        <w:rPr>
          <w:rFonts w:ascii="Times New Roman" w:hAnsi="Times New Roman"/>
          <w:sz w:val="24"/>
          <w:szCs w:val="24"/>
          <w:lang w:val="sq-AL"/>
        </w:rPr>
        <w:t>enc</w:t>
      </w:r>
      <w:r w:rsidR="005E1594">
        <w:rPr>
          <w:rFonts w:ascii="Times New Roman" w:hAnsi="Times New Roman"/>
          <w:sz w:val="24"/>
          <w:szCs w:val="24"/>
          <w:lang w:val="sq-AL"/>
        </w:rPr>
        <w:t>ë</w:t>
      </w:r>
      <w:r w:rsidRPr="00BB648F">
        <w:rPr>
          <w:rFonts w:ascii="Times New Roman" w:hAnsi="Times New Roman"/>
          <w:sz w:val="24"/>
          <w:szCs w:val="24"/>
          <w:lang w:val="sq-AL"/>
        </w:rPr>
        <w:t>n e burimeve për zbutjen dhe adaptimin ndaj ndryshimeve klimatike, duke plotësuar veprimet e programeve LIFE dhe Horizon 2020;</w:t>
      </w:r>
    </w:p>
    <w:p w14:paraId="20EF85F4"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00" w:name="OLE_LINK1"/>
      <w:bookmarkStart w:id="101" w:name="OLE_LINK2"/>
      <w:r w:rsidRPr="00BB648F">
        <w:rPr>
          <w:rFonts w:ascii="Times New Roman" w:hAnsi="Times New Roman"/>
          <w:sz w:val="24"/>
          <w:szCs w:val="24"/>
          <w:lang w:val="sq-AL"/>
        </w:rPr>
        <w:t>Transporti, ku operacionet e bashkëpunimit transnacional mund të stimulojnë investime në lidhjet rajonale, duke mbyllur boshllëqet që po ndikojnë rajonet e largëta kur ka akses në korridoret TEN-T dhe, në këtë mënyrë, duke plotësuar veprimet e Instrumentit të Financimit (CEF). Për më tepër, duke pasur parasy</w:t>
      </w:r>
      <w:r w:rsidR="00966F39" w:rsidRPr="00BB648F">
        <w:rPr>
          <w:rFonts w:ascii="Times New Roman" w:hAnsi="Times New Roman"/>
          <w:sz w:val="24"/>
          <w:szCs w:val="24"/>
          <w:lang w:val="sq-AL"/>
        </w:rPr>
        <w:t>sh se programi ADRION synon të trajt</w:t>
      </w:r>
      <w:r w:rsidRPr="00BB648F">
        <w:rPr>
          <w:rFonts w:ascii="Times New Roman" w:hAnsi="Times New Roman"/>
          <w:sz w:val="24"/>
          <w:szCs w:val="24"/>
          <w:lang w:val="sq-AL"/>
        </w:rPr>
        <w:t xml:space="preserve">ojë çështje si transporti detar dhe infrastruktura portuale, do të verifikohet një komplementaritet i veçantë me </w:t>
      </w:r>
      <w:bookmarkStart w:id="102" w:name="OLE_LINK5"/>
      <w:r w:rsidRPr="00BB648F">
        <w:rPr>
          <w:rFonts w:ascii="Times New Roman" w:hAnsi="Times New Roman"/>
          <w:sz w:val="24"/>
          <w:szCs w:val="24"/>
          <w:lang w:val="sq-AL"/>
        </w:rPr>
        <w:t>Fondin për Sigurinë e Brendshme - Kufijtë dhe Vi</w:t>
      </w:r>
      <w:r w:rsidR="005E1594">
        <w:rPr>
          <w:rFonts w:ascii="Times New Roman" w:hAnsi="Times New Roman"/>
          <w:sz w:val="24"/>
          <w:szCs w:val="24"/>
          <w:lang w:val="sq-AL"/>
        </w:rPr>
        <w:t>z</w:t>
      </w:r>
      <w:r w:rsidRPr="00BB648F">
        <w:rPr>
          <w:rFonts w:ascii="Times New Roman" w:hAnsi="Times New Roman"/>
          <w:sz w:val="24"/>
          <w:szCs w:val="24"/>
          <w:lang w:val="sq-AL"/>
        </w:rPr>
        <w:t xml:space="preserve">at, përmes të cilit BE-ja siguron mbështetje për menaxhimin e kufirit të shteteve anëtare të BE-së dhe sistemet e </w:t>
      </w:r>
      <w:r w:rsidR="005E1594" w:rsidRPr="00BB648F">
        <w:rPr>
          <w:rFonts w:ascii="Times New Roman" w:hAnsi="Times New Roman"/>
          <w:sz w:val="24"/>
          <w:szCs w:val="24"/>
          <w:lang w:val="sq-AL"/>
        </w:rPr>
        <w:t>mbikëqyrjes</w:t>
      </w:r>
      <w:r w:rsidRPr="00BB648F">
        <w:rPr>
          <w:rFonts w:ascii="Times New Roman" w:hAnsi="Times New Roman"/>
          <w:sz w:val="24"/>
          <w:szCs w:val="24"/>
          <w:lang w:val="sq-AL"/>
        </w:rPr>
        <w:t xml:space="preserve"> detare kufitare </w:t>
      </w:r>
      <w:bookmarkEnd w:id="102"/>
      <w:r w:rsidRPr="00BB648F">
        <w:rPr>
          <w:rFonts w:ascii="Times New Roman" w:hAnsi="Times New Roman"/>
          <w:sz w:val="24"/>
          <w:szCs w:val="24"/>
          <w:lang w:val="sq-AL"/>
        </w:rPr>
        <w:t>në rajonin e Programit.</w:t>
      </w:r>
    </w:p>
    <w:p w14:paraId="20EF85F5" w14:textId="77777777" w:rsidR="003F34EE" w:rsidRPr="00BB648F" w:rsidRDefault="003F34EE" w:rsidP="003F34EE">
      <w:pPr>
        <w:rPr>
          <w:szCs w:val="24"/>
          <w:lang w:val="sq-AL"/>
        </w:rPr>
      </w:pPr>
      <w:bookmarkStart w:id="103" w:name="OLE_LINK3"/>
      <w:bookmarkEnd w:id="100"/>
      <w:bookmarkEnd w:id="101"/>
      <w:r w:rsidRPr="00BB648F">
        <w:rPr>
          <w:szCs w:val="24"/>
          <w:lang w:val="sq-AL"/>
        </w:rPr>
        <w:t>Programi ADRION do të kërkojë koordinim nëpërmjet masave të mëposhtme:</w:t>
      </w:r>
    </w:p>
    <w:p w14:paraId="20EF85F6"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04" w:name="OLE_LINK4"/>
      <w:bookmarkStart w:id="105" w:name="OLE_LINK8"/>
      <w:bookmarkEnd w:id="103"/>
      <w:r w:rsidRPr="00BB648F">
        <w:rPr>
          <w:rFonts w:ascii="Times New Roman" w:hAnsi="Times New Roman"/>
          <w:sz w:val="24"/>
          <w:szCs w:val="24"/>
          <w:lang w:val="sq-AL"/>
        </w:rPr>
        <w:t xml:space="preserve">Kur paraqesin propozime, aplikantët do të duhet të përshkruajnë koherencën dhe komplementaritetin me instrumentet e tjera të Bashkimit Europian që kanë lidhje me temat e </w:t>
      </w:r>
      <w:r w:rsidR="00D632FF" w:rsidRPr="00BB648F">
        <w:rPr>
          <w:rFonts w:ascii="Times New Roman" w:hAnsi="Times New Roman"/>
          <w:sz w:val="24"/>
          <w:szCs w:val="24"/>
          <w:lang w:val="sq-AL"/>
        </w:rPr>
        <w:t xml:space="preserve">trajtuara </w:t>
      </w:r>
      <w:r w:rsidRPr="00BB648F">
        <w:rPr>
          <w:rFonts w:ascii="Times New Roman" w:hAnsi="Times New Roman"/>
          <w:sz w:val="24"/>
          <w:szCs w:val="24"/>
          <w:lang w:val="sq-AL"/>
        </w:rPr>
        <w:t xml:space="preserve">nga propozimet.  Do të duhet të </w:t>
      </w:r>
      <w:r w:rsidR="00394F71" w:rsidRPr="00BB648F">
        <w:rPr>
          <w:rFonts w:ascii="Times New Roman" w:hAnsi="Times New Roman"/>
          <w:sz w:val="24"/>
          <w:szCs w:val="24"/>
          <w:lang w:val="sq-AL"/>
        </w:rPr>
        <w:t>provohe</w:t>
      </w:r>
      <w:r w:rsidRPr="00BB648F">
        <w:rPr>
          <w:rFonts w:ascii="Times New Roman" w:hAnsi="Times New Roman"/>
          <w:sz w:val="24"/>
          <w:szCs w:val="24"/>
          <w:lang w:val="sq-AL"/>
        </w:rPr>
        <w:t>t dëshmia e vlerës së shtuar e sjellë nga bashkëpunimi transkombëtar në mënyrë të veçantë në lidhje me Horizon 2020, COSME, LIFE, CEF, Europa Krijuese dhe ERASMUS për të gjithë. Koherenca me instrumentet e përmendura më lart, që do të përshkruhet nga aplikantët, do të bazohet edhe në programet shumëvjeçare dhe punën vjetore, si edhe udhëzimet e zhvilluara në këto instrumente;</w:t>
      </w:r>
    </w:p>
    <w:p w14:paraId="20EF85F7"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06" w:name="OLE_LINK9"/>
      <w:bookmarkStart w:id="107" w:name="OLE_LINK10"/>
      <w:bookmarkStart w:id="108" w:name="OLE_LINK47"/>
      <w:bookmarkEnd w:id="104"/>
      <w:bookmarkEnd w:id="105"/>
      <w:r w:rsidRPr="00BB648F">
        <w:rPr>
          <w:rFonts w:ascii="Times New Roman" w:hAnsi="Times New Roman"/>
          <w:sz w:val="24"/>
          <w:szCs w:val="24"/>
          <w:lang w:val="sq-AL"/>
        </w:rPr>
        <w:t xml:space="preserve">Shkëmbimet me/dhe këshillat nga shërbimet e Komisionit Europian dhe institucionet e tjera europiane dhe kombëtare të përfshira në menaxhimin e instrumenteve të Bashkimit Europian do të kërkohen nga AM dhe SP, për të shkëmbyer praktikat e mira dhe për të përhapur </w:t>
      </w:r>
      <w:r w:rsidR="005E1594" w:rsidRPr="00BB648F">
        <w:rPr>
          <w:rFonts w:ascii="Times New Roman" w:hAnsi="Times New Roman"/>
          <w:sz w:val="24"/>
          <w:szCs w:val="24"/>
          <w:lang w:val="sq-AL"/>
        </w:rPr>
        <w:t>bashkërisht</w:t>
      </w:r>
      <w:r w:rsidRPr="00BB648F">
        <w:rPr>
          <w:rFonts w:ascii="Times New Roman" w:hAnsi="Times New Roman"/>
          <w:sz w:val="24"/>
          <w:szCs w:val="24"/>
          <w:lang w:val="sq-AL"/>
        </w:rPr>
        <w:t xml:space="preserve"> </w:t>
      </w:r>
      <w:r w:rsidR="005E1594" w:rsidRPr="00BB648F">
        <w:rPr>
          <w:rFonts w:ascii="Times New Roman" w:hAnsi="Times New Roman"/>
          <w:sz w:val="24"/>
          <w:szCs w:val="24"/>
          <w:lang w:val="sq-AL"/>
        </w:rPr>
        <w:t>informacionin</w:t>
      </w:r>
      <w:r w:rsidRPr="00BB648F">
        <w:rPr>
          <w:rFonts w:ascii="Times New Roman" w:hAnsi="Times New Roman"/>
          <w:sz w:val="24"/>
          <w:szCs w:val="24"/>
          <w:lang w:val="sq-AL"/>
        </w:rPr>
        <w:t xml:space="preserve"> që synon palët e interesuara të përbashkëta </w:t>
      </w:r>
      <w:r w:rsidR="006C3F19" w:rsidRPr="00BB648F">
        <w:rPr>
          <w:rFonts w:ascii="Times New Roman" w:hAnsi="Times New Roman"/>
          <w:sz w:val="24"/>
          <w:szCs w:val="24"/>
          <w:lang w:val="sq-AL"/>
        </w:rPr>
        <w:t>përkatëse</w:t>
      </w:r>
      <w:r w:rsidRPr="00BB648F">
        <w:rPr>
          <w:rFonts w:ascii="Times New Roman" w:hAnsi="Times New Roman"/>
          <w:sz w:val="24"/>
          <w:szCs w:val="24"/>
          <w:lang w:val="sq-AL"/>
        </w:rPr>
        <w:t xml:space="preserve">. Është </w:t>
      </w:r>
      <w:r w:rsidR="006C3F19" w:rsidRPr="00BB648F">
        <w:rPr>
          <w:rFonts w:ascii="Times New Roman" w:hAnsi="Times New Roman"/>
          <w:sz w:val="24"/>
          <w:szCs w:val="24"/>
          <w:lang w:val="sq-AL"/>
        </w:rPr>
        <w:t>vërejtur</w:t>
      </w:r>
      <w:r w:rsidRPr="00BB648F">
        <w:rPr>
          <w:rFonts w:ascii="Times New Roman" w:hAnsi="Times New Roman"/>
          <w:sz w:val="24"/>
          <w:szCs w:val="24"/>
          <w:lang w:val="sq-AL"/>
        </w:rPr>
        <w:t xml:space="preserve"> një potencial i veçantë për të aktivizuar sinergjitë me tematikën e DG-ve të Komisionit Europian (veçanërisht në fushat e K&amp;Zh, zhvillimin e </w:t>
      </w:r>
      <w:r w:rsidR="00CC1C8C" w:rsidRPr="00BB648F">
        <w:rPr>
          <w:rFonts w:ascii="Times New Roman" w:hAnsi="Times New Roman"/>
          <w:sz w:val="24"/>
          <w:szCs w:val="24"/>
          <w:lang w:val="sq-AL"/>
        </w:rPr>
        <w:t>SME</w:t>
      </w:r>
      <w:r w:rsidRPr="00BB648F">
        <w:rPr>
          <w:rFonts w:ascii="Times New Roman" w:hAnsi="Times New Roman"/>
          <w:sz w:val="24"/>
          <w:szCs w:val="24"/>
          <w:lang w:val="sq-AL"/>
        </w:rPr>
        <w:t>-ve dhe sipërmarrjes, Turizmit, Mjedisit, Energjisë) dhe me agjencitë europiane;</w:t>
      </w:r>
    </w:p>
    <w:bookmarkEnd w:id="106"/>
    <w:bookmarkEnd w:id="107"/>
    <w:bookmarkEnd w:id="108"/>
    <w:p w14:paraId="20EF85F8"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 xml:space="preserve">Mjetet e komunikimit dhe masat do të vihen në funksionim nga ana e AM dhe SP, në bashkëpunim me rrjetin e PKK-ve për të lejuar komunikimin mbi </w:t>
      </w:r>
      <w:r w:rsidR="006C3F19" w:rsidRPr="00BB648F">
        <w:rPr>
          <w:rFonts w:ascii="Times New Roman" w:hAnsi="Times New Roman"/>
          <w:sz w:val="24"/>
          <w:szCs w:val="24"/>
          <w:lang w:val="sq-AL"/>
        </w:rPr>
        <w:t xml:space="preserve">produktet </w:t>
      </w:r>
      <w:r w:rsidRPr="00BB648F">
        <w:rPr>
          <w:rFonts w:ascii="Times New Roman" w:hAnsi="Times New Roman"/>
          <w:sz w:val="24"/>
          <w:szCs w:val="24"/>
          <w:lang w:val="sq-AL"/>
        </w:rPr>
        <w:t xml:space="preserve">dhe rezultatet e arritura nga operacionet ADRION, për t'i vënë ato në dispozicion të palëve të interesuara tematike të </w:t>
      </w:r>
      <w:r w:rsidR="00D632FF" w:rsidRPr="00BB648F">
        <w:rPr>
          <w:rFonts w:ascii="Times New Roman" w:hAnsi="Times New Roman"/>
          <w:sz w:val="24"/>
          <w:szCs w:val="24"/>
          <w:lang w:val="sq-AL"/>
        </w:rPr>
        <w:t>trajtuara</w:t>
      </w:r>
      <w:r w:rsidRPr="00BB648F">
        <w:rPr>
          <w:rFonts w:ascii="Times New Roman" w:hAnsi="Times New Roman"/>
          <w:sz w:val="24"/>
          <w:szCs w:val="24"/>
          <w:lang w:val="sq-AL"/>
        </w:rPr>
        <w:t xml:space="preserve"> nga instrumentet e Bashkimit Europian. Kur është e aplikueshme, PKK-të e programeve të BE-së (p.sh. LIFE, Horizon 2020, etj.) do të përfshihen drejtpërdrejt në evenimentet kombëtare dhe transnacionale informuese të organizuara nga Programi;</w:t>
      </w:r>
    </w:p>
    <w:p w14:paraId="20EF85F9"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Për më tepër, Korniza e Investimeve të Ballkanit Perëndimor mund të jetë një instrument i mëtejshëm financiar që mund të përfshihet në koordinim.</w:t>
      </w:r>
    </w:p>
    <w:p w14:paraId="20EF85FA" w14:textId="77777777" w:rsidR="003F34EE" w:rsidRPr="00BB648F" w:rsidRDefault="003F34EE" w:rsidP="003F34EE">
      <w:pPr>
        <w:pStyle w:val="ListParagraph"/>
        <w:ind w:left="360"/>
        <w:rPr>
          <w:szCs w:val="24"/>
          <w:lang w:val="sq-AL"/>
        </w:rPr>
      </w:pPr>
    </w:p>
    <w:p w14:paraId="20EF85FB" w14:textId="77777777" w:rsidR="003F34EE" w:rsidRPr="00BB648F" w:rsidRDefault="003F34EE" w:rsidP="003F34EE">
      <w:pPr>
        <w:rPr>
          <w:b/>
          <w:i/>
          <w:szCs w:val="24"/>
          <w:lang w:val="sq-AL"/>
        </w:rPr>
      </w:pPr>
      <w:r w:rsidRPr="00BB648F">
        <w:rPr>
          <w:rStyle w:val="hps"/>
          <w:b/>
          <w:i/>
          <w:lang w:val="sq-AL"/>
        </w:rPr>
        <w:t>Koordinimi</w:t>
      </w:r>
      <w:r w:rsidRPr="00BB648F">
        <w:rPr>
          <w:rStyle w:val="shorttext"/>
          <w:b/>
          <w:i/>
          <w:lang w:val="sq-AL"/>
        </w:rPr>
        <w:t xml:space="preserve"> </w:t>
      </w:r>
      <w:r w:rsidRPr="00BB648F">
        <w:rPr>
          <w:rStyle w:val="hps"/>
          <w:b/>
          <w:i/>
          <w:lang w:val="sq-AL"/>
        </w:rPr>
        <w:t>me</w:t>
      </w:r>
      <w:r w:rsidRPr="00BB648F">
        <w:rPr>
          <w:rStyle w:val="shorttext"/>
          <w:b/>
          <w:i/>
          <w:lang w:val="sq-AL"/>
        </w:rPr>
        <w:t xml:space="preserve"> </w:t>
      </w:r>
      <w:r w:rsidRPr="00BB648F">
        <w:rPr>
          <w:rStyle w:val="hps"/>
          <w:b/>
          <w:i/>
          <w:lang w:val="sq-AL"/>
        </w:rPr>
        <w:t>CEF</w:t>
      </w:r>
      <w:r w:rsidRPr="00BB648F">
        <w:rPr>
          <w:rStyle w:val="shorttext"/>
          <w:b/>
          <w:i/>
          <w:lang w:val="sq-AL"/>
        </w:rPr>
        <w:t xml:space="preserve">, </w:t>
      </w:r>
      <w:r w:rsidRPr="00BB648F">
        <w:rPr>
          <w:rStyle w:val="hps"/>
          <w:b/>
          <w:i/>
          <w:lang w:val="sq-AL"/>
        </w:rPr>
        <w:t>ENI</w:t>
      </w:r>
      <w:r w:rsidRPr="00BB648F">
        <w:rPr>
          <w:rStyle w:val="shorttext"/>
          <w:b/>
          <w:i/>
          <w:lang w:val="sq-AL"/>
        </w:rPr>
        <w:t xml:space="preserve">, </w:t>
      </w:r>
      <w:r w:rsidRPr="00BB648F">
        <w:rPr>
          <w:rStyle w:val="hps"/>
          <w:b/>
          <w:i/>
          <w:lang w:val="sq-AL"/>
        </w:rPr>
        <w:t>IPA</w:t>
      </w:r>
      <w:r w:rsidRPr="00BB648F">
        <w:rPr>
          <w:rStyle w:val="shorttext"/>
          <w:b/>
          <w:i/>
          <w:lang w:val="sq-AL"/>
        </w:rPr>
        <w:t xml:space="preserve"> </w:t>
      </w:r>
      <w:r w:rsidRPr="00BB648F">
        <w:rPr>
          <w:rStyle w:val="hps"/>
          <w:b/>
          <w:i/>
          <w:lang w:val="sq-AL"/>
        </w:rPr>
        <w:t>dhe</w:t>
      </w:r>
      <w:r w:rsidRPr="00BB648F">
        <w:rPr>
          <w:rStyle w:val="shorttext"/>
          <w:b/>
          <w:i/>
          <w:lang w:val="sq-AL"/>
        </w:rPr>
        <w:t xml:space="preserve"> </w:t>
      </w:r>
      <w:r w:rsidRPr="00BB648F">
        <w:rPr>
          <w:rStyle w:val="hps"/>
          <w:b/>
          <w:i/>
          <w:lang w:val="sq-AL"/>
        </w:rPr>
        <w:t>EDF</w:t>
      </w:r>
    </w:p>
    <w:p w14:paraId="20EF85FC" w14:textId="77777777" w:rsidR="003F34EE" w:rsidRPr="00BB648F" w:rsidRDefault="003F34EE" w:rsidP="003F34EE">
      <w:pPr>
        <w:rPr>
          <w:szCs w:val="24"/>
          <w:lang w:val="sq-AL"/>
        </w:rPr>
      </w:pPr>
      <w:r w:rsidRPr="00BB648F">
        <w:rPr>
          <w:szCs w:val="24"/>
          <w:lang w:val="sq-AL"/>
        </w:rPr>
        <w:t>Në mënyrë që të forcojë dimensionin e tij ndërkombëtar dhe për të përmirësuar bashkëpunimin me programet e tjera si, Balkan Med, MED, Danubi që përfshin vendet e IPA II do të merren parasysh objektivat dhe rezultatet e këtyre programeve gjatë zbatimit të aktiviteteve të kapitalizimit, projektet strategjike dhe vetëvlerësimi.</w:t>
      </w:r>
    </w:p>
    <w:p w14:paraId="20EF85FD" w14:textId="77777777" w:rsidR="003F34EE" w:rsidRPr="00BB648F" w:rsidRDefault="003F34EE" w:rsidP="003F34EE">
      <w:pPr>
        <w:rPr>
          <w:szCs w:val="24"/>
          <w:lang w:val="sq-AL"/>
        </w:rPr>
      </w:pPr>
      <w:bookmarkStart w:id="109" w:name="_Toc365660170"/>
      <w:r w:rsidRPr="00BB648F">
        <w:rPr>
          <w:szCs w:val="24"/>
          <w:lang w:val="sq-AL"/>
        </w:rPr>
        <w:t xml:space="preserve">Programi ADRION do të kërkojë koordinim me ENI CBC MED dhe programin Alpine Space nëse është </w:t>
      </w:r>
      <w:r w:rsidR="006C3F19" w:rsidRPr="00BB648F">
        <w:rPr>
          <w:szCs w:val="24"/>
          <w:lang w:val="sq-AL"/>
        </w:rPr>
        <w:t>e rëndësishme</w:t>
      </w:r>
      <w:r w:rsidRPr="00BB648F">
        <w:rPr>
          <w:szCs w:val="24"/>
          <w:lang w:val="sq-AL"/>
        </w:rPr>
        <w:t xml:space="preserve"> për disa nga zonat përfituese.</w:t>
      </w:r>
    </w:p>
    <w:p w14:paraId="20EF85FE" w14:textId="77777777" w:rsidR="003F34EE" w:rsidRPr="00BB648F" w:rsidRDefault="003F34EE" w:rsidP="003F34EE">
      <w:pPr>
        <w:rPr>
          <w:szCs w:val="24"/>
          <w:lang w:val="sq-AL"/>
        </w:rPr>
      </w:pPr>
      <w:r w:rsidRPr="00BB648F">
        <w:rPr>
          <w:rStyle w:val="hps"/>
          <w:lang w:val="sq-AL"/>
        </w:rPr>
        <w:t>Koordinimi</w:t>
      </w:r>
      <w:r w:rsidRPr="00BB648F">
        <w:rPr>
          <w:lang w:val="sq-AL"/>
        </w:rPr>
        <w:t xml:space="preserve"> </w:t>
      </w:r>
      <w:r w:rsidRPr="00BB648F">
        <w:rPr>
          <w:rStyle w:val="hps"/>
          <w:lang w:val="sq-AL"/>
        </w:rPr>
        <w:t>do të zbatohet</w:t>
      </w:r>
      <w:r w:rsidRPr="00BB648F">
        <w:rPr>
          <w:lang w:val="sq-AL"/>
        </w:rPr>
        <w:t xml:space="preserve"> </w:t>
      </w:r>
      <w:r w:rsidRPr="00BB648F">
        <w:rPr>
          <w:rStyle w:val="hps"/>
          <w:lang w:val="sq-AL"/>
        </w:rPr>
        <w:t>përmes</w:t>
      </w:r>
      <w:r w:rsidRPr="00BB648F">
        <w:rPr>
          <w:lang w:val="sq-AL"/>
        </w:rPr>
        <w:t xml:space="preserve"> </w:t>
      </w:r>
      <w:r w:rsidRPr="00BB648F">
        <w:rPr>
          <w:rStyle w:val="hps"/>
          <w:lang w:val="sq-AL"/>
        </w:rPr>
        <w:t>masave</w:t>
      </w:r>
      <w:r w:rsidRPr="00BB648F">
        <w:rPr>
          <w:lang w:val="sq-AL"/>
        </w:rPr>
        <w:t xml:space="preserve"> </w:t>
      </w:r>
      <w:r w:rsidRPr="00BB648F">
        <w:rPr>
          <w:rStyle w:val="hps"/>
          <w:lang w:val="sq-AL"/>
        </w:rPr>
        <w:t>të mëposhtme</w:t>
      </w:r>
      <w:r w:rsidRPr="00BB648F">
        <w:rPr>
          <w:lang w:val="sq-AL"/>
        </w:rPr>
        <w:t>:</w:t>
      </w:r>
    </w:p>
    <w:p w14:paraId="20EF85FF"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 xml:space="preserve">AM-të dhe SP-të e programeve ENI dhe IPA/CBC do të </w:t>
      </w:r>
      <w:r w:rsidR="00966F39" w:rsidRPr="00BB648F">
        <w:rPr>
          <w:rFonts w:ascii="Times New Roman" w:hAnsi="Times New Roman"/>
          <w:sz w:val="24"/>
          <w:szCs w:val="24"/>
          <w:lang w:val="sq-AL"/>
        </w:rPr>
        <w:t>trajto</w:t>
      </w:r>
      <w:r w:rsidRPr="00BB648F">
        <w:rPr>
          <w:rFonts w:ascii="Times New Roman" w:hAnsi="Times New Roman"/>
          <w:sz w:val="24"/>
          <w:szCs w:val="24"/>
          <w:lang w:val="sq-AL"/>
        </w:rPr>
        <w:t>hen nga programi ADRION për përmirësimin e shkëmbimit të informacionit mbi aplikimet dhe operacionet e miratuara, për të aktivizuar sinergjitë midis operacioneve komplementare që janë duke u zbatuar në kufijtë e jashtëm të BE-së;</w:t>
      </w:r>
    </w:p>
    <w:p w14:paraId="20EF8600"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Duke marrë parasysh edhe zbatimin e ardhshëm të programeve IPA II Zhvillimi Rural (IPARD II) në Shqipëri, Mal të Zi dhe Serbi, programi ADRION do të sigurojë që mbivendosjet ndërmjet aktiviteteve të financuara nga programet përkatëse (ADRION nga njëra anë dhe programet IPARD në anën tjetër) të shmangen dhe të gjitha komplimentaritetet  potenciale të vlerësohen.</w:t>
      </w:r>
    </w:p>
    <w:p w14:paraId="20EF8601" w14:textId="77777777" w:rsidR="003F34EE" w:rsidRPr="00BB648F" w:rsidRDefault="003F34EE" w:rsidP="003F34EE">
      <w:pPr>
        <w:pStyle w:val="mStandard"/>
        <w:spacing w:before="0" w:after="120" w:line="240" w:lineRule="auto"/>
        <w:ind w:left="720"/>
        <w:rPr>
          <w:rFonts w:ascii="Times New Roman" w:hAnsi="Times New Roman"/>
          <w:sz w:val="24"/>
          <w:szCs w:val="24"/>
          <w:lang w:val="sq-AL"/>
        </w:rPr>
      </w:pPr>
    </w:p>
    <w:bookmarkEnd w:id="109"/>
    <w:p w14:paraId="20EF8602" w14:textId="77777777" w:rsidR="003F34EE" w:rsidRPr="00BB648F" w:rsidRDefault="003F34EE" w:rsidP="003F34EE">
      <w:pPr>
        <w:rPr>
          <w:b/>
          <w:i/>
          <w:szCs w:val="24"/>
          <w:lang w:val="sq-AL"/>
        </w:rPr>
      </w:pPr>
      <w:r w:rsidRPr="00BB648F">
        <w:rPr>
          <w:b/>
          <w:i/>
          <w:szCs w:val="24"/>
          <w:lang w:val="sq-AL"/>
        </w:rPr>
        <w:t xml:space="preserve">Koordinimi me instrumentet </w:t>
      </w:r>
      <w:r w:rsidR="006C3F19" w:rsidRPr="00BB648F">
        <w:rPr>
          <w:b/>
          <w:i/>
          <w:szCs w:val="24"/>
          <w:lang w:val="sq-AL"/>
        </w:rPr>
        <w:t>përkatëse</w:t>
      </w:r>
      <w:r w:rsidRPr="00BB648F">
        <w:rPr>
          <w:b/>
          <w:i/>
          <w:szCs w:val="24"/>
          <w:lang w:val="sq-AL"/>
        </w:rPr>
        <w:t xml:space="preserve"> të financimit kombëtar që kontribuojnë për objektivat e ngjashëm ose të njëjtë si programi i bashkëpunimit apo që plotësojnë ndërhyrjet e tij.</w:t>
      </w:r>
    </w:p>
    <w:p w14:paraId="20EF8603" w14:textId="77777777" w:rsidR="003F34EE" w:rsidRPr="00BB648F" w:rsidRDefault="003F34EE" w:rsidP="003F34EE">
      <w:pPr>
        <w:rPr>
          <w:szCs w:val="24"/>
          <w:lang w:val="sq-AL"/>
        </w:rPr>
      </w:pPr>
      <w:bookmarkStart w:id="110" w:name="_Toc365660171"/>
      <w:r w:rsidRPr="00BB648F">
        <w:rPr>
          <w:szCs w:val="24"/>
          <w:lang w:val="sq-AL"/>
        </w:rPr>
        <w:t>Operacionet transnacionale të mbështetura nga programi ADRION kanë potencialin të përmirësojnë zbatimin e politikave kombëtare, rajonale dhe vendore.</w:t>
      </w:r>
    </w:p>
    <w:p w14:paraId="20EF8604" w14:textId="77777777" w:rsidR="003F34EE" w:rsidRPr="00BB648F" w:rsidRDefault="003F34EE" w:rsidP="003F34EE">
      <w:pPr>
        <w:rPr>
          <w:szCs w:val="24"/>
          <w:lang w:val="sq-AL"/>
        </w:rPr>
      </w:pPr>
      <w:r w:rsidRPr="00BB648F">
        <w:rPr>
          <w:szCs w:val="24"/>
          <w:lang w:val="sq-AL"/>
        </w:rPr>
        <w:t xml:space="preserve">Programi ADRION do të kërkojë koordinimin me instrumentet </w:t>
      </w:r>
      <w:r w:rsidR="006C3F19" w:rsidRPr="00BB648F">
        <w:rPr>
          <w:szCs w:val="24"/>
          <w:lang w:val="sq-AL"/>
        </w:rPr>
        <w:t xml:space="preserve">përkatëse </w:t>
      </w:r>
      <w:r w:rsidRPr="00BB648F">
        <w:rPr>
          <w:szCs w:val="24"/>
          <w:lang w:val="sq-AL"/>
        </w:rPr>
        <w:t>kombëtare të financimit duke krijuar masat e mëposhtme:</w:t>
      </w:r>
    </w:p>
    <w:p w14:paraId="20EF8605"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Kur paraqesin propozimet, aplikantët do të duhet të përshkruajnë koherencën dhe komplimentaritetin me politikat kombëtare dhe instrumentet e financimit, në formatin e aplikimit, duke dhënë prova të vlerës së shtuar e sjellë nga bashkëpunimi transkombëtar;</w:t>
      </w:r>
    </w:p>
    <w:p w14:paraId="20EF8606"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 xml:space="preserve">Komitetet e koordinimit kombëtar (ose mekanizmat/organet e tjera, siç parashikohet nga rregullat kombëtare) që mbështesin anëtarët e KM-së, do të përfshijnë në masën e mundshme përfaqësues të institucioneve të përfshirë në ngritjen dhe/ose zbatimin e instrumenteve kombëtare, rajonale dhe vendore të financimit për të garantuar informacion të ndërsjellë veçanërisht në lidhje me </w:t>
      </w:r>
      <w:r w:rsidR="006C3F19" w:rsidRPr="00BB648F">
        <w:rPr>
          <w:rFonts w:ascii="Times New Roman" w:hAnsi="Times New Roman"/>
          <w:sz w:val="24"/>
          <w:szCs w:val="24"/>
          <w:lang w:val="sq-AL"/>
        </w:rPr>
        <w:t>produktet</w:t>
      </w:r>
      <w:r w:rsidRPr="00BB648F">
        <w:rPr>
          <w:rFonts w:ascii="Times New Roman" w:hAnsi="Times New Roman"/>
          <w:sz w:val="24"/>
          <w:szCs w:val="24"/>
          <w:lang w:val="sq-AL"/>
        </w:rPr>
        <w:t xml:space="preserve"> dhe rezultatet e operacioneve transnacionale që mund të mbështesin zbatimin efektiv të politikave kombëtare, rajonale dhe vendore dhe instrumentet e financimit.</w:t>
      </w:r>
    </w:p>
    <w:p w14:paraId="20EF8607" w14:textId="77777777" w:rsidR="003F34EE" w:rsidRPr="00BB648F" w:rsidRDefault="003F34EE" w:rsidP="003F34EE">
      <w:pPr>
        <w:pStyle w:val="mStandard"/>
        <w:spacing w:before="0" w:after="120" w:line="240" w:lineRule="auto"/>
        <w:ind w:left="720"/>
        <w:rPr>
          <w:rFonts w:ascii="Times New Roman" w:hAnsi="Times New Roman"/>
          <w:sz w:val="24"/>
          <w:szCs w:val="24"/>
          <w:lang w:val="sq-AL"/>
        </w:rPr>
      </w:pPr>
    </w:p>
    <w:p w14:paraId="20EF8608" w14:textId="77777777" w:rsidR="003F34EE" w:rsidRPr="00BB648F" w:rsidRDefault="003F34EE" w:rsidP="003F34EE">
      <w:pPr>
        <w:rPr>
          <w:b/>
          <w:i/>
          <w:szCs w:val="24"/>
          <w:lang w:val="sq-AL"/>
        </w:rPr>
      </w:pPr>
      <w:bookmarkStart w:id="111" w:name="_Toc420652599"/>
      <w:r w:rsidRPr="00BB648F">
        <w:rPr>
          <w:b/>
          <w:i/>
          <w:szCs w:val="24"/>
          <w:lang w:val="sq-AL"/>
        </w:rPr>
        <w:t>Koordinimi me Bankën Europiane për Investim</w:t>
      </w:r>
      <w:bookmarkEnd w:id="110"/>
      <w:bookmarkEnd w:id="111"/>
      <w:r w:rsidRPr="00BB648F">
        <w:rPr>
          <w:b/>
          <w:i/>
          <w:szCs w:val="24"/>
          <w:lang w:val="sq-AL"/>
        </w:rPr>
        <w:t xml:space="preserve"> </w:t>
      </w:r>
    </w:p>
    <w:p w14:paraId="20EF8609" w14:textId="77777777" w:rsidR="003F34EE" w:rsidRPr="00BB648F" w:rsidRDefault="003F34EE" w:rsidP="003F34EE">
      <w:pPr>
        <w:rPr>
          <w:szCs w:val="24"/>
          <w:lang w:val="sq-AL"/>
        </w:rPr>
      </w:pPr>
      <w:r w:rsidRPr="00BB648F">
        <w:rPr>
          <w:szCs w:val="24"/>
          <w:lang w:val="sq-AL"/>
        </w:rPr>
        <w:t xml:space="preserve">Bashkëpunimi transnacional mund të kontribuojë në përgatitjen e rezultateve të operacioneve për përfitimin nga instrumentet e Bankës Europiane të Investimit (BEI), si në aspektin e përgatitjes teknike edhe në kryerjen e investimeve në shkallë të gjerë (d.m.th. për t'i bërë ato "të besueshme"). Sinergjitë mund të aktivizohen </w:t>
      </w:r>
      <w:r w:rsidR="006C3F19" w:rsidRPr="00BB648F">
        <w:rPr>
          <w:szCs w:val="24"/>
          <w:lang w:val="sq-AL"/>
        </w:rPr>
        <w:t>veçanërisht</w:t>
      </w:r>
      <w:r w:rsidRPr="00BB648F">
        <w:rPr>
          <w:szCs w:val="24"/>
          <w:lang w:val="sq-AL"/>
        </w:rPr>
        <w:t xml:space="preserve"> në fushat tematike të mëposhtme të </w:t>
      </w:r>
      <w:r w:rsidR="00D632FF" w:rsidRPr="00BB648F">
        <w:rPr>
          <w:szCs w:val="24"/>
          <w:lang w:val="sq-AL"/>
        </w:rPr>
        <w:t>trajtuara</w:t>
      </w:r>
      <w:r w:rsidRPr="00BB648F">
        <w:rPr>
          <w:szCs w:val="24"/>
          <w:lang w:val="sq-AL"/>
        </w:rPr>
        <w:t xml:space="preserve"> nga programi ADRION:</w:t>
      </w:r>
    </w:p>
    <w:p w14:paraId="20EF860A"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Infrastruktura, ku instrumenti i BEI "Asistenca e përbashkët për të ndihmuar projektet e Rajoneve Europiane"(JASPERS) mund të mbështesë realizimin e investimeve në shkallë të madhe të përgatitura nga projekte të bashkëpunimit, veçanërisht në sektorët e transportit dhe mjedisit;</w:t>
      </w:r>
    </w:p>
    <w:p w14:paraId="20EF860B"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Energjia, ku instrumenti i BEI "Asistenca Europiane për Energji Lokale"(ELENA) mund të çojë përpara arritjet e projekteve të bashkëpunimit që përgatisin efikasitet të madh të energjisë dhe projekte të energjisë së rinovueshme në nivel lokal dhe rajonal;</w:t>
      </w:r>
    </w:p>
    <w:p w14:paraId="20EF860C" w14:textId="77777777" w:rsidR="003F34EE" w:rsidRPr="00BB648F" w:rsidRDefault="003F34EE" w:rsidP="003F34EE">
      <w:pPr>
        <w:rPr>
          <w:szCs w:val="24"/>
          <w:lang w:val="sq-AL"/>
        </w:rPr>
      </w:pPr>
      <w:r w:rsidRPr="00BB648F">
        <w:rPr>
          <w:szCs w:val="24"/>
          <w:lang w:val="sq-AL"/>
        </w:rPr>
        <w:t>Përveç përgatitjes së investimeve, sinergjitë mund të aktivizohen në fushën e sipërmarrjes, ku operacionet e bashkëpunimit transkombëtar mund të lehtësojnë aksesin në instrumentin BEI "Burimet e Përbashkëta Europiane për Ndërmarrje të Vogla dhe të Mesme)"(JEREMIE) përmes dijes dhe ndërtimit të kapaciteteve të sipërmarrësve dhe institucioneve publike.</w:t>
      </w:r>
    </w:p>
    <w:p w14:paraId="20EF860D" w14:textId="77777777" w:rsidR="003F34EE" w:rsidRPr="005E1594" w:rsidRDefault="003F34EE" w:rsidP="005E1594">
      <w:pPr>
        <w:rPr>
          <w:szCs w:val="24"/>
          <w:lang w:val="sq-AL"/>
        </w:rPr>
      </w:pPr>
      <w:r w:rsidRPr="00BB648F">
        <w:rPr>
          <w:szCs w:val="24"/>
          <w:lang w:val="sq-AL"/>
        </w:rPr>
        <w:t>Veç kësaj, Korniza e Investimeve në Ballkanin Perëndimor mund të jetë një instrument i mëtejshëm financiar që do të përfshihet në koordinim.</w:t>
      </w:r>
      <w:bookmarkStart w:id="112" w:name="_Toc365660172"/>
      <w:bookmarkStart w:id="113" w:name="_Toc366097065"/>
      <w:bookmarkStart w:id="114" w:name="_Toc377402595"/>
      <w:bookmarkStart w:id="115" w:name="_Toc420652600"/>
      <w:bookmarkStart w:id="116" w:name="_Toc421076942"/>
    </w:p>
    <w:p w14:paraId="20EF860E" w14:textId="77777777" w:rsidR="003F34EE" w:rsidRPr="00BB648F" w:rsidRDefault="003F34EE" w:rsidP="00C73D69">
      <w:pPr>
        <w:pStyle w:val="Heading1"/>
      </w:pPr>
      <w:r w:rsidRPr="00BB648F">
        <w:t>Seksioni 7 ulja e barrës administrative për përfituesit</w:t>
      </w:r>
    </w:p>
    <w:bookmarkEnd w:id="112"/>
    <w:bookmarkEnd w:id="113"/>
    <w:bookmarkEnd w:id="114"/>
    <w:bookmarkEnd w:id="115"/>
    <w:bookmarkEnd w:id="116"/>
    <w:p w14:paraId="20EF860F" w14:textId="77777777" w:rsidR="003F34EE" w:rsidRPr="00BB648F" w:rsidRDefault="003F34EE" w:rsidP="003F34EE">
      <w:pPr>
        <w:pStyle w:val="Text1"/>
        <w:ind w:left="0"/>
        <w:rPr>
          <w:lang w:val="sq-AL" w:eastAsia="sv-SE"/>
        </w:rPr>
      </w:pPr>
    </w:p>
    <w:p w14:paraId="20EF8610" w14:textId="77777777" w:rsidR="003F34EE" w:rsidRPr="005E1594" w:rsidRDefault="003F34EE" w:rsidP="005E1594">
      <w:pPr>
        <w:pStyle w:val="Text1"/>
        <w:rPr>
          <w:szCs w:val="24"/>
          <w:lang w:val="sq-AL"/>
        </w:rPr>
      </w:pPr>
      <w:r w:rsidRPr="00BB648F">
        <w:rPr>
          <w:szCs w:val="24"/>
          <w:lang w:val="sq-AL"/>
        </w:rPr>
        <w:t>(Referenca: pika (b) e Nenit 8(5) të Rregullores (BE) Nr. 1299/2013 dhe Rregullorja e Deleguar e Komisionit (BE) Nr.  481/2014 e 4 marsit 2014 që plotëson Rregulloren (BE) Nr. 1299/2013.</w:t>
      </w:r>
    </w:p>
    <w:p w14:paraId="20EF8611" w14:textId="77777777" w:rsidR="003F34EE" w:rsidRPr="00BB648F" w:rsidRDefault="003F34EE" w:rsidP="003F34EE">
      <w:pPr>
        <w:rPr>
          <w:b/>
          <w:i/>
          <w:szCs w:val="24"/>
          <w:lang w:val="sq-AL"/>
        </w:rPr>
      </w:pPr>
      <w:bookmarkStart w:id="117" w:name="_Toc365660173"/>
      <w:bookmarkStart w:id="118" w:name="_Toc366097066"/>
      <w:bookmarkStart w:id="119" w:name="_Toc377402596"/>
      <w:bookmarkStart w:id="120" w:name="_Toc420652601"/>
      <w:r w:rsidRPr="00BB648F">
        <w:rPr>
          <w:b/>
          <w:i/>
          <w:szCs w:val="24"/>
          <w:lang w:val="sq-AL"/>
        </w:rPr>
        <w:t>Vlerësimi i barrës administrative</w:t>
      </w:r>
    </w:p>
    <w:p w14:paraId="20EF8612" w14:textId="77777777" w:rsidR="003F34EE" w:rsidRPr="00BB648F" w:rsidRDefault="003F34EE" w:rsidP="003F34EE">
      <w:pPr>
        <w:pStyle w:val="Text2"/>
        <w:ind w:left="0"/>
        <w:rPr>
          <w:szCs w:val="24"/>
          <w:lang w:val="sq-AL" w:eastAsia="sv-SE"/>
        </w:rPr>
      </w:pPr>
      <w:bookmarkStart w:id="121" w:name="OLE_LINK21"/>
      <w:bookmarkStart w:id="122" w:name="OLE_LINK22"/>
      <w:bookmarkStart w:id="123" w:name="_Toc365660174"/>
      <w:bookmarkStart w:id="124" w:name="_Toc366097067"/>
      <w:bookmarkStart w:id="125" w:name="_Toc377402597"/>
      <w:bookmarkEnd w:id="117"/>
      <w:bookmarkEnd w:id="118"/>
      <w:bookmarkEnd w:id="119"/>
      <w:bookmarkEnd w:id="120"/>
      <w:r w:rsidRPr="00BB648F">
        <w:rPr>
          <w:szCs w:val="24"/>
          <w:lang w:val="sq-AL" w:eastAsia="sv-SE"/>
        </w:rPr>
        <w:t xml:space="preserve">Një </w:t>
      </w:r>
      <w:r w:rsidR="00394F71" w:rsidRPr="00BB648F">
        <w:rPr>
          <w:szCs w:val="24"/>
          <w:lang w:val="sq-AL" w:eastAsia="sv-SE"/>
        </w:rPr>
        <w:t>grup</w:t>
      </w:r>
      <w:r w:rsidRPr="00BB648F">
        <w:rPr>
          <w:szCs w:val="24"/>
          <w:lang w:val="sq-AL" w:eastAsia="sv-SE"/>
        </w:rPr>
        <w:t xml:space="preserve"> rregullash të lehta dhe </w:t>
      </w:r>
      <w:bookmarkStart w:id="126" w:name="OLE_LINK33"/>
      <w:bookmarkStart w:id="127" w:name="OLE_LINK34"/>
      <w:r w:rsidRPr="00BB648F">
        <w:rPr>
          <w:szCs w:val="24"/>
          <w:lang w:val="sq-AL" w:eastAsia="sv-SE"/>
        </w:rPr>
        <w:t xml:space="preserve">procedura të thjeshta të administratës </w:t>
      </w:r>
      <w:bookmarkEnd w:id="126"/>
      <w:bookmarkEnd w:id="127"/>
      <w:r w:rsidRPr="00BB648F">
        <w:rPr>
          <w:szCs w:val="24"/>
          <w:lang w:val="sq-AL" w:eastAsia="sv-SE"/>
        </w:rPr>
        <w:t>janë parakushte për një program efektiv që nxit ndryshimet e pritshme në zonën e Adriatikut dhe Jonit. Kjo e bën reduktimin e barrës administrative një objektiv kyç.</w:t>
      </w:r>
    </w:p>
    <w:p w14:paraId="20EF8613" w14:textId="77777777" w:rsidR="003F34EE" w:rsidRPr="00BB648F" w:rsidRDefault="003F34EE" w:rsidP="003F34EE">
      <w:pPr>
        <w:pStyle w:val="ListParagraph"/>
        <w:ind w:left="0"/>
        <w:rPr>
          <w:szCs w:val="24"/>
          <w:lang w:val="sq-AL"/>
        </w:rPr>
      </w:pPr>
      <w:bookmarkStart w:id="128" w:name="OLE_LINK23"/>
      <w:bookmarkStart w:id="129" w:name="OLE_LINK24"/>
      <w:bookmarkEnd w:id="121"/>
      <w:bookmarkEnd w:id="122"/>
      <w:r w:rsidRPr="00BB648F">
        <w:rPr>
          <w:szCs w:val="24"/>
          <w:lang w:val="sq-AL"/>
        </w:rPr>
        <w:t>Kërkesat e menaxhimit dhe kontrollit të zbatueshme për fondet strukturore kanë nevojë për një trajtim të kujdesshëm të proceseve të shpenzimeve publike dhe për këtë arsye duhet të arrihet ekuilibër i mirë ndërmjet thjeshtësimit dhe kontrollit përmes:</w:t>
      </w:r>
    </w:p>
    <w:p w14:paraId="20EF8614"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30" w:name="OLE_LINK27"/>
      <w:bookmarkStart w:id="131" w:name="OLE_LINK28"/>
      <w:bookmarkEnd w:id="128"/>
      <w:bookmarkEnd w:id="129"/>
      <w:r w:rsidRPr="00BB648F">
        <w:rPr>
          <w:rFonts w:ascii="Times New Roman" w:hAnsi="Times New Roman"/>
          <w:sz w:val="24"/>
          <w:szCs w:val="24"/>
          <w:lang w:val="sq-AL"/>
        </w:rPr>
        <w:t>Të mësuarit nga përvojat e periudhës së mëparshme të programimit nga të gjitha programet e tjera BTE;</w:t>
      </w:r>
    </w:p>
    <w:p w14:paraId="20EF8615"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32" w:name="OLE_LINK29"/>
      <w:bookmarkStart w:id="133" w:name="OLE_LINK30"/>
      <w:bookmarkEnd w:id="130"/>
      <w:bookmarkEnd w:id="131"/>
      <w:r w:rsidRPr="00BB648F">
        <w:rPr>
          <w:rFonts w:ascii="Times New Roman" w:hAnsi="Times New Roman"/>
          <w:sz w:val="24"/>
          <w:szCs w:val="24"/>
          <w:lang w:val="sq-AL"/>
        </w:rPr>
        <w:t>Shfrytëzimi deri në masën e mundshme të opsioneve të thjeshtësuara të kostos në dispozicion për periudhën 2014-2020 (nëse pranohen dhe zbatohen nga kontrolluesit kombëtarë);</w:t>
      </w:r>
    </w:p>
    <w:p w14:paraId="20EF8616"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34" w:name="OLE_LINK31"/>
      <w:bookmarkStart w:id="135" w:name="OLE_LINK32"/>
      <w:bookmarkEnd w:id="132"/>
      <w:bookmarkEnd w:id="133"/>
      <w:r w:rsidRPr="00BB648F">
        <w:rPr>
          <w:rFonts w:ascii="Times New Roman" w:hAnsi="Times New Roman"/>
          <w:sz w:val="24"/>
          <w:szCs w:val="24"/>
          <w:lang w:val="sq-AL"/>
        </w:rPr>
        <w:t>Shfrytëzimi i mjeteve të harmonizuara për zbatimin e programit (HIT) zhvilluar nga programi INTERACT në bashkëpunim me programet BTE për të thjeshtuar dhe bërë më efikas zbatimin e programit.</w:t>
      </w:r>
    </w:p>
    <w:p w14:paraId="20EF8617" w14:textId="77777777" w:rsidR="003F34EE" w:rsidRDefault="003F34EE" w:rsidP="003F34EE">
      <w:pPr>
        <w:pStyle w:val="ListParagraph"/>
        <w:ind w:left="0"/>
        <w:rPr>
          <w:szCs w:val="24"/>
          <w:lang w:val="sq-AL"/>
        </w:rPr>
      </w:pPr>
      <w:bookmarkStart w:id="136" w:name="OLE_LINK35"/>
      <w:bookmarkEnd w:id="134"/>
      <w:bookmarkEnd w:id="135"/>
      <w:r w:rsidRPr="00BB648F">
        <w:rPr>
          <w:szCs w:val="24"/>
          <w:lang w:val="sq-AL"/>
        </w:rPr>
        <w:t>Veprimet e planifikuara për të zvogëluar barrën administrative do të mbështeten kryesisht në zbatimin e një sistemi për shkëmbimin e të dhënave në përputhje të plotë me kërkesat e-kohezionit përshkruar në Seksionin 5. Ata mbulojnë të gjitha fazat e ciklit të projektit siç përshkruhet më poshtë.</w:t>
      </w:r>
    </w:p>
    <w:p w14:paraId="20EF8618" w14:textId="77777777" w:rsidR="005E1594" w:rsidRPr="00BB648F" w:rsidRDefault="005E1594" w:rsidP="003F34EE">
      <w:pPr>
        <w:pStyle w:val="ListParagraph"/>
        <w:ind w:left="0"/>
        <w:rPr>
          <w:szCs w:val="24"/>
          <w:lang w:val="sq-AL"/>
        </w:rPr>
      </w:pPr>
    </w:p>
    <w:bookmarkEnd w:id="123"/>
    <w:bookmarkEnd w:id="124"/>
    <w:bookmarkEnd w:id="125"/>
    <w:bookmarkEnd w:id="136"/>
    <w:p w14:paraId="20EF8619" w14:textId="77777777" w:rsidR="003F34EE" w:rsidRPr="00BB648F" w:rsidRDefault="003F34EE" w:rsidP="003F34EE">
      <w:pPr>
        <w:rPr>
          <w:b/>
          <w:i/>
          <w:szCs w:val="24"/>
          <w:lang w:val="sq-AL"/>
        </w:rPr>
      </w:pPr>
      <w:r w:rsidRPr="00BB648F">
        <w:rPr>
          <w:b/>
          <w:i/>
          <w:szCs w:val="24"/>
          <w:lang w:val="sq-AL"/>
        </w:rPr>
        <w:t>Veprimet kryesore të planifikuara për të arritur zvogëlimin/reduktimin e barrës administrative - Pranueshmëria formale e Aplikimeve</w:t>
      </w:r>
    </w:p>
    <w:p w14:paraId="20EF861A" w14:textId="77777777" w:rsidR="003F34EE" w:rsidRPr="00BB648F" w:rsidRDefault="003F34EE" w:rsidP="003F34EE">
      <w:pPr>
        <w:pStyle w:val="Text2"/>
        <w:ind w:left="0"/>
        <w:rPr>
          <w:szCs w:val="24"/>
          <w:lang w:val="sq-AL" w:eastAsia="sv-SE"/>
        </w:rPr>
      </w:pPr>
      <w:r w:rsidRPr="00BB648F">
        <w:rPr>
          <w:szCs w:val="24"/>
          <w:lang w:val="sq-AL" w:eastAsia="sv-SE"/>
        </w:rPr>
        <w:t>Kërkesat formale/administrative të pranueshmërisë për aplikimet siguruan një pjesë të konsiderueshme të aplikimeve (rreth 20%) të paraqitura në programin BTE 2007-2013 si të papranueshme).</w:t>
      </w:r>
    </w:p>
    <w:p w14:paraId="20EF861B" w14:textId="77777777" w:rsidR="003F34EE" w:rsidRDefault="003F34EE" w:rsidP="003F34EE">
      <w:pPr>
        <w:pStyle w:val="Text2"/>
        <w:ind w:left="0"/>
        <w:rPr>
          <w:szCs w:val="24"/>
          <w:lang w:val="sq-AL" w:eastAsia="sv-SE"/>
        </w:rPr>
      </w:pPr>
      <w:r w:rsidRPr="00BB648F">
        <w:rPr>
          <w:szCs w:val="24"/>
          <w:lang w:val="sq-AL" w:eastAsia="sv-SE"/>
        </w:rPr>
        <w:t>Thjeshtimi i procedurës së paraqitjes të aplikimit mund të zvogëlojë konsiderueshëm përqindjen e aplikimeve të papranueshme për shkaqe formale/administrative, dhe për këtë arsye të rrisë efikasitetin e procesit. Kjo mund të arrihet me integrimin e informacionit udhëzues brenda formularit të aplikimit, i cili më parë jepej në dokumente të veçanta. Veç kësaj, paraqitja e kërkesave/aplikimeve dhe dokumenteve shoqëruese mund të bëhet në mënyrë elektronike, me sigurimin e kopjeve të nënshkruara  vetëm kur një aplikim propozohet për financim. Modeli i formatit të aplikimit  do të mbështetet në modelin HIT, duke e bërë kështu përdorimin e tij më të lehtë për aplikantët që gjejnë forma të ngjashme të aplikimit në programe të ndryshme BTE.</w:t>
      </w:r>
    </w:p>
    <w:p w14:paraId="20EF861C" w14:textId="77777777" w:rsidR="005E1594" w:rsidRPr="00BB648F" w:rsidRDefault="005E1594" w:rsidP="003F34EE">
      <w:pPr>
        <w:pStyle w:val="Text2"/>
        <w:ind w:left="0"/>
        <w:rPr>
          <w:szCs w:val="24"/>
          <w:lang w:val="sq-AL" w:eastAsia="sv-SE"/>
        </w:rPr>
      </w:pPr>
    </w:p>
    <w:p w14:paraId="20EF861D" w14:textId="77777777" w:rsidR="003F34EE" w:rsidRPr="00BB648F" w:rsidRDefault="003F34EE" w:rsidP="003F34EE">
      <w:pPr>
        <w:rPr>
          <w:b/>
          <w:i/>
          <w:szCs w:val="24"/>
          <w:lang w:val="sq-AL"/>
        </w:rPr>
      </w:pPr>
      <w:bookmarkStart w:id="137" w:name="_Toc420652604"/>
      <w:r w:rsidRPr="00BB648F">
        <w:rPr>
          <w:b/>
          <w:i/>
          <w:szCs w:val="24"/>
          <w:lang w:val="sq-AL"/>
        </w:rPr>
        <w:t>Rregullat e harmonizuara të pranueshmërisë dhe linjat e buxhetit</w:t>
      </w:r>
    </w:p>
    <w:bookmarkEnd w:id="137"/>
    <w:p w14:paraId="20EF861E" w14:textId="77777777" w:rsidR="003F34EE" w:rsidRPr="00BB648F" w:rsidRDefault="003F34EE" w:rsidP="003F34EE">
      <w:pPr>
        <w:pStyle w:val="ListParagraph"/>
        <w:ind w:left="0"/>
        <w:rPr>
          <w:szCs w:val="24"/>
          <w:lang w:val="sq-AL" w:eastAsia="sv-SE"/>
        </w:rPr>
      </w:pPr>
      <w:r w:rsidRPr="00BB648F">
        <w:rPr>
          <w:szCs w:val="24"/>
          <w:lang w:val="sq-AL" w:eastAsia="sv-SE"/>
        </w:rPr>
        <w:t>Në periudhën e programimit 2007-2013 një nga shkaqet kryesore të barrës së lartë administrative për përfituesit ishte mungesa e rregullave të harmonizuara të pranueshmërisë dhe përcaktimet e linjës së buxhetit.</w:t>
      </w:r>
    </w:p>
    <w:p w14:paraId="20EF861F" w14:textId="77777777" w:rsidR="003F34EE" w:rsidRPr="00BB648F" w:rsidRDefault="003F34EE" w:rsidP="003F34EE">
      <w:pPr>
        <w:pStyle w:val="ListParagraph"/>
        <w:spacing w:after="0"/>
        <w:ind w:left="0"/>
        <w:rPr>
          <w:szCs w:val="24"/>
          <w:lang w:val="sq-AL"/>
        </w:rPr>
      </w:pPr>
      <w:r w:rsidRPr="00BB648F">
        <w:rPr>
          <w:szCs w:val="24"/>
          <w:lang w:val="sq-AL"/>
        </w:rPr>
        <w:t xml:space="preserve">Sipas nenit 17 (1) të Rregullores (BE) Nr. 1299/2013 dhe Rregullores të Deleguar (BE) Nr. 481/2014), Komisioni Europian ka nxjerrë rregulla specifike mbi përshtatshmërinë e shpenzimeve bazuar kryesisht në një </w:t>
      </w:r>
      <w:r w:rsidR="005E1594">
        <w:rPr>
          <w:szCs w:val="24"/>
          <w:lang w:val="sq-AL"/>
        </w:rPr>
        <w:t>grup</w:t>
      </w:r>
      <w:r w:rsidRPr="00BB648F">
        <w:rPr>
          <w:szCs w:val="24"/>
          <w:lang w:val="sq-AL"/>
        </w:rPr>
        <w:t xml:space="preserve"> prej pesë linjash buxhetore të zbatueshme për të gjitha programet BTE si vijon:</w:t>
      </w:r>
    </w:p>
    <w:p w14:paraId="20EF8620" w14:textId="77777777" w:rsidR="003F34EE" w:rsidRPr="00BB648F" w:rsidRDefault="003F34EE" w:rsidP="003F34EE">
      <w:pPr>
        <w:pStyle w:val="ListParagraph"/>
        <w:spacing w:after="0"/>
        <w:ind w:left="0"/>
        <w:rPr>
          <w:szCs w:val="24"/>
          <w:lang w:val="sq-AL"/>
        </w:rPr>
      </w:pPr>
    </w:p>
    <w:p w14:paraId="20EF8621" w14:textId="77777777" w:rsidR="003F34EE" w:rsidRPr="00BB648F" w:rsidRDefault="003F34EE" w:rsidP="003F34EE">
      <w:pPr>
        <w:pStyle w:val="Text2"/>
        <w:ind w:left="0"/>
        <w:rPr>
          <w:szCs w:val="24"/>
          <w:lang w:val="sq-AL" w:eastAsia="sv-SE"/>
        </w:rPr>
      </w:pPr>
      <w:bookmarkStart w:id="138" w:name="OLE_LINK43"/>
      <w:bookmarkStart w:id="139" w:name="OLE_LINK44"/>
      <w:r w:rsidRPr="00BB648F">
        <w:rPr>
          <w:szCs w:val="24"/>
          <w:lang w:val="sq-AL" w:eastAsia="sv-SE"/>
        </w:rPr>
        <w:t xml:space="preserve">1. shpenzimet </w:t>
      </w:r>
      <w:r w:rsidR="005E1594">
        <w:rPr>
          <w:szCs w:val="24"/>
          <w:lang w:val="sq-AL" w:eastAsia="sv-SE"/>
        </w:rPr>
        <w:t>e personelit</w:t>
      </w:r>
      <w:r w:rsidRPr="00BB648F">
        <w:rPr>
          <w:szCs w:val="24"/>
          <w:lang w:val="sq-AL" w:eastAsia="sv-SE"/>
        </w:rPr>
        <w:t>;</w:t>
      </w:r>
    </w:p>
    <w:p w14:paraId="20EF8622" w14:textId="77777777" w:rsidR="003F34EE" w:rsidRPr="00BB648F" w:rsidRDefault="003F34EE" w:rsidP="003F34EE">
      <w:pPr>
        <w:pStyle w:val="Text2"/>
        <w:ind w:left="0"/>
        <w:rPr>
          <w:szCs w:val="24"/>
          <w:lang w:val="sq-AL" w:eastAsia="sv-SE"/>
        </w:rPr>
      </w:pPr>
      <w:r w:rsidRPr="00BB648F">
        <w:rPr>
          <w:szCs w:val="24"/>
          <w:lang w:val="sq-AL" w:eastAsia="sv-SE"/>
        </w:rPr>
        <w:t xml:space="preserve">2. </w:t>
      </w:r>
      <w:bookmarkStart w:id="140" w:name="OLE_LINK50"/>
      <w:bookmarkStart w:id="141" w:name="OLE_LINK51"/>
      <w:r w:rsidRPr="00BB648F">
        <w:rPr>
          <w:szCs w:val="24"/>
          <w:lang w:val="sq-AL" w:eastAsia="sv-SE"/>
        </w:rPr>
        <w:t>shpenzimet administra</w:t>
      </w:r>
      <w:bookmarkEnd w:id="140"/>
      <w:bookmarkEnd w:id="141"/>
      <w:r w:rsidRPr="00BB648F">
        <w:rPr>
          <w:szCs w:val="24"/>
          <w:lang w:val="sq-AL" w:eastAsia="sv-SE"/>
        </w:rPr>
        <w:t>tive dhe zyrës;</w:t>
      </w:r>
    </w:p>
    <w:p w14:paraId="20EF8623" w14:textId="77777777" w:rsidR="003F34EE" w:rsidRPr="00BB648F" w:rsidRDefault="003F34EE" w:rsidP="003F34EE">
      <w:pPr>
        <w:pStyle w:val="Text2"/>
        <w:ind w:left="0"/>
        <w:rPr>
          <w:szCs w:val="24"/>
          <w:lang w:val="sq-AL" w:eastAsia="sv-SE"/>
        </w:rPr>
      </w:pPr>
      <w:r w:rsidRPr="00BB648F">
        <w:rPr>
          <w:szCs w:val="24"/>
          <w:lang w:val="sq-AL" w:eastAsia="sv-SE"/>
        </w:rPr>
        <w:t xml:space="preserve">3. shpenzimet e udhëtimit dhe akomodimit; </w:t>
      </w:r>
    </w:p>
    <w:p w14:paraId="20EF8624" w14:textId="77777777" w:rsidR="003F34EE" w:rsidRPr="00BB648F" w:rsidRDefault="003F34EE" w:rsidP="003F34EE">
      <w:pPr>
        <w:pStyle w:val="Text2"/>
        <w:ind w:left="0"/>
        <w:rPr>
          <w:szCs w:val="24"/>
          <w:lang w:val="sq-AL" w:eastAsia="sv-SE"/>
        </w:rPr>
      </w:pPr>
      <w:r w:rsidRPr="00BB648F">
        <w:rPr>
          <w:szCs w:val="24"/>
          <w:lang w:val="sq-AL" w:eastAsia="sv-SE"/>
        </w:rPr>
        <w:t xml:space="preserve">4. kostot e ekspertizës së jashtme dhe shërbimeve; </w:t>
      </w:r>
    </w:p>
    <w:p w14:paraId="20EF8625" w14:textId="77777777" w:rsidR="003F34EE" w:rsidRPr="00BB648F" w:rsidRDefault="003F34EE" w:rsidP="003F34EE">
      <w:pPr>
        <w:pStyle w:val="Text2"/>
        <w:ind w:left="0"/>
        <w:rPr>
          <w:szCs w:val="24"/>
          <w:lang w:val="sq-AL" w:eastAsia="sv-SE"/>
        </w:rPr>
      </w:pPr>
      <w:r w:rsidRPr="00BB648F">
        <w:rPr>
          <w:szCs w:val="24"/>
          <w:lang w:val="sq-AL" w:eastAsia="sv-SE"/>
        </w:rPr>
        <w:t>5. shpenzimet për pajisjet.</w:t>
      </w:r>
    </w:p>
    <w:bookmarkEnd w:id="138"/>
    <w:bookmarkEnd w:id="139"/>
    <w:p w14:paraId="20EF8626" w14:textId="77777777" w:rsidR="003F34EE" w:rsidRPr="00BB648F" w:rsidRDefault="003F34EE" w:rsidP="003F34EE">
      <w:pPr>
        <w:pStyle w:val="Text2"/>
        <w:ind w:left="0"/>
        <w:rPr>
          <w:szCs w:val="24"/>
          <w:lang w:val="sq-AL" w:eastAsia="sv-SE"/>
        </w:rPr>
      </w:pPr>
    </w:p>
    <w:p w14:paraId="20EF8627" w14:textId="77777777" w:rsidR="003F34EE" w:rsidRPr="00BB648F" w:rsidRDefault="003F34EE" w:rsidP="003F34EE">
      <w:pPr>
        <w:pStyle w:val="Text2"/>
        <w:ind w:left="0"/>
        <w:rPr>
          <w:szCs w:val="24"/>
          <w:lang w:val="sq-AL"/>
        </w:rPr>
      </w:pPr>
      <w:bookmarkStart w:id="142" w:name="OLE_LINK48"/>
      <w:bookmarkStart w:id="143" w:name="OLE_LINK49"/>
      <w:r w:rsidRPr="00BB648F">
        <w:rPr>
          <w:szCs w:val="24"/>
          <w:lang w:val="sq-AL"/>
        </w:rPr>
        <w:t>Në përcaktimin e rregullave të programit, do t'i kushtohet vëmendje e veçantë "shpenzimeve të stafit" si edhe "shpenzimeve administrative dhe të zyrës", për të cilat janë në dispozicion disa opsione thjeshtëzimi. Veçanërisht në lidhje me shpenzimet e stafit, rregullat e mësipërme të pranueshmërisë përmbajnë opsione të konsiderueshme thjeshtimi që kanë të bëjnë me kërkesat e llogaritjes dhe dokumentacionit (Neni 67 dhe 68 të Rregullores (BE) Nr. 1303/2013).</w:t>
      </w:r>
    </w:p>
    <w:bookmarkEnd w:id="142"/>
    <w:bookmarkEnd w:id="143"/>
    <w:p w14:paraId="20EF8628" w14:textId="77777777" w:rsidR="003F34EE" w:rsidRPr="00BB648F" w:rsidRDefault="003F34EE" w:rsidP="003F34EE">
      <w:pPr>
        <w:pStyle w:val="Text2"/>
        <w:ind w:left="0"/>
        <w:rPr>
          <w:szCs w:val="24"/>
          <w:lang w:val="sq-AL" w:eastAsia="sv-SE"/>
        </w:rPr>
      </w:pPr>
      <w:r w:rsidRPr="00BB648F">
        <w:rPr>
          <w:szCs w:val="24"/>
          <w:lang w:val="sq-AL" w:eastAsia="sv-SE"/>
        </w:rPr>
        <w:t>Veç kësaj, Neni 18 (3) i Rregullores (BE) Nr. 1299/2013 përcakton një hierarki të re të rregullave të pranueshmërisë, me rregullat e programit që specifikojnë se çfarë nuk është përcaktuar në rregullat në nivel kombëtar dhe të BE-së, duke specifikuar vetëm atë që nuk mbulohet nga BE ose rregullat e programit.</w:t>
      </w:r>
    </w:p>
    <w:p w14:paraId="20EF8629" w14:textId="77777777" w:rsidR="003F34EE" w:rsidRPr="00BB648F" w:rsidRDefault="003F34EE" w:rsidP="003F34EE">
      <w:pPr>
        <w:pStyle w:val="Text2"/>
        <w:ind w:left="0"/>
        <w:rPr>
          <w:szCs w:val="24"/>
          <w:lang w:val="sq-AL" w:eastAsia="sv-SE"/>
        </w:rPr>
      </w:pPr>
      <w:r w:rsidRPr="00BB648F">
        <w:rPr>
          <w:szCs w:val="24"/>
          <w:lang w:val="sq-AL" w:eastAsia="sv-SE"/>
        </w:rPr>
        <w:t>Duke marrë parasysh përvojën e periudhës së programimit 2007-2013, menaxhimi i shëndoshë financiar kërkon që të gjitha sistemet kombëtare të kontrollit të nivelit të parë të përdorin modelet e përbashkëta të zbatimit dhe elementet e thjeshtuar në llogaritjen e kostove.</w:t>
      </w:r>
    </w:p>
    <w:p w14:paraId="20EF862A" w14:textId="77777777" w:rsidR="003F34EE" w:rsidRPr="00BB648F" w:rsidRDefault="003F34EE" w:rsidP="003F34EE">
      <w:pPr>
        <w:pStyle w:val="Text2"/>
        <w:ind w:left="0"/>
        <w:rPr>
          <w:szCs w:val="24"/>
          <w:lang w:val="sq-AL" w:eastAsia="sv-SE"/>
        </w:rPr>
      </w:pPr>
      <w:bookmarkStart w:id="144" w:name="OLE_LINK55"/>
      <w:r w:rsidRPr="00BB648F">
        <w:rPr>
          <w:szCs w:val="24"/>
          <w:lang w:val="sq-AL" w:eastAsia="sv-SE"/>
        </w:rPr>
        <w:t>Organet përgjegjëse për kontrollin e shkallës së parë në shtetet partnere të ndryshme mbajnë takime të rregullta koordinuese në lidhje me zbatimin e rregullave të përbashkëta të pranueshmërisë, opsionet e thjeshtësuara të kostos dhe mjetet e harmonizuara. Këto takime mbahen për të përmirësuar cilësinë e kontrolleve dhe për të reduktuar mospërputhjet e mundshme në zbatimin e rregullave të përbashkëta.</w:t>
      </w:r>
    </w:p>
    <w:p w14:paraId="20EF862B" w14:textId="77777777" w:rsidR="003F34EE" w:rsidRPr="00BB648F" w:rsidRDefault="003F34EE" w:rsidP="003F34EE">
      <w:pPr>
        <w:pStyle w:val="Text2"/>
        <w:ind w:left="0"/>
        <w:rPr>
          <w:szCs w:val="24"/>
          <w:lang w:val="sq-AL" w:eastAsia="sv-SE"/>
        </w:rPr>
      </w:pPr>
    </w:p>
    <w:bookmarkEnd w:id="144"/>
    <w:p w14:paraId="20EF862C" w14:textId="77777777" w:rsidR="003F34EE" w:rsidRPr="00BB648F" w:rsidRDefault="003F34EE" w:rsidP="003F34EE">
      <w:pPr>
        <w:rPr>
          <w:b/>
          <w:i/>
          <w:szCs w:val="24"/>
          <w:lang w:val="sq-AL"/>
        </w:rPr>
      </w:pPr>
      <w:r w:rsidRPr="00BB648F">
        <w:rPr>
          <w:b/>
          <w:i/>
          <w:szCs w:val="24"/>
          <w:lang w:val="sq-AL"/>
        </w:rPr>
        <w:t>Përmirësimi i zbatimit të projektit të monitorimit</w:t>
      </w:r>
    </w:p>
    <w:p w14:paraId="20EF862D" w14:textId="77777777" w:rsidR="003F34EE" w:rsidRPr="00BB648F" w:rsidRDefault="003F34EE" w:rsidP="003F34EE">
      <w:pPr>
        <w:pStyle w:val="Text2"/>
        <w:ind w:left="0"/>
        <w:rPr>
          <w:szCs w:val="24"/>
          <w:lang w:val="sq-AL" w:eastAsia="sv-SE"/>
        </w:rPr>
      </w:pPr>
      <w:bookmarkStart w:id="145" w:name="OLE_LINK36"/>
      <w:bookmarkStart w:id="146" w:name="OLE_LINK37"/>
      <w:r w:rsidRPr="00BB648F">
        <w:rPr>
          <w:szCs w:val="24"/>
          <w:lang w:val="sq-AL" w:eastAsia="sv-SE"/>
        </w:rPr>
        <w:t>Sipas analizës tjetër të programit BTE 2007-2013, janë vërejtur një numër mangësish në sistemin e monitorimit dhe raportimit:</w:t>
      </w:r>
    </w:p>
    <w:p w14:paraId="20EF862E"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47" w:name="OLE_LINK52"/>
      <w:bookmarkEnd w:id="145"/>
      <w:bookmarkEnd w:id="146"/>
      <w:r w:rsidRPr="00BB648F">
        <w:rPr>
          <w:rFonts w:ascii="Times New Roman" w:hAnsi="Times New Roman"/>
          <w:sz w:val="24"/>
          <w:szCs w:val="24"/>
          <w:lang w:val="sq-AL"/>
        </w:rPr>
        <w:t>Mungesa e një sistemi të para-caktuar raportimi nga partnerët e projektit te partnerët e tyre l</w:t>
      </w:r>
      <w:r w:rsidR="005E1594">
        <w:rPr>
          <w:rFonts w:ascii="Times New Roman" w:hAnsi="Times New Roman"/>
          <w:sz w:val="24"/>
          <w:szCs w:val="24"/>
          <w:lang w:val="sq-AL"/>
        </w:rPr>
        <w:t>i</w:t>
      </w:r>
      <w:r w:rsidRPr="00BB648F">
        <w:rPr>
          <w:rFonts w:ascii="Times New Roman" w:hAnsi="Times New Roman"/>
          <w:sz w:val="24"/>
          <w:szCs w:val="24"/>
          <w:lang w:val="sq-AL"/>
        </w:rPr>
        <w:t>der (Përfituesi Kryesor), çka ndonjëherë (</w:t>
      </w:r>
      <w:r w:rsidR="006C3F19" w:rsidRPr="00BB648F">
        <w:rPr>
          <w:rFonts w:ascii="Times New Roman" w:hAnsi="Times New Roman"/>
          <w:sz w:val="24"/>
          <w:szCs w:val="24"/>
          <w:lang w:val="sq-AL"/>
        </w:rPr>
        <w:t>veçanërisht</w:t>
      </w:r>
      <w:r w:rsidRPr="00BB648F">
        <w:rPr>
          <w:rFonts w:ascii="Times New Roman" w:hAnsi="Times New Roman"/>
          <w:sz w:val="24"/>
          <w:szCs w:val="24"/>
          <w:lang w:val="sq-AL"/>
        </w:rPr>
        <w:t xml:space="preserve"> për partnerët kryesorë me më pak përvojë) ka rezultuar në zgjatjen e afateve kohore të nevojshme për hartimin e raporteve;</w:t>
      </w:r>
    </w:p>
    <w:p w14:paraId="20EF862F"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48" w:name="OLE_LINK53"/>
      <w:bookmarkStart w:id="149" w:name="OLE_LINK54"/>
      <w:bookmarkEnd w:id="147"/>
      <w:r w:rsidRPr="00BB648F">
        <w:rPr>
          <w:rFonts w:ascii="Times New Roman" w:hAnsi="Times New Roman"/>
          <w:sz w:val="24"/>
          <w:szCs w:val="24"/>
          <w:lang w:val="sq-AL"/>
        </w:rPr>
        <w:t>Analiza e të gjitha rezultateve (përfshi edhe ato më të voglat) të operacioneve të kryera nga AM ka rezultuar në një barrë të lartë për përfituesit, me zgjatjen e kohës së nevojshme për analizimin e raporteve dhe rimbursimin pasues;</w:t>
      </w:r>
    </w:p>
    <w:p w14:paraId="20EF8630"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50" w:name="OLE_LINK56"/>
      <w:bookmarkStart w:id="151" w:name="OLE_LINK57"/>
      <w:bookmarkEnd w:id="148"/>
      <w:bookmarkEnd w:id="149"/>
      <w:r w:rsidRPr="00BB648F">
        <w:rPr>
          <w:rFonts w:ascii="Times New Roman" w:hAnsi="Times New Roman"/>
          <w:sz w:val="24"/>
          <w:szCs w:val="24"/>
          <w:lang w:val="sq-AL"/>
        </w:rPr>
        <w:t>Indikatorët e përdorur për monitorimin e progresit të operacioneve, të cilët kanë qenë të vështirë për t'u kuptuar dhe për t'u interpretuar.</w:t>
      </w:r>
    </w:p>
    <w:p w14:paraId="20EF8631" w14:textId="77777777" w:rsidR="003F34EE" w:rsidRPr="00BB648F" w:rsidRDefault="003F34EE" w:rsidP="003F34EE">
      <w:pPr>
        <w:pStyle w:val="Text2"/>
        <w:ind w:left="0"/>
        <w:rPr>
          <w:szCs w:val="24"/>
          <w:lang w:val="sq-AL" w:eastAsia="sv-SE"/>
        </w:rPr>
      </w:pPr>
      <w:bookmarkStart w:id="152" w:name="OLE_LINK58"/>
      <w:bookmarkStart w:id="153" w:name="OLE_LINK59"/>
      <w:bookmarkEnd w:id="150"/>
      <w:bookmarkEnd w:id="151"/>
      <w:r w:rsidRPr="00BB648F">
        <w:rPr>
          <w:szCs w:val="24"/>
          <w:lang w:val="sq-AL" w:eastAsia="sv-SE"/>
        </w:rPr>
        <w:t>Në bazë të përvojës së kaluar dhe duke marrë parasysh faktin se qasja e "orientuar/ose vlerësuar sipas rezultatit" që karakterizon thirrjet për propozime për një vëmendje edhe më të madhe për monitorimin e arritjeve tematike të operacioneve, programi ADRION synon të ndërtojë një sistem për monitorimin e progresit të operacioneve me përmirësimet e mundshme nëpërmjet veprimeve të mëposhtme:</w:t>
      </w:r>
      <w:bookmarkStart w:id="154" w:name="OLE_LINK60"/>
      <w:bookmarkStart w:id="155" w:name="OLE_LINK61"/>
      <w:bookmarkEnd w:id="152"/>
      <w:bookmarkEnd w:id="153"/>
    </w:p>
    <w:p w14:paraId="20EF8632"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Të shfrytëzohet model</w:t>
      </w:r>
      <w:r w:rsidR="005E1594">
        <w:rPr>
          <w:rFonts w:ascii="Times New Roman" w:hAnsi="Times New Roman"/>
          <w:sz w:val="24"/>
          <w:szCs w:val="24"/>
          <w:lang w:val="sq-AL"/>
        </w:rPr>
        <w:t>et</w:t>
      </w:r>
      <w:r w:rsidRPr="00BB648F">
        <w:rPr>
          <w:rFonts w:ascii="Times New Roman" w:hAnsi="Times New Roman"/>
          <w:sz w:val="24"/>
          <w:szCs w:val="24"/>
          <w:lang w:val="sq-AL"/>
        </w:rPr>
        <w:t xml:space="preserve"> e harmonizuara të raportit të progresit (</w:t>
      </w:r>
      <w:r w:rsidR="005E1594" w:rsidRPr="00BB648F">
        <w:rPr>
          <w:rFonts w:ascii="Times New Roman" w:hAnsi="Times New Roman"/>
          <w:sz w:val="24"/>
          <w:szCs w:val="24"/>
          <w:lang w:val="sq-AL"/>
        </w:rPr>
        <w:t>d.m.th.</w:t>
      </w:r>
      <w:r w:rsidRPr="00BB648F">
        <w:rPr>
          <w:rFonts w:ascii="Times New Roman" w:hAnsi="Times New Roman"/>
          <w:sz w:val="24"/>
          <w:szCs w:val="24"/>
          <w:lang w:val="sq-AL"/>
        </w:rPr>
        <w:t xml:space="preserve"> mjetet e harmonizuara të zbatimit) në një sistem të bazuar në </w:t>
      </w:r>
      <w:r w:rsidR="005E1594">
        <w:rPr>
          <w:rFonts w:ascii="Times New Roman" w:hAnsi="Times New Roman"/>
          <w:sz w:val="24"/>
          <w:szCs w:val="24"/>
          <w:lang w:val="sq-AL"/>
        </w:rPr>
        <w:t>internet</w:t>
      </w:r>
      <w:r w:rsidRPr="00BB648F">
        <w:rPr>
          <w:rFonts w:ascii="Times New Roman" w:hAnsi="Times New Roman"/>
          <w:sz w:val="24"/>
          <w:szCs w:val="24"/>
          <w:lang w:val="sq-AL"/>
        </w:rPr>
        <w:t>, në mënyrë që të lejohen në shkallë maksimale përdoruesit e shumtë;</w:t>
      </w:r>
    </w:p>
    <w:bookmarkEnd w:id="154"/>
    <w:bookmarkEnd w:id="155"/>
    <w:p w14:paraId="20EF8633"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Të fokusohet te analiza e rezultateve kryesore të operacioneve, duke zhvendosur analizën e rezultateve më të vogla (p.sh. axhendat e takimeve) kryesisht te kontrollorët kombëtarë;</w:t>
      </w:r>
    </w:p>
    <w:p w14:paraId="20EF8634"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56" w:name="OLE_LINK64"/>
      <w:bookmarkStart w:id="157" w:name="OLE_LINK65"/>
      <w:r w:rsidRPr="00BB648F">
        <w:rPr>
          <w:rFonts w:ascii="Times New Roman" w:hAnsi="Times New Roman"/>
          <w:sz w:val="24"/>
          <w:szCs w:val="24"/>
          <w:lang w:val="sq-AL"/>
        </w:rPr>
        <w:t>Të kufizohet në masën maksimale numri dhe kompleksiteti i indikatorëve që përdoren për raportimin mbi progresin e operacioneve;</w:t>
      </w:r>
    </w:p>
    <w:p w14:paraId="20EF8635"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58" w:name="OLE_LINK66"/>
      <w:bookmarkStart w:id="159" w:name="OLE_LINK67"/>
      <w:bookmarkEnd w:id="156"/>
      <w:bookmarkEnd w:id="157"/>
      <w:r w:rsidRPr="00BB648F">
        <w:rPr>
          <w:rFonts w:ascii="Times New Roman" w:hAnsi="Times New Roman"/>
          <w:sz w:val="24"/>
          <w:szCs w:val="24"/>
          <w:lang w:val="sq-AL"/>
        </w:rPr>
        <w:t xml:space="preserve">Të organizohen trajnime </w:t>
      </w:r>
      <w:r w:rsidR="005E1594" w:rsidRPr="005E1594">
        <w:rPr>
          <w:rFonts w:ascii="Times New Roman" w:hAnsi="Times New Roman"/>
          <w:sz w:val="24"/>
          <w:szCs w:val="24"/>
          <w:lang w:val="sq-AL"/>
        </w:rPr>
        <w:t>të posaçme</w:t>
      </w:r>
      <w:r w:rsidRPr="005E1594">
        <w:rPr>
          <w:rFonts w:ascii="Times New Roman" w:hAnsi="Times New Roman"/>
          <w:sz w:val="24"/>
          <w:szCs w:val="24"/>
          <w:lang w:val="sq-AL"/>
        </w:rPr>
        <w:t xml:space="preserve"> për</w:t>
      </w:r>
      <w:r w:rsidRPr="00BB648F">
        <w:rPr>
          <w:rFonts w:ascii="Times New Roman" w:hAnsi="Times New Roman"/>
          <w:sz w:val="24"/>
          <w:szCs w:val="24"/>
          <w:lang w:val="sq-AL"/>
        </w:rPr>
        <w:t xml:space="preserve"> përfituesit mbi raportimin e operacioneve, kontrollin dhe auditimin.</w:t>
      </w:r>
    </w:p>
    <w:p w14:paraId="20EF8636" w14:textId="77777777" w:rsidR="003F34EE" w:rsidRPr="00BB648F" w:rsidRDefault="003F34EE" w:rsidP="00C73D69">
      <w:pPr>
        <w:pStyle w:val="Heading1"/>
      </w:pPr>
      <w:bookmarkStart w:id="160" w:name="_Toc365660175"/>
      <w:bookmarkStart w:id="161" w:name="_Toc366097068"/>
      <w:bookmarkStart w:id="162" w:name="_Toc377402598"/>
      <w:bookmarkStart w:id="163" w:name="_Toc420652606"/>
      <w:bookmarkStart w:id="164" w:name="_Toc421076943"/>
      <w:bookmarkEnd w:id="158"/>
      <w:bookmarkEnd w:id="159"/>
      <w:r w:rsidRPr="00BB648F">
        <w:t>Veprimet për përmirësimin e monitorimit të progresit të operacioneve do të vihen në përdorim që nga fillimi i zbatimit të programit, mundësisht në kohën e miratimit të operacioneve të paraqitura në kuadër të thirrjes së parë për propozime.</w:t>
      </w:r>
    </w:p>
    <w:p w14:paraId="20EF8637" w14:textId="77777777" w:rsidR="003F34EE" w:rsidRPr="00BB648F" w:rsidRDefault="003F34EE" w:rsidP="003F34EE">
      <w:pPr>
        <w:pStyle w:val="Text1"/>
        <w:rPr>
          <w:lang w:val="sq-AL" w:eastAsia="sv-SE"/>
        </w:rPr>
      </w:pPr>
    </w:p>
    <w:p w14:paraId="20EF8638" w14:textId="77777777" w:rsidR="003F34EE" w:rsidRPr="00BB648F" w:rsidRDefault="003F34EE" w:rsidP="00C73D69">
      <w:pPr>
        <w:pStyle w:val="Heading1"/>
      </w:pPr>
      <w:r w:rsidRPr="00BB648F">
        <w:t xml:space="preserve">Seksioni 8. </w:t>
      </w:r>
      <w:bookmarkEnd w:id="160"/>
      <w:bookmarkEnd w:id="161"/>
      <w:bookmarkEnd w:id="162"/>
      <w:bookmarkEnd w:id="163"/>
      <w:bookmarkEnd w:id="164"/>
      <w:r w:rsidRPr="00BB648F">
        <w:t>parimet horizontale</w:t>
      </w:r>
    </w:p>
    <w:p w14:paraId="20EF8639" w14:textId="77777777" w:rsidR="003F34EE" w:rsidRPr="00BB648F" w:rsidRDefault="003F34EE" w:rsidP="003F34EE">
      <w:pPr>
        <w:pStyle w:val="Text1"/>
        <w:ind w:left="0"/>
        <w:rPr>
          <w:szCs w:val="24"/>
          <w:lang w:val="sq-AL"/>
        </w:rPr>
      </w:pPr>
      <w:r w:rsidRPr="00BB648F">
        <w:rPr>
          <w:szCs w:val="24"/>
          <w:lang w:val="sq-AL"/>
        </w:rPr>
        <w:t>(Referenca: Neni 8(7) i Rregullores (BE) Nr. 1299/2013)</w:t>
      </w:r>
    </w:p>
    <w:p w14:paraId="20EF863A" w14:textId="77777777" w:rsidR="003F34EE" w:rsidRPr="00BB648F" w:rsidRDefault="003F34EE" w:rsidP="003F34EE">
      <w:pPr>
        <w:pStyle w:val="Text1"/>
        <w:ind w:left="0"/>
        <w:rPr>
          <w:szCs w:val="24"/>
          <w:lang w:val="sq-AL"/>
        </w:rPr>
      </w:pPr>
    </w:p>
    <w:p w14:paraId="20EF863B" w14:textId="77777777" w:rsidR="003F34EE" w:rsidRPr="00BB648F" w:rsidRDefault="005F41E6" w:rsidP="005F41E6">
      <w:pPr>
        <w:pStyle w:val="Heading2"/>
        <w:ind w:firstLine="227"/>
        <w:rPr>
          <w:lang w:val="sq-AL"/>
        </w:rPr>
      </w:pPr>
      <w:r w:rsidRPr="00BB648F">
        <w:rPr>
          <w:lang w:val="sq-AL"/>
        </w:rPr>
        <w:t xml:space="preserve">8.1 </w:t>
      </w:r>
      <w:r w:rsidR="003F34EE" w:rsidRPr="00BB648F">
        <w:rPr>
          <w:lang w:val="sq-AL"/>
        </w:rPr>
        <w:t>Zhvillimi i qëndrueshëm</w:t>
      </w:r>
    </w:p>
    <w:p w14:paraId="20EF863C" w14:textId="77777777" w:rsidR="003F34EE" w:rsidRPr="00BB648F" w:rsidRDefault="003F34EE" w:rsidP="003F34EE">
      <w:pPr>
        <w:rPr>
          <w:szCs w:val="24"/>
          <w:lang w:val="sq-AL"/>
        </w:rPr>
      </w:pPr>
      <w:bookmarkStart w:id="165" w:name="OLE_LINK70"/>
      <w:bookmarkStart w:id="166" w:name="OLE_LINK71"/>
    </w:p>
    <w:p w14:paraId="20EF863D" w14:textId="77777777" w:rsidR="003F34EE" w:rsidRPr="00BB648F" w:rsidRDefault="003F34EE" w:rsidP="003F34EE">
      <w:pPr>
        <w:rPr>
          <w:szCs w:val="24"/>
          <w:lang w:val="sq-AL"/>
        </w:rPr>
      </w:pPr>
      <w:r w:rsidRPr="00BB648F">
        <w:rPr>
          <w:szCs w:val="24"/>
          <w:lang w:val="sq-AL"/>
        </w:rPr>
        <w:t>Zhvillimi i qëndrueshëm risillet dhe integrohet në AP2 si një parim horizontal në Programin ADRION. Ai do të respektohet gjatë tërë ciklit të programit (programim, zbatim, monitorim dhe vlerësim). "</w:t>
      </w:r>
      <w:r w:rsidRPr="00BB648F">
        <w:rPr>
          <w:i/>
          <w:szCs w:val="24"/>
          <w:lang w:val="sq-AL"/>
        </w:rPr>
        <w:t>Zhvillimi që plotëson nevojat e së tashmes pa kompromentuar aftësinë e brezave të ardhshëm për të plotësuar nevojat e tyre</w:t>
      </w:r>
      <w:r w:rsidRPr="00BB648F">
        <w:rPr>
          <w:szCs w:val="24"/>
          <w:lang w:val="sq-AL"/>
        </w:rPr>
        <w:t>" (</w:t>
      </w:r>
      <w:r w:rsidR="005F41E6" w:rsidRPr="00BB648F">
        <w:rPr>
          <w:szCs w:val="24"/>
          <w:lang w:val="sq-AL"/>
        </w:rPr>
        <w:t>Ë</w:t>
      </w:r>
      <w:r w:rsidRPr="00BB648F">
        <w:rPr>
          <w:szCs w:val="24"/>
          <w:lang w:val="sq-AL"/>
        </w:rPr>
        <w:t xml:space="preserve">CDE, </w:t>
      </w:r>
      <w:r w:rsidR="005F41E6" w:rsidRPr="00BB648F">
        <w:rPr>
          <w:szCs w:val="24"/>
          <w:lang w:val="sq-AL"/>
        </w:rPr>
        <w:t>Ë</w:t>
      </w:r>
      <w:r w:rsidRPr="00BB648F">
        <w:rPr>
          <w:szCs w:val="24"/>
          <w:lang w:val="sq-AL"/>
        </w:rPr>
        <w:t>CED) do të jetë përkufizimi themelor që do të përdoret për zgjerimin e pikëpamjes nga thjesht mjedisore në një qasje më të gjerë, që përfshin brenda socialen dhe barazinë ndër breza, aspekte të trashëgimisë kulturore, si dhe efikasitetin ekonomik. Aktivitetet e programit do të kenë lidhje me Objektivat e Zhvillimit të Qëndrueshëm - OKB (që vijnë pas Objektivave të Zhvillimit të Mijëvjeçarit në vitin 2015) dhe do të ngrihet një sistem monitorimi.</w:t>
      </w:r>
    </w:p>
    <w:bookmarkEnd w:id="165"/>
    <w:bookmarkEnd w:id="166"/>
    <w:p w14:paraId="20EF863E" w14:textId="77777777" w:rsidR="003F34EE" w:rsidRPr="00BB648F" w:rsidRDefault="003F34EE" w:rsidP="003F34EE">
      <w:pPr>
        <w:rPr>
          <w:szCs w:val="24"/>
          <w:lang w:val="sq-AL"/>
        </w:rPr>
      </w:pPr>
      <w:r w:rsidRPr="00BB648F">
        <w:rPr>
          <w:szCs w:val="24"/>
          <w:lang w:val="sq-AL"/>
        </w:rPr>
        <w:t xml:space="preserve">Vlerësimi Strategjik Mjedisor (VSM) dhe vlerësimi </w:t>
      </w:r>
      <w:r w:rsidRPr="00BB648F">
        <w:rPr>
          <w:i/>
          <w:szCs w:val="24"/>
          <w:lang w:val="sq-AL"/>
        </w:rPr>
        <w:t>ex-ante</w:t>
      </w:r>
      <w:r w:rsidRPr="00BB648F">
        <w:rPr>
          <w:szCs w:val="24"/>
          <w:lang w:val="sq-AL"/>
        </w:rPr>
        <w:t xml:space="preserve">  kanë dhënë kontribut për të siguruar që programi ADRION respekton parimin e zhvillimit të qëndrueshëm. Programi ka për qëllim përmirësimin dhe harmonizimin e kërkesave të mbrojtjes së mjedisit, efikasitetin e burimeve, zbutjen e ndryshimeve klimatike dhe adaptimin ndaj tyre, sistemet për parandalimin dhe përballimin e rrezikut nga fatkeqësitë natyrore në të gjithë vendet e partnerëve. Lufta kundër pasojave të ndryshimeve klimatike, ulja e ndikimit të aktiviteteve njerëzore mbi mjedisin dhe mbrojtja e ekosistemeve dhe biodiversitetit mbështeten nga PI-të 6.c dhe 6.d.</w:t>
      </w:r>
    </w:p>
    <w:p w14:paraId="20EF863F" w14:textId="77777777" w:rsidR="003F34EE" w:rsidRPr="00BB648F" w:rsidRDefault="003F34EE" w:rsidP="003F34EE">
      <w:pPr>
        <w:rPr>
          <w:szCs w:val="24"/>
          <w:lang w:val="sq-AL"/>
        </w:rPr>
      </w:pPr>
      <w:r w:rsidRPr="00BB648F">
        <w:rPr>
          <w:szCs w:val="24"/>
          <w:lang w:val="sq-AL"/>
        </w:rPr>
        <w:t>Gjithashtu, në mënyrë të tërthortë, përfituesve u kërkohet të nxitin eko-inovacionet me qëllimin për të bërë një përdorim më të qëndrueshëm të burimeve natyrore sipas të gjitha Akseve Prioritare (AP-ve). Më saktësisht, përfituesve u kërkohet të përshkruajnë në projekt propozimet e tyre përpjekjet që ata do të ndërmarrin për të zvogëluar "gjurmë të karbonit" (sasia e dioksidit të karbonit të emetuar nga konsumimi i lëndëve djegëse fosile) në projekt. Organet e Progra</w:t>
      </w:r>
      <w:r w:rsidR="00966F39" w:rsidRPr="00BB648F">
        <w:rPr>
          <w:szCs w:val="24"/>
          <w:lang w:val="sq-AL"/>
        </w:rPr>
        <w:t>mit (KM, AM, SP, PKK-të) do të trajto</w:t>
      </w:r>
      <w:r w:rsidRPr="00BB648F">
        <w:rPr>
          <w:szCs w:val="24"/>
          <w:lang w:val="sq-AL"/>
        </w:rPr>
        <w:t>jnë këtë çështje në lidhje me zbatimin e detyrave të tyre.</w:t>
      </w:r>
    </w:p>
    <w:p w14:paraId="20EF8640" w14:textId="77777777" w:rsidR="003F34EE" w:rsidRPr="00BB648F" w:rsidRDefault="003F34EE" w:rsidP="003F34EE">
      <w:pPr>
        <w:rPr>
          <w:szCs w:val="24"/>
          <w:lang w:val="sq-AL"/>
        </w:rPr>
      </w:pPr>
      <w:r w:rsidRPr="00BB648F">
        <w:rPr>
          <w:szCs w:val="24"/>
          <w:lang w:val="sq-AL"/>
        </w:rPr>
        <w:t>Në përputhje me parimin e zhvillimit të qëndrueshëm, zbatimi i projekteve vlerësohet duke përdorur kriteret e mëposhtme:</w:t>
      </w:r>
    </w:p>
    <w:p w14:paraId="20EF8641"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67" w:name="OLE_LINK78"/>
      <w:r w:rsidRPr="00BB648F">
        <w:rPr>
          <w:rFonts w:ascii="Times New Roman" w:hAnsi="Times New Roman"/>
          <w:sz w:val="24"/>
          <w:szCs w:val="24"/>
          <w:lang w:val="sq-AL"/>
        </w:rPr>
        <w:t>Projektet të cilët kanë një efekt pozitiv në mjedis ose të cilët konservojnë, rrisin apo rehabilitojnë kapacitetet ekzistuese do të preferohen më shumë se ata që janë neutralë nga kjo perspektivë;</w:t>
      </w:r>
    </w:p>
    <w:p w14:paraId="20EF8642"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68" w:name="OLE_LINK79"/>
      <w:bookmarkEnd w:id="167"/>
      <w:r w:rsidRPr="00BB648F">
        <w:rPr>
          <w:rFonts w:ascii="Times New Roman" w:hAnsi="Times New Roman"/>
          <w:sz w:val="24"/>
          <w:szCs w:val="24"/>
          <w:lang w:val="sq-AL"/>
        </w:rPr>
        <w:t>Projektet që kanë një efekt potencialisht të dëmshëm në mjedis do të përjashtohen;</w:t>
      </w:r>
    </w:p>
    <w:p w14:paraId="20EF8643"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69" w:name="OLE_LINK80"/>
      <w:bookmarkStart w:id="170" w:name="OLE_LINK81"/>
      <w:bookmarkEnd w:id="168"/>
      <w:r w:rsidRPr="00BB648F">
        <w:rPr>
          <w:rFonts w:ascii="Times New Roman" w:hAnsi="Times New Roman"/>
          <w:sz w:val="24"/>
          <w:szCs w:val="24"/>
          <w:lang w:val="sq-AL"/>
        </w:rPr>
        <w:t>Veprimet e përcaktuara për të rritur ndërgjegjësimin dhe pajtueshmërinë me mjedisin si brenda sektorëve ekonomikë dhe administrativë, dhe midis publikut të gjerë, përfshi edhe pranimin se një nivel i lartë i performancës mjedisore mund të sigurojë avantazh konkurrues afatgjatë, do të mbështeten.</w:t>
      </w:r>
    </w:p>
    <w:p w14:paraId="20EF8644" w14:textId="77777777" w:rsidR="003F34EE" w:rsidRPr="00BB648F" w:rsidRDefault="003F34EE" w:rsidP="003F34EE">
      <w:pPr>
        <w:rPr>
          <w:color w:val="365F91" w:themeColor="accent1" w:themeShade="BF"/>
          <w:szCs w:val="24"/>
          <w:lang w:val="sq-AL"/>
        </w:rPr>
      </w:pPr>
      <w:bookmarkStart w:id="171" w:name="OLE_LINK15"/>
      <w:bookmarkStart w:id="172" w:name="OLE_LINK16"/>
      <w:bookmarkEnd w:id="169"/>
      <w:bookmarkEnd w:id="170"/>
    </w:p>
    <w:p w14:paraId="20EF8645" w14:textId="77777777" w:rsidR="003F34EE" w:rsidRPr="00BB648F" w:rsidRDefault="003F34EE" w:rsidP="003F34EE">
      <w:pPr>
        <w:rPr>
          <w:b/>
          <w:i/>
          <w:szCs w:val="24"/>
          <w:lang w:val="sq-AL"/>
        </w:rPr>
      </w:pPr>
      <w:r w:rsidRPr="00BB648F">
        <w:rPr>
          <w:b/>
          <w:i/>
          <w:szCs w:val="24"/>
          <w:lang w:val="sq-AL"/>
        </w:rPr>
        <w:t xml:space="preserve">Për procesin e vlerësimit të projektit do të </w:t>
      </w:r>
      <w:r w:rsidR="005E1594" w:rsidRPr="00BB648F">
        <w:rPr>
          <w:b/>
          <w:i/>
          <w:szCs w:val="24"/>
          <w:lang w:val="sq-AL"/>
        </w:rPr>
        <w:t>konsiderohen</w:t>
      </w:r>
      <w:r w:rsidRPr="00BB648F">
        <w:rPr>
          <w:b/>
          <w:i/>
          <w:szCs w:val="24"/>
          <w:lang w:val="sq-AL"/>
        </w:rPr>
        <w:t xml:space="preserve"> si udhëzim aspektet e mëposhtme:</w:t>
      </w:r>
    </w:p>
    <w:p w14:paraId="20EF8646"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73" w:name="OLE_LINK82"/>
      <w:bookmarkStart w:id="174" w:name="OLE_LINK83"/>
      <w:bookmarkEnd w:id="171"/>
      <w:bookmarkEnd w:id="172"/>
      <w:r w:rsidRPr="00BB648F">
        <w:rPr>
          <w:rFonts w:ascii="Times New Roman" w:hAnsi="Times New Roman"/>
          <w:sz w:val="24"/>
          <w:szCs w:val="24"/>
          <w:lang w:val="sq-AL"/>
        </w:rPr>
        <w:t>Kontributi për efikasitetin e përdorimit të  burimeve (p.sh. efikasiteti i energjisë, përdorimi i energjisë së rinovueshme, reduktimi i gazit serrë (GHG), furnizimi efi</w:t>
      </w:r>
      <w:r w:rsidR="005E1594">
        <w:rPr>
          <w:rFonts w:ascii="Times New Roman" w:hAnsi="Times New Roman"/>
          <w:sz w:val="24"/>
          <w:szCs w:val="24"/>
          <w:lang w:val="sq-AL"/>
        </w:rPr>
        <w:t>ç</w:t>
      </w:r>
      <w:r w:rsidRPr="00BB648F">
        <w:rPr>
          <w:rFonts w:ascii="Times New Roman" w:hAnsi="Times New Roman"/>
          <w:sz w:val="24"/>
          <w:szCs w:val="24"/>
          <w:lang w:val="sq-AL"/>
        </w:rPr>
        <w:t>ent i ujit, trajtimi i ujërave të zeza dhe ripërdorimi i ujit, përdorimi i qëndrueshëm i tokës, menaxhimi i mbetjeve/mbeturinave dhe riciklimi, reduktimi i grimcave (PM dhe NO2, etj.)</w:t>
      </w:r>
    </w:p>
    <w:p w14:paraId="20EF8647"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75" w:name="OLE_LINK84"/>
      <w:bookmarkStart w:id="176" w:name="OLE_LINK85"/>
      <w:bookmarkEnd w:id="173"/>
      <w:bookmarkEnd w:id="174"/>
      <w:r w:rsidRPr="00BB648F">
        <w:rPr>
          <w:rFonts w:ascii="Times New Roman" w:hAnsi="Times New Roman"/>
          <w:sz w:val="24"/>
          <w:szCs w:val="24"/>
          <w:lang w:val="sq-AL"/>
        </w:rPr>
        <w:t>Kontributi në zhvillimin e infrastrukturave të gjelbra;</w:t>
      </w:r>
    </w:p>
    <w:p w14:paraId="20EF8648"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77" w:name="OLE_LINK62"/>
      <w:bookmarkStart w:id="178" w:name="OLE_LINK63"/>
      <w:bookmarkEnd w:id="175"/>
      <w:bookmarkEnd w:id="176"/>
      <w:r w:rsidRPr="00BB648F">
        <w:rPr>
          <w:rFonts w:ascii="Times New Roman" w:hAnsi="Times New Roman"/>
          <w:sz w:val="24"/>
          <w:szCs w:val="24"/>
          <w:lang w:val="sq-AL"/>
        </w:rPr>
        <w:t>Kontributi për zhvillimin e qëndrueshëm e të integruar urban dhe rajonal;</w:t>
      </w:r>
    </w:p>
    <w:p w14:paraId="20EF8649"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79" w:name="OLE_LINK86"/>
      <w:bookmarkEnd w:id="177"/>
      <w:bookmarkEnd w:id="178"/>
      <w:r w:rsidRPr="00BB648F">
        <w:rPr>
          <w:rFonts w:ascii="Times New Roman" w:hAnsi="Times New Roman"/>
          <w:sz w:val="24"/>
          <w:szCs w:val="24"/>
          <w:lang w:val="sq-AL"/>
        </w:rPr>
        <w:t>Kontributi për ndërgjegjësimin më të mirë për përshtatjen ndaj ndryshimeve klimatike dhe parandalimin e rrezikut;</w:t>
      </w:r>
    </w:p>
    <w:p w14:paraId="20EF864A" w14:textId="77777777" w:rsidR="003F34EE" w:rsidRPr="005E1594" w:rsidRDefault="003F34EE" w:rsidP="003F34EE">
      <w:pPr>
        <w:pStyle w:val="mStandard"/>
        <w:numPr>
          <w:ilvl w:val="0"/>
          <w:numId w:val="32"/>
        </w:numPr>
        <w:spacing w:before="0" w:after="120" w:line="240" w:lineRule="auto"/>
        <w:rPr>
          <w:rFonts w:ascii="Times New Roman" w:hAnsi="Times New Roman"/>
          <w:sz w:val="24"/>
          <w:szCs w:val="24"/>
          <w:lang w:val="sq-AL"/>
        </w:rPr>
      </w:pPr>
      <w:bookmarkStart w:id="180" w:name="OLE_LINK87"/>
      <w:bookmarkStart w:id="181" w:name="OLE_LINK88"/>
      <w:bookmarkEnd w:id="179"/>
      <w:r w:rsidRPr="00BB648F">
        <w:rPr>
          <w:rFonts w:ascii="Times New Roman" w:hAnsi="Times New Roman"/>
          <w:sz w:val="24"/>
          <w:szCs w:val="24"/>
          <w:lang w:val="sq-AL"/>
        </w:rPr>
        <w:t>Promovimi i mundësive për punësim, arsimim, trajnim dhe shërbime mbështetëse në kontekstin e mbrojtjes së mjedisit dhe zhvillimit të qëndrueshëm.</w:t>
      </w:r>
      <w:bookmarkEnd w:id="180"/>
      <w:bookmarkEnd w:id="181"/>
    </w:p>
    <w:p w14:paraId="20EF864B" w14:textId="77777777" w:rsidR="003F34EE" w:rsidRPr="00BB648F" w:rsidRDefault="003F34EE" w:rsidP="003F34EE">
      <w:pPr>
        <w:rPr>
          <w:szCs w:val="24"/>
          <w:lang w:val="sq-AL"/>
        </w:rPr>
      </w:pPr>
      <w:r w:rsidRPr="00BB648F">
        <w:rPr>
          <w:szCs w:val="24"/>
          <w:lang w:val="sq-AL"/>
        </w:rPr>
        <w:t>Formulari i kërkesës përmban një mjet vetë-vlerësimi për të vlerësuar ndikimet mjedisore të projekteve përgjatë procesit të tyre të përzgjedhjes. Projektet me ndikim të rëndësishëm negativ mjedisor mund të përjashtohen nga vlerësimi i mëtejshëm. Temat e identifikuara mjedisore janë objekt i monitorimit duke pasur parasysh specifikat dhe qëllimet e bashkëpunimit transkombëtar.</w:t>
      </w:r>
    </w:p>
    <w:p w14:paraId="20EF864C" w14:textId="77777777" w:rsidR="003F34EE" w:rsidRPr="00BB648F" w:rsidRDefault="003F34EE" w:rsidP="003F34EE">
      <w:pPr>
        <w:rPr>
          <w:szCs w:val="24"/>
          <w:lang w:val="sq-AL"/>
        </w:rPr>
      </w:pPr>
      <w:bookmarkStart w:id="182" w:name="OLE_LINK91"/>
      <w:bookmarkStart w:id="183" w:name="OLE_LINK92"/>
      <w:r w:rsidRPr="00BB648F">
        <w:rPr>
          <w:szCs w:val="24"/>
          <w:lang w:val="sq-AL"/>
        </w:rPr>
        <w:t>Nëse projektet kanë të bëjnë drejtpërdrejt me çështjet e zhvillimit të qëndrueshëm ose jo, ata ftohen të zbatojnë veprime/ose të marrin masa specifike për të reduktuar ndikimin mjedisor. Kjo mund të përfshijë, për shembull:</w:t>
      </w:r>
    </w:p>
    <w:p w14:paraId="20EF864D"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84" w:name="OLE_LINK93"/>
      <w:bookmarkStart w:id="185" w:name="OLE_LINK94"/>
      <w:bookmarkEnd w:id="182"/>
      <w:bookmarkEnd w:id="183"/>
      <w:r w:rsidRPr="00BB648F">
        <w:rPr>
          <w:rFonts w:ascii="Times New Roman" w:hAnsi="Times New Roman"/>
          <w:sz w:val="24"/>
          <w:szCs w:val="24"/>
          <w:lang w:val="sq-AL"/>
        </w:rPr>
        <w:t>Përdorimin e video-konferencave për të reduktuar udhëtimin/lëvizjen;</w:t>
      </w:r>
    </w:p>
    <w:p w14:paraId="20EF864E"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86" w:name="OLE_LINK95"/>
      <w:bookmarkStart w:id="187" w:name="OLE_LINK96"/>
      <w:bookmarkStart w:id="188" w:name="OLE_LINK72"/>
      <w:bookmarkEnd w:id="184"/>
      <w:bookmarkEnd w:id="185"/>
      <w:r w:rsidRPr="00BB648F">
        <w:rPr>
          <w:rFonts w:ascii="Times New Roman" w:hAnsi="Times New Roman"/>
          <w:sz w:val="24"/>
          <w:szCs w:val="24"/>
          <w:lang w:val="sq-AL"/>
        </w:rPr>
        <w:t>Publikim</w:t>
      </w:r>
      <w:r w:rsidR="005E1594">
        <w:rPr>
          <w:rFonts w:ascii="Times New Roman" w:hAnsi="Times New Roman"/>
          <w:sz w:val="24"/>
          <w:szCs w:val="24"/>
          <w:lang w:val="sq-AL"/>
        </w:rPr>
        <w:t>et mbi çertif</w:t>
      </w:r>
      <w:r w:rsidRPr="00BB648F">
        <w:rPr>
          <w:rFonts w:ascii="Times New Roman" w:hAnsi="Times New Roman"/>
          <w:sz w:val="24"/>
          <w:szCs w:val="24"/>
          <w:lang w:val="sq-AL"/>
        </w:rPr>
        <w:t>ikimin nga FLC (Këshilli për Mbikëqyrjen e Pyjeve);</w:t>
      </w:r>
    </w:p>
    <w:p w14:paraId="20EF864F"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89" w:name="OLE_LINK73"/>
      <w:bookmarkStart w:id="190" w:name="OLE_LINK74"/>
      <w:bookmarkEnd w:id="186"/>
      <w:bookmarkEnd w:id="187"/>
      <w:bookmarkEnd w:id="188"/>
      <w:r w:rsidRPr="00BB648F">
        <w:rPr>
          <w:rFonts w:ascii="Times New Roman" w:hAnsi="Times New Roman"/>
          <w:sz w:val="24"/>
          <w:szCs w:val="24"/>
          <w:lang w:val="sq-AL"/>
        </w:rPr>
        <w:t>Përdorimin e procedurave të prokurimit publik "të gjelbër" dhe prokurimin inovativ publik sipas rastit;</w:t>
      </w:r>
    </w:p>
    <w:p w14:paraId="20EF8650"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91" w:name="OLE_LINK75"/>
      <w:bookmarkStart w:id="192" w:name="OLE_LINK76"/>
      <w:bookmarkEnd w:id="189"/>
      <w:bookmarkEnd w:id="190"/>
      <w:r w:rsidRPr="00BB648F">
        <w:rPr>
          <w:rFonts w:ascii="Times New Roman" w:hAnsi="Times New Roman"/>
          <w:sz w:val="24"/>
          <w:szCs w:val="24"/>
          <w:lang w:val="sq-AL"/>
        </w:rPr>
        <w:t>Përdorimin e zinxhirëve të shkurtër të furnizimit në realizimin e aktiviteteve të projekteve;</w:t>
      </w:r>
    </w:p>
    <w:p w14:paraId="20EF8651"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193" w:name="OLE_LINK77"/>
      <w:bookmarkStart w:id="194" w:name="OLE_LINK89"/>
      <w:bookmarkEnd w:id="191"/>
      <w:bookmarkEnd w:id="192"/>
      <w:r w:rsidRPr="00BB648F">
        <w:rPr>
          <w:rFonts w:ascii="Times New Roman" w:hAnsi="Times New Roman"/>
          <w:sz w:val="24"/>
          <w:szCs w:val="24"/>
          <w:lang w:val="sq-AL"/>
        </w:rPr>
        <w:t>Rritjen e ndërgjegjësimit të partnerëve, përfituesve dhe grupeve të synuara për çështjet e qëndrueshmërisë;</w:t>
      </w:r>
      <w:bookmarkStart w:id="195" w:name="OLE_LINK90"/>
      <w:bookmarkStart w:id="196" w:name="OLE_LINK97"/>
      <w:bookmarkEnd w:id="193"/>
      <w:bookmarkEnd w:id="194"/>
    </w:p>
    <w:p w14:paraId="20EF8652" w14:textId="77777777" w:rsidR="003F34EE" w:rsidRPr="005E1594" w:rsidRDefault="003F34EE" w:rsidP="003F34EE">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Promovimin e aktiviteteve me përdorim të kufizuar të energjisë dhe burimeve natyrore.</w:t>
      </w:r>
      <w:bookmarkEnd w:id="195"/>
      <w:bookmarkEnd w:id="196"/>
    </w:p>
    <w:p w14:paraId="20EF8653" w14:textId="77777777" w:rsidR="003F34EE" w:rsidRPr="00BB648F" w:rsidRDefault="003F34EE" w:rsidP="003F34EE">
      <w:pPr>
        <w:rPr>
          <w:szCs w:val="24"/>
          <w:lang w:val="sq-AL"/>
        </w:rPr>
      </w:pPr>
      <w:bookmarkStart w:id="197" w:name="OLE_LINK98"/>
      <w:bookmarkStart w:id="198" w:name="OLE_LINK99"/>
      <w:r w:rsidRPr="00BB648F">
        <w:rPr>
          <w:szCs w:val="24"/>
          <w:lang w:val="sq-AL"/>
        </w:rPr>
        <w:t>Teknika të ngjashme merren në konsideratë në nivel programi për menaxhimin dhe monitorimin e aktiviteteve.</w:t>
      </w:r>
    </w:p>
    <w:bookmarkEnd w:id="197"/>
    <w:bookmarkEnd w:id="198"/>
    <w:p w14:paraId="20EF8654" w14:textId="77777777" w:rsidR="003F34EE" w:rsidRPr="00BB648F" w:rsidRDefault="003F34EE" w:rsidP="003F34EE">
      <w:pPr>
        <w:pStyle w:val="Text2"/>
        <w:ind w:left="0"/>
        <w:rPr>
          <w:szCs w:val="24"/>
          <w:lang w:val="sq-AL"/>
        </w:rPr>
      </w:pPr>
      <w:r w:rsidRPr="00BB648F">
        <w:rPr>
          <w:szCs w:val="24"/>
          <w:lang w:val="sq-AL"/>
        </w:rPr>
        <w:t>Veç kësaj, masat lidhur me thjeshtësimin dhe reduktimin e pengesave administrative të përmendura në pjesën 7.2 të programit të bashkëpunimit kanë mundësi të pakësojnë ndikimin mjedisor të programit përmes përdorimit të komunikimit elektronik dhe reduktimit të konsumit të letrës.</w:t>
      </w:r>
    </w:p>
    <w:p w14:paraId="20EF8655" w14:textId="77777777" w:rsidR="003F34EE" w:rsidRPr="00BB648F" w:rsidRDefault="003F34EE" w:rsidP="003F34EE">
      <w:pPr>
        <w:pStyle w:val="Text2"/>
        <w:ind w:left="0"/>
        <w:rPr>
          <w:szCs w:val="24"/>
          <w:lang w:val="sq-AL"/>
        </w:rPr>
      </w:pPr>
      <w:r w:rsidRPr="00BB648F">
        <w:rPr>
          <w:szCs w:val="24"/>
          <w:lang w:val="sq-AL"/>
        </w:rPr>
        <w:t>Udhëzime më të hollësishme se si të interpretohen parimet kryesore të përshkruara në ThP mund të sigurohen në Termat e Referencës së çdo thirrjeje për propozime.</w:t>
      </w:r>
    </w:p>
    <w:p w14:paraId="20EF8656" w14:textId="77777777" w:rsidR="003F34EE" w:rsidRPr="00BB648F" w:rsidRDefault="003F34EE" w:rsidP="003F34EE">
      <w:pPr>
        <w:pStyle w:val="Text2"/>
        <w:ind w:left="0"/>
        <w:rPr>
          <w:szCs w:val="24"/>
          <w:lang w:val="sq-AL" w:eastAsia="sv-SE"/>
        </w:rPr>
      </w:pPr>
    </w:p>
    <w:p w14:paraId="20EF8657" w14:textId="77777777" w:rsidR="003F34EE" w:rsidRPr="00BB648F" w:rsidRDefault="005F41E6" w:rsidP="005F41E6">
      <w:pPr>
        <w:pStyle w:val="Heading2"/>
        <w:ind w:firstLine="227"/>
        <w:rPr>
          <w:lang w:val="sq-AL"/>
        </w:rPr>
      </w:pPr>
      <w:r w:rsidRPr="00BB648F">
        <w:rPr>
          <w:lang w:val="sq-AL"/>
        </w:rPr>
        <w:t xml:space="preserve">8.2 </w:t>
      </w:r>
      <w:r w:rsidR="003F34EE" w:rsidRPr="00BB648F">
        <w:rPr>
          <w:lang w:val="sq-AL"/>
        </w:rPr>
        <w:t xml:space="preserve"> Mundësitë e barabarta dhe mosdiskriminimi</w:t>
      </w:r>
    </w:p>
    <w:p w14:paraId="20EF8658" w14:textId="77777777" w:rsidR="003F34EE" w:rsidRPr="00BB648F" w:rsidRDefault="003F34EE" w:rsidP="003F34EE">
      <w:pPr>
        <w:rPr>
          <w:szCs w:val="24"/>
          <w:lang w:val="sq-AL"/>
        </w:rPr>
      </w:pPr>
      <w:r w:rsidRPr="00BB648F">
        <w:rPr>
          <w:szCs w:val="24"/>
          <w:lang w:val="sq-AL"/>
        </w:rPr>
        <w:t>Mosdiskriminimi mbulon jo vetëm femrat (dhe meshkujt), por çdo diskriminim në bazë të origjinës racore apo etnike, fesë ose besimit, paaftësisë, moshës ose orientimit seksual. Ndonëse legjislacioni anti-diskriminues është një aspekt i kërkuar i sistemeve ligjore të BE-së, zbatimi praktik i praktikave anti-diskriminim mbetet prapa. Qasja e barabartë në informacion dhe kontrollet nëse kërkesat e barazisë dhe të mosdiskriminimit janë duke u përmbushur është gjithashtu një çështje.</w:t>
      </w:r>
    </w:p>
    <w:p w14:paraId="20EF8659" w14:textId="77777777" w:rsidR="003F34EE" w:rsidRPr="00BB648F" w:rsidRDefault="003F34EE" w:rsidP="003F34EE">
      <w:pPr>
        <w:rPr>
          <w:szCs w:val="24"/>
          <w:lang w:val="sq-AL"/>
        </w:rPr>
      </w:pPr>
      <w:r w:rsidRPr="00BB648F">
        <w:rPr>
          <w:szCs w:val="24"/>
          <w:lang w:val="sq-AL"/>
        </w:rPr>
        <w:t>Strategjia e Programit vë theksin në shkëmbimin e njohurive, praktikave të mira dhe parimin e qasjes së barabartë në informacion. Kjo përfshin grupe të ndryshme shoqërore të synuara në mënyrë adekuate; heqjen e pengesave në komunikimin e Programit (p.sh. media, gjuha etj), që promovojnë qasjet pa-pengesë, etj.</w:t>
      </w:r>
    </w:p>
    <w:p w14:paraId="20EF865A" w14:textId="77777777" w:rsidR="003F34EE" w:rsidRPr="00BB648F" w:rsidRDefault="003F34EE" w:rsidP="003F34EE">
      <w:pPr>
        <w:rPr>
          <w:szCs w:val="24"/>
          <w:lang w:val="sq-AL"/>
        </w:rPr>
      </w:pPr>
      <w:bookmarkStart w:id="199" w:name="OLE_LINK106"/>
      <w:bookmarkStart w:id="200" w:name="OLE_LINK107"/>
      <w:r w:rsidRPr="00BB648F">
        <w:rPr>
          <w:szCs w:val="24"/>
          <w:lang w:val="sq-AL"/>
        </w:rPr>
        <w:t xml:space="preserve">Ky orientim strategjik i Programit do të rritet nga përzgjedhja e </w:t>
      </w:r>
      <w:r w:rsidR="005E1594">
        <w:rPr>
          <w:szCs w:val="24"/>
          <w:lang w:val="sq-AL"/>
        </w:rPr>
        <w:t xml:space="preserve">synuar </w:t>
      </w:r>
      <w:r w:rsidRPr="00BB648F">
        <w:rPr>
          <w:szCs w:val="24"/>
          <w:lang w:val="sq-AL"/>
        </w:rPr>
        <w:t xml:space="preserve">e operacioneve. </w:t>
      </w:r>
      <w:bookmarkStart w:id="201" w:name="OLE_LINK113"/>
      <w:bookmarkStart w:id="202" w:name="OLE_LINK114"/>
      <w:r w:rsidRPr="00BB648F">
        <w:rPr>
          <w:szCs w:val="24"/>
          <w:lang w:val="sq-AL"/>
        </w:rPr>
        <w:t xml:space="preserve">Kur shqyrtohen propozimet, duhet </w:t>
      </w:r>
      <w:r w:rsidRPr="00BB648F">
        <w:rPr>
          <w:i/>
          <w:szCs w:val="24"/>
          <w:lang w:val="sq-AL"/>
        </w:rPr>
        <w:t>të vlerësohet</w:t>
      </w:r>
      <w:r w:rsidRPr="00BB648F">
        <w:rPr>
          <w:szCs w:val="24"/>
          <w:lang w:val="sq-AL"/>
        </w:rPr>
        <w:t xml:space="preserve"> - sipas rastit - "pyetja udhëzuese" e mëposhtme: </w:t>
      </w:r>
      <w:r w:rsidRPr="00BB648F">
        <w:rPr>
          <w:i/>
          <w:szCs w:val="24"/>
          <w:lang w:val="sq-AL"/>
        </w:rPr>
        <w:t>A po kontribuon operacioni në promovimin e mundësive të barabarta dhe mosdiskriminimin</w:t>
      </w:r>
      <w:r w:rsidRPr="00BB648F">
        <w:rPr>
          <w:szCs w:val="24"/>
          <w:lang w:val="sq-AL"/>
        </w:rPr>
        <w:t>?</w:t>
      </w:r>
      <w:bookmarkEnd w:id="201"/>
      <w:bookmarkEnd w:id="202"/>
      <w:r w:rsidRPr="00BB648F">
        <w:rPr>
          <w:szCs w:val="24"/>
          <w:lang w:val="sq-AL"/>
        </w:rPr>
        <w:t xml:space="preserve"> Kujdes do t'i vihet mundësive të barabarta dhe mosdiskriminimit përmes përfshirjes së treguesve </w:t>
      </w:r>
      <w:r w:rsidR="006C3F19" w:rsidRPr="00BB648F">
        <w:rPr>
          <w:szCs w:val="24"/>
          <w:lang w:val="sq-AL"/>
        </w:rPr>
        <w:t xml:space="preserve">përkatës </w:t>
      </w:r>
      <w:r w:rsidRPr="00BB648F">
        <w:rPr>
          <w:szCs w:val="24"/>
          <w:lang w:val="sq-AL"/>
        </w:rPr>
        <w:t>lidhur me profilin e personave të përfshirë në projekte, p.sh. të gjinisë, prejardhjes etnike, mosha, profesioni dhe niveli i arsimimit, aftësive të kufizuara, etj.</w:t>
      </w:r>
    </w:p>
    <w:bookmarkEnd w:id="199"/>
    <w:bookmarkEnd w:id="200"/>
    <w:p w14:paraId="20EF865B" w14:textId="77777777" w:rsidR="003F34EE" w:rsidRPr="00BB648F" w:rsidRDefault="003F34EE" w:rsidP="003F34EE">
      <w:pPr>
        <w:rPr>
          <w:szCs w:val="24"/>
          <w:lang w:val="sq-AL"/>
        </w:rPr>
      </w:pPr>
      <w:r w:rsidRPr="00BB648F">
        <w:rPr>
          <w:szCs w:val="24"/>
          <w:lang w:val="sq-AL"/>
        </w:rPr>
        <w:t>Megjithëse nuk do të ketë dënim për projektet që promovojnë jo në mënyrë aktive mosdiskriminimin dhe mundësitë e barabarta, operacionet e tyre do të analizohen në bazë të konkluzioneve të monitorimit dhe identifikimit të pengesave të hasura.</w:t>
      </w:r>
    </w:p>
    <w:p w14:paraId="20EF865C" w14:textId="77777777" w:rsidR="003F34EE" w:rsidRPr="00BB648F" w:rsidRDefault="003F34EE" w:rsidP="003F34EE">
      <w:pPr>
        <w:rPr>
          <w:szCs w:val="24"/>
          <w:lang w:val="sq-AL"/>
        </w:rPr>
      </w:pPr>
      <w:r w:rsidRPr="00BB648F">
        <w:rPr>
          <w:szCs w:val="24"/>
          <w:lang w:val="sq-AL"/>
        </w:rPr>
        <w:t>Ky orientim strategjik i programit ADRION mund të rritet nga përzgjedhja e s</w:t>
      </w:r>
      <w:r w:rsidR="005E1594">
        <w:rPr>
          <w:szCs w:val="24"/>
          <w:lang w:val="sq-AL"/>
        </w:rPr>
        <w:t>ynuar</w:t>
      </w:r>
      <w:r w:rsidRPr="00BB648F">
        <w:rPr>
          <w:szCs w:val="24"/>
          <w:lang w:val="sq-AL"/>
        </w:rPr>
        <w:t xml:space="preserve"> e operacioneve.</w:t>
      </w:r>
      <w:r w:rsidRPr="00BB648F">
        <w:rPr>
          <w:lang w:val="sq-AL"/>
        </w:rPr>
        <w:t xml:space="preserve"> </w:t>
      </w:r>
      <w:r w:rsidRPr="00BB648F">
        <w:rPr>
          <w:szCs w:val="24"/>
          <w:lang w:val="sq-AL"/>
        </w:rPr>
        <w:t xml:space="preserve">Kur shqyrtohen propozimet, duhet të vlerësohet - sipas rastit - "pyetja udhëzuese" e mëposhtme: </w:t>
      </w:r>
      <w:r w:rsidRPr="00BB648F">
        <w:rPr>
          <w:i/>
          <w:szCs w:val="24"/>
          <w:lang w:val="sq-AL"/>
        </w:rPr>
        <w:t>A po kontribuon operacioni në promovimin e mundësive të barabarta dhe mosdiskriminimin?</w:t>
      </w:r>
    </w:p>
    <w:p w14:paraId="20EF865D" w14:textId="77777777" w:rsidR="003F34EE" w:rsidRPr="00BB648F" w:rsidRDefault="003F34EE" w:rsidP="003F34EE">
      <w:pPr>
        <w:rPr>
          <w:szCs w:val="24"/>
          <w:lang w:val="sq-AL"/>
        </w:rPr>
      </w:pPr>
      <w:bookmarkStart w:id="203" w:name="OLE_LINK115"/>
      <w:bookmarkStart w:id="204" w:name="OLE_LINK116"/>
      <w:r w:rsidRPr="00BB648F">
        <w:rPr>
          <w:szCs w:val="24"/>
          <w:lang w:val="sq-AL"/>
        </w:rPr>
        <w:t>Vlerësimi i cilësisë së propozimeve të pranueshme të projektit do të bazohet në një sërë kriteresh të cilësisë që  janë të përbashkëta për të gjitha AP-të dhe PI-të. Në përzgjedhjen e projekteve, si udhëzues për vlerësuesit mund të konsiderohen aspektet e mëposhtme indikative:</w:t>
      </w:r>
    </w:p>
    <w:p w14:paraId="20EF865E"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205" w:name="OLE_LINK117"/>
      <w:bookmarkEnd w:id="203"/>
      <w:bookmarkEnd w:id="204"/>
      <w:r w:rsidRPr="00BB648F">
        <w:rPr>
          <w:rFonts w:ascii="Times New Roman" w:hAnsi="Times New Roman"/>
          <w:sz w:val="24"/>
          <w:szCs w:val="24"/>
          <w:lang w:val="sq-AL"/>
        </w:rPr>
        <w:t>Shqyrtimi i nevojave të ndryshme dhe ndikimi i qëllimshëm dhe i paqëllimshëm i projektit mbi grupe të ndryshme (p.sh. njerëzit me aftësi të kufizuara, minoritetet dhe migrantët, njerëzit e besimeve të ndryshme fetare dhe njerëzit e orientimeve të ndryshme seksuale, etj.);</w:t>
      </w:r>
    </w:p>
    <w:p w14:paraId="20EF865F"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206" w:name="OLE_LINK126"/>
      <w:bookmarkEnd w:id="205"/>
      <w:r w:rsidRPr="00BB648F">
        <w:rPr>
          <w:rFonts w:ascii="Times New Roman" w:hAnsi="Times New Roman"/>
          <w:sz w:val="24"/>
          <w:szCs w:val="24"/>
          <w:lang w:val="sq-AL"/>
        </w:rPr>
        <w:t>Shqyrtimi i mundësive të barabarta dhe mosdiskriminimi në zbatimin e projektit, si p.sh. në lidhje me krijimin e një plan veprimi të mundësive të bara</w:t>
      </w:r>
      <w:r w:rsidR="005E1594">
        <w:rPr>
          <w:rFonts w:ascii="Times New Roman" w:hAnsi="Times New Roman"/>
          <w:sz w:val="24"/>
          <w:szCs w:val="24"/>
          <w:lang w:val="sq-AL"/>
        </w:rPr>
        <w:t>barta, përcaktimi i objektivave</w:t>
      </w:r>
      <w:r w:rsidRPr="00BB648F">
        <w:rPr>
          <w:rFonts w:ascii="Times New Roman" w:hAnsi="Times New Roman"/>
          <w:sz w:val="24"/>
          <w:szCs w:val="24"/>
          <w:lang w:val="sq-AL"/>
        </w:rPr>
        <w:t xml:space="preserve"> të mundësive të barabarta, sigurimi i mundësive të barabarta të trajnimit ose kurse të ndryshme menaxhimi, sigurimi i shërbimeve mbështetëse;</w:t>
      </w:r>
    </w:p>
    <w:p w14:paraId="20EF8660"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207" w:name="OLE_LINK127"/>
      <w:bookmarkStart w:id="208" w:name="OLE_LINK128"/>
      <w:bookmarkEnd w:id="206"/>
      <w:r w:rsidRPr="00BB648F">
        <w:rPr>
          <w:rFonts w:ascii="Times New Roman" w:hAnsi="Times New Roman"/>
          <w:sz w:val="24"/>
          <w:szCs w:val="24"/>
          <w:lang w:val="sq-AL"/>
        </w:rPr>
        <w:t>Dispozitat për një qasje të barabartë në rezultatet e operacionit dhe përfitime për të gjithë anëtarët e shoqërisë.</w:t>
      </w:r>
    </w:p>
    <w:bookmarkEnd w:id="207"/>
    <w:bookmarkEnd w:id="208"/>
    <w:p w14:paraId="20EF8661" w14:textId="77777777" w:rsidR="003F34EE" w:rsidRPr="00BB648F" w:rsidRDefault="003F34EE" w:rsidP="003F34EE">
      <w:pPr>
        <w:pStyle w:val="mStandard"/>
        <w:spacing w:before="0" w:after="120" w:line="240" w:lineRule="auto"/>
        <w:ind w:left="720"/>
        <w:rPr>
          <w:rFonts w:ascii="Times New Roman" w:hAnsi="Times New Roman"/>
          <w:sz w:val="24"/>
          <w:szCs w:val="24"/>
          <w:lang w:val="sq-AL"/>
        </w:rPr>
      </w:pPr>
    </w:p>
    <w:p w14:paraId="20EF8662" w14:textId="77777777" w:rsidR="003F34EE" w:rsidRPr="00BB648F" w:rsidRDefault="005F41E6" w:rsidP="005F41E6">
      <w:pPr>
        <w:pStyle w:val="Heading2"/>
        <w:ind w:firstLine="227"/>
        <w:rPr>
          <w:lang w:val="sq-AL"/>
        </w:rPr>
      </w:pPr>
      <w:r w:rsidRPr="00BB648F">
        <w:rPr>
          <w:lang w:val="sq-AL"/>
        </w:rPr>
        <w:t xml:space="preserve">8.3 </w:t>
      </w:r>
      <w:r w:rsidR="003F34EE" w:rsidRPr="00BB648F">
        <w:rPr>
          <w:lang w:val="sq-AL"/>
        </w:rPr>
        <w:t xml:space="preserve"> Barazia midis burrave dhe grave</w:t>
      </w:r>
    </w:p>
    <w:p w14:paraId="20EF8663" w14:textId="77777777" w:rsidR="003F34EE" w:rsidRPr="00BB648F" w:rsidRDefault="003F34EE" w:rsidP="003F34EE">
      <w:pPr>
        <w:rPr>
          <w:i/>
          <w:szCs w:val="24"/>
          <w:lang w:val="sq-AL"/>
        </w:rPr>
      </w:pPr>
      <w:bookmarkStart w:id="209" w:name="OLE_LINK104"/>
      <w:bookmarkStart w:id="210" w:name="OLE_LINK105"/>
      <w:bookmarkStart w:id="211" w:name="_Toc365660188"/>
      <w:bookmarkStart w:id="212" w:name="_Toc366097072"/>
      <w:bookmarkStart w:id="213" w:name="_Toc377402602"/>
      <w:r w:rsidRPr="00BB648F">
        <w:rPr>
          <w:szCs w:val="24"/>
          <w:lang w:val="sq-AL"/>
        </w:rPr>
        <w:t xml:space="preserve">Qëllimi i barazisë midis grave dhe burrave është një nga vlerat themelore të Bashkimit Europian dhe është i përcaktuar në Traktatin e Bashkimit Europian (Neni 8, Versioni i Konsoliduar i Traktatit për funksionimin e Bashkimit Europian, Gazeta zyrtare e Bashkimi Europian C 83/49 e 30.3.2010). </w:t>
      </w:r>
      <w:bookmarkStart w:id="214" w:name="OLE_LINK108"/>
      <w:bookmarkEnd w:id="209"/>
      <w:bookmarkEnd w:id="210"/>
      <w:r w:rsidRPr="00BB648F">
        <w:rPr>
          <w:szCs w:val="24"/>
          <w:lang w:val="sq-AL"/>
        </w:rPr>
        <w:t xml:space="preserve">Këto vlera themelore duhet të respektohen në rregulloret dhe zbatimin e programit, siç tregohet </w:t>
      </w:r>
      <w:bookmarkStart w:id="215" w:name="OLE_LINK68"/>
      <w:bookmarkStart w:id="216" w:name="OLE_LINK69"/>
      <w:r w:rsidRPr="00BB648F">
        <w:rPr>
          <w:szCs w:val="24"/>
          <w:lang w:val="sq-AL"/>
        </w:rPr>
        <w:t xml:space="preserve">nga nevoja për të </w:t>
      </w:r>
      <w:r w:rsidRPr="00BB648F">
        <w:rPr>
          <w:i/>
          <w:szCs w:val="24"/>
          <w:lang w:val="sq-AL"/>
        </w:rPr>
        <w:t xml:space="preserve">“siguruar se barazia midis burrave dhe grave dhe [se] përfshirja e perspektivës gjinore </w:t>
      </w:r>
      <w:bookmarkEnd w:id="215"/>
      <w:bookmarkEnd w:id="216"/>
      <w:r w:rsidRPr="00BB648F">
        <w:rPr>
          <w:i/>
          <w:szCs w:val="24"/>
          <w:lang w:val="sq-AL"/>
        </w:rPr>
        <w:t>promovohen në përgatitjen dhe zbatimin e programeve”</w:t>
      </w:r>
      <w:bookmarkEnd w:id="214"/>
      <w:r w:rsidRPr="00BB648F">
        <w:rPr>
          <w:i/>
          <w:szCs w:val="24"/>
          <w:lang w:val="sq-AL"/>
        </w:rPr>
        <w:t xml:space="preserve"> </w:t>
      </w:r>
      <w:bookmarkStart w:id="217" w:name="OLE_LINK109"/>
      <w:bookmarkStart w:id="218" w:name="OLE_LINK110"/>
      <w:r w:rsidRPr="00BB648F">
        <w:rPr>
          <w:szCs w:val="24"/>
          <w:lang w:val="sq-AL"/>
        </w:rPr>
        <w:t>dhe se “</w:t>
      </w:r>
      <w:r w:rsidRPr="00BB648F">
        <w:rPr>
          <w:i/>
          <w:szCs w:val="24"/>
          <w:lang w:val="sq-AL"/>
        </w:rPr>
        <w:t>[do të ndërmerren] ... hapat e duhur për të parandaluar çdo diskriminim në bazë të gjinisë, prejardhjes racore apo etnike, fesë ose besimit, paaftësisë, moshës ose orientimit seksual gjatë përgatitjes dhe zbatimit të programeve</w:t>
      </w:r>
      <w:r w:rsidRPr="00BB648F">
        <w:rPr>
          <w:szCs w:val="24"/>
          <w:lang w:val="sq-AL"/>
        </w:rPr>
        <w:t xml:space="preserve">” (Neni 7, Rregullorja (BE) Nr. 1303/2013, COM (2011) 615 final / 2, Bruksel, 2012/03/14, f. 34).    </w:t>
      </w:r>
    </w:p>
    <w:bookmarkEnd w:id="217"/>
    <w:bookmarkEnd w:id="218"/>
    <w:p w14:paraId="20EF8664" w14:textId="77777777" w:rsidR="003F34EE" w:rsidRPr="00BB648F" w:rsidRDefault="003F34EE" w:rsidP="003F34EE">
      <w:pPr>
        <w:rPr>
          <w:szCs w:val="24"/>
          <w:lang w:val="sq-AL"/>
        </w:rPr>
      </w:pPr>
    </w:p>
    <w:p w14:paraId="20EF8665" w14:textId="77777777" w:rsidR="003F34EE" w:rsidRPr="00BB648F" w:rsidRDefault="005E1594" w:rsidP="003F34EE">
      <w:pPr>
        <w:rPr>
          <w:szCs w:val="24"/>
          <w:lang w:val="sq-AL"/>
        </w:rPr>
      </w:pPr>
      <w:r>
        <w:rPr>
          <w:szCs w:val="24"/>
          <w:lang w:val="sq-AL"/>
        </w:rPr>
        <w:t>Duhet</w:t>
      </w:r>
      <w:r w:rsidR="003F34EE" w:rsidRPr="00BB648F">
        <w:rPr>
          <w:szCs w:val="24"/>
          <w:lang w:val="sq-AL"/>
        </w:rPr>
        <w:t xml:space="preserve"> t'i kushtohet </w:t>
      </w:r>
      <w:r>
        <w:rPr>
          <w:szCs w:val="24"/>
          <w:lang w:val="sq-AL"/>
        </w:rPr>
        <w:t xml:space="preserve">vëmendje </w:t>
      </w:r>
      <w:r w:rsidR="003F34EE" w:rsidRPr="00BB648F">
        <w:rPr>
          <w:szCs w:val="24"/>
          <w:lang w:val="sq-AL"/>
        </w:rPr>
        <w:t>çështjeve themelore gjinore të ndjeshme, si p.sh.:</w:t>
      </w:r>
    </w:p>
    <w:p w14:paraId="20EF8666"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Marrja parasysh e numrit të grave dhe burrave që marrin pjesë në projekte;</w:t>
      </w:r>
    </w:p>
    <w:p w14:paraId="20EF8667"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Vlerësimi i numrit të grave dhe burrave që përfitojnë nga fondet;</w:t>
      </w:r>
    </w:p>
    <w:p w14:paraId="20EF8668" w14:textId="77777777" w:rsidR="003F34EE" w:rsidRPr="00BB648F" w:rsidRDefault="003F34EE" w:rsidP="003F4F45">
      <w:pPr>
        <w:pStyle w:val="ListParagraph"/>
        <w:numPr>
          <w:ilvl w:val="0"/>
          <w:numId w:val="32"/>
        </w:numPr>
        <w:rPr>
          <w:szCs w:val="24"/>
          <w:lang w:val="sq-AL" w:eastAsia="de-AT"/>
        </w:rPr>
      </w:pPr>
      <w:r w:rsidRPr="00BB648F">
        <w:rPr>
          <w:szCs w:val="24"/>
          <w:lang w:val="sq-AL" w:eastAsia="de-AT"/>
        </w:rPr>
        <w:t>Vlerësimi se sa mbështetje dhe për cilët projekte gratë dhe burrat marrin fonde (e ndarë sipas llojeve të projektit/ PI).</w:t>
      </w:r>
    </w:p>
    <w:p w14:paraId="20EF8669" w14:textId="77777777" w:rsidR="003F34EE" w:rsidRPr="00BB648F" w:rsidRDefault="003F34EE" w:rsidP="003F34EE">
      <w:pPr>
        <w:pStyle w:val="mStandard"/>
        <w:spacing w:before="0" w:after="120" w:line="240" w:lineRule="auto"/>
        <w:rPr>
          <w:rFonts w:ascii="Times New Roman" w:hAnsi="Times New Roman"/>
          <w:sz w:val="24"/>
          <w:szCs w:val="24"/>
          <w:lang w:val="sq-AL" w:eastAsia="en-US"/>
        </w:rPr>
      </w:pPr>
      <w:r w:rsidRPr="00BB648F">
        <w:rPr>
          <w:rFonts w:ascii="Times New Roman" w:hAnsi="Times New Roman"/>
          <w:sz w:val="24"/>
          <w:szCs w:val="24"/>
          <w:lang w:val="sq-AL" w:eastAsia="en-US"/>
        </w:rPr>
        <w:t xml:space="preserve">Vlerësimi i cilësisë së propozimeve të pranueshme të projektit do të bazohet në një sërë kriteresh të cilësisë që  janë të përbashkëta për të gjithë Objektivët Tematikë (OT) dhe Prioritetet e Investimit (PI). </w:t>
      </w:r>
      <w:bookmarkStart w:id="219" w:name="OLE_LINK122"/>
      <w:bookmarkStart w:id="220" w:name="OLE_LINK123"/>
      <w:r w:rsidRPr="00BB648F">
        <w:rPr>
          <w:rFonts w:ascii="Times New Roman" w:hAnsi="Times New Roman"/>
          <w:sz w:val="24"/>
          <w:szCs w:val="24"/>
          <w:lang w:val="sq-AL" w:eastAsia="en-US"/>
        </w:rPr>
        <w:t>Në përzgjedhjen e projekteve, si udhëzues për vlerësuesit mund të konsiderohen aspektet e mëposhtme të integrimit gjinor:</w:t>
      </w:r>
    </w:p>
    <w:p w14:paraId="20EF866A"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221" w:name="OLE_LINK124"/>
      <w:bookmarkStart w:id="222" w:name="OLE_LINK125"/>
      <w:bookmarkEnd w:id="219"/>
      <w:bookmarkEnd w:id="220"/>
      <w:r w:rsidRPr="00BB648F">
        <w:rPr>
          <w:rFonts w:ascii="Times New Roman" w:hAnsi="Times New Roman"/>
          <w:sz w:val="24"/>
          <w:szCs w:val="24"/>
          <w:lang w:val="sq-AL"/>
        </w:rPr>
        <w:t xml:space="preserve">Shqyrtimi i qëndrimeve të ndryshme </w:t>
      </w:r>
      <w:r w:rsidR="005E1594">
        <w:rPr>
          <w:rFonts w:ascii="Times New Roman" w:hAnsi="Times New Roman"/>
          <w:sz w:val="24"/>
          <w:szCs w:val="24"/>
          <w:lang w:val="sq-AL"/>
        </w:rPr>
        <w:t>fillestare</w:t>
      </w:r>
      <w:r w:rsidRPr="00BB648F">
        <w:rPr>
          <w:rFonts w:ascii="Times New Roman" w:hAnsi="Times New Roman"/>
          <w:sz w:val="24"/>
          <w:szCs w:val="24"/>
          <w:lang w:val="sq-AL"/>
        </w:rPr>
        <w:t xml:space="preserve"> të grupeve të synuara (ekzistenca dhe shtrirja e dallimeve midis grave dhe burrave dhe implikimet e këtyre dallimeve për fushën specifike të politikave, etj</w:t>
      </w:r>
      <w:bookmarkEnd w:id="221"/>
      <w:bookmarkEnd w:id="222"/>
      <w:r w:rsidRPr="00BB648F">
        <w:rPr>
          <w:rFonts w:ascii="Times New Roman" w:hAnsi="Times New Roman"/>
          <w:sz w:val="24"/>
          <w:szCs w:val="24"/>
          <w:lang w:val="sq-AL"/>
        </w:rPr>
        <w:t>.) dhe ndikimi i qëllimshëm dhe i paqëllimshëm i operacionit për këto grupe;</w:t>
      </w:r>
    </w:p>
    <w:p w14:paraId="20EF866B"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 xml:space="preserve">Vlerësimi se si dhe pse dallimet dhe pabarazitë janë </w:t>
      </w:r>
      <w:r w:rsidR="006C3F19" w:rsidRPr="00BB648F">
        <w:rPr>
          <w:rFonts w:ascii="Times New Roman" w:hAnsi="Times New Roman"/>
          <w:sz w:val="24"/>
          <w:szCs w:val="24"/>
          <w:lang w:val="sq-AL"/>
        </w:rPr>
        <w:t xml:space="preserve">të rëndësishme </w:t>
      </w:r>
      <w:r w:rsidRPr="00BB648F">
        <w:rPr>
          <w:rFonts w:ascii="Times New Roman" w:hAnsi="Times New Roman"/>
          <w:sz w:val="24"/>
          <w:szCs w:val="24"/>
          <w:lang w:val="sq-AL"/>
        </w:rPr>
        <w:t>për ndërhyrjen e propozuar, duke identifikuar se ku ka mundësi për të ngushtuar këto pabarazi.</w:t>
      </w:r>
      <w:r w:rsidRPr="00BB648F">
        <w:rPr>
          <w:rFonts w:ascii="Times New Roman" w:hAnsi="Times New Roman"/>
          <w:sz w:val="24"/>
          <w:szCs w:val="24"/>
          <w:lang w:val="sq-AL"/>
        </w:rPr>
        <w:br w:type="page"/>
      </w:r>
    </w:p>
    <w:p w14:paraId="20EF866C" w14:textId="77777777" w:rsidR="003F34EE" w:rsidRPr="00BB648F" w:rsidRDefault="003F34EE" w:rsidP="00C73D69">
      <w:pPr>
        <w:pStyle w:val="Heading1"/>
      </w:pPr>
      <w:bookmarkStart w:id="223" w:name="_Toc420652610"/>
      <w:bookmarkStart w:id="224" w:name="_Toc421076947"/>
      <w:r w:rsidRPr="00BB648F">
        <w:t>Seksioni 9. Element</w:t>
      </w:r>
      <w:bookmarkEnd w:id="211"/>
      <w:bookmarkEnd w:id="212"/>
      <w:bookmarkEnd w:id="213"/>
      <w:bookmarkEnd w:id="223"/>
      <w:bookmarkEnd w:id="224"/>
      <w:r w:rsidR="005E1594">
        <w:t>Ë</w:t>
      </w:r>
      <w:r w:rsidRPr="00BB648F">
        <w:t xml:space="preserve"> të veçant</w:t>
      </w:r>
      <w:r w:rsidR="005E1594">
        <w:t>Ë</w:t>
      </w:r>
    </w:p>
    <w:p w14:paraId="20EF866D" w14:textId="77777777" w:rsidR="003F34EE" w:rsidRPr="00BB648F" w:rsidRDefault="003F34EE" w:rsidP="005F41E6">
      <w:pPr>
        <w:pStyle w:val="Heading2"/>
        <w:rPr>
          <w:lang w:val="sq-AL"/>
        </w:rPr>
      </w:pPr>
      <w:bookmarkStart w:id="225" w:name="_Toc365660189"/>
      <w:bookmarkStart w:id="226" w:name="_Toc366097073"/>
      <w:bookmarkStart w:id="227" w:name="_Toc377402603"/>
      <w:bookmarkStart w:id="228" w:name="_Toc420652611"/>
      <w:bookmarkStart w:id="229" w:name="_Toc421076948"/>
    </w:p>
    <w:p w14:paraId="20EF866E" w14:textId="77777777" w:rsidR="003F34EE" w:rsidRPr="00BB648F" w:rsidRDefault="003F34EE" w:rsidP="005F41E6">
      <w:pPr>
        <w:pStyle w:val="Heading2"/>
        <w:rPr>
          <w:lang w:val="sq-AL"/>
        </w:rPr>
      </w:pPr>
      <w:r w:rsidRPr="00BB648F">
        <w:rPr>
          <w:lang w:val="sq-AL"/>
        </w:rPr>
        <w:t>9.1</w:t>
      </w:r>
      <w:r w:rsidRPr="00BB648F">
        <w:rPr>
          <w:lang w:val="sq-AL"/>
        </w:rPr>
        <w:tab/>
      </w:r>
      <w:bookmarkEnd w:id="225"/>
      <w:bookmarkEnd w:id="226"/>
      <w:bookmarkEnd w:id="227"/>
      <w:bookmarkEnd w:id="228"/>
      <w:bookmarkEnd w:id="229"/>
      <w:r w:rsidRPr="00BB648F">
        <w:rPr>
          <w:lang w:val="sq-AL"/>
        </w:rPr>
        <w:t>Projekte të mëdha që do të zbatohen gjatë periudhës së programimit</w:t>
      </w:r>
    </w:p>
    <w:p w14:paraId="20EF866F" w14:textId="77777777" w:rsidR="003F34EE" w:rsidRPr="00BB648F" w:rsidRDefault="003F34EE" w:rsidP="003F34EE">
      <w:pPr>
        <w:pStyle w:val="Text2"/>
        <w:ind w:left="0"/>
        <w:rPr>
          <w:szCs w:val="24"/>
          <w:lang w:val="sq-AL" w:eastAsia="sv-SE"/>
        </w:rPr>
      </w:pPr>
      <w:r w:rsidRPr="00BB648F">
        <w:rPr>
          <w:szCs w:val="24"/>
          <w:lang w:val="sq-AL"/>
        </w:rPr>
        <w:t>(Referenca: pika (e) e Nenit 8(2) të Rregullores (BE) Nr. 1299/2013)</w:t>
      </w:r>
    </w:p>
    <w:p w14:paraId="20EF8670" w14:textId="77777777" w:rsidR="003F34EE" w:rsidRPr="00BB648F" w:rsidRDefault="003F34EE" w:rsidP="003F34EE">
      <w:pPr>
        <w:pStyle w:val="Text1"/>
        <w:ind w:left="0"/>
        <w:rPr>
          <w:i/>
          <w:szCs w:val="24"/>
          <w:lang w:val="sq-AL"/>
        </w:rPr>
      </w:pPr>
      <w:bookmarkStart w:id="230" w:name="OLE_LINK45"/>
      <w:bookmarkStart w:id="231" w:name="OLE_LINK46"/>
      <w:r w:rsidRPr="00BB648F">
        <w:rPr>
          <w:i/>
          <w:szCs w:val="24"/>
          <w:lang w:val="sq-AL"/>
        </w:rPr>
        <w:t>Nuk aplikohet</w:t>
      </w:r>
    </w:p>
    <w:bookmarkEnd w:id="230"/>
    <w:bookmarkEnd w:id="231"/>
    <w:p w14:paraId="20EF8671" w14:textId="77777777" w:rsidR="003F34EE" w:rsidRPr="00BB648F" w:rsidRDefault="003F34EE" w:rsidP="003F34EE">
      <w:pPr>
        <w:pStyle w:val="Text1"/>
        <w:ind w:left="0"/>
        <w:rPr>
          <w:i/>
          <w:szCs w:val="24"/>
          <w:lang w:val="sq-AL"/>
        </w:rPr>
      </w:pPr>
    </w:p>
    <w:p w14:paraId="20EF8672" w14:textId="77777777" w:rsidR="003F34EE" w:rsidRPr="00BB648F" w:rsidRDefault="003F34EE" w:rsidP="005F41E6">
      <w:pPr>
        <w:pStyle w:val="Heading2"/>
        <w:rPr>
          <w:lang w:val="sq-AL"/>
        </w:rPr>
      </w:pPr>
      <w:bookmarkStart w:id="232" w:name="_Toc365660190"/>
      <w:bookmarkStart w:id="233" w:name="_Toc366097074"/>
      <w:bookmarkStart w:id="234" w:name="_Toc377402604"/>
      <w:bookmarkStart w:id="235" w:name="_Toc420652612"/>
      <w:bookmarkStart w:id="236" w:name="_Toc421076949"/>
      <w:r w:rsidRPr="00BB648F">
        <w:rPr>
          <w:lang w:val="sq-AL"/>
        </w:rPr>
        <w:t>9.2.</w:t>
      </w:r>
      <w:r w:rsidRPr="00BB648F">
        <w:rPr>
          <w:lang w:val="sq-AL"/>
        </w:rPr>
        <w:tab/>
      </w:r>
      <w:bookmarkStart w:id="237" w:name="OLE_LINK40"/>
      <w:bookmarkStart w:id="238" w:name="OLE_LINK41"/>
      <w:bookmarkEnd w:id="232"/>
      <w:bookmarkEnd w:id="233"/>
      <w:bookmarkEnd w:id="234"/>
      <w:bookmarkEnd w:id="235"/>
      <w:bookmarkEnd w:id="236"/>
      <w:r w:rsidR="00163AC6" w:rsidRPr="00BB648F">
        <w:rPr>
          <w:lang w:val="sq-AL"/>
        </w:rPr>
        <w:t>Korniza e</w:t>
      </w:r>
      <w:r w:rsidRPr="00BB648F">
        <w:rPr>
          <w:lang w:val="sq-AL"/>
        </w:rPr>
        <w:t xml:space="preserve"> performancës së programit të bashkëpunimit</w:t>
      </w:r>
    </w:p>
    <w:bookmarkEnd w:id="237"/>
    <w:bookmarkEnd w:id="238"/>
    <w:p w14:paraId="20EF8673" w14:textId="77777777" w:rsidR="003F34EE" w:rsidRPr="00BB648F" w:rsidRDefault="003F34EE" w:rsidP="003F34EE">
      <w:pPr>
        <w:pStyle w:val="Text1"/>
        <w:ind w:left="0"/>
        <w:rPr>
          <w:b/>
          <w:szCs w:val="24"/>
          <w:lang w:val="sq-AL"/>
        </w:rPr>
      </w:pPr>
    </w:p>
    <w:p w14:paraId="20EF8674" w14:textId="77777777" w:rsidR="003F34EE" w:rsidRPr="00BB648F" w:rsidRDefault="003F34EE" w:rsidP="003F34EE">
      <w:pPr>
        <w:pStyle w:val="Text1"/>
        <w:ind w:left="0"/>
        <w:rPr>
          <w:b/>
          <w:szCs w:val="24"/>
          <w:lang w:val="sq-AL"/>
        </w:rPr>
      </w:pPr>
      <w:bookmarkStart w:id="239" w:name="OLE_LINK38"/>
      <w:bookmarkStart w:id="240" w:name="OLE_LINK39"/>
      <w:r w:rsidRPr="00BB648F">
        <w:rPr>
          <w:b/>
          <w:szCs w:val="24"/>
          <w:lang w:val="sq-AL"/>
        </w:rPr>
        <w:t xml:space="preserve">Tabela 24: </w:t>
      </w:r>
      <w:bookmarkStart w:id="241" w:name="OLE_LINK42"/>
      <w:r w:rsidR="00163AC6" w:rsidRPr="00BB648F">
        <w:rPr>
          <w:b/>
          <w:szCs w:val="24"/>
          <w:lang w:val="sq-AL"/>
        </w:rPr>
        <w:t>Korniza e</w:t>
      </w:r>
      <w:r w:rsidRPr="00BB648F">
        <w:rPr>
          <w:b/>
          <w:szCs w:val="24"/>
          <w:lang w:val="sq-AL"/>
        </w:rPr>
        <w:t xml:space="preserve"> performancës së programit të bashkëpunimit </w:t>
      </w:r>
      <w:bookmarkEnd w:id="241"/>
      <w:r w:rsidRPr="00BB648F">
        <w:rPr>
          <w:b/>
          <w:szCs w:val="24"/>
          <w:lang w:val="sq-AL"/>
        </w:rPr>
        <w:t>(automatikisht i përfunduar në sistem)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6"/>
        <w:gridCol w:w="773"/>
        <w:gridCol w:w="2610"/>
        <w:gridCol w:w="1392"/>
        <w:gridCol w:w="1668"/>
        <w:gridCol w:w="1450"/>
      </w:tblGrid>
      <w:tr w:rsidR="003F34EE" w:rsidRPr="00BB648F" w14:paraId="20EF867D" w14:textId="77777777" w:rsidTr="003F34EE">
        <w:trPr>
          <w:jc w:val="center"/>
        </w:trPr>
        <w:tc>
          <w:tcPr>
            <w:tcW w:w="1486" w:type="dxa"/>
            <w:shd w:val="clear" w:color="auto" w:fill="D9D9D9"/>
            <w:vAlign w:val="center"/>
          </w:tcPr>
          <w:p w14:paraId="20EF8675" w14:textId="77777777" w:rsidR="003F34EE" w:rsidRPr="00BB648F" w:rsidRDefault="003F34EE" w:rsidP="003F34EE">
            <w:pPr>
              <w:rPr>
                <w:b/>
                <w:bCs/>
                <w:szCs w:val="22"/>
                <w:lang w:val="sq-AL" w:eastAsia="es-ES"/>
              </w:rPr>
            </w:pPr>
            <w:bookmarkStart w:id="242" w:name="_Toc365660191"/>
            <w:bookmarkStart w:id="243" w:name="_Toc366097075"/>
            <w:bookmarkStart w:id="244" w:name="_Toc377402605"/>
            <w:bookmarkEnd w:id="239"/>
            <w:bookmarkEnd w:id="240"/>
            <w:r w:rsidRPr="00BB648F">
              <w:rPr>
                <w:b/>
                <w:bCs/>
                <w:sz w:val="22"/>
                <w:szCs w:val="22"/>
                <w:lang w:val="sq-AL" w:eastAsia="es-ES"/>
              </w:rPr>
              <w:t>AKSI</w:t>
            </w:r>
          </w:p>
          <w:p w14:paraId="20EF8676" w14:textId="77777777" w:rsidR="003F34EE" w:rsidRPr="00BB648F" w:rsidRDefault="003F34EE" w:rsidP="003F34EE">
            <w:pPr>
              <w:rPr>
                <w:b/>
                <w:bCs/>
                <w:szCs w:val="22"/>
                <w:lang w:val="sq-AL" w:eastAsia="es-ES"/>
              </w:rPr>
            </w:pPr>
            <w:r w:rsidRPr="00BB648F">
              <w:rPr>
                <w:b/>
                <w:bCs/>
                <w:sz w:val="22"/>
                <w:szCs w:val="22"/>
                <w:lang w:val="sq-AL" w:eastAsia="es-ES"/>
              </w:rPr>
              <w:t>PRIORITAR</w:t>
            </w:r>
          </w:p>
        </w:tc>
        <w:tc>
          <w:tcPr>
            <w:tcW w:w="773" w:type="dxa"/>
            <w:shd w:val="clear" w:color="auto" w:fill="D9D9D9"/>
            <w:vAlign w:val="center"/>
          </w:tcPr>
          <w:p w14:paraId="20EF8677" w14:textId="77777777" w:rsidR="003F34EE" w:rsidRPr="00BB648F" w:rsidRDefault="003F34EE" w:rsidP="003F34EE">
            <w:pPr>
              <w:rPr>
                <w:b/>
                <w:bCs/>
                <w:szCs w:val="22"/>
                <w:lang w:val="sq-AL" w:eastAsia="es-ES"/>
              </w:rPr>
            </w:pPr>
            <w:r w:rsidRPr="00BB648F">
              <w:rPr>
                <w:b/>
                <w:bCs/>
                <w:sz w:val="22"/>
                <w:szCs w:val="22"/>
                <w:lang w:val="sq-AL" w:eastAsia="es-ES"/>
              </w:rPr>
              <w:t>ID</w:t>
            </w:r>
          </w:p>
        </w:tc>
        <w:tc>
          <w:tcPr>
            <w:tcW w:w="2610" w:type="dxa"/>
            <w:shd w:val="clear" w:color="auto" w:fill="D9D9D9"/>
            <w:vAlign w:val="center"/>
          </w:tcPr>
          <w:p w14:paraId="20EF8678" w14:textId="77777777" w:rsidR="003F34EE" w:rsidRPr="00BB648F" w:rsidRDefault="003F34EE" w:rsidP="003F34EE">
            <w:pPr>
              <w:rPr>
                <w:b/>
                <w:bCs/>
                <w:szCs w:val="22"/>
                <w:lang w:val="sq-AL" w:eastAsia="es-ES"/>
              </w:rPr>
            </w:pPr>
            <w:r w:rsidRPr="00BB648F">
              <w:rPr>
                <w:b/>
                <w:bCs/>
                <w:sz w:val="22"/>
                <w:szCs w:val="22"/>
                <w:lang w:val="sq-AL" w:eastAsia="es-ES"/>
              </w:rPr>
              <w:t>HAPI KYÇ I ZBATIMIT OSE INDIKATORI</w:t>
            </w:r>
          </w:p>
        </w:tc>
        <w:tc>
          <w:tcPr>
            <w:tcW w:w="1392" w:type="dxa"/>
            <w:shd w:val="clear" w:color="auto" w:fill="D9D9D9"/>
            <w:vAlign w:val="center"/>
          </w:tcPr>
          <w:p w14:paraId="20EF8679" w14:textId="77777777" w:rsidR="003F34EE" w:rsidRPr="00BB648F" w:rsidRDefault="003F34EE" w:rsidP="003F34EE">
            <w:pPr>
              <w:rPr>
                <w:b/>
                <w:bCs/>
                <w:szCs w:val="22"/>
                <w:lang w:val="sq-AL" w:eastAsia="es-ES"/>
              </w:rPr>
            </w:pPr>
            <w:r w:rsidRPr="00BB648F">
              <w:rPr>
                <w:b/>
                <w:bCs/>
                <w:sz w:val="22"/>
                <w:szCs w:val="22"/>
                <w:lang w:val="sq-AL" w:eastAsia="es-ES"/>
              </w:rPr>
              <w:t>NJËSIA E MATJES</w:t>
            </w:r>
          </w:p>
        </w:tc>
        <w:tc>
          <w:tcPr>
            <w:tcW w:w="1668" w:type="dxa"/>
            <w:shd w:val="clear" w:color="auto" w:fill="D9D9D9"/>
            <w:vAlign w:val="center"/>
          </w:tcPr>
          <w:p w14:paraId="20EF867A" w14:textId="77777777" w:rsidR="003F34EE" w:rsidRPr="00BB648F" w:rsidRDefault="003F34EE" w:rsidP="003F34EE">
            <w:pPr>
              <w:rPr>
                <w:b/>
                <w:bCs/>
                <w:szCs w:val="22"/>
                <w:lang w:val="sq-AL" w:eastAsia="es-ES"/>
              </w:rPr>
            </w:pPr>
            <w:bookmarkStart w:id="245" w:name="OLE_LINK17"/>
            <w:bookmarkStart w:id="246" w:name="OLE_LINK18"/>
            <w:r w:rsidRPr="00BB648F">
              <w:rPr>
                <w:b/>
                <w:bCs/>
                <w:sz w:val="22"/>
                <w:szCs w:val="22"/>
                <w:lang w:val="sq-AL" w:eastAsia="es-ES"/>
              </w:rPr>
              <w:t xml:space="preserve">ARRITJET TOTALE </w:t>
            </w:r>
          </w:p>
          <w:p w14:paraId="20EF867B" w14:textId="77777777" w:rsidR="003F34EE" w:rsidRPr="00BB648F" w:rsidRDefault="003F34EE" w:rsidP="003F34EE">
            <w:pPr>
              <w:rPr>
                <w:b/>
                <w:bCs/>
                <w:szCs w:val="22"/>
                <w:lang w:val="sq-AL" w:eastAsia="es-ES"/>
              </w:rPr>
            </w:pPr>
            <w:r w:rsidRPr="00BB648F">
              <w:rPr>
                <w:b/>
                <w:bCs/>
                <w:sz w:val="22"/>
                <w:szCs w:val="22"/>
                <w:lang w:val="sq-AL" w:eastAsia="es-ES"/>
              </w:rPr>
              <w:t xml:space="preserve">PËR </w:t>
            </w:r>
            <w:bookmarkEnd w:id="245"/>
            <w:bookmarkEnd w:id="246"/>
            <w:r w:rsidRPr="00BB648F">
              <w:rPr>
                <w:b/>
                <w:bCs/>
                <w:sz w:val="22"/>
                <w:szCs w:val="22"/>
                <w:lang w:val="sq-AL" w:eastAsia="es-ES"/>
              </w:rPr>
              <w:t>2018</w:t>
            </w:r>
          </w:p>
        </w:tc>
        <w:tc>
          <w:tcPr>
            <w:tcW w:w="1450" w:type="dxa"/>
            <w:shd w:val="clear" w:color="auto" w:fill="D9D9D9"/>
            <w:vAlign w:val="center"/>
          </w:tcPr>
          <w:p w14:paraId="20EF867C" w14:textId="77777777" w:rsidR="003F34EE" w:rsidRPr="00BB648F" w:rsidRDefault="003F34EE" w:rsidP="005E1594">
            <w:pPr>
              <w:rPr>
                <w:b/>
                <w:bCs/>
                <w:szCs w:val="22"/>
                <w:lang w:val="sq-AL" w:eastAsia="es-ES"/>
              </w:rPr>
            </w:pPr>
            <w:bookmarkStart w:id="247" w:name="OLE_LINK13"/>
            <w:bookmarkStart w:id="248" w:name="OLE_LINK14"/>
            <w:r w:rsidRPr="00BB648F">
              <w:rPr>
                <w:b/>
                <w:bCs/>
                <w:sz w:val="22"/>
                <w:szCs w:val="22"/>
                <w:lang w:val="sq-AL" w:eastAsia="es-ES"/>
              </w:rPr>
              <w:t xml:space="preserve">OBJEKTIVI </w:t>
            </w:r>
            <w:r w:rsidR="005E1594">
              <w:rPr>
                <w:b/>
                <w:bCs/>
                <w:sz w:val="22"/>
                <w:szCs w:val="22"/>
                <w:lang w:val="sq-AL" w:eastAsia="es-ES"/>
              </w:rPr>
              <w:t>PËRFUNDIMTAR</w:t>
            </w:r>
            <w:r w:rsidRPr="00BB648F">
              <w:rPr>
                <w:b/>
                <w:bCs/>
                <w:sz w:val="22"/>
                <w:szCs w:val="22"/>
                <w:lang w:val="sq-AL" w:eastAsia="es-ES"/>
              </w:rPr>
              <w:t xml:space="preserve"> </w:t>
            </w:r>
            <w:bookmarkEnd w:id="247"/>
            <w:bookmarkEnd w:id="248"/>
            <w:r w:rsidRPr="00BB648F">
              <w:rPr>
                <w:b/>
                <w:bCs/>
                <w:sz w:val="22"/>
                <w:szCs w:val="22"/>
                <w:lang w:val="sq-AL" w:eastAsia="es-ES"/>
              </w:rPr>
              <w:t>(2023)</w:t>
            </w:r>
          </w:p>
        </w:tc>
      </w:tr>
      <w:tr w:rsidR="003F34EE" w:rsidRPr="00BB648F" w14:paraId="20EF8684" w14:textId="77777777" w:rsidTr="003F34EE">
        <w:trPr>
          <w:jc w:val="center"/>
        </w:trPr>
        <w:tc>
          <w:tcPr>
            <w:tcW w:w="1486" w:type="dxa"/>
            <w:noWrap/>
            <w:vAlign w:val="center"/>
          </w:tcPr>
          <w:p w14:paraId="20EF867E" w14:textId="77777777" w:rsidR="003F34EE" w:rsidRPr="00BB648F" w:rsidRDefault="003F34EE" w:rsidP="003F34EE">
            <w:pPr>
              <w:rPr>
                <w:szCs w:val="22"/>
                <w:lang w:val="sq-AL" w:eastAsia="es-ES"/>
              </w:rPr>
            </w:pPr>
            <w:bookmarkStart w:id="249" w:name="OLE_LINK11"/>
            <w:bookmarkStart w:id="250" w:name="OLE_LINK12"/>
            <w:r w:rsidRPr="00BB648F">
              <w:rPr>
                <w:sz w:val="22"/>
                <w:szCs w:val="22"/>
                <w:lang w:val="sq-AL" w:eastAsia="es-ES"/>
              </w:rPr>
              <w:t>AP</w:t>
            </w:r>
            <w:bookmarkEnd w:id="249"/>
            <w:bookmarkEnd w:id="250"/>
            <w:r w:rsidRPr="00BB648F">
              <w:rPr>
                <w:sz w:val="22"/>
                <w:szCs w:val="22"/>
                <w:lang w:val="sq-AL" w:eastAsia="es-ES"/>
              </w:rPr>
              <w:t xml:space="preserve"> 1</w:t>
            </w:r>
          </w:p>
        </w:tc>
        <w:tc>
          <w:tcPr>
            <w:tcW w:w="773" w:type="dxa"/>
            <w:noWrap/>
            <w:vAlign w:val="center"/>
          </w:tcPr>
          <w:p w14:paraId="20EF867F" w14:textId="77777777" w:rsidR="003F34EE" w:rsidRPr="00BB648F" w:rsidRDefault="003F34EE" w:rsidP="003F34EE">
            <w:pPr>
              <w:rPr>
                <w:szCs w:val="22"/>
                <w:lang w:val="sq-AL" w:eastAsia="es-ES"/>
              </w:rPr>
            </w:pPr>
            <w:r w:rsidRPr="00BB648F">
              <w:rPr>
                <w:sz w:val="22"/>
                <w:szCs w:val="22"/>
                <w:lang w:val="sq-AL" w:eastAsia="es-ES"/>
              </w:rPr>
              <w:t>1.b.1</w:t>
            </w:r>
          </w:p>
        </w:tc>
        <w:tc>
          <w:tcPr>
            <w:tcW w:w="2610" w:type="dxa"/>
            <w:noWrap/>
            <w:vAlign w:val="center"/>
          </w:tcPr>
          <w:p w14:paraId="20EF8680" w14:textId="77777777" w:rsidR="003F34EE" w:rsidRPr="00BB648F" w:rsidRDefault="003F34EE" w:rsidP="005E1594">
            <w:pPr>
              <w:jc w:val="left"/>
              <w:rPr>
                <w:szCs w:val="22"/>
                <w:lang w:val="sq-AL" w:eastAsia="es-ES"/>
              </w:rPr>
            </w:pPr>
            <w:bookmarkStart w:id="251" w:name="OLE_LINK25"/>
            <w:bookmarkStart w:id="252" w:name="OLE_LINK26"/>
            <w:r w:rsidRPr="00BB648F">
              <w:rPr>
                <w:sz w:val="22"/>
                <w:szCs w:val="22"/>
                <w:lang w:val="sq-AL" w:eastAsia="es-ES"/>
              </w:rPr>
              <w:t>Financiar</w:t>
            </w:r>
            <w:bookmarkEnd w:id="251"/>
            <w:bookmarkEnd w:id="252"/>
          </w:p>
        </w:tc>
        <w:tc>
          <w:tcPr>
            <w:tcW w:w="1392" w:type="dxa"/>
            <w:noWrap/>
            <w:vAlign w:val="center"/>
          </w:tcPr>
          <w:p w14:paraId="20EF8681" w14:textId="77777777" w:rsidR="003F34EE" w:rsidRPr="00BB648F" w:rsidRDefault="003F34EE" w:rsidP="005E1594">
            <w:pPr>
              <w:jc w:val="left"/>
              <w:rPr>
                <w:szCs w:val="22"/>
                <w:lang w:val="sq-AL" w:eastAsia="es-ES"/>
              </w:rPr>
            </w:pPr>
            <w:r w:rsidRPr="00BB648F">
              <w:rPr>
                <w:sz w:val="22"/>
                <w:szCs w:val="22"/>
                <w:lang w:val="sq-AL" w:eastAsia="es-ES"/>
              </w:rPr>
              <w:t>EURO</w:t>
            </w:r>
          </w:p>
        </w:tc>
        <w:tc>
          <w:tcPr>
            <w:tcW w:w="1668" w:type="dxa"/>
            <w:noWrap/>
            <w:vAlign w:val="center"/>
          </w:tcPr>
          <w:p w14:paraId="20EF8682" w14:textId="77777777" w:rsidR="003F34EE" w:rsidRPr="00BB648F" w:rsidRDefault="003F34EE" w:rsidP="005E1594">
            <w:pPr>
              <w:jc w:val="left"/>
              <w:rPr>
                <w:szCs w:val="22"/>
                <w:lang w:val="sq-AL" w:eastAsia="es-ES"/>
              </w:rPr>
            </w:pPr>
            <w:r w:rsidRPr="00BB648F">
              <w:rPr>
                <w:color w:val="000000"/>
                <w:sz w:val="22"/>
                <w:szCs w:val="22"/>
                <w:lang w:val="sq-AL"/>
              </w:rPr>
              <w:t>1.969.166</w:t>
            </w:r>
          </w:p>
        </w:tc>
        <w:tc>
          <w:tcPr>
            <w:tcW w:w="1450" w:type="dxa"/>
            <w:noWrap/>
            <w:vAlign w:val="center"/>
          </w:tcPr>
          <w:p w14:paraId="20EF8683" w14:textId="77777777" w:rsidR="003F34EE" w:rsidRPr="00BB648F" w:rsidRDefault="003F34EE" w:rsidP="003F34EE">
            <w:pPr>
              <w:rPr>
                <w:szCs w:val="22"/>
                <w:lang w:val="sq-AL" w:eastAsia="es-ES"/>
              </w:rPr>
            </w:pPr>
            <w:r w:rsidRPr="00BB648F">
              <w:rPr>
                <w:sz w:val="22"/>
                <w:szCs w:val="22"/>
                <w:lang w:val="sq-AL" w:eastAsia="es-ES"/>
              </w:rPr>
              <w:t>19.691.658</w:t>
            </w:r>
          </w:p>
        </w:tc>
      </w:tr>
      <w:tr w:rsidR="003F34EE" w:rsidRPr="00BB648F" w14:paraId="20EF868B" w14:textId="77777777" w:rsidTr="003F34EE">
        <w:trPr>
          <w:jc w:val="center"/>
        </w:trPr>
        <w:tc>
          <w:tcPr>
            <w:tcW w:w="1486" w:type="dxa"/>
            <w:noWrap/>
            <w:vAlign w:val="center"/>
          </w:tcPr>
          <w:p w14:paraId="20EF8685" w14:textId="77777777" w:rsidR="003F34EE" w:rsidRPr="00BB648F" w:rsidRDefault="003F34EE" w:rsidP="003F34EE">
            <w:pPr>
              <w:rPr>
                <w:szCs w:val="22"/>
                <w:lang w:val="sq-AL" w:eastAsia="es-ES"/>
              </w:rPr>
            </w:pPr>
            <w:r w:rsidRPr="00BB648F">
              <w:rPr>
                <w:sz w:val="22"/>
                <w:szCs w:val="22"/>
                <w:lang w:val="sq-AL" w:eastAsia="es-ES"/>
              </w:rPr>
              <w:t>AP 1</w:t>
            </w:r>
          </w:p>
        </w:tc>
        <w:tc>
          <w:tcPr>
            <w:tcW w:w="773" w:type="dxa"/>
            <w:noWrap/>
            <w:vAlign w:val="center"/>
          </w:tcPr>
          <w:p w14:paraId="20EF8686" w14:textId="77777777" w:rsidR="003F34EE" w:rsidRPr="00BB648F" w:rsidRDefault="003F34EE" w:rsidP="003F34EE">
            <w:pPr>
              <w:rPr>
                <w:szCs w:val="22"/>
                <w:lang w:val="sq-AL" w:eastAsia="es-ES"/>
              </w:rPr>
            </w:pPr>
            <w:r w:rsidRPr="00BB648F">
              <w:rPr>
                <w:sz w:val="22"/>
                <w:szCs w:val="22"/>
                <w:lang w:val="sq-AL" w:eastAsia="es-ES"/>
              </w:rPr>
              <w:t>OI.1b</w:t>
            </w:r>
          </w:p>
        </w:tc>
        <w:tc>
          <w:tcPr>
            <w:tcW w:w="2610" w:type="dxa"/>
            <w:noWrap/>
            <w:vAlign w:val="center"/>
          </w:tcPr>
          <w:p w14:paraId="20EF8687" w14:textId="77777777" w:rsidR="003F34EE" w:rsidRPr="00BB648F" w:rsidRDefault="003F34EE" w:rsidP="005E1594">
            <w:pPr>
              <w:jc w:val="left"/>
              <w:rPr>
                <w:szCs w:val="22"/>
                <w:lang w:val="sq-AL" w:eastAsia="es-ES"/>
              </w:rPr>
            </w:pPr>
            <w:r w:rsidRPr="00BB648F">
              <w:rPr>
                <w:sz w:val="22"/>
                <w:szCs w:val="22"/>
                <w:lang w:val="sq-AL" w:eastAsia="es-ES"/>
              </w:rPr>
              <w:t>Numri i strategjive dhe planeve të veprimit të zhvilluara nga rrjetet dhe grupet transkombëtare të inovacionit.</w:t>
            </w:r>
          </w:p>
        </w:tc>
        <w:tc>
          <w:tcPr>
            <w:tcW w:w="1392" w:type="dxa"/>
            <w:noWrap/>
            <w:vAlign w:val="center"/>
          </w:tcPr>
          <w:p w14:paraId="20EF8688" w14:textId="77777777" w:rsidR="003F34EE" w:rsidRPr="00BB648F" w:rsidRDefault="003F34EE" w:rsidP="005E1594">
            <w:pPr>
              <w:jc w:val="left"/>
              <w:rPr>
                <w:szCs w:val="22"/>
                <w:lang w:val="sq-AL" w:eastAsia="es-ES"/>
              </w:rPr>
            </w:pPr>
            <w:bookmarkStart w:id="253" w:name="OLE_LINK19"/>
            <w:bookmarkStart w:id="254" w:name="OLE_LINK20"/>
            <w:r w:rsidRPr="00BB648F">
              <w:rPr>
                <w:sz w:val="22"/>
                <w:szCs w:val="22"/>
                <w:lang w:val="sq-AL" w:eastAsia="es-ES"/>
              </w:rPr>
              <w:t>Numër</w:t>
            </w:r>
            <w:bookmarkEnd w:id="253"/>
            <w:bookmarkEnd w:id="254"/>
          </w:p>
        </w:tc>
        <w:tc>
          <w:tcPr>
            <w:tcW w:w="1668" w:type="dxa"/>
            <w:noWrap/>
            <w:vAlign w:val="center"/>
          </w:tcPr>
          <w:p w14:paraId="20EF8689" w14:textId="77777777" w:rsidR="003F34EE" w:rsidRPr="00BB648F" w:rsidRDefault="003F34EE" w:rsidP="005E1594">
            <w:pPr>
              <w:jc w:val="left"/>
              <w:rPr>
                <w:szCs w:val="22"/>
                <w:lang w:val="sq-AL" w:eastAsia="es-ES"/>
              </w:rPr>
            </w:pPr>
            <w:r w:rsidRPr="00BB648F">
              <w:rPr>
                <w:sz w:val="22"/>
                <w:szCs w:val="22"/>
                <w:lang w:val="sq-AL" w:eastAsia="es-ES"/>
              </w:rPr>
              <w:t>2</w:t>
            </w:r>
          </w:p>
        </w:tc>
        <w:tc>
          <w:tcPr>
            <w:tcW w:w="1450" w:type="dxa"/>
            <w:noWrap/>
            <w:vAlign w:val="center"/>
          </w:tcPr>
          <w:p w14:paraId="20EF868A" w14:textId="77777777" w:rsidR="003F34EE" w:rsidRPr="00BB648F" w:rsidRDefault="003F34EE" w:rsidP="003F34EE">
            <w:pPr>
              <w:rPr>
                <w:szCs w:val="22"/>
                <w:lang w:val="sq-AL" w:eastAsia="es-ES"/>
              </w:rPr>
            </w:pPr>
            <w:r w:rsidRPr="00BB648F">
              <w:rPr>
                <w:sz w:val="22"/>
                <w:szCs w:val="22"/>
                <w:lang w:val="sq-AL" w:eastAsia="es-ES"/>
              </w:rPr>
              <w:t>12</w:t>
            </w:r>
          </w:p>
        </w:tc>
      </w:tr>
      <w:tr w:rsidR="003F34EE" w:rsidRPr="00BB648F" w14:paraId="20EF8692" w14:textId="77777777" w:rsidTr="003F34EE">
        <w:trPr>
          <w:jc w:val="center"/>
        </w:trPr>
        <w:tc>
          <w:tcPr>
            <w:tcW w:w="1486" w:type="dxa"/>
            <w:noWrap/>
            <w:vAlign w:val="center"/>
          </w:tcPr>
          <w:p w14:paraId="20EF868C" w14:textId="77777777" w:rsidR="003F34EE" w:rsidRPr="00BB648F" w:rsidRDefault="003F34EE" w:rsidP="003F34EE">
            <w:pPr>
              <w:rPr>
                <w:szCs w:val="22"/>
                <w:lang w:val="sq-AL" w:eastAsia="es-ES"/>
              </w:rPr>
            </w:pPr>
            <w:r w:rsidRPr="00BB648F">
              <w:rPr>
                <w:sz w:val="22"/>
                <w:szCs w:val="22"/>
                <w:lang w:val="sq-AL" w:eastAsia="es-ES"/>
              </w:rPr>
              <w:t>AP 2</w:t>
            </w:r>
          </w:p>
        </w:tc>
        <w:tc>
          <w:tcPr>
            <w:tcW w:w="773" w:type="dxa"/>
            <w:noWrap/>
            <w:vAlign w:val="center"/>
          </w:tcPr>
          <w:p w14:paraId="20EF868D" w14:textId="77777777" w:rsidR="003F34EE" w:rsidRPr="00BB648F" w:rsidRDefault="003F34EE" w:rsidP="003F34EE">
            <w:pPr>
              <w:rPr>
                <w:szCs w:val="22"/>
                <w:lang w:val="sq-AL" w:eastAsia="es-ES"/>
              </w:rPr>
            </w:pPr>
            <w:r w:rsidRPr="00BB648F">
              <w:rPr>
                <w:sz w:val="22"/>
                <w:szCs w:val="22"/>
                <w:lang w:val="sq-AL" w:eastAsia="es-ES"/>
              </w:rPr>
              <w:t>6.c.d</w:t>
            </w:r>
          </w:p>
        </w:tc>
        <w:tc>
          <w:tcPr>
            <w:tcW w:w="2610" w:type="dxa"/>
            <w:noWrap/>
            <w:vAlign w:val="center"/>
          </w:tcPr>
          <w:p w14:paraId="20EF868E" w14:textId="77777777" w:rsidR="003F34EE" w:rsidRPr="00BB648F" w:rsidRDefault="003F34EE" w:rsidP="005E1594">
            <w:pPr>
              <w:jc w:val="left"/>
              <w:rPr>
                <w:szCs w:val="22"/>
                <w:lang w:val="sq-AL" w:eastAsia="es-ES"/>
              </w:rPr>
            </w:pPr>
            <w:r w:rsidRPr="00BB648F">
              <w:rPr>
                <w:sz w:val="22"/>
                <w:szCs w:val="22"/>
                <w:lang w:val="sq-AL" w:eastAsia="es-ES"/>
              </w:rPr>
              <w:t>Financiar</w:t>
            </w:r>
          </w:p>
        </w:tc>
        <w:tc>
          <w:tcPr>
            <w:tcW w:w="1392" w:type="dxa"/>
            <w:noWrap/>
            <w:vAlign w:val="center"/>
          </w:tcPr>
          <w:p w14:paraId="20EF868F" w14:textId="77777777" w:rsidR="003F34EE" w:rsidRPr="00BB648F" w:rsidRDefault="003F34EE" w:rsidP="005E1594">
            <w:pPr>
              <w:jc w:val="left"/>
              <w:rPr>
                <w:szCs w:val="22"/>
                <w:lang w:val="sq-AL" w:eastAsia="es-ES"/>
              </w:rPr>
            </w:pPr>
            <w:r w:rsidRPr="00BB648F">
              <w:rPr>
                <w:sz w:val="22"/>
                <w:szCs w:val="22"/>
                <w:lang w:val="sq-AL" w:eastAsia="es-ES"/>
              </w:rPr>
              <w:t>EURO</w:t>
            </w:r>
          </w:p>
        </w:tc>
        <w:tc>
          <w:tcPr>
            <w:tcW w:w="1668" w:type="dxa"/>
            <w:noWrap/>
            <w:vAlign w:val="center"/>
          </w:tcPr>
          <w:p w14:paraId="20EF8690" w14:textId="77777777" w:rsidR="003F34EE" w:rsidRPr="00BB648F" w:rsidRDefault="003F34EE" w:rsidP="005E1594">
            <w:pPr>
              <w:jc w:val="left"/>
              <w:rPr>
                <w:szCs w:val="22"/>
                <w:lang w:val="sq-AL" w:eastAsia="es-ES"/>
              </w:rPr>
            </w:pPr>
            <w:r w:rsidRPr="00BB648F">
              <w:rPr>
                <w:color w:val="000000"/>
                <w:sz w:val="22"/>
                <w:szCs w:val="22"/>
                <w:lang w:val="sq-AL"/>
              </w:rPr>
              <w:t>4.547.238</w:t>
            </w:r>
          </w:p>
        </w:tc>
        <w:tc>
          <w:tcPr>
            <w:tcW w:w="1450" w:type="dxa"/>
            <w:noWrap/>
            <w:vAlign w:val="center"/>
          </w:tcPr>
          <w:p w14:paraId="20EF8691" w14:textId="77777777" w:rsidR="003F34EE" w:rsidRPr="00BB648F" w:rsidRDefault="003F34EE" w:rsidP="003F34EE">
            <w:pPr>
              <w:rPr>
                <w:szCs w:val="22"/>
                <w:lang w:val="sq-AL" w:eastAsia="es-ES"/>
              </w:rPr>
            </w:pPr>
            <w:r w:rsidRPr="00BB648F">
              <w:rPr>
                <w:sz w:val="22"/>
                <w:szCs w:val="22"/>
                <w:lang w:val="sq-AL" w:eastAsia="es-ES"/>
              </w:rPr>
              <w:t>45.472.376</w:t>
            </w:r>
          </w:p>
        </w:tc>
      </w:tr>
      <w:tr w:rsidR="003F34EE" w:rsidRPr="00BB648F" w14:paraId="20EF8699" w14:textId="77777777" w:rsidTr="003F34EE">
        <w:trPr>
          <w:jc w:val="center"/>
        </w:trPr>
        <w:tc>
          <w:tcPr>
            <w:tcW w:w="1486" w:type="dxa"/>
            <w:noWrap/>
            <w:vAlign w:val="center"/>
          </w:tcPr>
          <w:p w14:paraId="20EF8693" w14:textId="77777777" w:rsidR="003F34EE" w:rsidRPr="00BB648F" w:rsidRDefault="003F34EE" w:rsidP="003F34EE">
            <w:pPr>
              <w:rPr>
                <w:szCs w:val="22"/>
                <w:lang w:val="sq-AL" w:eastAsia="es-ES"/>
              </w:rPr>
            </w:pPr>
            <w:r w:rsidRPr="00BB648F">
              <w:rPr>
                <w:sz w:val="22"/>
                <w:szCs w:val="22"/>
                <w:lang w:val="sq-AL" w:eastAsia="es-ES"/>
              </w:rPr>
              <w:t>AP 2</w:t>
            </w:r>
          </w:p>
        </w:tc>
        <w:tc>
          <w:tcPr>
            <w:tcW w:w="773" w:type="dxa"/>
            <w:noWrap/>
            <w:vAlign w:val="center"/>
          </w:tcPr>
          <w:p w14:paraId="20EF8694" w14:textId="77777777" w:rsidR="003F34EE" w:rsidRPr="00BB648F" w:rsidRDefault="003F34EE" w:rsidP="003F34EE">
            <w:pPr>
              <w:rPr>
                <w:szCs w:val="22"/>
                <w:lang w:val="sq-AL" w:eastAsia="es-ES"/>
              </w:rPr>
            </w:pPr>
            <w:r w:rsidRPr="00BB648F">
              <w:rPr>
                <w:sz w:val="22"/>
                <w:szCs w:val="22"/>
                <w:lang w:val="sq-AL" w:eastAsia="es-ES"/>
              </w:rPr>
              <w:t>6c.1</w:t>
            </w:r>
          </w:p>
        </w:tc>
        <w:tc>
          <w:tcPr>
            <w:tcW w:w="2610" w:type="dxa"/>
            <w:noWrap/>
            <w:vAlign w:val="center"/>
          </w:tcPr>
          <w:p w14:paraId="20EF8695" w14:textId="77777777" w:rsidR="003F34EE" w:rsidRPr="00BB648F" w:rsidRDefault="003F34EE" w:rsidP="005E1594">
            <w:pPr>
              <w:jc w:val="left"/>
              <w:rPr>
                <w:szCs w:val="22"/>
                <w:lang w:val="sq-AL" w:eastAsia="es-ES"/>
              </w:rPr>
            </w:pPr>
            <w:r w:rsidRPr="00BB648F">
              <w:rPr>
                <w:sz w:val="22"/>
                <w:szCs w:val="22"/>
                <w:lang w:val="sq-AL" w:eastAsia="es-ES"/>
              </w:rPr>
              <w:t>Numri i strategjive dhe planeve të veprimit të zhvilluara në fushën e trashëgimisë natyrore dhe kulturore dhe turizmit.</w:t>
            </w:r>
          </w:p>
        </w:tc>
        <w:tc>
          <w:tcPr>
            <w:tcW w:w="1392" w:type="dxa"/>
            <w:noWrap/>
            <w:vAlign w:val="center"/>
          </w:tcPr>
          <w:p w14:paraId="20EF8696" w14:textId="77777777" w:rsidR="003F34EE" w:rsidRPr="00BB648F" w:rsidRDefault="003F34EE" w:rsidP="005E1594">
            <w:pPr>
              <w:jc w:val="left"/>
              <w:rPr>
                <w:szCs w:val="22"/>
                <w:lang w:val="sq-AL" w:eastAsia="es-ES"/>
              </w:rPr>
            </w:pPr>
            <w:r w:rsidRPr="00BB648F">
              <w:rPr>
                <w:sz w:val="22"/>
                <w:szCs w:val="22"/>
                <w:lang w:val="sq-AL" w:eastAsia="es-ES"/>
              </w:rPr>
              <w:t>Numër</w:t>
            </w:r>
          </w:p>
        </w:tc>
        <w:tc>
          <w:tcPr>
            <w:tcW w:w="1668" w:type="dxa"/>
            <w:noWrap/>
            <w:vAlign w:val="center"/>
          </w:tcPr>
          <w:p w14:paraId="20EF8697" w14:textId="77777777" w:rsidR="003F34EE" w:rsidRPr="00BB648F" w:rsidRDefault="003F34EE" w:rsidP="005E1594">
            <w:pPr>
              <w:jc w:val="left"/>
              <w:rPr>
                <w:szCs w:val="22"/>
                <w:lang w:val="sq-AL" w:eastAsia="es-ES"/>
              </w:rPr>
            </w:pPr>
            <w:r w:rsidRPr="00BB648F">
              <w:rPr>
                <w:sz w:val="22"/>
                <w:szCs w:val="22"/>
                <w:lang w:val="sq-AL" w:eastAsia="es-ES"/>
              </w:rPr>
              <w:t>3</w:t>
            </w:r>
          </w:p>
        </w:tc>
        <w:tc>
          <w:tcPr>
            <w:tcW w:w="1450" w:type="dxa"/>
            <w:noWrap/>
            <w:vAlign w:val="center"/>
          </w:tcPr>
          <w:p w14:paraId="20EF8698" w14:textId="77777777" w:rsidR="003F34EE" w:rsidRPr="00BB648F" w:rsidRDefault="003F34EE" w:rsidP="003F34EE">
            <w:pPr>
              <w:rPr>
                <w:szCs w:val="22"/>
                <w:lang w:val="sq-AL" w:eastAsia="es-ES"/>
              </w:rPr>
            </w:pPr>
            <w:r w:rsidRPr="00BB648F">
              <w:rPr>
                <w:sz w:val="22"/>
                <w:szCs w:val="22"/>
                <w:lang w:val="sq-AL" w:eastAsia="es-ES"/>
              </w:rPr>
              <w:t>30</w:t>
            </w:r>
          </w:p>
        </w:tc>
      </w:tr>
      <w:tr w:rsidR="003F34EE" w:rsidRPr="00BB648F" w14:paraId="20EF86A0" w14:textId="77777777" w:rsidTr="003F34EE">
        <w:trPr>
          <w:jc w:val="center"/>
        </w:trPr>
        <w:tc>
          <w:tcPr>
            <w:tcW w:w="1486" w:type="dxa"/>
            <w:noWrap/>
            <w:vAlign w:val="center"/>
          </w:tcPr>
          <w:p w14:paraId="20EF869A" w14:textId="77777777" w:rsidR="003F34EE" w:rsidRPr="00BB648F" w:rsidRDefault="003F34EE" w:rsidP="003F34EE">
            <w:pPr>
              <w:rPr>
                <w:szCs w:val="22"/>
                <w:lang w:val="sq-AL" w:eastAsia="es-ES"/>
              </w:rPr>
            </w:pPr>
            <w:r w:rsidRPr="00BB648F">
              <w:rPr>
                <w:sz w:val="22"/>
                <w:szCs w:val="22"/>
                <w:lang w:val="sq-AL" w:eastAsia="es-ES"/>
              </w:rPr>
              <w:t>AP 2</w:t>
            </w:r>
          </w:p>
        </w:tc>
        <w:tc>
          <w:tcPr>
            <w:tcW w:w="773" w:type="dxa"/>
            <w:noWrap/>
            <w:vAlign w:val="center"/>
          </w:tcPr>
          <w:p w14:paraId="20EF869B" w14:textId="77777777" w:rsidR="003F34EE" w:rsidRPr="00BB648F" w:rsidRDefault="003F34EE" w:rsidP="003F34EE">
            <w:pPr>
              <w:rPr>
                <w:szCs w:val="22"/>
                <w:lang w:val="sq-AL" w:eastAsia="es-ES"/>
              </w:rPr>
            </w:pPr>
            <w:r w:rsidRPr="00BB648F">
              <w:rPr>
                <w:sz w:val="22"/>
                <w:szCs w:val="22"/>
                <w:lang w:val="sq-AL" w:eastAsia="es-ES"/>
              </w:rPr>
              <w:t>6d</w:t>
            </w:r>
          </w:p>
        </w:tc>
        <w:tc>
          <w:tcPr>
            <w:tcW w:w="2610" w:type="dxa"/>
            <w:noWrap/>
            <w:vAlign w:val="center"/>
          </w:tcPr>
          <w:p w14:paraId="20EF869C" w14:textId="77777777" w:rsidR="003F34EE" w:rsidRPr="00BB648F" w:rsidRDefault="003F34EE" w:rsidP="005E1594">
            <w:pPr>
              <w:jc w:val="left"/>
              <w:rPr>
                <w:szCs w:val="22"/>
                <w:lang w:val="sq-AL" w:eastAsia="es-ES"/>
              </w:rPr>
            </w:pPr>
            <w:r w:rsidRPr="00BB648F">
              <w:rPr>
                <w:sz w:val="22"/>
                <w:szCs w:val="22"/>
                <w:lang w:val="sq-AL" w:eastAsia="es-ES"/>
              </w:rPr>
              <w:t>Numri i strategjive dhe planeve të veprimit të zhvilluara në fushën e mbrojtjes së mjedisit.</w:t>
            </w:r>
          </w:p>
        </w:tc>
        <w:tc>
          <w:tcPr>
            <w:tcW w:w="1392" w:type="dxa"/>
            <w:noWrap/>
            <w:vAlign w:val="center"/>
          </w:tcPr>
          <w:p w14:paraId="20EF869D" w14:textId="77777777" w:rsidR="003F34EE" w:rsidRPr="00BB648F" w:rsidRDefault="003F34EE" w:rsidP="005E1594">
            <w:pPr>
              <w:jc w:val="left"/>
              <w:rPr>
                <w:szCs w:val="22"/>
                <w:lang w:val="sq-AL" w:eastAsia="es-ES"/>
              </w:rPr>
            </w:pPr>
            <w:r w:rsidRPr="00BB648F">
              <w:rPr>
                <w:sz w:val="22"/>
                <w:szCs w:val="22"/>
                <w:lang w:val="sq-AL" w:eastAsia="es-ES"/>
              </w:rPr>
              <w:t>Numër</w:t>
            </w:r>
          </w:p>
        </w:tc>
        <w:tc>
          <w:tcPr>
            <w:tcW w:w="1668" w:type="dxa"/>
            <w:noWrap/>
            <w:vAlign w:val="center"/>
          </w:tcPr>
          <w:p w14:paraId="20EF869E" w14:textId="77777777" w:rsidR="003F34EE" w:rsidRPr="00BB648F" w:rsidRDefault="003F34EE" w:rsidP="005E1594">
            <w:pPr>
              <w:jc w:val="left"/>
              <w:rPr>
                <w:szCs w:val="22"/>
                <w:lang w:val="sq-AL" w:eastAsia="es-ES"/>
              </w:rPr>
            </w:pPr>
            <w:r w:rsidRPr="00BB648F">
              <w:rPr>
                <w:sz w:val="22"/>
                <w:szCs w:val="22"/>
                <w:lang w:val="sq-AL" w:eastAsia="es-ES"/>
              </w:rPr>
              <w:t>2</w:t>
            </w:r>
          </w:p>
        </w:tc>
        <w:tc>
          <w:tcPr>
            <w:tcW w:w="1450" w:type="dxa"/>
            <w:noWrap/>
            <w:vAlign w:val="center"/>
          </w:tcPr>
          <w:p w14:paraId="20EF869F" w14:textId="77777777" w:rsidR="003F34EE" w:rsidRPr="00BB648F" w:rsidRDefault="003F34EE" w:rsidP="003F34EE">
            <w:pPr>
              <w:rPr>
                <w:szCs w:val="22"/>
                <w:lang w:val="sq-AL" w:eastAsia="es-ES"/>
              </w:rPr>
            </w:pPr>
            <w:r w:rsidRPr="00BB648F">
              <w:rPr>
                <w:sz w:val="22"/>
                <w:szCs w:val="22"/>
                <w:lang w:val="sq-AL" w:eastAsia="es-ES"/>
              </w:rPr>
              <w:t>15</w:t>
            </w:r>
          </w:p>
        </w:tc>
      </w:tr>
      <w:tr w:rsidR="003F34EE" w:rsidRPr="00BB648F" w14:paraId="20EF86A7" w14:textId="77777777" w:rsidTr="003F34EE">
        <w:trPr>
          <w:jc w:val="center"/>
        </w:trPr>
        <w:tc>
          <w:tcPr>
            <w:tcW w:w="1486" w:type="dxa"/>
            <w:noWrap/>
            <w:vAlign w:val="center"/>
          </w:tcPr>
          <w:p w14:paraId="20EF86A1" w14:textId="77777777" w:rsidR="003F34EE" w:rsidRPr="00BB648F" w:rsidRDefault="003F34EE" w:rsidP="003F34EE">
            <w:pPr>
              <w:rPr>
                <w:szCs w:val="22"/>
                <w:lang w:val="sq-AL" w:eastAsia="es-ES"/>
              </w:rPr>
            </w:pPr>
            <w:r w:rsidRPr="00BB648F">
              <w:rPr>
                <w:sz w:val="22"/>
                <w:szCs w:val="22"/>
                <w:lang w:val="sq-AL" w:eastAsia="es-ES"/>
              </w:rPr>
              <w:t>AP 3</w:t>
            </w:r>
          </w:p>
        </w:tc>
        <w:tc>
          <w:tcPr>
            <w:tcW w:w="773" w:type="dxa"/>
            <w:noWrap/>
            <w:vAlign w:val="center"/>
          </w:tcPr>
          <w:p w14:paraId="20EF86A2" w14:textId="77777777" w:rsidR="003F34EE" w:rsidRPr="00BB648F" w:rsidRDefault="003F34EE" w:rsidP="003F34EE">
            <w:pPr>
              <w:rPr>
                <w:szCs w:val="22"/>
                <w:lang w:val="sq-AL" w:eastAsia="es-ES"/>
              </w:rPr>
            </w:pPr>
            <w:r w:rsidRPr="00BB648F">
              <w:rPr>
                <w:sz w:val="22"/>
                <w:szCs w:val="22"/>
                <w:lang w:val="sq-AL" w:eastAsia="es-ES"/>
              </w:rPr>
              <w:t>7c.1</w:t>
            </w:r>
          </w:p>
        </w:tc>
        <w:tc>
          <w:tcPr>
            <w:tcW w:w="2610" w:type="dxa"/>
            <w:noWrap/>
            <w:vAlign w:val="center"/>
          </w:tcPr>
          <w:p w14:paraId="20EF86A3" w14:textId="77777777" w:rsidR="003F34EE" w:rsidRPr="00BB648F" w:rsidRDefault="003F34EE" w:rsidP="005E1594">
            <w:pPr>
              <w:jc w:val="left"/>
              <w:rPr>
                <w:szCs w:val="22"/>
                <w:lang w:val="sq-AL" w:eastAsia="es-ES"/>
              </w:rPr>
            </w:pPr>
            <w:r w:rsidRPr="00BB648F">
              <w:rPr>
                <w:sz w:val="22"/>
                <w:szCs w:val="22"/>
                <w:lang w:val="sq-AL" w:eastAsia="es-ES"/>
              </w:rPr>
              <w:t>Financiar</w:t>
            </w:r>
          </w:p>
        </w:tc>
        <w:tc>
          <w:tcPr>
            <w:tcW w:w="1392" w:type="dxa"/>
            <w:noWrap/>
            <w:vAlign w:val="center"/>
          </w:tcPr>
          <w:p w14:paraId="20EF86A4" w14:textId="77777777" w:rsidR="003F34EE" w:rsidRPr="00BB648F" w:rsidRDefault="003F34EE" w:rsidP="005E1594">
            <w:pPr>
              <w:jc w:val="left"/>
              <w:rPr>
                <w:szCs w:val="22"/>
                <w:lang w:val="sq-AL" w:eastAsia="es-ES"/>
              </w:rPr>
            </w:pPr>
            <w:r w:rsidRPr="00BB648F">
              <w:rPr>
                <w:sz w:val="22"/>
                <w:szCs w:val="22"/>
                <w:lang w:val="sq-AL" w:eastAsia="es-ES"/>
              </w:rPr>
              <w:t>EURO</w:t>
            </w:r>
          </w:p>
        </w:tc>
        <w:tc>
          <w:tcPr>
            <w:tcW w:w="1668" w:type="dxa"/>
            <w:noWrap/>
            <w:vAlign w:val="center"/>
          </w:tcPr>
          <w:p w14:paraId="20EF86A5" w14:textId="77777777" w:rsidR="003F34EE" w:rsidRPr="00BB648F" w:rsidRDefault="003F34EE" w:rsidP="005E1594">
            <w:pPr>
              <w:jc w:val="left"/>
              <w:rPr>
                <w:szCs w:val="22"/>
                <w:lang w:val="sq-AL" w:eastAsia="es-ES"/>
              </w:rPr>
            </w:pPr>
            <w:r w:rsidRPr="00BB648F">
              <w:rPr>
                <w:color w:val="000000"/>
                <w:sz w:val="22"/>
                <w:szCs w:val="22"/>
                <w:lang w:val="sq-AL"/>
              </w:rPr>
              <w:t>1.770.852</w:t>
            </w:r>
          </w:p>
        </w:tc>
        <w:tc>
          <w:tcPr>
            <w:tcW w:w="1450" w:type="dxa"/>
            <w:noWrap/>
            <w:vAlign w:val="center"/>
          </w:tcPr>
          <w:p w14:paraId="20EF86A6" w14:textId="77777777" w:rsidR="003F34EE" w:rsidRPr="00BB648F" w:rsidRDefault="003F34EE" w:rsidP="003F34EE">
            <w:pPr>
              <w:rPr>
                <w:szCs w:val="22"/>
                <w:lang w:val="sq-AL" w:eastAsia="es-ES"/>
              </w:rPr>
            </w:pPr>
            <w:r w:rsidRPr="00BB648F">
              <w:rPr>
                <w:sz w:val="22"/>
                <w:szCs w:val="22"/>
                <w:lang w:val="sq-AL" w:eastAsia="es-ES"/>
              </w:rPr>
              <w:t>17.708.524</w:t>
            </w:r>
          </w:p>
        </w:tc>
      </w:tr>
      <w:tr w:rsidR="003F34EE" w:rsidRPr="00BB648F" w14:paraId="20EF86AE" w14:textId="77777777" w:rsidTr="003F34EE">
        <w:trPr>
          <w:jc w:val="center"/>
        </w:trPr>
        <w:tc>
          <w:tcPr>
            <w:tcW w:w="1486" w:type="dxa"/>
            <w:noWrap/>
            <w:vAlign w:val="center"/>
          </w:tcPr>
          <w:p w14:paraId="20EF86A8" w14:textId="77777777" w:rsidR="003F34EE" w:rsidRPr="00BB648F" w:rsidRDefault="003F34EE" w:rsidP="003F34EE">
            <w:pPr>
              <w:rPr>
                <w:szCs w:val="22"/>
                <w:lang w:val="sq-AL" w:eastAsia="es-ES"/>
              </w:rPr>
            </w:pPr>
            <w:r w:rsidRPr="00BB648F">
              <w:rPr>
                <w:sz w:val="22"/>
                <w:szCs w:val="22"/>
                <w:lang w:val="sq-AL" w:eastAsia="es-ES"/>
              </w:rPr>
              <w:t>AP 3</w:t>
            </w:r>
          </w:p>
        </w:tc>
        <w:tc>
          <w:tcPr>
            <w:tcW w:w="773" w:type="dxa"/>
            <w:noWrap/>
            <w:vAlign w:val="center"/>
          </w:tcPr>
          <w:p w14:paraId="20EF86A9" w14:textId="77777777" w:rsidR="003F34EE" w:rsidRPr="00BB648F" w:rsidRDefault="003F34EE" w:rsidP="003F34EE">
            <w:pPr>
              <w:rPr>
                <w:szCs w:val="22"/>
                <w:lang w:val="sq-AL" w:eastAsia="es-ES"/>
              </w:rPr>
            </w:pPr>
            <w:r w:rsidRPr="00BB648F">
              <w:rPr>
                <w:sz w:val="22"/>
                <w:szCs w:val="22"/>
                <w:lang w:val="sq-AL" w:eastAsia="es-ES"/>
              </w:rPr>
              <w:t>OI_7c</w:t>
            </w:r>
          </w:p>
        </w:tc>
        <w:tc>
          <w:tcPr>
            <w:tcW w:w="2610" w:type="dxa"/>
            <w:noWrap/>
            <w:vAlign w:val="center"/>
          </w:tcPr>
          <w:p w14:paraId="20EF86AA" w14:textId="77777777" w:rsidR="003F34EE" w:rsidRPr="00BB648F" w:rsidRDefault="003F34EE" w:rsidP="005E1594">
            <w:pPr>
              <w:jc w:val="left"/>
              <w:rPr>
                <w:szCs w:val="22"/>
                <w:lang w:val="sq-AL" w:eastAsia="es-ES"/>
              </w:rPr>
            </w:pPr>
            <w:r w:rsidRPr="00BB648F">
              <w:rPr>
                <w:sz w:val="22"/>
                <w:szCs w:val="22"/>
                <w:lang w:val="sq-AL" w:eastAsia="es-ES"/>
              </w:rPr>
              <w:t>Numri i strategjive dhe planeve të veprimit të zhvilluara në fushën e sistemeve të transportit të mjedisit të favorshëm dhe karbonit të ulët.</w:t>
            </w:r>
          </w:p>
        </w:tc>
        <w:tc>
          <w:tcPr>
            <w:tcW w:w="1392" w:type="dxa"/>
            <w:noWrap/>
            <w:vAlign w:val="center"/>
          </w:tcPr>
          <w:p w14:paraId="20EF86AB" w14:textId="77777777" w:rsidR="003F34EE" w:rsidRPr="00BB648F" w:rsidRDefault="003F34EE" w:rsidP="005E1594">
            <w:pPr>
              <w:jc w:val="left"/>
              <w:rPr>
                <w:szCs w:val="22"/>
                <w:lang w:val="sq-AL" w:eastAsia="es-ES"/>
              </w:rPr>
            </w:pPr>
            <w:r w:rsidRPr="00BB648F">
              <w:rPr>
                <w:sz w:val="22"/>
                <w:szCs w:val="22"/>
                <w:lang w:val="sq-AL" w:eastAsia="es-ES"/>
              </w:rPr>
              <w:t>Numër</w:t>
            </w:r>
          </w:p>
        </w:tc>
        <w:tc>
          <w:tcPr>
            <w:tcW w:w="1668" w:type="dxa"/>
            <w:noWrap/>
            <w:vAlign w:val="center"/>
          </w:tcPr>
          <w:p w14:paraId="20EF86AC" w14:textId="77777777" w:rsidR="003F34EE" w:rsidRPr="00BB648F" w:rsidRDefault="003F34EE" w:rsidP="005E1594">
            <w:pPr>
              <w:jc w:val="left"/>
              <w:rPr>
                <w:szCs w:val="22"/>
                <w:lang w:val="sq-AL" w:eastAsia="es-ES"/>
              </w:rPr>
            </w:pPr>
            <w:r w:rsidRPr="00BB648F">
              <w:rPr>
                <w:sz w:val="22"/>
                <w:szCs w:val="22"/>
                <w:lang w:val="sq-AL" w:eastAsia="es-ES"/>
              </w:rPr>
              <w:t>2</w:t>
            </w:r>
          </w:p>
        </w:tc>
        <w:tc>
          <w:tcPr>
            <w:tcW w:w="1450" w:type="dxa"/>
            <w:noWrap/>
            <w:vAlign w:val="center"/>
          </w:tcPr>
          <w:p w14:paraId="20EF86AD" w14:textId="77777777" w:rsidR="003F34EE" w:rsidRPr="00BB648F" w:rsidRDefault="003F34EE" w:rsidP="003F34EE">
            <w:pPr>
              <w:rPr>
                <w:szCs w:val="22"/>
                <w:lang w:val="sq-AL" w:eastAsia="es-ES"/>
              </w:rPr>
            </w:pPr>
            <w:r w:rsidRPr="00BB648F">
              <w:rPr>
                <w:sz w:val="22"/>
                <w:szCs w:val="22"/>
                <w:lang w:val="sq-AL" w:eastAsia="es-ES"/>
              </w:rPr>
              <w:t>12,</w:t>
            </w:r>
          </w:p>
        </w:tc>
      </w:tr>
      <w:tr w:rsidR="003F34EE" w:rsidRPr="00BB648F" w14:paraId="20EF86B5" w14:textId="77777777" w:rsidTr="003F34EE">
        <w:trPr>
          <w:trHeight w:val="955"/>
          <w:jc w:val="center"/>
        </w:trPr>
        <w:tc>
          <w:tcPr>
            <w:tcW w:w="1486" w:type="dxa"/>
            <w:noWrap/>
            <w:vAlign w:val="center"/>
          </w:tcPr>
          <w:p w14:paraId="20EF86AF" w14:textId="77777777" w:rsidR="003F34EE" w:rsidRPr="00BB648F" w:rsidRDefault="003F34EE" w:rsidP="003F34EE">
            <w:pPr>
              <w:rPr>
                <w:szCs w:val="22"/>
                <w:lang w:val="sq-AL" w:eastAsia="es-ES"/>
              </w:rPr>
            </w:pPr>
            <w:r w:rsidRPr="00BB648F">
              <w:rPr>
                <w:sz w:val="22"/>
                <w:szCs w:val="22"/>
                <w:lang w:val="sq-AL" w:eastAsia="es-ES"/>
              </w:rPr>
              <w:t>AP 4</w:t>
            </w:r>
          </w:p>
        </w:tc>
        <w:tc>
          <w:tcPr>
            <w:tcW w:w="773" w:type="dxa"/>
            <w:noWrap/>
            <w:vAlign w:val="center"/>
          </w:tcPr>
          <w:p w14:paraId="20EF86B0" w14:textId="77777777" w:rsidR="003F34EE" w:rsidRPr="00BB648F" w:rsidRDefault="003F34EE" w:rsidP="003F34EE">
            <w:pPr>
              <w:rPr>
                <w:szCs w:val="22"/>
                <w:lang w:val="sq-AL" w:eastAsia="es-ES"/>
              </w:rPr>
            </w:pPr>
            <w:r w:rsidRPr="00BB648F">
              <w:rPr>
                <w:sz w:val="22"/>
                <w:szCs w:val="22"/>
                <w:lang w:val="sq-AL" w:eastAsia="es-ES"/>
              </w:rPr>
              <w:t>11.a</w:t>
            </w:r>
          </w:p>
        </w:tc>
        <w:tc>
          <w:tcPr>
            <w:tcW w:w="2610" w:type="dxa"/>
            <w:noWrap/>
            <w:vAlign w:val="center"/>
          </w:tcPr>
          <w:p w14:paraId="20EF86B1" w14:textId="77777777" w:rsidR="003F34EE" w:rsidRPr="00BB648F" w:rsidRDefault="003F34EE" w:rsidP="005E1594">
            <w:pPr>
              <w:jc w:val="left"/>
              <w:rPr>
                <w:szCs w:val="22"/>
                <w:lang w:val="sq-AL" w:eastAsia="es-ES"/>
              </w:rPr>
            </w:pPr>
            <w:r w:rsidRPr="00BB648F">
              <w:rPr>
                <w:sz w:val="22"/>
                <w:szCs w:val="22"/>
                <w:lang w:val="sq-AL" w:eastAsia="es-ES"/>
              </w:rPr>
              <w:t>Financiar</w:t>
            </w:r>
          </w:p>
        </w:tc>
        <w:tc>
          <w:tcPr>
            <w:tcW w:w="1392" w:type="dxa"/>
            <w:noWrap/>
            <w:vAlign w:val="center"/>
          </w:tcPr>
          <w:p w14:paraId="20EF86B2" w14:textId="77777777" w:rsidR="003F34EE" w:rsidRPr="00BB648F" w:rsidRDefault="003F34EE" w:rsidP="005E1594">
            <w:pPr>
              <w:jc w:val="left"/>
              <w:rPr>
                <w:szCs w:val="22"/>
                <w:lang w:val="sq-AL" w:eastAsia="es-ES"/>
              </w:rPr>
            </w:pPr>
            <w:r w:rsidRPr="00BB648F">
              <w:rPr>
                <w:sz w:val="22"/>
                <w:szCs w:val="22"/>
                <w:lang w:val="sq-AL" w:eastAsia="es-ES"/>
              </w:rPr>
              <w:t>EURO</w:t>
            </w:r>
          </w:p>
        </w:tc>
        <w:tc>
          <w:tcPr>
            <w:tcW w:w="1668" w:type="dxa"/>
            <w:noWrap/>
            <w:vAlign w:val="center"/>
          </w:tcPr>
          <w:p w14:paraId="20EF86B3" w14:textId="77777777" w:rsidR="003F34EE" w:rsidRPr="00BB648F" w:rsidRDefault="003F34EE" w:rsidP="005E1594">
            <w:pPr>
              <w:jc w:val="left"/>
              <w:rPr>
                <w:szCs w:val="22"/>
                <w:lang w:val="sq-AL" w:eastAsia="es-ES"/>
              </w:rPr>
            </w:pPr>
            <w:r w:rsidRPr="00BB648F">
              <w:rPr>
                <w:color w:val="000000"/>
                <w:sz w:val="22"/>
                <w:szCs w:val="22"/>
                <w:lang w:val="sq-AL"/>
              </w:rPr>
              <w:t>977.599</w:t>
            </w:r>
          </w:p>
        </w:tc>
        <w:tc>
          <w:tcPr>
            <w:tcW w:w="1450" w:type="dxa"/>
            <w:noWrap/>
            <w:vAlign w:val="center"/>
          </w:tcPr>
          <w:p w14:paraId="20EF86B4" w14:textId="77777777" w:rsidR="003F34EE" w:rsidRPr="00BB648F" w:rsidRDefault="003F34EE" w:rsidP="003F34EE">
            <w:pPr>
              <w:rPr>
                <w:szCs w:val="22"/>
                <w:lang w:val="sq-AL" w:eastAsia="es-ES"/>
              </w:rPr>
            </w:pPr>
            <w:r w:rsidRPr="00BB648F">
              <w:rPr>
                <w:sz w:val="22"/>
                <w:szCs w:val="22"/>
                <w:lang w:val="sq-AL" w:eastAsia="es-ES"/>
              </w:rPr>
              <w:t>9.775.995</w:t>
            </w:r>
          </w:p>
        </w:tc>
      </w:tr>
      <w:tr w:rsidR="003F34EE" w:rsidRPr="00BB648F" w14:paraId="20EF86BC" w14:textId="77777777" w:rsidTr="003F34EE">
        <w:trPr>
          <w:jc w:val="center"/>
        </w:trPr>
        <w:tc>
          <w:tcPr>
            <w:tcW w:w="1486" w:type="dxa"/>
            <w:noWrap/>
            <w:vAlign w:val="center"/>
          </w:tcPr>
          <w:p w14:paraId="20EF86B6" w14:textId="77777777" w:rsidR="003F34EE" w:rsidRPr="00BB648F" w:rsidRDefault="003F34EE" w:rsidP="003F34EE">
            <w:pPr>
              <w:rPr>
                <w:szCs w:val="22"/>
                <w:lang w:val="sq-AL" w:eastAsia="es-ES"/>
              </w:rPr>
            </w:pPr>
            <w:r w:rsidRPr="00BB648F">
              <w:rPr>
                <w:sz w:val="22"/>
                <w:szCs w:val="22"/>
                <w:lang w:val="sq-AL" w:eastAsia="es-ES"/>
              </w:rPr>
              <w:t>AP 4</w:t>
            </w:r>
          </w:p>
        </w:tc>
        <w:tc>
          <w:tcPr>
            <w:tcW w:w="773" w:type="dxa"/>
            <w:noWrap/>
            <w:vAlign w:val="center"/>
          </w:tcPr>
          <w:p w14:paraId="20EF86B7" w14:textId="77777777" w:rsidR="003F34EE" w:rsidRPr="00BB648F" w:rsidRDefault="003F34EE" w:rsidP="003F34EE">
            <w:pPr>
              <w:rPr>
                <w:szCs w:val="22"/>
                <w:lang w:val="sq-AL" w:eastAsia="es-ES"/>
              </w:rPr>
            </w:pPr>
            <w:r w:rsidRPr="00BB648F">
              <w:rPr>
                <w:sz w:val="22"/>
                <w:szCs w:val="22"/>
                <w:lang w:val="sq-AL" w:eastAsia="es-ES"/>
              </w:rPr>
              <w:t>OI.11</w:t>
            </w:r>
          </w:p>
        </w:tc>
        <w:tc>
          <w:tcPr>
            <w:tcW w:w="2610" w:type="dxa"/>
            <w:noWrap/>
            <w:vAlign w:val="center"/>
          </w:tcPr>
          <w:p w14:paraId="20EF86B8" w14:textId="77777777" w:rsidR="003F34EE" w:rsidRPr="00BB648F" w:rsidRDefault="003F34EE" w:rsidP="005E1594">
            <w:pPr>
              <w:jc w:val="left"/>
              <w:rPr>
                <w:szCs w:val="22"/>
                <w:lang w:val="sq-AL" w:eastAsia="es-ES"/>
              </w:rPr>
            </w:pPr>
            <w:r w:rsidRPr="00BB648F">
              <w:rPr>
                <w:sz w:val="22"/>
                <w:szCs w:val="22"/>
                <w:lang w:val="sq-AL" w:eastAsia="es-ES"/>
              </w:rPr>
              <w:t>Numri i eventeve dhe takimeve të strukturave të qeverisjes EUSAIR dhe ngjarjet dhe takimet me autoritetet dhe palët e interesuara për të lehtësuar zbatimin EUSAIR.</w:t>
            </w:r>
          </w:p>
        </w:tc>
        <w:tc>
          <w:tcPr>
            <w:tcW w:w="1392" w:type="dxa"/>
            <w:noWrap/>
            <w:vAlign w:val="center"/>
          </w:tcPr>
          <w:p w14:paraId="20EF86B9" w14:textId="77777777" w:rsidR="003F34EE" w:rsidRPr="00BB648F" w:rsidRDefault="003F34EE" w:rsidP="003F34EE">
            <w:pPr>
              <w:rPr>
                <w:szCs w:val="22"/>
                <w:lang w:val="sq-AL" w:eastAsia="es-ES"/>
              </w:rPr>
            </w:pPr>
            <w:r w:rsidRPr="00BB648F">
              <w:rPr>
                <w:sz w:val="22"/>
                <w:szCs w:val="22"/>
                <w:lang w:val="sq-AL" w:eastAsia="es-ES"/>
              </w:rPr>
              <w:t>Numër</w:t>
            </w:r>
          </w:p>
        </w:tc>
        <w:tc>
          <w:tcPr>
            <w:tcW w:w="1668" w:type="dxa"/>
            <w:noWrap/>
            <w:vAlign w:val="center"/>
          </w:tcPr>
          <w:p w14:paraId="20EF86BA" w14:textId="77777777" w:rsidR="003F34EE" w:rsidRPr="00BB648F" w:rsidRDefault="003F34EE" w:rsidP="003F34EE">
            <w:pPr>
              <w:rPr>
                <w:szCs w:val="22"/>
                <w:lang w:val="sq-AL" w:eastAsia="es-ES"/>
              </w:rPr>
            </w:pPr>
            <w:r w:rsidRPr="00BB648F">
              <w:rPr>
                <w:sz w:val="22"/>
                <w:szCs w:val="22"/>
                <w:lang w:val="sq-AL" w:eastAsia="es-ES"/>
              </w:rPr>
              <w:t>12</w:t>
            </w:r>
          </w:p>
        </w:tc>
        <w:tc>
          <w:tcPr>
            <w:tcW w:w="1450" w:type="dxa"/>
            <w:noWrap/>
            <w:vAlign w:val="center"/>
          </w:tcPr>
          <w:p w14:paraId="20EF86BB" w14:textId="77777777" w:rsidR="003F34EE" w:rsidRPr="00BB648F" w:rsidRDefault="003F34EE" w:rsidP="003F34EE">
            <w:pPr>
              <w:rPr>
                <w:szCs w:val="22"/>
                <w:lang w:val="sq-AL" w:eastAsia="es-ES"/>
              </w:rPr>
            </w:pPr>
            <w:r w:rsidRPr="00BB648F">
              <w:rPr>
                <w:sz w:val="22"/>
                <w:szCs w:val="22"/>
                <w:lang w:val="sq-AL" w:eastAsia="es-ES"/>
              </w:rPr>
              <w:t>120</w:t>
            </w:r>
          </w:p>
        </w:tc>
      </w:tr>
    </w:tbl>
    <w:p w14:paraId="20EF86BD" w14:textId="77777777" w:rsidR="003F34EE" w:rsidRPr="00BB648F" w:rsidRDefault="003F34EE" w:rsidP="003F34EE">
      <w:pPr>
        <w:rPr>
          <w:szCs w:val="24"/>
          <w:lang w:val="sq-AL"/>
        </w:rPr>
      </w:pPr>
    </w:p>
    <w:p w14:paraId="20EF86BE" w14:textId="77777777" w:rsidR="003F34EE" w:rsidRPr="00BB648F" w:rsidRDefault="003F34EE" w:rsidP="005F41E6">
      <w:pPr>
        <w:pStyle w:val="Heading2"/>
        <w:rPr>
          <w:lang w:val="sq-AL"/>
        </w:rPr>
      </w:pPr>
      <w:bookmarkStart w:id="255" w:name="_Toc420652613"/>
      <w:bookmarkStart w:id="256" w:name="_Toc421076950"/>
      <w:bookmarkStart w:id="257" w:name="OLE_LINK139"/>
      <w:bookmarkStart w:id="258" w:name="OLE_LINK140"/>
      <w:r w:rsidRPr="00BB648F">
        <w:rPr>
          <w:lang w:val="sq-AL"/>
        </w:rPr>
        <w:t>9.3.</w:t>
      </w:r>
      <w:r w:rsidRPr="00BB648F">
        <w:rPr>
          <w:lang w:val="sq-AL"/>
        </w:rPr>
        <w:tab/>
      </w:r>
      <w:bookmarkEnd w:id="242"/>
      <w:bookmarkEnd w:id="243"/>
      <w:bookmarkEnd w:id="244"/>
      <w:bookmarkEnd w:id="255"/>
      <w:bookmarkEnd w:id="256"/>
      <w:r w:rsidRPr="00BB648F">
        <w:rPr>
          <w:lang w:val="sq-AL"/>
        </w:rPr>
        <w:t xml:space="preserve">Partnerët </w:t>
      </w:r>
      <w:r w:rsidR="006C3F19" w:rsidRPr="00BB648F">
        <w:rPr>
          <w:lang w:val="sq-AL"/>
        </w:rPr>
        <w:t>p</w:t>
      </w:r>
      <w:r w:rsidRPr="00BB648F">
        <w:rPr>
          <w:lang w:val="sq-AL"/>
        </w:rPr>
        <w:t>ë</w:t>
      </w:r>
      <w:r w:rsidR="006C3F19" w:rsidRPr="00BB648F">
        <w:rPr>
          <w:lang w:val="sq-AL"/>
        </w:rPr>
        <w:t>rkatës</w:t>
      </w:r>
      <w:r w:rsidRPr="00BB648F">
        <w:rPr>
          <w:lang w:val="sq-AL"/>
        </w:rPr>
        <w:t xml:space="preserve"> të përfshirë në përgatitjen e programit të bashkëpunimit</w:t>
      </w:r>
    </w:p>
    <w:p w14:paraId="20EF86BF" w14:textId="77777777" w:rsidR="003F34EE" w:rsidRPr="00BB648F" w:rsidRDefault="003F34EE" w:rsidP="003F34EE">
      <w:pPr>
        <w:autoSpaceDE w:val="0"/>
        <w:autoSpaceDN w:val="0"/>
        <w:adjustRightInd w:val="0"/>
        <w:rPr>
          <w:szCs w:val="24"/>
          <w:lang w:val="sq-AL"/>
        </w:rPr>
      </w:pPr>
      <w:bookmarkStart w:id="259" w:name="OLE_LINK129"/>
      <w:bookmarkStart w:id="260" w:name="OLE_LINK130"/>
      <w:bookmarkEnd w:id="257"/>
      <w:bookmarkEnd w:id="258"/>
      <w:r w:rsidRPr="00BB648F">
        <w:rPr>
          <w:szCs w:val="24"/>
          <w:lang w:val="sq-AL"/>
        </w:rPr>
        <w:t>Në total, 2.611 palë të interesuara dhe partnerë kanë marrë pjesë në procesin e konsultimit ADRION për përgatitjen e programit të bashkëpunimit. Këshillimet janë zbatuar me anë të një sondazhi online dhe nga dy evente tematike transnacionale.</w:t>
      </w:r>
    </w:p>
    <w:p w14:paraId="20EF86C0" w14:textId="77777777" w:rsidR="003F34EE" w:rsidRPr="00BB648F" w:rsidRDefault="003F34EE" w:rsidP="003F34EE">
      <w:pPr>
        <w:autoSpaceDE w:val="0"/>
        <w:autoSpaceDN w:val="0"/>
        <w:adjustRightInd w:val="0"/>
        <w:rPr>
          <w:szCs w:val="24"/>
          <w:lang w:val="sq-AL"/>
        </w:rPr>
      </w:pPr>
      <w:bookmarkStart w:id="261" w:name="OLE_LINK131"/>
      <w:bookmarkEnd w:id="259"/>
      <w:bookmarkEnd w:id="260"/>
      <w:r w:rsidRPr="00BB648F">
        <w:rPr>
          <w:szCs w:val="24"/>
          <w:lang w:val="sq-AL"/>
        </w:rPr>
        <w:t>Grupet e interesit, nga një gamë e gjerë prejardhjesh, u përfshinë në konsultime. Institucionet kërkimore dhe universitetet, si edhe autoritetet kombëtare/rajonale dhe publike vendore përbënin rreth 67% të të anketuarve të sondazheve transnacionale online. Në konferencën transnacionale të palëve të interesuara, pjesa më e madhe e pjesëmarrësve kishin ardhur nga organizatat kërkimore, autoritetet publike si dhe kompanitë private.</w:t>
      </w:r>
    </w:p>
    <w:p w14:paraId="20EF86C1" w14:textId="77777777" w:rsidR="003F34EE" w:rsidRPr="00BB648F" w:rsidRDefault="003F34EE" w:rsidP="003F34EE">
      <w:pPr>
        <w:autoSpaceDE w:val="0"/>
        <w:autoSpaceDN w:val="0"/>
        <w:adjustRightInd w:val="0"/>
        <w:rPr>
          <w:szCs w:val="24"/>
          <w:lang w:val="sq-AL"/>
        </w:rPr>
      </w:pPr>
      <w:bookmarkStart w:id="262" w:name="OLE_LINK132"/>
      <w:bookmarkStart w:id="263" w:name="OLE_LINK133"/>
      <w:bookmarkEnd w:id="261"/>
      <w:r w:rsidRPr="00BB648F">
        <w:rPr>
          <w:szCs w:val="24"/>
          <w:lang w:val="sq-AL"/>
        </w:rPr>
        <w:t>Veç kësaj, është kryer një konsultim në zbatim të Direktivës VSM 2001/42/KE dhe me kërkesat përkatëse kombëtare (shih Shtojcën A).</w:t>
      </w:r>
    </w:p>
    <w:p w14:paraId="20EF86C2" w14:textId="77777777" w:rsidR="003F34EE" w:rsidRPr="00BB648F" w:rsidRDefault="003F34EE" w:rsidP="003F34EE">
      <w:pPr>
        <w:pStyle w:val="Text2"/>
        <w:ind w:left="0"/>
        <w:rPr>
          <w:szCs w:val="24"/>
          <w:lang w:val="sq-AL" w:eastAsia="sv-SE"/>
        </w:rPr>
      </w:pPr>
      <w:bookmarkStart w:id="264" w:name="OLE_LINK134"/>
      <w:bookmarkEnd w:id="262"/>
      <w:bookmarkEnd w:id="263"/>
      <w:r w:rsidRPr="00BB648F">
        <w:rPr>
          <w:szCs w:val="24"/>
          <w:lang w:val="sq-AL"/>
        </w:rPr>
        <w:t>Detajet mbi konsultimin e partnerëve mund të gjenden në seksionin 5.6.</w:t>
      </w:r>
    </w:p>
    <w:bookmarkEnd w:id="264"/>
    <w:p w14:paraId="20EF86C3" w14:textId="77777777" w:rsidR="003F34EE" w:rsidRPr="00BB648F" w:rsidRDefault="003F34EE" w:rsidP="003F34EE">
      <w:pPr>
        <w:autoSpaceDE w:val="0"/>
        <w:autoSpaceDN w:val="0"/>
        <w:adjustRightInd w:val="0"/>
        <w:rPr>
          <w:szCs w:val="24"/>
          <w:lang w:val="sq-AL"/>
        </w:rPr>
      </w:pPr>
    </w:p>
    <w:tbl>
      <w:tblPr>
        <w:tblW w:w="7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62"/>
        <w:gridCol w:w="3845"/>
      </w:tblGrid>
      <w:tr w:rsidR="003F34EE" w:rsidRPr="00BB648F" w14:paraId="20EF86C6" w14:textId="77777777" w:rsidTr="003F34EE">
        <w:trPr>
          <w:trHeight w:val="310"/>
          <w:jc w:val="center"/>
        </w:trPr>
        <w:tc>
          <w:tcPr>
            <w:tcW w:w="3862" w:type="dxa"/>
            <w:shd w:val="clear" w:color="auto" w:fill="8DB3E2"/>
            <w:noWrap/>
          </w:tcPr>
          <w:p w14:paraId="20EF86C4" w14:textId="77777777" w:rsidR="003F34EE" w:rsidRPr="00BB648F" w:rsidRDefault="003F34EE" w:rsidP="003F34EE">
            <w:pPr>
              <w:rPr>
                <w:b/>
                <w:bCs/>
                <w:szCs w:val="24"/>
                <w:lang w:val="sq-AL" w:eastAsia="es-ES"/>
              </w:rPr>
            </w:pPr>
            <w:r w:rsidRPr="00BB648F">
              <w:rPr>
                <w:b/>
                <w:bCs/>
                <w:szCs w:val="24"/>
                <w:lang w:val="sq-AL" w:eastAsia="es-ES"/>
              </w:rPr>
              <w:t>Vendet:</w:t>
            </w:r>
          </w:p>
        </w:tc>
        <w:tc>
          <w:tcPr>
            <w:tcW w:w="3845" w:type="dxa"/>
            <w:shd w:val="clear" w:color="auto" w:fill="8DB3E2"/>
            <w:noWrap/>
          </w:tcPr>
          <w:p w14:paraId="20EF86C5" w14:textId="77777777" w:rsidR="003F34EE" w:rsidRPr="00BB648F" w:rsidRDefault="003F34EE" w:rsidP="003F34EE">
            <w:pPr>
              <w:rPr>
                <w:b/>
                <w:bCs/>
                <w:i/>
                <w:iCs/>
                <w:szCs w:val="24"/>
                <w:lang w:val="sq-AL" w:eastAsia="es-ES"/>
              </w:rPr>
            </w:pPr>
            <w:r w:rsidRPr="00BB648F">
              <w:rPr>
                <w:b/>
                <w:bCs/>
                <w:i/>
                <w:iCs/>
                <w:szCs w:val="24"/>
                <w:lang w:val="sq-AL" w:eastAsia="es-ES"/>
              </w:rPr>
              <w:t>2611</w:t>
            </w:r>
          </w:p>
        </w:tc>
      </w:tr>
      <w:tr w:rsidR="003F34EE" w:rsidRPr="00BB648F" w14:paraId="20EF86C9" w14:textId="77777777" w:rsidTr="003F34EE">
        <w:trPr>
          <w:trHeight w:val="295"/>
          <w:jc w:val="center"/>
        </w:trPr>
        <w:tc>
          <w:tcPr>
            <w:tcW w:w="3862" w:type="dxa"/>
            <w:shd w:val="clear" w:color="auto" w:fill="DBE5F1"/>
            <w:noWrap/>
          </w:tcPr>
          <w:p w14:paraId="20EF86C7" w14:textId="77777777" w:rsidR="003F34EE" w:rsidRPr="00BB648F" w:rsidRDefault="003F34EE" w:rsidP="003F34EE">
            <w:pPr>
              <w:rPr>
                <w:lang w:val="sq-AL"/>
              </w:rPr>
            </w:pPr>
            <w:bookmarkStart w:id="265" w:name="_Hlk436242763"/>
            <w:r w:rsidRPr="00BB648F">
              <w:rPr>
                <w:lang w:val="sq-AL"/>
              </w:rPr>
              <w:t>Shqipëri</w:t>
            </w:r>
          </w:p>
        </w:tc>
        <w:tc>
          <w:tcPr>
            <w:tcW w:w="3845" w:type="dxa"/>
            <w:shd w:val="clear" w:color="auto" w:fill="D8D8D8"/>
            <w:noWrap/>
          </w:tcPr>
          <w:p w14:paraId="20EF86C8" w14:textId="77777777" w:rsidR="003F34EE" w:rsidRPr="00BB648F" w:rsidRDefault="003F34EE" w:rsidP="003F34EE">
            <w:pPr>
              <w:rPr>
                <w:color w:val="000000"/>
                <w:szCs w:val="24"/>
                <w:lang w:val="sq-AL" w:eastAsia="es-ES"/>
              </w:rPr>
            </w:pPr>
            <w:r w:rsidRPr="00BB648F">
              <w:rPr>
                <w:color w:val="000000"/>
                <w:szCs w:val="24"/>
                <w:lang w:val="sq-AL" w:eastAsia="es-ES"/>
              </w:rPr>
              <w:t>56</w:t>
            </w:r>
          </w:p>
        </w:tc>
      </w:tr>
      <w:tr w:rsidR="003F34EE" w:rsidRPr="00BB648F" w14:paraId="20EF86CC" w14:textId="77777777" w:rsidTr="003F34EE">
        <w:trPr>
          <w:trHeight w:val="295"/>
          <w:jc w:val="center"/>
        </w:trPr>
        <w:tc>
          <w:tcPr>
            <w:tcW w:w="3862" w:type="dxa"/>
            <w:shd w:val="clear" w:color="auto" w:fill="DBE5F1"/>
            <w:noWrap/>
          </w:tcPr>
          <w:p w14:paraId="20EF86CA" w14:textId="77777777" w:rsidR="003F34EE" w:rsidRPr="00BB648F" w:rsidRDefault="003F34EE" w:rsidP="005E1594">
            <w:pPr>
              <w:rPr>
                <w:lang w:val="sq-AL"/>
              </w:rPr>
            </w:pPr>
            <w:r w:rsidRPr="00BB648F">
              <w:rPr>
                <w:lang w:val="sq-AL"/>
              </w:rPr>
              <w:t>Bosnj</w:t>
            </w:r>
            <w:r w:rsidR="005E1594">
              <w:rPr>
                <w:lang w:val="sq-AL"/>
              </w:rPr>
              <w:t xml:space="preserve">a </w:t>
            </w:r>
            <w:r w:rsidRPr="00BB648F">
              <w:rPr>
                <w:lang w:val="sq-AL"/>
              </w:rPr>
              <w:t>&amp;Hercegovin</w:t>
            </w:r>
            <w:r w:rsidR="005E1594">
              <w:rPr>
                <w:lang w:val="sq-AL"/>
              </w:rPr>
              <w:t>a</w:t>
            </w:r>
          </w:p>
        </w:tc>
        <w:tc>
          <w:tcPr>
            <w:tcW w:w="3845" w:type="dxa"/>
            <w:noWrap/>
          </w:tcPr>
          <w:p w14:paraId="20EF86CB" w14:textId="77777777" w:rsidR="003F34EE" w:rsidRPr="00BB648F" w:rsidRDefault="003F34EE" w:rsidP="003F34EE">
            <w:pPr>
              <w:rPr>
                <w:color w:val="000000"/>
                <w:szCs w:val="24"/>
                <w:lang w:val="sq-AL" w:eastAsia="es-ES"/>
              </w:rPr>
            </w:pPr>
            <w:r w:rsidRPr="00BB648F">
              <w:rPr>
                <w:color w:val="000000"/>
                <w:szCs w:val="24"/>
                <w:lang w:val="sq-AL" w:eastAsia="es-ES"/>
              </w:rPr>
              <w:t>83</w:t>
            </w:r>
          </w:p>
        </w:tc>
      </w:tr>
      <w:tr w:rsidR="003F34EE" w:rsidRPr="00BB648F" w14:paraId="20EF86CF" w14:textId="77777777" w:rsidTr="003F34EE">
        <w:trPr>
          <w:trHeight w:val="295"/>
          <w:jc w:val="center"/>
        </w:trPr>
        <w:tc>
          <w:tcPr>
            <w:tcW w:w="3862" w:type="dxa"/>
            <w:shd w:val="clear" w:color="auto" w:fill="DBE5F1"/>
            <w:noWrap/>
          </w:tcPr>
          <w:p w14:paraId="20EF86CD" w14:textId="77777777" w:rsidR="003F34EE" w:rsidRPr="00BB648F" w:rsidRDefault="003F34EE" w:rsidP="003F34EE">
            <w:pPr>
              <w:rPr>
                <w:lang w:val="sq-AL"/>
              </w:rPr>
            </w:pPr>
            <w:r w:rsidRPr="00BB648F">
              <w:rPr>
                <w:lang w:val="sq-AL"/>
              </w:rPr>
              <w:t>Kroaci</w:t>
            </w:r>
          </w:p>
        </w:tc>
        <w:tc>
          <w:tcPr>
            <w:tcW w:w="3845" w:type="dxa"/>
            <w:shd w:val="clear" w:color="auto" w:fill="D8D8D8"/>
            <w:noWrap/>
          </w:tcPr>
          <w:p w14:paraId="20EF86CE" w14:textId="77777777" w:rsidR="003F34EE" w:rsidRPr="00BB648F" w:rsidRDefault="003F34EE" w:rsidP="003F34EE">
            <w:pPr>
              <w:rPr>
                <w:color w:val="000000"/>
                <w:szCs w:val="24"/>
                <w:lang w:val="sq-AL" w:eastAsia="es-ES"/>
              </w:rPr>
            </w:pPr>
            <w:r w:rsidRPr="00BB648F">
              <w:rPr>
                <w:color w:val="000000"/>
                <w:szCs w:val="24"/>
                <w:lang w:val="sq-AL" w:eastAsia="es-ES"/>
              </w:rPr>
              <w:t>264</w:t>
            </w:r>
          </w:p>
        </w:tc>
      </w:tr>
      <w:tr w:rsidR="003F34EE" w:rsidRPr="00BB648F" w14:paraId="20EF86D2" w14:textId="77777777" w:rsidTr="003F34EE">
        <w:trPr>
          <w:trHeight w:val="295"/>
          <w:jc w:val="center"/>
        </w:trPr>
        <w:tc>
          <w:tcPr>
            <w:tcW w:w="3862" w:type="dxa"/>
            <w:shd w:val="clear" w:color="auto" w:fill="DBE5F1"/>
            <w:noWrap/>
          </w:tcPr>
          <w:p w14:paraId="20EF86D0" w14:textId="77777777" w:rsidR="003F34EE" w:rsidRPr="00BB648F" w:rsidRDefault="003F34EE" w:rsidP="003F34EE">
            <w:pPr>
              <w:rPr>
                <w:lang w:val="sq-AL"/>
              </w:rPr>
            </w:pPr>
            <w:r w:rsidRPr="00BB648F">
              <w:rPr>
                <w:lang w:val="sq-AL"/>
              </w:rPr>
              <w:t>Greqi</w:t>
            </w:r>
          </w:p>
        </w:tc>
        <w:tc>
          <w:tcPr>
            <w:tcW w:w="3845" w:type="dxa"/>
            <w:noWrap/>
          </w:tcPr>
          <w:p w14:paraId="20EF86D1" w14:textId="77777777" w:rsidR="003F34EE" w:rsidRPr="00BB648F" w:rsidRDefault="003F34EE" w:rsidP="003F34EE">
            <w:pPr>
              <w:rPr>
                <w:color w:val="000000"/>
                <w:szCs w:val="24"/>
                <w:lang w:val="sq-AL" w:eastAsia="es-ES"/>
              </w:rPr>
            </w:pPr>
            <w:r w:rsidRPr="00BB648F">
              <w:rPr>
                <w:color w:val="000000"/>
                <w:szCs w:val="24"/>
                <w:lang w:val="sq-AL" w:eastAsia="es-ES"/>
              </w:rPr>
              <w:t>184</w:t>
            </w:r>
          </w:p>
        </w:tc>
      </w:tr>
      <w:tr w:rsidR="003F34EE" w:rsidRPr="00BB648F" w14:paraId="20EF86D5" w14:textId="77777777" w:rsidTr="003F34EE">
        <w:trPr>
          <w:trHeight w:val="295"/>
          <w:jc w:val="center"/>
        </w:trPr>
        <w:tc>
          <w:tcPr>
            <w:tcW w:w="3862" w:type="dxa"/>
            <w:shd w:val="clear" w:color="auto" w:fill="DBE5F1"/>
            <w:noWrap/>
          </w:tcPr>
          <w:p w14:paraId="20EF86D3" w14:textId="77777777" w:rsidR="003F34EE" w:rsidRPr="00BB648F" w:rsidRDefault="003F34EE" w:rsidP="003F34EE">
            <w:pPr>
              <w:rPr>
                <w:lang w:val="sq-AL"/>
              </w:rPr>
            </w:pPr>
            <w:r w:rsidRPr="00BB648F">
              <w:rPr>
                <w:lang w:val="sq-AL"/>
              </w:rPr>
              <w:t>Itali</w:t>
            </w:r>
          </w:p>
        </w:tc>
        <w:tc>
          <w:tcPr>
            <w:tcW w:w="3845" w:type="dxa"/>
            <w:shd w:val="clear" w:color="auto" w:fill="D8D8D8"/>
            <w:noWrap/>
          </w:tcPr>
          <w:p w14:paraId="20EF86D4" w14:textId="77777777" w:rsidR="003F34EE" w:rsidRPr="00BB648F" w:rsidRDefault="003F34EE" w:rsidP="003F34EE">
            <w:pPr>
              <w:rPr>
                <w:color w:val="000000"/>
                <w:szCs w:val="24"/>
                <w:lang w:val="sq-AL" w:eastAsia="es-ES"/>
              </w:rPr>
            </w:pPr>
            <w:r w:rsidRPr="00BB648F">
              <w:rPr>
                <w:color w:val="000000"/>
                <w:szCs w:val="24"/>
                <w:lang w:val="sq-AL" w:eastAsia="es-ES"/>
              </w:rPr>
              <w:t>984</w:t>
            </w:r>
          </w:p>
        </w:tc>
      </w:tr>
      <w:tr w:rsidR="003F34EE" w:rsidRPr="00BB648F" w14:paraId="20EF86D8" w14:textId="77777777" w:rsidTr="003F34EE">
        <w:trPr>
          <w:trHeight w:val="295"/>
          <w:jc w:val="center"/>
        </w:trPr>
        <w:tc>
          <w:tcPr>
            <w:tcW w:w="3862" w:type="dxa"/>
            <w:shd w:val="clear" w:color="auto" w:fill="DBE5F1"/>
            <w:noWrap/>
          </w:tcPr>
          <w:p w14:paraId="20EF86D6" w14:textId="77777777" w:rsidR="003F34EE" w:rsidRPr="00BB648F" w:rsidRDefault="003F34EE" w:rsidP="003F34EE">
            <w:pPr>
              <w:rPr>
                <w:lang w:val="sq-AL"/>
              </w:rPr>
            </w:pPr>
            <w:r w:rsidRPr="00BB648F">
              <w:rPr>
                <w:lang w:val="sq-AL"/>
              </w:rPr>
              <w:t>Slloveni</w:t>
            </w:r>
          </w:p>
        </w:tc>
        <w:tc>
          <w:tcPr>
            <w:tcW w:w="3845" w:type="dxa"/>
            <w:noWrap/>
          </w:tcPr>
          <w:p w14:paraId="20EF86D7" w14:textId="77777777" w:rsidR="003F34EE" w:rsidRPr="00BB648F" w:rsidRDefault="003F34EE" w:rsidP="003F34EE">
            <w:pPr>
              <w:rPr>
                <w:color w:val="000000"/>
                <w:szCs w:val="24"/>
                <w:lang w:val="sq-AL" w:eastAsia="es-ES"/>
              </w:rPr>
            </w:pPr>
            <w:r w:rsidRPr="00BB648F">
              <w:rPr>
                <w:color w:val="000000"/>
                <w:szCs w:val="24"/>
                <w:lang w:val="sq-AL" w:eastAsia="es-ES"/>
              </w:rPr>
              <w:t>289</w:t>
            </w:r>
          </w:p>
        </w:tc>
      </w:tr>
      <w:tr w:rsidR="003F34EE" w:rsidRPr="00BB648F" w14:paraId="20EF86DB" w14:textId="77777777" w:rsidTr="003F34EE">
        <w:trPr>
          <w:trHeight w:val="295"/>
          <w:jc w:val="center"/>
        </w:trPr>
        <w:tc>
          <w:tcPr>
            <w:tcW w:w="3862" w:type="dxa"/>
            <w:shd w:val="clear" w:color="auto" w:fill="DBE5F1"/>
            <w:noWrap/>
          </w:tcPr>
          <w:p w14:paraId="20EF86D9" w14:textId="77777777" w:rsidR="003F34EE" w:rsidRPr="00BB648F" w:rsidRDefault="003F34EE" w:rsidP="003F34EE">
            <w:pPr>
              <w:rPr>
                <w:lang w:val="sq-AL"/>
              </w:rPr>
            </w:pPr>
            <w:r w:rsidRPr="00BB648F">
              <w:rPr>
                <w:lang w:val="sq-AL"/>
              </w:rPr>
              <w:t>Serbi</w:t>
            </w:r>
          </w:p>
        </w:tc>
        <w:tc>
          <w:tcPr>
            <w:tcW w:w="3845" w:type="dxa"/>
            <w:shd w:val="clear" w:color="auto" w:fill="D8D8D8"/>
            <w:noWrap/>
          </w:tcPr>
          <w:p w14:paraId="20EF86DA" w14:textId="77777777" w:rsidR="003F34EE" w:rsidRPr="00BB648F" w:rsidRDefault="003F34EE" w:rsidP="003F34EE">
            <w:pPr>
              <w:rPr>
                <w:color w:val="000000"/>
                <w:szCs w:val="24"/>
                <w:lang w:val="sq-AL" w:eastAsia="es-ES"/>
              </w:rPr>
            </w:pPr>
            <w:r w:rsidRPr="00BB648F">
              <w:rPr>
                <w:color w:val="000000"/>
                <w:szCs w:val="24"/>
                <w:lang w:val="sq-AL" w:eastAsia="es-ES"/>
              </w:rPr>
              <w:t>216</w:t>
            </w:r>
          </w:p>
        </w:tc>
      </w:tr>
      <w:tr w:rsidR="003F34EE" w:rsidRPr="00BB648F" w14:paraId="20EF86DE" w14:textId="77777777" w:rsidTr="003F34EE">
        <w:trPr>
          <w:trHeight w:val="295"/>
          <w:jc w:val="center"/>
        </w:trPr>
        <w:tc>
          <w:tcPr>
            <w:tcW w:w="3862" w:type="dxa"/>
            <w:shd w:val="clear" w:color="auto" w:fill="DBE5F1"/>
            <w:noWrap/>
          </w:tcPr>
          <w:p w14:paraId="20EF86DC" w14:textId="77777777" w:rsidR="003F34EE" w:rsidRPr="00BB648F" w:rsidRDefault="003F34EE" w:rsidP="003F34EE">
            <w:pPr>
              <w:rPr>
                <w:lang w:val="sq-AL"/>
              </w:rPr>
            </w:pPr>
            <w:r w:rsidRPr="00BB648F">
              <w:rPr>
                <w:lang w:val="sq-AL"/>
              </w:rPr>
              <w:t>Mali i Zi</w:t>
            </w:r>
          </w:p>
        </w:tc>
        <w:tc>
          <w:tcPr>
            <w:tcW w:w="3845" w:type="dxa"/>
            <w:noWrap/>
          </w:tcPr>
          <w:p w14:paraId="20EF86DD" w14:textId="77777777" w:rsidR="003F34EE" w:rsidRPr="00BB648F" w:rsidRDefault="003F34EE" w:rsidP="003F34EE">
            <w:pPr>
              <w:rPr>
                <w:color w:val="000000"/>
                <w:szCs w:val="24"/>
                <w:lang w:val="sq-AL" w:eastAsia="es-ES"/>
              </w:rPr>
            </w:pPr>
            <w:r w:rsidRPr="00BB648F">
              <w:rPr>
                <w:color w:val="000000"/>
                <w:szCs w:val="24"/>
                <w:lang w:val="sq-AL" w:eastAsia="es-ES"/>
              </w:rPr>
              <w:t>275</w:t>
            </w:r>
          </w:p>
        </w:tc>
      </w:tr>
      <w:tr w:rsidR="003F34EE" w:rsidRPr="00BB648F" w14:paraId="20EF86E1" w14:textId="77777777" w:rsidTr="003F34EE">
        <w:trPr>
          <w:trHeight w:val="295"/>
          <w:jc w:val="center"/>
        </w:trPr>
        <w:tc>
          <w:tcPr>
            <w:tcW w:w="3862" w:type="dxa"/>
            <w:shd w:val="clear" w:color="auto" w:fill="DBE5F1"/>
            <w:noWrap/>
          </w:tcPr>
          <w:p w14:paraId="20EF86DF" w14:textId="77777777" w:rsidR="003F34EE" w:rsidRPr="00BB648F" w:rsidRDefault="003F34EE" w:rsidP="003F34EE">
            <w:pPr>
              <w:rPr>
                <w:lang w:val="sq-AL"/>
              </w:rPr>
            </w:pPr>
            <w:r w:rsidRPr="00BB648F">
              <w:rPr>
                <w:lang w:val="sq-AL"/>
              </w:rPr>
              <w:t>Jashtë</w:t>
            </w:r>
          </w:p>
        </w:tc>
        <w:tc>
          <w:tcPr>
            <w:tcW w:w="3845" w:type="dxa"/>
            <w:shd w:val="clear" w:color="auto" w:fill="D8D8D8"/>
            <w:noWrap/>
          </w:tcPr>
          <w:p w14:paraId="20EF86E0" w14:textId="77777777" w:rsidR="003F34EE" w:rsidRPr="00BB648F" w:rsidRDefault="003F34EE" w:rsidP="003F34EE">
            <w:pPr>
              <w:rPr>
                <w:color w:val="000000"/>
                <w:szCs w:val="24"/>
                <w:lang w:val="sq-AL" w:eastAsia="es-ES"/>
              </w:rPr>
            </w:pPr>
            <w:r w:rsidRPr="00BB648F">
              <w:rPr>
                <w:color w:val="000000"/>
                <w:szCs w:val="24"/>
                <w:lang w:val="sq-AL" w:eastAsia="es-ES"/>
              </w:rPr>
              <w:t>260</w:t>
            </w:r>
          </w:p>
        </w:tc>
      </w:tr>
      <w:bookmarkEnd w:id="265"/>
    </w:tbl>
    <w:p w14:paraId="20EF86E2" w14:textId="77777777" w:rsidR="003F34EE" w:rsidRPr="00BB648F" w:rsidRDefault="003F34EE" w:rsidP="003F34EE">
      <w:pPr>
        <w:pStyle w:val="ListParagraph"/>
        <w:ind w:left="0"/>
        <w:rPr>
          <w:szCs w:val="24"/>
          <w:lang w:val="sq-AL"/>
        </w:rPr>
      </w:pPr>
    </w:p>
    <w:p w14:paraId="20EF86E3" w14:textId="77777777" w:rsidR="003F34EE" w:rsidRPr="00BB648F" w:rsidRDefault="003F34EE" w:rsidP="003F34EE">
      <w:pPr>
        <w:pStyle w:val="ListParagraph"/>
        <w:ind w:left="0"/>
        <w:rPr>
          <w:szCs w:val="24"/>
          <w:lang w:val="sq-AL"/>
        </w:rPr>
      </w:pPr>
    </w:p>
    <w:tbl>
      <w:tblPr>
        <w:tblW w:w="7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2"/>
        <w:gridCol w:w="3837"/>
      </w:tblGrid>
      <w:tr w:rsidR="003F34EE" w:rsidRPr="00BB648F" w14:paraId="20EF86E6" w14:textId="77777777" w:rsidTr="003F34EE">
        <w:trPr>
          <w:trHeight w:val="291"/>
          <w:jc w:val="center"/>
        </w:trPr>
        <w:tc>
          <w:tcPr>
            <w:tcW w:w="3852" w:type="dxa"/>
            <w:shd w:val="clear" w:color="auto" w:fill="8DB3E2"/>
            <w:noWrap/>
          </w:tcPr>
          <w:p w14:paraId="20EF86E4" w14:textId="77777777" w:rsidR="003F34EE" w:rsidRPr="00BB648F" w:rsidRDefault="003F34EE" w:rsidP="003F34EE">
            <w:pPr>
              <w:rPr>
                <w:lang w:val="sq-AL"/>
              </w:rPr>
            </w:pPr>
            <w:bookmarkStart w:id="266" w:name="_Hlk436242934"/>
            <w:r w:rsidRPr="00BB648F">
              <w:rPr>
                <w:lang w:val="sq-AL"/>
              </w:rPr>
              <w:t>Kategoritë:</w:t>
            </w:r>
          </w:p>
        </w:tc>
        <w:tc>
          <w:tcPr>
            <w:tcW w:w="3837" w:type="dxa"/>
            <w:shd w:val="clear" w:color="auto" w:fill="8DB3E2"/>
            <w:noWrap/>
          </w:tcPr>
          <w:p w14:paraId="20EF86E5" w14:textId="77777777" w:rsidR="003F34EE" w:rsidRPr="00BB648F" w:rsidRDefault="003F34EE" w:rsidP="003F34EE">
            <w:pPr>
              <w:rPr>
                <w:b/>
                <w:bCs/>
                <w:i/>
                <w:iCs/>
                <w:szCs w:val="24"/>
                <w:lang w:val="sq-AL" w:eastAsia="es-ES"/>
              </w:rPr>
            </w:pPr>
            <w:r w:rsidRPr="00BB648F">
              <w:rPr>
                <w:b/>
                <w:bCs/>
                <w:i/>
                <w:iCs/>
                <w:szCs w:val="24"/>
                <w:lang w:val="sq-AL" w:eastAsia="es-ES"/>
              </w:rPr>
              <w:t>2611</w:t>
            </w:r>
          </w:p>
        </w:tc>
      </w:tr>
      <w:tr w:rsidR="003F34EE" w:rsidRPr="00BB648F" w14:paraId="20EF86E9" w14:textId="77777777" w:rsidTr="003F34EE">
        <w:trPr>
          <w:trHeight w:val="277"/>
          <w:jc w:val="center"/>
        </w:trPr>
        <w:tc>
          <w:tcPr>
            <w:tcW w:w="3852" w:type="dxa"/>
            <w:shd w:val="clear" w:color="auto" w:fill="DBE5F1"/>
          </w:tcPr>
          <w:p w14:paraId="20EF86E7" w14:textId="77777777" w:rsidR="003F34EE" w:rsidRPr="00BB648F" w:rsidRDefault="003F34EE" w:rsidP="003F34EE">
            <w:pPr>
              <w:rPr>
                <w:lang w:val="sq-AL"/>
              </w:rPr>
            </w:pPr>
            <w:r w:rsidRPr="00BB648F">
              <w:rPr>
                <w:lang w:val="sq-AL"/>
              </w:rPr>
              <w:t>AP Qendror/Rajonal</w:t>
            </w:r>
          </w:p>
        </w:tc>
        <w:tc>
          <w:tcPr>
            <w:tcW w:w="3837" w:type="dxa"/>
            <w:shd w:val="clear" w:color="auto" w:fill="D8D8D8"/>
            <w:noWrap/>
          </w:tcPr>
          <w:p w14:paraId="20EF86E8" w14:textId="77777777" w:rsidR="003F34EE" w:rsidRPr="00BB648F" w:rsidRDefault="003F34EE" w:rsidP="003F34EE">
            <w:pPr>
              <w:rPr>
                <w:color w:val="000000"/>
                <w:szCs w:val="24"/>
                <w:lang w:val="sq-AL" w:eastAsia="es-ES"/>
              </w:rPr>
            </w:pPr>
            <w:r w:rsidRPr="00BB648F">
              <w:rPr>
                <w:color w:val="000000"/>
                <w:szCs w:val="24"/>
                <w:lang w:val="sq-AL" w:eastAsia="es-ES"/>
              </w:rPr>
              <w:t>874</w:t>
            </w:r>
          </w:p>
        </w:tc>
      </w:tr>
      <w:tr w:rsidR="003F34EE" w:rsidRPr="00BB648F" w14:paraId="20EF86EC" w14:textId="77777777" w:rsidTr="003F34EE">
        <w:trPr>
          <w:trHeight w:val="277"/>
          <w:jc w:val="center"/>
        </w:trPr>
        <w:tc>
          <w:tcPr>
            <w:tcW w:w="3852" w:type="dxa"/>
            <w:shd w:val="clear" w:color="auto" w:fill="DBE5F1"/>
          </w:tcPr>
          <w:p w14:paraId="20EF86EA" w14:textId="77777777" w:rsidR="003F34EE" w:rsidRPr="00BB648F" w:rsidRDefault="003F34EE" w:rsidP="005E1594">
            <w:pPr>
              <w:rPr>
                <w:lang w:val="sq-AL"/>
              </w:rPr>
            </w:pPr>
            <w:r w:rsidRPr="00BB648F">
              <w:rPr>
                <w:lang w:val="sq-AL"/>
              </w:rPr>
              <w:t>AP Lokal/</w:t>
            </w:r>
            <w:r w:rsidR="005E1594">
              <w:rPr>
                <w:lang w:val="sq-AL"/>
              </w:rPr>
              <w:t>i</w:t>
            </w:r>
            <w:r w:rsidRPr="00BB648F">
              <w:rPr>
                <w:lang w:val="sq-AL"/>
              </w:rPr>
              <w:t xml:space="preserve"> brendshëm </w:t>
            </w:r>
          </w:p>
        </w:tc>
        <w:tc>
          <w:tcPr>
            <w:tcW w:w="3837" w:type="dxa"/>
            <w:noWrap/>
          </w:tcPr>
          <w:p w14:paraId="20EF86EB" w14:textId="77777777" w:rsidR="003F34EE" w:rsidRPr="00BB648F" w:rsidRDefault="003F34EE" w:rsidP="003F34EE">
            <w:pPr>
              <w:rPr>
                <w:color w:val="000000"/>
                <w:szCs w:val="24"/>
                <w:lang w:val="sq-AL" w:eastAsia="es-ES"/>
              </w:rPr>
            </w:pPr>
            <w:r w:rsidRPr="00BB648F">
              <w:rPr>
                <w:color w:val="000000"/>
                <w:szCs w:val="24"/>
                <w:lang w:val="sq-AL" w:eastAsia="es-ES"/>
              </w:rPr>
              <w:t>310</w:t>
            </w:r>
          </w:p>
        </w:tc>
      </w:tr>
      <w:tr w:rsidR="003F34EE" w:rsidRPr="00BB648F" w14:paraId="20EF86EF" w14:textId="77777777" w:rsidTr="003F34EE">
        <w:trPr>
          <w:trHeight w:val="277"/>
          <w:jc w:val="center"/>
        </w:trPr>
        <w:tc>
          <w:tcPr>
            <w:tcW w:w="3852" w:type="dxa"/>
            <w:shd w:val="clear" w:color="auto" w:fill="DBE5F1"/>
          </w:tcPr>
          <w:p w14:paraId="20EF86ED" w14:textId="77777777" w:rsidR="003F34EE" w:rsidRPr="00BB648F" w:rsidRDefault="003F34EE" w:rsidP="003F34EE">
            <w:pPr>
              <w:rPr>
                <w:lang w:val="sq-AL"/>
              </w:rPr>
            </w:pPr>
            <w:r w:rsidRPr="00BB648F">
              <w:rPr>
                <w:lang w:val="sq-AL"/>
              </w:rPr>
              <w:t>Kërkimi dhe Arsimi</w:t>
            </w:r>
          </w:p>
        </w:tc>
        <w:tc>
          <w:tcPr>
            <w:tcW w:w="3837" w:type="dxa"/>
            <w:shd w:val="clear" w:color="auto" w:fill="D8D8D8"/>
            <w:noWrap/>
          </w:tcPr>
          <w:p w14:paraId="20EF86EE" w14:textId="77777777" w:rsidR="003F34EE" w:rsidRPr="00BB648F" w:rsidRDefault="003F34EE" w:rsidP="003F34EE">
            <w:pPr>
              <w:rPr>
                <w:color w:val="000000"/>
                <w:szCs w:val="24"/>
                <w:lang w:val="sq-AL" w:eastAsia="es-ES"/>
              </w:rPr>
            </w:pPr>
            <w:r w:rsidRPr="00BB648F">
              <w:rPr>
                <w:color w:val="000000"/>
                <w:szCs w:val="24"/>
                <w:lang w:val="sq-AL" w:eastAsia="es-ES"/>
              </w:rPr>
              <w:t>586</w:t>
            </w:r>
          </w:p>
        </w:tc>
      </w:tr>
      <w:tr w:rsidR="003F34EE" w:rsidRPr="00BB648F" w14:paraId="20EF86F2" w14:textId="77777777" w:rsidTr="003F34EE">
        <w:trPr>
          <w:trHeight w:val="277"/>
          <w:jc w:val="center"/>
        </w:trPr>
        <w:tc>
          <w:tcPr>
            <w:tcW w:w="3852" w:type="dxa"/>
            <w:shd w:val="clear" w:color="auto" w:fill="DBE5F1"/>
          </w:tcPr>
          <w:p w14:paraId="20EF86F0" w14:textId="77777777" w:rsidR="003F34EE" w:rsidRPr="00BB648F" w:rsidRDefault="003F34EE" w:rsidP="005E1594">
            <w:pPr>
              <w:rPr>
                <w:lang w:val="sq-AL"/>
              </w:rPr>
            </w:pPr>
            <w:r w:rsidRPr="00BB648F">
              <w:rPr>
                <w:lang w:val="sq-AL"/>
              </w:rPr>
              <w:t>Agjen</w:t>
            </w:r>
            <w:r w:rsidR="005E1594">
              <w:rPr>
                <w:lang w:val="sq-AL"/>
              </w:rPr>
              <w:t>c</w:t>
            </w:r>
            <w:r w:rsidRPr="00BB648F">
              <w:rPr>
                <w:lang w:val="sq-AL"/>
              </w:rPr>
              <w:t>i të zhvill</w:t>
            </w:r>
            <w:r w:rsidR="005E1594">
              <w:rPr>
                <w:lang w:val="sq-AL"/>
              </w:rPr>
              <w:t>imit</w:t>
            </w:r>
            <w:r w:rsidRPr="00BB648F">
              <w:rPr>
                <w:lang w:val="sq-AL"/>
              </w:rPr>
              <w:t>/OJQ-të</w:t>
            </w:r>
          </w:p>
        </w:tc>
        <w:tc>
          <w:tcPr>
            <w:tcW w:w="3837" w:type="dxa"/>
            <w:noWrap/>
          </w:tcPr>
          <w:p w14:paraId="20EF86F1" w14:textId="77777777" w:rsidR="003F34EE" w:rsidRPr="00BB648F" w:rsidRDefault="003F34EE" w:rsidP="003F34EE">
            <w:pPr>
              <w:rPr>
                <w:color w:val="000000"/>
                <w:szCs w:val="24"/>
                <w:lang w:val="sq-AL" w:eastAsia="es-ES"/>
              </w:rPr>
            </w:pPr>
            <w:r w:rsidRPr="00BB648F">
              <w:rPr>
                <w:color w:val="000000"/>
                <w:szCs w:val="24"/>
                <w:lang w:val="sq-AL" w:eastAsia="es-ES"/>
              </w:rPr>
              <w:t>438</w:t>
            </w:r>
          </w:p>
        </w:tc>
      </w:tr>
      <w:tr w:rsidR="003F34EE" w:rsidRPr="00BB648F" w14:paraId="20EF86F5" w14:textId="77777777" w:rsidTr="003F34EE">
        <w:trPr>
          <w:trHeight w:val="666"/>
          <w:jc w:val="center"/>
        </w:trPr>
        <w:tc>
          <w:tcPr>
            <w:tcW w:w="3852" w:type="dxa"/>
            <w:shd w:val="clear" w:color="auto" w:fill="DBE5F1"/>
          </w:tcPr>
          <w:p w14:paraId="20EF86F3" w14:textId="77777777" w:rsidR="003F34EE" w:rsidRPr="00BB648F" w:rsidRDefault="003F34EE" w:rsidP="003F34EE">
            <w:pPr>
              <w:rPr>
                <w:lang w:val="sq-AL"/>
              </w:rPr>
            </w:pPr>
            <w:r w:rsidRPr="00BB648F">
              <w:rPr>
                <w:lang w:val="sq-AL"/>
              </w:rPr>
              <w:t>Dhomat e Tregtisë, Sindikatat, Shoqatat (interesi ekonomik)</w:t>
            </w:r>
          </w:p>
        </w:tc>
        <w:tc>
          <w:tcPr>
            <w:tcW w:w="3837" w:type="dxa"/>
            <w:shd w:val="clear" w:color="auto" w:fill="D8D8D8"/>
            <w:noWrap/>
          </w:tcPr>
          <w:p w14:paraId="20EF86F4" w14:textId="77777777" w:rsidR="003F34EE" w:rsidRPr="00BB648F" w:rsidRDefault="003F34EE" w:rsidP="003F34EE">
            <w:pPr>
              <w:rPr>
                <w:color w:val="000000"/>
                <w:szCs w:val="24"/>
                <w:lang w:val="sq-AL" w:eastAsia="es-ES"/>
              </w:rPr>
            </w:pPr>
            <w:r w:rsidRPr="00BB648F">
              <w:rPr>
                <w:color w:val="000000"/>
                <w:szCs w:val="24"/>
                <w:lang w:val="sq-AL" w:eastAsia="es-ES"/>
              </w:rPr>
              <w:t>212</w:t>
            </w:r>
          </w:p>
        </w:tc>
      </w:tr>
      <w:tr w:rsidR="003F34EE" w:rsidRPr="00BB648F" w14:paraId="20EF86F8" w14:textId="77777777" w:rsidTr="003F34EE">
        <w:trPr>
          <w:trHeight w:val="444"/>
          <w:jc w:val="center"/>
        </w:trPr>
        <w:tc>
          <w:tcPr>
            <w:tcW w:w="3852" w:type="dxa"/>
            <w:shd w:val="clear" w:color="auto" w:fill="DBE5F1"/>
          </w:tcPr>
          <w:p w14:paraId="20EF86F6" w14:textId="77777777" w:rsidR="003F34EE" w:rsidRPr="00BB648F" w:rsidRDefault="003F34EE" w:rsidP="003F34EE">
            <w:pPr>
              <w:rPr>
                <w:lang w:val="sq-AL"/>
              </w:rPr>
            </w:pPr>
            <w:r w:rsidRPr="00BB648F">
              <w:rPr>
                <w:lang w:val="sq-AL"/>
              </w:rPr>
              <w:t>Ndërmarrje e orientuar drejt fitimit</w:t>
            </w:r>
          </w:p>
        </w:tc>
        <w:tc>
          <w:tcPr>
            <w:tcW w:w="3837" w:type="dxa"/>
            <w:noWrap/>
          </w:tcPr>
          <w:p w14:paraId="20EF86F7" w14:textId="77777777" w:rsidR="003F34EE" w:rsidRPr="00BB648F" w:rsidRDefault="003F34EE" w:rsidP="003F34EE">
            <w:pPr>
              <w:rPr>
                <w:color w:val="000000"/>
                <w:szCs w:val="24"/>
                <w:lang w:val="sq-AL" w:eastAsia="es-ES"/>
              </w:rPr>
            </w:pPr>
            <w:r w:rsidRPr="00BB648F">
              <w:rPr>
                <w:color w:val="000000"/>
                <w:szCs w:val="24"/>
                <w:lang w:val="sq-AL" w:eastAsia="es-ES"/>
              </w:rPr>
              <w:t>130</w:t>
            </w:r>
          </w:p>
        </w:tc>
      </w:tr>
      <w:tr w:rsidR="003F34EE" w:rsidRPr="00BB648F" w14:paraId="20EF86FB" w14:textId="77777777" w:rsidTr="003F34EE">
        <w:trPr>
          <w:trHeight w:val="277"/>
          <w:jc w:val="center"/>
        </w:trPr>
        <w:tc>
          <w:tcPr>
            <w:tcW w:w="3852" w:type="dxa"/>
            <w:shd w:val="clear" w:color="auto" w:fill="DBE5F1"/>
          </w:tcPr>
          <w:p w14:paraId="20EF86F9" w14:textId="77777777" w:rsidR="003F34EE" w:rsidRPr="00BB648F" w:rsidRDefault="003F34EE" w:rsidP="003F34EE">
            <w:pPr>
              <w:rPr>
                <w:lang w:val="sq-AL"/>
              </w:rPr>
            </w:pPr>
            <w:r w:rsidRPr="00BB648F">
              <w:rPr>
                <w:lang w:val="sq-AL"/>
              </w:rPr>
              <w:t>Tjetër</w:t>
            </w:r>
          </w:p>
        </w:tc>
        <w:tc>
          <w:tcPr>
            <w:tcW w:w="3837" w:type="dxa"/>
            <w:shd w:val="clear" w:color="auto" w:fill="D8D8D8"/>
            <w:noWrap/>
          </w:tcPr>
          <w:p w14:paraId="20EF86FA" w14:textId="77777777" w:rsidR="003F34EE" w:rsidRPr="00BB648F" w:rsidRDefault="003F34EE" w:rsidP="003F34EE">
            <w:pPr>
              <w:rPr>
                <w:color w:val="000000"/>
                <w:szCs w:val="24"/>
                <w:lang w:val="sq-AL" w:eastAsia="es-ES"/>
              </w:rPr>
            </w:pPr>
            <w:r w:rsidRPr="00BB648F">
              <w:rPr>
                <w:color w:val="000000"/>
                <w:szCs w:val="24"/>
                <w:lang w:val="sq-AL" w:eastAsia="es-ES"/>
              </w:rPr>
              <w:t>61</w:t>
            </w:r>
          </w:p>
        </w:tc>
      </w:tr>
    </w:tbl>
    <w:p w14:paraId="20EF86FC" w14:textId="77777777" w:rsidR="003F34EE" w:rsidRPr="00BB648F" w:rsidRDefault="003F34EE" w:rsidP="005F41E6">
      <w:pPr>
        <w:pStyle w:val="Heading2"/>
        <w:rPr>
          <w:lang w:val="sq-AL"/>
        </w:rPr>
      </w:pPr>
      <w:bookmarkStart w:id="267" w:name="_Toc419366210"/>
      <w:bookmarkStart w:id="268" w:name="_Toc419366364"/>
      <w:bookmarkStart w:id="269" w:name="_Toc419366516"/>
      <w:bookmarkStart w:id="270" w:name="_Toc419366668"/>
      <w:bookmarkStart w:id="271" w:name="_Toc419366820"/>
      <w:bookmarkStart w:id="272" w:name="_Toc419370621"/>
      <w:bookmarkStart w:id="273" w:name="_Toc419376348"/>
      <w:bookmarkStart w:id="274" w:name="_Toc419377020"/>
      <w:bookmarkStart w:id="275" w:name="_Toc419377172"/>
      <w:bookmarkStart w:id="276" w:name="_Toc365660192"/>
      <w:bookmarkStart w:id="277" w:name="_Toc366097076"/>
      <w:bookmarkStart w:id="278" w:name="_Toc377402606"/>
      <w:bookmarkStart w:id="279" w:name="_Toc420652614"/>
      <w:bookmarkStart w:id="280" w:name="_Toc421076951"/>
      <w:bookmarkEnd w:id="266"/>
      <w:bookmarkEnd w:id="267"/>
      <w:bookmarkEnd w:id="268"/>
      <w:bookmarkEnd w:id="269"/>
      <w:bookmarkEnd w:id="270"/>
      <w:bookmarkEnd w:id="271"/>
      <w:bookmarkEnd w:id="272"/>
      <w:bookmarkEnd w:id="273"/>
      <w:bookmarkEnd w:id="274"/>
      <w:bookmarkEnd w:id="275"/>
      <w:r w:rsidRPr="00BB648F">
        <w:rPr>
          <w:lang w:val="sq-AL"/>
        </w:rPr>
        <w:t>9.4.</w:t>
      </w:r>
      <w:r w:rsidRPr="00BB648F">
        <w:rPr>
          <w:lang w:val="sq-AL"/>
        </w:rPr>
        <w:tab/>
      </w:r>
      <w:bookmarkEnd w:id="276"/>
      <w:bookmarkEnd w:id="277"/>
      <w:bookmarkEnd w:id="278"/>
      <w:bookmarkEnd w:id="279"/>
      <w:bookmarkEnd w:id="280"/>
      <w:r w:rsidRPr="00BB648F">
        <w:rPr>
          <w:lang w:val="sq-AL"/>
        </w:rPr>
        <w:t xml:space="preserve">Kushtet e </w:t>
      </w:r>
      <w:r w:rsidR="00770F0C" w:rsidRPr="00BB648F">
        <w:rPr>
          <w:lang w:val="sq-AL"/>
        </w:rPr>
        <w:t>zbatue</w:t>
      </w:r>
      <w:r w:rsidRPr="00BB648F">
        <w:rPr>
          <w:lang w:val="sq-AL"/>
        </w:rPr>
        <w:t>shme të zbatimit të programit që rregullojnë menaxhimin financiar, programimin, monitorimin, vlerësimin dhe kontrollin e pjesëmarrjes së vendeve të treta në programet transkombëtare dhe ndër-rajonale nëpërmjet kontributit të ENI-it dhe burimeve të IPA-s.</w:t>
      </w:r>
    </w:p>
    <w:p w14:paraId="20EF86FD" w14:textId="77777777" w:rsidR="003F34EE" w:rsidRPr="00BB648F" w:rsidRDefault="003F34EE" w:rsidP="003F34EE">
      <w:pPr>
        <w:pStyle w:val="Text2"/>
        <w:ind w:left="0"/>
        <w:rPr>
          <w:b/>
          <w:i/>
          <w:lang w:val="sq-AL" w:eastAsia="sv-SE"/>
        </w:rPr>
      </w:pPr>
    </w:p>
    <w:p w14:paraId="20EF86FE" w14:textId="77777777" w:rsidR="003F34EE" w:rsidRPr="00BB648F" w:rsidRDefault="003F34EE" w:rsidP="003F34EE">
      <w:pPr>
        <w:pStyle w:val="Text2"/>
        <w:ind w:left="0"/>
        <w:rPr>
          <w:szCs w:val="24"/>
          <w:lang w:val="sq-AL"/>
        </w:rPr>
      </w:pPr>
      <w:r w:rsidRPr="00BB648F">
        <w:rPr>
          <w:szCs w:val="24"/>
          <w:lang w:val="sq-AL"/>
        </w:rPr>
        <w:t>(Referenca: Neni 26 i Rregullores (BE) Nr. 1299/2013)</w:t>
      </w:r>
    </w:p>
    <w:p w14:paraId="20EF86FF" w14:textId="77777777" w:rsidR="003F34EE" w:rsidRPr="00BB648F" w:rsidRDefault="003F34EE" w:rsidP="003F34EE">
      <w:pPr>
        <w:rPr>
          <w:szCs w:val="24"/>
          <w:lang w:val="sq-AL" w:eastAsia="ar-SA"/>
        </w:rPr>
      </w:pPr>
      <w:r w:rsidRPr="00BB648F">
        <w:rPr>
          <w:szCs w:val="24"/>
          <w:lang w:val="sq-AL" w:eastAsia="ar-SA"/>
        </w:rPr>
        <w:t>Në përgjithësi, rregullat e zbatueshme për përfituesit ERDF zbatohen edhe për përfituesit e IPA në lidhje me kushtet zbatuese për menaxhimin financiar, programimin, monitorimin, vlerësimin dhe kontrollin. Elementet e mëposhtme do të merren parasysh:</w:t>
      </w:r>
    </w:p>
    <w:p w14:paraId="20EF8700"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Marrëveshjet e Financimit ndërmjet Komisionit Europian, AM-së dhe qeverive të Malit të Zi, Bosnje dhe Hercegovinës, Serbisë dhe Shqipërisë do të nënshkruhen lidhur me zbatimin e asistencës së IPA-s integruar në Programin ADRION;</w:t>
      </w:r>
    </w:p>
    <w:p w14:paraId="20EF8701"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Marrëveshjet e lartpërmendura do të marrin parasysh rregullat specifike që do të zbatohen në përputhje me nenin 26 të Rregullores (BE) Nr. 1299/2013;</w:t>
      </w:r>
    </w:p>
    <w:p w14:paraId="20EF8702"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Akti plotësues dhe dispozitat lidhur me procedurat kontraktuale për veprimet e Jashtme të KE-së;</w:t>
      </w:r>
    </w:p>
    <w:p w14:paraId="20EF8703"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Fondet IPA mund të shpenzohen vetëm në ose në dobi të shteteve partnere të IPA-s;</w:t>
      </w:r>
    </w:p>
    <w:p w14:paraId="20EF8704"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Partnerët e IPA-s m</w:t>
      </w:r>
      <w:r w:rsidR="005E1594">
        <w:rPr>
          <w:rFonts w:ascii="Times New Roman" w:hAnsi="Times New Roman"/>
          <w:sz w:val="24"/>
          <w:szCs w:val="24"/>
          <w:lang w:val="sq-AL"/>
        </w:rPr>
        <w:t xml:space="preserve">und të bëhen Partnerë Kryesorë </w:t>
      </w:r>
      <w:r w:rsidRPr="00BB648F">
        <w:rPr>
          <w:rFonts w:ascii="Times New Roman" w:hAnsi="Times New Roman"/>
          <w:sz w:val="24"/>
          <w:szCs w:val="24"/>
          <w:lang w:val="sq-AL"/>
        </w:rPr>
        <w:t>në projektet Adrion.</w:t>
      </w:r>
    </w:p>
    <w:p w14:paraId="20EF8705" w14:textId="77777777" w:rsidR="003F34EE" w:rsidRPr="00BB648F" w:rsidRDefault="003F34EE" w:rsidP="003F34EE">
      <w:pPr>
        <w:spacing w:after="0"/>
        <w:rPr>
          <w:szCs w:val="24"/>
          <w:lang w:val="sq-AL" w:eastAsia="ar-SA"/>
        </w:rPr>
      </w:pPr>
    </w:p>
    <w:p w14:paraId="20EF8706" w14:textId="77777777" w:rsidR="003F34EE" w:rsidRPr="00BB648F" w:rsidRDefault="003F34EE" w:rsidP="003F34EE">
      <w:pPr>
        <w:spacing w:after="0"/>
        <w:ind w:left="34"/>
        <w:rPr>
          <w:szCs w:val="24"/>
          <w:lang w:val="sq-AL" w:eastAsia="ar-SA"/>
        </w:rPr>
      </w:pPr>
      <w:r w:rsidRPr="00BB648F">
        <w:rPr>
          <w:szCs w:val="24"/>
          <w:lang w:val="sq-AL" w:eastAsia="ar-SA"/>
        </w:rPr>
        <w:t>Autoritetet e programit, me mbështetjen e autoriteteve/organeve në vendet e IPA-s, sipas nevojave të tyre të veçanta, do të japin:</w:t>
      </w:r>
    </w:p>
    <w:p w14:paraId="20EF8707" w14:textId="77777777" w:rsidR="003F34EE" w:rsidRPr="00BB648F" w:rsidRDefault="003F34EE" w:rsidP="003F34EE">
      <w:pPr>
        <w:spacing w:after="0"/>
        <w:ind w:left="34"/>
        <w:rPr>
          <w:szCs w:val="24"/>
          <w:lang w:val="sq-AL" w:eastAsia="ar-SA"/>
        </w:rPr>
      </w:pPr>
    </w:p>
    <w:p w14:paraId="20EF8708" w14:textId="77777777" w:rsidR="003F34EE" w:rsidRPr="00BB648F" w:rsidRDefault="003F34EE" w:rsidP="003F4F45">
      <w:pPr>
        <w:pStyle w:val="ListParagraph"/>
        <w:numPr>
          <w:ilvl w:val="0"/>
          <w:numId w:val="47"/>
        </w:numPr>
        <w:rPr>
          <w:szCs w:val="24"/>
          <w:lang w:val="sq-AL" w:eastAsia="ar-SA"/>
        </w:rPr>
      </w:pPr>
      <w:r w:rsidRPr="00BB648F">
        <w:rPr>
          <w:szCs w:val="24"/>
          <w:u w:val="single"/>
          <w:lang w:val="sq-AL" w:eastAsia="ar-SA"/>
        </w:rPr>
        <w:t>Mbështetje për aplikuesit:</w:t>
      </w:r>
      <w:r w:rsidRPr="00BB648F">
        <w:rPr>
          <w:szCs w:val="24"/>
          <w:lang w:val="sq-AL" w:eastAsia="ar-SA"/>
        </w:rPr>
        <w:t xml:space="preserve"> sigurimi i eventeve të </w:t>
      </w:r>
      <w:r w:rsidR="005E1594">
        <w:rPr>
          <w:szCs w:val="24"/>
          <w:lang w:val="sq-AL" w:eastAsia="ar-SA"/>
        </w:rPr>
        <w:t xml:space="preserve">synuara </w:t>
      </w:r>
      <w:r w:rsidRPr="00BB648F">
        <w:rPr>
          <w:szCs w:val="24"/>
          <w:lang w:val="sq-AL" w:eastAsia="ar-SA"/>
        </w:rPr>
        <w:t>drejtuar gjeneratës së projektit dhe  paraqitja e propozimeve të projektit;</w:t>
      </w:r>
    </w:p>
    <w:p w14:paraId="20EF8709" w14:textId="77777777" w:rsidR="003F34EE" w:rsidRPr="00BB648F" w:rsidRDefault="003F34EE" w:rsidP="003F4F45">
      <w:pPr>
        <w:pStyle w:val="ListParagraph"/>
        <w:numPr>
          <w:ilvl w:val="0"/>
          <w:numId w:val="47"/>
        </w:numPr>
        <w:rPr>
          <w:szCs w:val="24"/>
          <w:lang w:val="sq-AL" w:eastAsia="ar-SA"/>
        </w:rPr>
      </w:pPr>
      <w:r w:rsidRPr="00BB648F">
        <w:rPr>
          <w:szCs w:val="24"/>
          <w:u w:val="single"/>
          <w:lang w:val="sq-AL" w:eastAsia="ar-SA"/>
        </w:rPr>
        <w:t>Mbështetje për përfituesit:</w:t>
      </w:r>
      <w:r w:rsidRPr="00BB648F">
        <w:rPr>
          <w:szCs w:val="24"/>
          <w:lang w:val="sq-AL" w:eastAsia="ar-SA"/>
        </w:rPr>
        <w:t xml:space="preserve"> seminare të </w:t>
      </w:r>
      <w:r w:rsidR="00D632FF" w:rsidRPr="00BB648F">
        <w:rPr>
          <w:szCs w:val="24"/>
          <w:lang w:val="sq-AL" w:eastAsia="ar-SA"/>
        </w:rPr>
        <w:t>synuara</w:t>
      </w:r>
      <w:r w:rsidRPr="00BB648F">
        <w:rPr>
          <w:szCs w:val="24"/>
          <w:lang w:val="sq-AL" w:eastAsia="ar-SA"/>
        </w:rPr>
        <w:t xml:space="preserve"> për zbatimin, raportimin, rregullat e pranueshmërisë financiare dhe verifikimin e shpenzimeve të projektit;</w:t>
      </w:r>
    </w:p>
    <w:p w14:paraId="20EF870A" w14:textId="77777777" w:rsidR="003F34EE" w:rsidRPr="00BB648F" w:rsidRDefault="003F34EE" w:rsidP="003F4F45">
      <w:pPr>
        <w:pStyle w:val="ListParagraph"/>
        <w:numPr>
          <w:ilvl w:val="0"/>
          <w:numId w:val="47"/>
        </w:numPr>
        <w:rPr>
          <w:szCs w:val="24"/>
          <w:lang w:val="sq-AL" w:eastAsia="ar-SA"/>
        </w:rPr>
      </w:pPr>
      <w:r w:rsidRPr="00BB648F">
        <w:rPr>
          <w:szCs w:val="24"/>
          <w:u w:val="single"/>
          <w:lang w:val="sq-AL" w:eastAsia="ar-SA"/>
        </w:rPr>
        <w:t>Mbështetje për kontrolluesit kombëtarë:</w:t>
      </w:r>
      <w:r w:rsidRPr="00BB648F">
        <w:rPr>
          <w:szCs w:val="24"/>
          <w:lang w:val="sq-AL" w:eastAsia="ar-SA"/>
        </w:rPr>
        <w:t xml:space="preserve"> dhënia e listave të plota të përbashkëta  dhe seminareve të përbashkët së bashku me kontrolluesit e  shteteve të tjera partnere të përfshirë në Program;</w:t>
      </w:r>
    </w:p>
    <w:p w14:paraId="20EF870B" w14:textId="77777777" w:rsidR="003F34EE" w:rsidRPr="00BB648F" w:rsidRDefault="003F34EE" w:rsidP="003F4F45">
      <w:pPr>
        <w:pStyle w:val="ListParagraph"/>
        <w:numPr>
          <w:ilvl w:val="0"/>
          <w:numId w:val="47"/>
        </w:numPr>
        <w:rPr>
          <w:szCs w:val="24"/>
          <w:u w:val="single"/>
          <w:lang w:val="sq-AL" w:eastAsia="ar-SA"/>
        </w:rPr>
      </w:pPr>
      <w:r w:rsidRPr="00BB648F">
        <w:rPr>
          <w:rStyle w:val="hps"/>
          <w:szCs w:val="24"/>
          <w:u w:val="single"/>
          <w:lang w:val="sq-AL"/>
        </w:rPr>
        <w:t>Mbështetje</w:t>
      </w:r>
      <w:r w:rsidRPr="00BB648F">
        <w:rPr>
          <w:rStyle w:val="shorttext"/>
          <w:szCs w:val="24"/>
          <w:u w:val="single"/>
          <w:lang w:val="sq-AL"/>
        </w:rPr>
        <w:t xml:space="preserve"> </w:t>
      </w:r>
      <w:r w:rsidRPr="00BB648F">
        <w:rPr>
          <w:rStyle w:val="hps"/>
          <w:szCs w:val="24"/>
          <w:u w:val="single"/>
          <w:lang w:val="sq-AL"/>
        </w:rPr>
        <w:t>për</w:t>
      </w:r>
      <w:r w:rsidRPr="00BB648F">
        <w:rPr>
          <w:rStyle w:val="shorttext"/>
          <w:szCs w:val="24"/>
          <w:u w:val="single"/>
          <w:lang w:val="sq-AL"/>
        </w:rPr>
        <w:t xml:space="preserve"> </w:t>
      </w:r>
      <w:r w:rsidRPr="00BB648F">
        <w:rPr>
          <w:rStyle w:val="hps"/>
          <w:szCs w:val="24"/>
          <w:u w:val="single"/>
          <w:lang w:val="sq-AL"/>
        </w:rPr>
        <w:t>kapitalizimin e</w:t>
      </w:r>
      <w:r w:rsidRPr="00BB648F">
        <w:rPr>
          <w:rStyle w:val="shorttext"/>
          <w:szCs w:val="24"/>
          <w:u w:val="single"/>
          <w:lang w:val="sq-AL"/>
        </w:rPr>
        <w:t xml:space="preserve"> </w:t>
      </w:r>
      <w:r w:rsidRPr="00BB648F">
        <w:rPr>
          <w:rStyle w:val="hps"/>
          <w:szCs w:val="24"/>
          <w:u w:val="single"/>
          <w:lang w:val="sq-AL"/>
        </w:rPr>
        <w:t>rezultateve</w:t>
      </w:r>
      <w:r w:rsidRPr="00BB648F">
        <w:rPr>
          <w:rStyle w:val="shorttext"/>
          <w:szCs w:val="24"/>
          <w:u w:val="single"/>
          <w:lang w:val="sq-AL"/>
        </w:rPr>
        <w:t>.</w:t>
      </w:r>
    </w:p>
    <w:p w14:paraId="20EF870C" w14:textId="77777777" w:rsidR="003F34EE" w:rsidRPr="00BB648F" w:rsidRDefault="003F34EE" w:rsidP="003F34EE">
      <w:pPr>
        <w:pStyle w:val="Text2"/>
        <w:ind w:left="0"/>
        <w:rPr>
          <w:i/>
          <w:szCs w:val="24"/>
          <w:lang w:val="sq-AL" w:eastAsia="sv-SE"/>
        </w:rPr>
      </w:pPr>
    </w:p>
    <w:p w14:paraId="20EF870D" w14:textId="77777777" w:rsidR="003F34EE" w:rsidRPr="00BB648F" w:rsidRDefault="003F34EE" w:rsidP="003F34EE">
      <w:pPr>
        <w:rPr>
          <w:szCs w:val="24"/>
          <w:lang w:val="sq-AL"/>
        </w:rPr>
      </w:pPr>
    </w:p>
    <w:p w14:paraId="20EF870E" w14:textId="77777777" w:rsidR="003F34EE" w:rsidRPr="00BB648F" w:rsidRDefault="003F34EE" w:rsidP="005F41E6">
      <w:pPr>
        <w:pStyle w:val="Heading2"/>
        <w:rPr>
          <w:lang w:val="sq-AL"/>
        </w:rPr>
        <w:sectPr w:rsidR="003F34EE" w:rsidRPr="00BB648F" w:rsidSect="003F34EE">
          <w:pgSz w:w="11906" w:h="16838"/>
          <w:pgMar w:top="1417" w:right="1134" w:bottom="1134" w:left="1134" w:header="601" w:footer="1077" w:gutter="0"/>
          <w:cols w:space="720"/>
        </w:sectPr>
      </w:pPr>
    </w:p>
    <w:p w14:paraId="20EF870F" w14:textId="77777777" w:rsidR="003F34EE" w:rsidRPr="00BB648F" w:rsidRDefault="003F34EE" w:rsidP="00C73D69">
      <w:pPr>
        <w:pStyle w:val="Heading1"/>
      </w:pPr>
      <w:bookmarkStart w:id="281" w:name="_Toc365660193"/>
      <w:bookmarkStart w:id="282" w:name="_Toc366097077"/>
      <w:bookmarkStart w:id="283" w:name="_Toc377402607"/>
      <w:r w:rsidRPr="00BB648F">
        <w:t>Shtojcat</w:t>
      </w:r>
    </w:p>
    <w:p w14:paraId="20EF8710" w14:textId="77777777" w:rsidR="003F34EE" w:rsidRPr="00BB648F" w:rsidRDefault="003F34EE" w:rsidP="003F34EE">
      <w:pPr>
        <w:ind w:left="511" w:hanging="284"/>
        <w:rPr>
          <w:i/>
          <w:szCs w:val="24"/>
          <w:lang w:val="sq-AL"/>
        </w:rPr>
      </w:pPr>
    </w:p>
    <w:p w14:paraId="20EF8711" w14:textId="77777777" w:rsidR="003F34EE" w:rsidRPr="00BB648F" w:rsidRDefault="003F34EE" w:rsidP="003F34EE">
      <w:pPr>
        <w:rPr>
          <w:i/>
          <w:szCs w:val="24"/>
          <w:lang w:val="sq-AL"/>
        </w:rPr>
      </w:pPr>
      <w:bookmarkStart w:id="284" w:name="OLE_LINK100"/>
      <w:bookmarkStart w:id="285" w:name="OLE_LINK101"/>
      <w:bookmarkEnd w:id="281"/>
      <w:bookmarkEnd w:id="282"/>
      <w:bookmarkEnd w:id="283"/>
      <w:r w:rsidRPr="00BB648F">
        <w:rPr>
          <w:i/>
          <w:szCs w:val="24"/>
          <w:lang w:val="sq-AL"/>
        </w:rPr>
        <w:t>(të ngarkuara në SFC 2014 si skedarë të veçantë)</w:t>
      </w:r>
    </w:p>
    <w:bookmarkEnd w:id="284"/>
    <w:bookmarkEnd w:id="285"/>
    <w:p w14:paraId="20EF8712" w14:textId="77777777" w:rsidR="003F34EE" w:rsidRPr="00BB648F" w:rsidRDefault="003F34EE" w:rsidP="003F34EE">
      <w:pPr>
        <w:ind w:left="511" w:hanging="284"/>
        <w:rPr>
          <w:i/>
          <w:szCs w:val="24"/>
          <w:lang w:val="sq-AL"/>
        </w:rPr>
      </w:pPr>
    </w:p>
    <w:p w14:paraId="20EF8713"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286" w:name="OLE_LINK102"/>
      <w:bookmarkStart w:id="287" w:name="OLE_LINK103"/>
      <w:bookmarkStart w:id="288" w:name="OLE_LINK111"/>
      <w:r w:rsidRPr="00BB648F">
        <w:rPr>
          <w:rFonts w:ascii="Times New Roman" w:hAnsi="Times New Roman"/>
          <w:sz w:val="24"/>
          <w:szCs w:val="24"/>
          <w:lang w:val="sq-AL"/>
        </w:rPr>
        <w:t xml:space="preserve">Projekt-raporti i vlerësimit </w:t>
      </w:r>
      <w:r w:rsidRPr="00BB648F">
        <w:rPr>
          <w:rFonts w:ascii="Times New Roman" w:hAnsi="Times New Roman"/>
          <w:i/>
          <w:sz w:val="24"/>
          <w:szCs w:val="24"/>
          <w:lang w:val="sq-AL"/>
        </w:rPr>
        <w:t>ex-ante</w:t>
      </w:r>
      <w:r w:rsidRPr="00BB648F">
        <w:rPr>
          <w:rFonts w:ascii="Times New Roman" w:hAnsi="Times New Roman"/>
          <w:sz w:val="24"/>
          <w:szCs w:val="24"/>
          <w:lang w:val="sq-AL"/>
        </w:rPr>
        <w:t>, me një përmbledhje ekzekutive;</w:t>
      </w:r>
    </w:p>
    <w:bookmarkEnd w:id="286"/>
    <w:bookmarkEnd w:id="287"/>
    <w:bookmarkEnd w:id="288"/>
    <w:p w14:paraId="20EF8714" w14:textId="77777777" w:rsidR="003F34EE" w:rsidRPr="00BB648F" w:rsidRDefault="003F34EE" w:rsidP="003F34EE">
      <w:pPr>
        <w:ind w:left="511" w:firstLine="56"/>
        <w:rPr>
          <w:szCs w:val="24"/>
          <w:lang w:val="sq-AL"/>
        </w:rPr>
      </w:pPr>
      <w:r w:rsidRPr="00BB648F">
        <w:rPr>
          <w:szCs w:val="24"/>
          <w:lang w:val="sq-AL"/>
        </w:rPr>
        <w:t xml:space="preserve">  (Referenca: Neni 55(2</w:t>
      </w:r>
      <w:bookmarkStart w:id="289" w:name="OLE_LINK136"/>
      <w:bookmarkStart w:id="290" w:name="OLE_LINK137"/>
      <w:r w:rsidRPr="00BB648F">
        <w:rPr>
          <w:szCs w:val="24"/>
          <w:lang w:val="sq-AL"/>
        </w:rPr>
        <w:t xml:space="preserve">) i Rregullores (BE) Nr. </w:t>
      </w:r>
      <w:bookmarkEnd w:id="289"/>
      <w:bookmarkEnd w:id="290"/>
      <w:r w:rsidRPr="00BB648F">
        <w:rPr>
          <w:szCs w:val="24"/>
          <w:lang w:val="sq-AL"/>
        </w:rPr>
        <w:t>1303/2013)</w:t>
      </w:r>
    </w:p>
    <w:p w14:paraId="20EF8715" w14:textId="77777777" w:rsidR="003F34EE" w:rsidRPr="00BB648F" w:rsidRDefault="003F34EE" w:rsidP="003F34EE">
      <w:pPr>
        <w:ind w:left="511" w:firstLine="56"/>
        <w:rPr>
          <w:szCs w:val="24"/>
          <w:lang w:val="sq-AL"/>
        </w:rPr>
      </w:pPr>
    </w:p>
    <w:p w14:paraId="20EF8716"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291" w:name="OLE_LINK112"/>
      <w:bookmarkStart w:id="292" w:name="OLE_LINK118"/>
      <w:r w:rsidRPr="00BB648F">
        <w:rPr>
          <w:rFonts w:ascii="Times New Roman" w:hAnsi="Times New Roman"/>
          <w:sz w:val="24"/>
          <w:szCs w:val="24"/>
          <w:lang w:val="sq-AL"/>
        </w:rPr>
        <w:t xml:space="preserve">Raporti për </w:t>
      </w:r>
      <w:bookmarkStart w:id="293" w:name="OLE_LINK119"/>
      <w:bookmarkStart w:id="294" w:name="OLE_LINK120"/>
      <w:r w:rsidRPr="00BB648F">
        <w:rPr>
          <w:rFonts w:ascii="Times New Roman" w:hAnsi="Times New Roman"/>
          <w:sz w:val="24"/>
          <w:szCs w:val="24"/>
          <w:lang w:val="sq-AL"/>
        </w:rPr>
        <w:t>Vlerësimin Strategjik Mjedisor</w:t>
      </w:r>
      <w:bookmarkEnd w:id="293"/>
      <w:bookmarkEnd w:id="294"/>
      <w:r w:rsidRPr="00BB648F">
        <w:rPr>
          <w:rFonts w:ascii="Times New Roman" w:hAnsi="Times New Roman"/>
          <w:sz w:val="24"/>
          <w:szCs w:val="24"/>
          <w:lang w:val="sq-AL"/>
        </w:rPr>
        <w:t>;</w:t>
      </w:r>
    </w:p>
    <w:p w14:paraId="20EF8717" w14:textId="77777777" w:rsidR="003F34EE" w:rsidRPr="00BB648F" w:rsidRDefault="003F34EE" w:rsidP="003F34EE">
      <w:pPr>
        <w:rPr>
          <w:szCs w:val="24"/>
          <w:lang w:val="sq-AL"/>
        </w:rPr>
      </w:pPr>
      <w:bookmarkStart w:id="295" w:name="OLE_LINK121"/>
      <w:bookmarkStart w:id="296" w:name="OLE_LINK135"/>
      <w:bookmarkEnd w:id="291"/>
      <w:bookmarkEnd w:id="292"/>
    </w:p>
    <w:p w14:paraId="20EF8718"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r w:rsidRPr="00BB648F">
        <w:rPr>
          <w:rFonts w:ascii="Times New Roman" w:hAnsi="Times New Roman"/>
          <w:sz w:val="24"/>
          <w:szCs w:val="24"/>
          <w:lang w:val="sq-AL"/>
        </w:rPr>
        <w:t>Konfirmimi i marrëveshjes me shkrim për përmbajtjen e programit të bashkëpunimit;</w:t>
      </w:r>
    </w:p>
    <w:bookmarkEnd w:id="295"/>
    <w:bookmarkEnd w:id="296"/>
    <w:p w14:paraId="20EF8719" w14:textId="77777777" w:rsidR="003F34EE" w:rsidRPr="00BB648F" w:rsidRDefault="003F34EE" w:rsidP="003F34EE">
      <w:pPr>
        <w:ind w:left="511" w:firstLine="56"/>
        <w:rPr>
          <w:szCs w:val="24"/>
          <w:lang w:val="sq-AL"/>
        </w:rPr>
      </w:pPr>
      <w:r w:rsidRPr="00BB648F">
        <w:rPr>
          <w:szCs w:val="24"/>
          <w:lang w:val="sq-AL"/>
        </w:rPr>
        <w:t xml:space="preserve">  (Referenca: Neni 8(9) ) i Rregullores (BE) Nr. 1299/2013)</w:t>
      </w:r>
    </w:p>
    <w:p w14:paraId="20EF871A" w14:textId="77777777" w:rsidR="003F34EE" w:rsidRPr="00BB648F" w:rsidRDefault="003F34EE" w:rsidP="003F34EE">
      <w:pPr>
        <w:ind w:left="511" w:hanging="284"/>
        <w:rPr>
          <w:i/>
          <w:szCs w:val="24"/>
          <w:lang w:val="sq-AL"/>
        </w:rPr>
      </w:pPr>
    </w:p>
    <w:p w14:paraId="20EF871B" w14:textId="77777777" w:rsidR="003F34EE" w:rsidRPr="00BB648F" w:rsidRDefault="003F34EE" w:rsidP="003F4F45">
      <w:pPr>
        <w:pStyle w:val="mStandard"/>
        <w:numPr>
          <w:ilvl w:val="0"/>
          <w:numId w:val="32"/>
        </w:numPr>
        <w:spacing w:before="0" w:after="120" w:line="240" w:lineRule="auto"/>
        <w:rPr>
          <w:rFonts w:ascii="Times New Roman" w:hAnsi="Times New Roman"/>
          <w:sz w:val="24"/>
          <w:szCs w:val="24"/>
          <w:lang w:val="sq-AL"/>
        </w:rPr>
      </w:pPr>
      <w:bookmarkStart w:id="297" w:name="OLE_LINK138"/>
      <w:r w:rsidRPr="00BB648F">
        <w:rPr>
          <w:rFonts w:ascii="Times New Roman" w:hAnsi="Times New Roman"/>
          <w:sz w:val="24"/>
          <w:szCs w:val="24"/>
          <w:lang w:val="sq-AL"/>
        </w:rPr>
        <w:t>Një përmbledhje e qytetarëve për programin e bashkëpunimit.</w:t>
      </w:r>
    </w:p>
    <w:bookmarkEnd w:id="297"/>
    <w:p w14:paraId="20EF871C" w14:textId="77777777" w:rsidR="003F34EE" w:rsidRPr="00BB648F" w:rsidRDefault="003F34EE" w:rsidP="003F34EE">
      <w:pPr>
        <w:ind w:left="284"/>
        <w:rPr>
          <w:szCs w:val="24"/>
          <w:lang w:val="sq-AL"/>
        </w:rPr>
      </w:pPr>
      <w:r w:rsidRPr="00BB648F">
        <w:rPr>
          <w:szCs w:val="24"/>
          <w:lang w:val="sq-AL"/>
        </w:rPr>
        <w:br w:type="page"/>
      </w:r>
    </w:p>
    <w:p w14:paraId="20EF871D" w14:textId="77777777" w:rsidR="003F34EE" w:rsidRPr="00BB648F" w:rsidRDefault="003F34EE" w:rsidP="003F34EE">
      <w:pPr>
        <w:rPr>
          <w:b/>
          <w:szCs w:val="24"/>
          <w:lang w:val="sq-AL"/>
        </w:rPr>
      </w:pPr>
      <w:r w:rsidRPr="00BB648F">
        <w:rPr>
          <w:b/>
          <w:szCs w:val="24"/>
          <w:lang w:val="sq-AL"/>
        </w:rPr>
        <w:t>Fjalor</w:t>
      </w:r>
    </w:p>
    <w:p w14:paraId="20EF871E" w14:textId="77777777" w:rsidR="003F34EE" w:rsidRPr="00BB648F" w:rsidRDefault="003F34EE" w:rsidP="003F34EE">
      <w:pPr>
        <w:rPr>
          <w:b/>
          <w:szCs w:val="24"/>
          <w:lang w:val="sq-AL"/>
        </w:rPr>
      </w:pPr>
    </w:p>
    <w:p w14:paraId="20EF871F" w14:textId="77777777" w:rsidR="003F34EE" w:rsidRPr="00BB648F" w:rsidRDefault="003F34EE" w:rsidP="003F34EE">
      <w:pPr>
        <w:rPr>
          <w:b/>
          <w:szCs w:val="24"/>
          <w:lang w:val="sq-AL"/>
        </w:rPr>
      </w:pPr>
      <w:bookmarkStart w:id="298" w:name="OLE_LINK141"/>
      <w:bookmarkStart w:id="299" w:name="OLE_LINK142"/>
      <w:r w:rsidRPr="00BB648F">
        <w:rPr>
          <w:b/>
          <w:szCs w:val="24"/>
          <w:lang w:val="sq-AL"/>
        </w:rPr>
        <w:t>Vlera bazë</w:t>
      </w:r>
    </w:p>
    <w:p w14:paraId="20EF8720" w14:textId="77777777" w:rsidR="003F34EE" w:rsidRPr="00BB648F" w:rsidRDefault="003F34EE" w:rsidP="003F34EE">
      <w:pPr>
        <w:rPr>
          <w:szCs w:val="24"/>
          <w:lang w:val="sq-AL"/>
        </w:rPr>
      </w:pPr>
      <w:bookmarkStart w:id="300" w:name="OLE_LINK148"/>
      <w:bookmarkStart w:id="301" w:name="OLE_LINK149"/>
      <w:bookmarkEnd w:id="298"/>
      <w:bookmarkEnd w:id="299"/>
      <w:r w:rsidRPr="00BB648F">
        <w:rPr>
          <w:szCs w:val="24"/>
          <w:lang w:val="sq-AL"/>
        </w:rPr>
        <w:t>Çdo tregues/indikator rezultati kërkon një bazë të vlerës (nen. 6 i Rregullores (BE) Nr. 1301/2013, nen. 5, të Rregullores (BE) Nr. 1300/2013, nen. 16 i Rregullores (BE) Nr. 1299/2013). Bazë është vlera e një indikatori rezultatesh në fillim të periudhës së programimit (për shembull, numri i bizneseve të themeluar rishtazi në atë vit për një prioritet që ka për qëllim të nxisë numrin e bizneseve fillestare në një rajon). Kjo mund të jetë e disponueshme nga të dhënat statistikore ose administrative ("Dokumenti udhëzues për monitorimin dhe vlerësimin - ERDF dhe fondi i kohezionit, koncepteve dhe rekomandimeve" - Komisioni i BE-së, mars 2014).</w:t>
      </w:r>
    </w:p>
    <w:bookmarkEnd w:id="300"/>
    <w:bookmarkEnd w:id="301"/>
    <w:p w14:paraId="20EF8721" w14:textId="77777777" w:rsidR="003F34EE" w:rsidRPr="00BB648F" w:rsidRDefault="003F34EE" w:rsidP="003F34EE">
      <w:pPr>
        <w:pStyle w:val="Default"/>
        <w:spacing w:after="120"/>
        <w:jc w:val="both"/>
        <w:rPr>
          <w:rFonts w:ascii="Times New Roman" w:hAnsi="Times New Roman" w:cs="Times New Roman"/>
          <w:lang w:val="sq-AL"/>
        </w:rPr>
      </w:pPr>
      <w:r w:rsidRPr="00BB648F">
        <w:rPr>
          <w:rFonts w:ascii="Times New Roman" w:hAnsi="Times New Roman" w:cs="Times New Roman"/>
          <w:b/>
          <w:bCs/>
          <w:lang w:val="sq-AL"/>
        </w:rPr>
        <w:t>Përfituesi</w:t>
      </w:r>
    </w:p>
    <w:p w14:paraId="20EF8722" w14:textId="77777777" w:rsidR="003F34EE" w:rsidRPr="00BB648F" w:rsidRDefault="003F34EE" w:rsidP="003F34EE">
      <w:pPr>
        <w:pStyle w:val="Default"/>
        <w:spacing w:after="120"/>
        <w:jc w:val="both"/>
        <w:rPr>
          <w:rFonts w:ascii="Times New Roman" w:hAnsi="Times New Roman" w:cs="Times New Roman"/>
          <w:lang w:val="sq-AL"/>
        </w:rPr>
      </w:pPr>
      <w:bookmarkStart w:id="302" w:name="OLE_LINK143"/>
      <w:bookmarkStart w:id="303" w:name="OLE_LINK144"/>
      <w:r w:rsidRPr="00BB648F">
        <w:rPr>
          <w:rFonts w:ascii="Times New Roman" w:hAnsi="Times New Roman" w:cs="Times New Roman"/>
          <w:lang w:val="sq-AL"/>
        </w:rPr>
        <w:t>Përfitues do të thotë një organ publik ose privat përgjegjës për inicimin/fillimin ose të dyja fillimin dhe zbatimin e operacioneve (sipas Nenit 2 (10) të Rregullores (BE) Nr. 1303/2013 që përfiton nga fondet e programit) ..</w:t>
      </w:r>
    </w:p>
    <w:p w14:paraId="20EF8723" w14:textId="77777777" w:rsidR="003F34EE" w:rsidRPr="00BB648F" w:rsidRDefault="003F34EE" w:rsidP="003F34EE">
      <w:pPr>
        <w:pStyle w:val="Default"/>
        <w:spacing w:after="120"/>
        <w:jc w:val="both"/>
        <w:rPr>
          <w:rFonts w:ascii="Times New Roman" w:hAnsi="Times New Roman" w:cs="Times New Roman"/>
          <w:b/>
          <w:lang w:val="sq-AL"/>
        </w:rPr>
      </w:pPr>
      <w:r w:rsidRPr="00BB648F">
        <w:rPr>
          <w:rFonts w:ascii="Times New Roman" w:hAnsi="Times New Roman" w:cs="Times New Roman"/>
          <w:b/>
          <w:bCs/>
          <w:lang w:val="sq-AL"/>
        </w:rPr>
        <w:t>Rritja BLU</w:t>
      </w:r>
    </w:p>
    <w:p w14:paraId="20EF8724" w14:textId="77777777" w:rsidR="003F34EE" w:rsidRPr="00BB648F" w:rsidRDefault="003F34EE" w:rsidP="003F34EE">
      <w:pPr>
        <w:pStyle w:val="Default"/>
        <w:spacing w:after="120"/>
        <w:jc w:val="both"/>
        <w:rPr>
          <w:rFonts w:ascii="Times New Roman" w:hAnsi="Times New Roman" w:cs="Times New Roman"/>
          <w:lang w:val="sq-AL"/>
        </w:rPr>
      </w:pPr>
      <w:bookmarkStart w:id="304" w:name="OLE_LINK152"/>
      <w:bookmarkStart w:id="305" w:name="OLE_LINK153"/>
      <w:bookmarkEnd w:id="302"/>
      <w:bookmarkEnd w:id="303"/>
      <w:r w:rsidRPr="00BB648F">
        <w:rPr>
          <w:rFonts w:ascii="Times New Roman" w:hAnsi="Times New Roman" w:cs="Times New Roman"/>
          <w:lang w:val="sq-AL"/>
        </w:rPr>
        <w:t>Rritja blu është strategjia afatgjatë për të mbështetur zhvillimin e qëndrueshëm në sektorin detar dhe atë të marinës si një e tërë. Ajo pranon se detet dhe oqeanet janë faktorë zhvillimi për ekonominë europiane, me potencial të madh për inovacionin dhe rritjen ekonomike. Është kontributi i Politikës së Integruar Detare në arritjen e qëllimeve të strategjisë BE2020 për rritjen e zgjuar, të qëndrueshme dhe gjithëpërfshirëse.</w:t>
      </w:r>
    </w:p>
    <w:p w14:paraId="20EF8725" w14:textId="77777777" w:rsidR="003F34EE" w:rsidRPr="00BB648F" w:rsidRDefault="003F34EE" w:rsidP="003F34EE">
      <w:pPr>
        <w:pStyle w:val="Default"/>
        <w:spacing w:after="120"/>
        <w:jc w:val="both"/>
        <w:rPr>
          <w:rFonts w:ascii="Times New Roman" w:hAnsi="Times New Roman" w:cs="Times New Roman"/>
          <w:b/>
          <w:lang w:val="sq-AL"/>
        </w:rPr>
      </w:pPr>
      <w:r w:rsidRPr="00BB648F">
        <w:rPr>
          <w:rFonts w:ascii="Times New Roman" w:hAnsi="Times New Roman" w:cs="Times New Roman"/>
          <w:b/>
          <w:lang w:val="sq-AL"/>
        </w:rPr>
        <w:t>Ngritja e kapaciteteve</w:t>
      </w:r>
    </w:p>
    <w:p w14:paraId="20EF8726" w14:textId="77777777" w:rsidR="003F34EE" w:rsidRPr="00BB648F" w:rsidRDefault="003F34EE" w:rsidP="003F34EE">
      <w:pPr>
        <w:pStyle w:val="Default"/>
        <w:spacing w:after="120"/>
        <w:jc w:val="both"/>
        <w:rPr>
          <w:rFonts w:ascii="Times New Roman" w:hAnsi="Times New Roman" w:cs="Times New Roman"/>
          <w:shd w:val="clear" w:color="auto" w:fill="FFFFFF"/>
          <w:lang w:val="sq-AL"/>
        </w:rPr>
      </w:pPr>
      <w:bookmarkStart w:id="306" w:name="OLE_LINK154"/>
      <w:bookmarkStart w:id="307" w:name="OLE_LINK155"/>
      <w:bookmarkEnd w:id="304"/>
      <w:bookmarkEnd w:id="305"/>
      <w:r w:rsidRPr="00BB648F">
        <w:rPr>
          <w:rFonts w:ascii="Times New Roman" w:hAnsi="Times New Roman" w:cs="Times New Roman"/>
          <w:shd w:val="clear" w:color="auto" w:fill="FFFFFF"/>
          <w:lang w:val="sq-AL"/>
        </w:rPr>
        <w:t>Ngritja e kapaciteteve fokusohet në të kuptuarit e pengesave që pengojnë njerëzit, institucionet dhe autoritetet publike nga realizimi i qëllimeve të tyre të zhvillimit, duke rritur aftësitë që do t'i lejojnë ata të arrijnë rezultate të matshme dhe të qëndrueshme.</w:t>
      </w:r>
    </w:p>
    <w:p w14:paraId="20EF8727" w14:textId="77777777" w:rsidR="003F34EE" w:rsidRPr="00BB648F" w:rsidRDefault="003F34EE" w:rsidP="003F34EE">
      <w:pPr>
        <w:pStyle w:val="Default"/>
        <w:spacing w:after="120"/>
        <w:jc w:val="both"/>
        <w:rPr>
          <w:rFonts w:ascii="Times New Roman" w:hAnsi="Times New Roman" w:cs="Times New Roman"/>
          <w:lang w:val="sq-AL"/>
        </w:rPr>
      </w:pPr>
      <w:r w:rsidRPr="00BB648F">
        <w:rPr>
          <w:rFonts w:ascii="Times New Roman" w:hAnsi="Times New Roman" w:cs="Times New Roman"/>
          <w:b/>
          <w:bCs/>
          <w:lang w:val="sq-AL"/>
        </w:rPr>
        <w:t>Kapitalizimi</w:t>
      </w:r>
    </w:p>
    <w:p w14:paraId="20EF8728" w14:textId="77777777" w:rsidR="003F34EE" w:rsidRPr="00BB648F" w:rsidRDefault="003F34EE" w:rsidP="003F34EE">
      <w:pPr>
        <w:pStyle w:val="Default"/>
        <w:spacing w:after="120"/>
        <w:jc w:val="both"/>
        <w:rPr>
          <w:rFonts w:ascii="Times New Roman" w:hAnsi="Times New Roman" w:cs="Times New Roman"/>
          <w:lang w:val="sq-AL"/>
        </w:rPr>
      </w:pPr>
      <w:bookmarkStart w:id="308" w:name="OLE_LINK164"/>
      <w:bookmarkStart w:id="309" w:name="OLE_LINK165"/>
      <w:bookmarkEnd w:id="306"/>
      <w:bookmarkEnd w:id="307"/>
      <w:r w:rsidRPr="00BB648F">
        <w:rPr>
          <w:rFonts w:ascii="Times New Roman" w:hAnsi="Times New Roman" w:cs="Times New Roman"/>
          <w:lang w:val="sq-AL"/>
        </w:rPr>
        <w:t>Organizimi i të dhënave në lidhje me zbatimin e programeve, projekteve dhe me ndikimet e tyre, metodat e përdorura për të bërë përvojën e akumuluar të jetë e përdorshme për programet dhe projektet e tjera, apo grupet e interesit.</w:t>
      </w:r>
    </w:p>
    <w:p w14:paraId="20EF8729" w14:textId="77777777" w:rsidR="003F34EE" w:rsidRPr="00BB648F" w:rsidRDefault="003F34EE" w:rsidP="003F34EE">
      <w:pPr>
        <w:pStyle w:val="Default"/>
        <w:spacing w:after="120"/>
        <w:jc w:val="both"/>
        <w:rPr>
          <w:rFonts w:ascii="Times New Roman" w:hAnsi="Times New Roman" w:cs="Times New Roman"/>
          <w:lang w:val="sq-AL"/>
        </w:rPr>
      </w:pPr>
      <w:bookmarkStart w:id="310" w:name="OLE_LINK166"/>
      <w:bookmarkStart w:id="311" w:name="OLE_LINK167"/>
      <w:bookmarkEnd w:id="308"/>
      <w:bookmarkEnd w:id="309"/>
      <w:r w:rsidRPr="00BB648F">
        <w:rPr>
          <w:rFonts w:ascii="Times New Roman" w:hAnsi="Times New Roman" w:cs="Times New Roman"/>
          <w:b/>
          <w:bCs/>
          <w:lang w:val="sq-AL"/>
        </w:rPr>
        <w:t>Grupimet</w:t>
      </w:r>
    </w:p>
    <w:p w14:paraId="20EF872A" w14:textId="77777777" w:rsidR="003F34EE" w:rsidRPr="00BB648F" w:rsidRDefault="003F34EE" w:rsidP="003F34EE">
      <w:pPr>
        <w:pStyle w:val="Default"/>
        <w:spacing w:after="120"/>
        <w:jc w:val="both"/>
        <w:rPr>
          <w:rFonts w:ascii="Times New Roman" w:hAnsi="Times New Roman" w:cs="Times New Roman"/>
          <w:lang w:val="sq-AL"/>
        </w:rPr>
      </w:pPr>
      <w:bookmarkStart w:id="312" w:name="OLE_LINK168"/>
      <w:bookmarkStart w:id="313" w:name="OLE_LINK169"/>
      <w:bookmarkStart w:id="314" w:name="OLE_LINK170"/>
      <w:bookmarkEnd w:id="310"/>
      <w:bookmarkEnd w:id="311"/>
      <w:r w:rsidRPr="00BB648F">
        <w:rPr>
          <w:rFonts w:ascii="Times New Roman" w:hAnsi="Times New Roman" w:cs="Times New Roman"/>
          <w:lang w:val="sq-AL"/>
        </w:rPr>
        <w:t>Grupimi i biznesit është një përqendrim gjeografik i bizneseve të ndërlidhura, furnizuesve, dhe institucioneve të lidhura në një fushë të caktuar. Grupimet konsiderohen për të rritur produktivitetin me të cilin kompanitë mund të konkurrojnë, në nivel kombëtar dhe atë global.</w:t>
      </w:r>
    </w:p>
    <w:p w14:paraId="20EF872B" w14:textId="77777777" w:rsidR="003F34EE" w:rsidRPr="00BB648F" w:rsidRDefault="003F34EE" w:rsidP="003F34EE">
      <w:pPr>
        <w:pStyle w:val="Default"/>
        <w:spacing w:after="120"/>
        <w:jc w:val="both"/>
        <w:rPr>
          <w:rFonts w:ascii="Times New Roman" w:hAnsi="Times New Roman" w:cs="Times New Roman"/>
          <w:b/>
          <w:lang w:val="sq-AL"/>
        </w:rPr>
      </w:pPr>
      <w:bookmarkStart w:id="315" w:name="OLE_LINK171"/>
      <w:bookmarkStart w:id="316" w:name="OLE_LINK172"/>
      <w:bookmarkEnd w:id="312"/>
      <w:bookmarkEnd w:id="313"/>
      <w:bookmarkEnd w:id="314"/>
      <w:r w:rsidRPr="00BB648F">
        <w:rPr>
          <w:rFonts w:ascii="Times New Roman" w:hAnsi="Times New Roman" w:cs="Times New Roman"/>
          <w:b/>
          <w:lang w:val="sq-AL"/>
        </w:rPr>
        <w:t>Industritë kreative</w:t>
      </w:r>
    </w:p>
    <w:p w14:paraId="20EF872C" w14:textId="77777777" w:rsidR="003F34EE" w:rsidRPr="005E1594" w:rsidRDefault="003F34EE" w:rsidP="005E1594">
      <w:pPr>
        <w:pStyle w:val="Default"/>
        <w:spacing w:after="120"/>
        <w:jc w:val="both"/>
        <w:rPr>
          <w:rFonts w:ascii="Times New Roman" w:hAnsi="Times New Roman" w:cs="Times New Roman"/>
          <w:bCs/>
          <w:lang w:val="sq-AL"/>
        </w:rPr>
      </w:pPr>
      <w:bookmarkStart w:id="317" w:name="OLE_LINK173"/>
      <w:bookmarkStart w:id="318" w:name="OLE_LINK174"/>
      <w:bookmarkEnd w:id="315"/>
      <w:bookmarkEnd w:id="316"/>
      <w:r w:rsidRPr="00BB648F">
        <w:rPr>
          <w:rFonts w:ascii="Times New Roman" w:hAnsi="Times New Roman" w:cs="Times New Roman"/>
          <w:bCs/>
          <w:lang w:val="sq-AL"/>
        </w:rPr>
        <w:t xml:space="preserve">Industritë që përdorin kulturën si </w:t>
      </w:r>
      <w:r w:rsidR="00EE1F23" w:rsidRPr="00BB648F">
        <w:rPr>
          <w:rFonts w:ascii="Times New Roman" w:hAnsi="Times New Roman" w:cs="Times New Roman"/>
          <w:bCs/>
          <w:i/>
          <w:lang w:val="sq-AL"/>
        </w:rPr>
        <w:t xml:space="preserve">kontribut </w:t>
      </w:r>
      <w:r w:rsidRPr="00BB648F">
        <w:rPr>
          <w:rFonts w:ascii="Times New Roman" w:hAnsi="Times New Roman" w:cs="Times New Roman"/>
          <w:bCs/>
          <w:lang w:val="sq-AL"/>
        </w:rPr>
        <w:t>dhe kanë dimension kulturor. Ato përfshijnë arkitekturën dhe projektimin/dizajnin, të cilat integrojnë elemente kreative në proceset më të gjera, si edhe nënsektorë të tillë si dizajni grafik, dizajni i modës ose reklamat (Grupi i Punës i ekspertëve të Shteteve Anëtare të BE-së - metoda e hapur e koordinimit - për industritë kulturore dhe kreative, 2012: Manuali i politikave).</w:t>
      </w:r>
      <w:bookmarkEnd w:id="317"/>
      <w:bookmarkEnd w:id="318"/>
    </w:p>
    <w:p w14:paraId="20EF872D" w14:textId="77777777" w:rsidR="003F34EE" w:rsidRPr="00BB648F" w:rsidRDefault="003F34EE" w:rsidP="003F34EE">
      <w:pPr>
        <w:rPr>
          <w:b/>
          <w:szCs w:val="24"/>
          <w:lang w:val="sq-AL"/>
        </w:rPr>
      </w:pPr>
      <w:bookmarkStart w:id="319" w:name="OLE_LINK175"/>
      <w:bookmarkStart w:id="320" w:name="OLE_LINK176"/>
      <w:r w:rsidRPr="00BB648F">
        <w:rPr>
          <w:b/>
          <w:szCs w:val="24"/>
          <w:lang w:val="sq-AL"/>
        </w:rPr>
        <w:t>Trashëgimia kulturore dhe burimet kulturore</w:t>
      </w:r>
    </w:p>
    <w:p w14:paraId="20EF872E" w14:textId="77777777" w:rsidR="003F34EE" w:rsidRPr="00BB648F" w:rsidRDefault="003F34EE" w:rsidP="003F34EE">
      <w:pPr>
        <w:rPr>
          <w:bCs/>
          <w:szCs w:val="24"/>
          <w:lang w:val="sq-AL"/>
        </w:rPr>
      </w:pPr>
      <w:bookmarkStart w:id="321" w:name="OLE_LINK215"/>
      <w:bookmarkStart w:id="322" w:name="OLE_LINK216"/>
      <w:bookmarkStart w:id="323" w:name="OLE_LINK217"/>
      <w:bookmarkEnd w:id="319"/>
      <w:bookmarkEnd w:id="320"/>
      <w:r w:rsidRPr="00BB648F">
        <w:rPr>
          <w:bCs/>
          <w:szCs w:val="24"/>
          <w:lang w:val="sq-AL"/>
        </w:rPr>
        <w:t>Trashëgimia kulturore përbëhet nga trashëgimia materiale, që përfshin ndërtesat dhe vendet historike, monumentet, etj. dhe trashëgimia kulturore jomateriale e cila i referohet praktikave, përfaqësimeve, shprehjeve, njohurive, aftësive, etj. (Organizata e Kombeve të Bashkuara për Arsimin, Shkencën dhe Kulturën – UNESCO, "Konventa për Ruajtjen e trashëgimisë kulturore jomateriale" , 2003).</w:t>
      </w:r>
    </w:p>
    <w:p w14:paraId="20EF872F" w14:textId="77777777" w:rsidR="003F34EE" w:rsidRPr="00BB648F" w:rsidRDefault="003F34EE" w:rsidP="003F34EE">
      <w:pPr>
        <w:rPr>
          <w:bCs/>
          <w:szCs w:val="24"/>
          <w:lang w:val="sq-AL"/>
        </w:rPr>
      </w:pPr>
      <w:bookmarkStart w:id="324" w:name="OLE_LINK218"/>
      <w:bookmarkEnd w:id="321"/>
      <w:bookmarkEnd w:id="322"/>
      <w:bookmarkEnd w:id="323"/>
      <w:r w:rsidRPr="00BB648F">
        <w:rPr>
          <w:bCs/>
          <w:szCs w:val="24"/>
          <w:lang w:val="sq-AL"/>
        </w:rPr>
        <w:t>Burimet kulturore përbëhen nga dy elemente, trashëgimia kulturore materiale dhe jomateriale, që përfshin kulturën e tanishme, përfshi këtu kulturën progresive, inovative dhe urbane. Këto burime mund te valorizohen ndër të tjera në industritë kulturore dhe kreative.</w:t>
      </w:r>
    </w:p>
    <w:p w14:paraId="20EF8730" w14:textId="77777777" w:rsidR="003F34EE" w:rsidRPr="00BB648F" w:rsidRDefault="003F34EE" w:rsidP="003F34EE">
      <w:pPr>
        <w:pStyle w:val="Default"/>
        <w:spacing w:after="120"/>
        <w:jc w:val="both"/>
        <w:rPr>
          <w:rFonts w:ascii="Times New Roman" w:hAnsi="Times New Roman" w:cs="Times New Roman"/>
          <w:lang w:val="sq-AL"/>
        </w:rPr>
      </w:pPr>
      <w:bookmarkStart w:id="325" w:name="OLE_LINK177"/>
      <w:bookmarkStart w:id="326" w:name="OLE_LINK178"/>
      <w:bookmarkEnd w:id="324"/>
      <w:r w:rsidRPr="00BB648F">
        <w:rPr>
          <w:rFonts w:ascii="Times New Roman" w:hAnsi="Times New Roman" w:cs="Times New Roman"/>
          <w:b/>
          <w:bCs/>
          <w:lang w:val="sq-AL"/>
        </w:rPr>
        <w:t>Operatori ekonomik</w:t>
      </w:r>
    </w:p>
    <w:p w14:paraId="20EF8731" w14:textId="77777777" w:rsidR="003F34EE" w:rsidRPr="00BB648F" w:rsidRDefault="003F34EE" w:rsidP="003F34EE">
      <w:pPr>
        <w:pStyle w:val="Default"/>
        <w:spacing w:after="120"/>
        <w:jc w:val="both"/>
        <w:rPr>
          <w:rFonts w:ascii="Times New Roman" w:hAnsi="Times New Roman" w:cs="Times New Roman"/>
          <w:lang w:val="sq-AL"/>
        </w:rPr>
      </w:pPr>
      <w:bookmarkStart w:id="327" w:name="OLE_LINK179"/>
      <w:bookmarkStart w:id="328" w:name="OLE_LINK180"/>
      <w:bookmarkEnd w:id="325"/>
      <w:bookmarkEnd w:id="326"/>
      <w:r w:rsidRPr="00BB648F">
        <w:rPr>
          <w:rFonts w:ascii="Times New Roman" w:hAnsi="Times New Roman" w:cs="Times New Roman"/>
          <w:lang w:val="sq-AL"/>
        </w:rPr>
        <w:t xml:space="preserve">Sipas Nenit 1, pika 8 të Direktivës së BE 2004/18/KE të Parlamentit Europian dhe të Këshillit të datës 31 mars 2004 mbi koordinimin e procedurave për dhënien e kontratave të punëve publike, kontratave të furnizimit publik dhe kontratave të shërbimit publik, konsiderohet si "operator ekonomik" çdo person fizik ose juridik apo subjekt publik ose grup personash dhe/ose organe të tilla që ofron në treg, </w:t>
      </w:r>
      <w:r w:rsidR="00966F39" w:rsidRPr="00BB648F">
        <w:rPr>
          <w:rFonts w:ascii="Times New Roman" w:hAnsi="Times New Roman" w:cs="Times New Roman"/>
          <w:lang w:val="sq-AL"/>
        </w:rPr>
        <w:t>përkatësisht</w:t>
      </w:r>
      <w:r w:rsidRPr="00BB648F">
        <w:rPr>
          <w:rFonts w:ascii="Times New Roman" w:hAnsi="Times New Roman" w:cs="Times New Roman"/>
          <w:lang w:val="sq-AL"/>
        </w:rPr>
        <w:t>, ekzekutimin e punimeve dhe/ose një punë, produkte ose shërbime. Si i tillë, rregullat e konkurrencës nuk varen nga statusi ligjor i çdo institucioni të përfshirë (publik apo privat), por nga natyra e aktivitetit të realizuar.</w:t>
      </w:r>
    </w:p>
    <w:p w14:paraId="20EF8732" w14:textId="77777777" w:rsidR="003F34EE" w:rsidRPr="00BB648F" w:rsidRDefault="003F34EE" w:rsidP="003F34EE">
      <w:pPr>
        <w:pStyle w:val="Default"/>
        <w:spacing w:after="120"/>
        <w:jc w:val="both"/>
        <w:rPr>
          <w:rFonts w:ascii="Times New Roman" w:hAnsi="Times New Roman" w:cs="Times New Roman"/>
          <w:lang w:val="sq-AL"/>
        </w:rPr>
      </w:pPr>
      <w:r w:rsidRPr="00BB648F">
        <w:rPr>
          <w:rFonts w:ascii="Times New Roman" w:hAnsi="Times New Roman" w:cs="Times New Roman"/>
          <w:b/>
          <w:lang w:val="sq-AL"/>
        </w:rPr>
        <w:t>Efikasiteti i energjisë</w:t>
      </w:r>
    </w:p>
    <w:bookmarkEnd w:id="327"/>
    <w:bookmarkEnd w:id="328"/>
    <w:p w14:paraId="20EF8733" w14:textId="77777777" w:rsidR="003F34EE" w:rsidRPr="00BB648F" w:rsidRDefault="003F34EE" w:rsidP="003F34EE">
      <w:pPr>
        <w:rPr>
          <w:bCs/>
          <w:color w:val="000000"/>
          <w:szCs w:val="24"/>
          <w:lang w:val="sq-AL" w:eastAsia="sv-SE"/>
        </w:rPr>
      </w:pPr>
      <w:r w:rsidRPr="00BB648F">
        <w:rPr>
          <w:bCs/>
          <w:color w:val="000000"/>
          <w:szCs w:val="24"/>
          <w:lang w:val="sq-AL" w:eastAsia="sv-SE"/>
        </w:rPr>
        <w:t>Përmirësimet e efikasitetit të energjisë kanë lidhje me reduktimin në energjinë e përdorur për një shërbim të caktuar (ngrohje, ndriçim, etj.) apo nivelin e aktivitetit. Reduktimi i konsumit të energjisë shoqërohet zakonisht me ndryshime teknologjike, por jo gjithmonë, pasi ajo mund të rezultojë edhe nga organizimi dhe menaxhimi më të mirë apo përmirësimi i kushteve ekonomike në sektor ("faktorët jo-teknikë") (Këshilli Botëror i Energjisë, "Politikat e Efiçencës së Energjisë rreth Botës: Shqyrtimi dhe Vlerësimi ", 2008).</w:t>
      </w:r>
    </w:p>
    <w:p w14:paraId="20EF8734" w14:textId="77777777" w:rsidR="003F34EE" w:rsidRPr="00BB648F" w:rsidRDefault="003F34EE" w:rsidP="003F34EE">
      <w:pPr>
        <w:rPr>
          <w:b/>
          <w:szCs w:val="24"/>
          <w:lang w:val="sq-AL"/>
        </w:rPr>
      </w:pPr>
      <w:bookmarkStart w:id="329" w:name="OLE_LINK181"/>
      <w:bookmarkStart w:id="330" w:name="OLE_LINK182"/>
      <w:r w:rsidRPr="00BB648F">
        <w:rPr>
          <w:b/>
          <w:szCs w:val="24"/>
          <w:lang w:val="sq-AL"/>
        </w:rPr>
        <w:t>Mbrojtja e mjedisit</w:t>
      </w:r>
    </w:p>
    <w:bookmarkEnd w:id="329"/>
    <w:bookmarkEnd w:id="330"/>
    <w:p w14:paraId="20EF8735" w14:textId="77777777" w:rsidR="003F34EE" w:rsidRPr="00BB648F" w:rsidRDefault="003F34EE" w:rsidP="003F34EE">
      <w:pPr>
        <w:rPr>
          <w:bCs/>
          <w:szCs w:val="24"/>
          <w:lang w:val="sq-AL"/>
        </w:rPr>
      </w:pPr>
      <w:r w:rsidRPr="00BB648F">
        <w:rPr>
          <w:bCs/>
          <w:szCs w:val="24"/>
          <w:lang w:val="sq-AL"/>
        </w:rPr>
        <w:t>Çdo aktivitet që mban ekuilibrin e mjedisit duke parandaluar kontaminimin dhe përkeqësimin e burimeve natyrore, përfshi aktivitete të tilla si: a) ndryshimet në karakteristikat e mallrave dhe shërbimeve, si dhe ndryshimet në modelet e konsumit; b) ndryshimet në teknikat e prodhimit; c) trajtimi i mbetjeve; d) riciklimi; d) parandalimi i dëmtimit të peizazhit (Unioni Ndërkombëtar për Ruajtjen e Natyrës (IUCN), "Përkufizime", 2011).</w:t>
      </w:r>
    </w:p>
    <w:p w14:paraId="20EF8736" w14:textId="77777777" w:rsidR="003F34EE" w:rsidRPr="00BB648F" w:rsidRDefault="003F34EE" w:rsidP="003F34EE">
      <w:pPr>
        <w:rPr>
          <w:b/>
          <w:bCs/>
          <w:szCs w:val="24"/>
          <w:lang w:val="sq-AL"/>
        </w:rPr>
      </w:pPr>
      <w:bookmarkStart w:id="331" w:name="OLE_LINK183"/>
      <w:bookmarkStart w:id="332" w:name="OLE_LINK184"/>
      <w:r w:rsidRPr="00BB648F">
        <w:rPr>
          <w:b/>
          <w:bCs/>
          <w:szCs w:val="24"/>
          <w:lang w:val="sq-AL"/>
        </w:rPr>
        <w:t>Rritja e gjelbër</w:t>
      </w:r>
    </w:p>
    <w:bookmarkEnd w:id="331"/>
    <w:bookmarkEnd w:id="332"/>
    <w:p w14:paraId="20EF8737" w14:textId="77777777" w:rsidR="003F34EE" w:rsidRPr="00BB648F" w:rsidRDefault="003F34EE" w:rsidP="003F34EE">
      <w:pPr>
        <w:pStyle w:val="Default"/>
        <w:spacing w:after="120"/>
        <w:jc w:val="both"/>
        <w:rPr>
          <w:rFonts w:ascii="Times New Roman" w:hAnsi="Times New Roman" w:cs="Times New Roman"/>
          <w:b/>
          <w:bCs/>
          <w:lang w:val="sq-AL"/>
        </w:rPr>
      </w:pPr>
      <w:r w:rsidRPr="00BB648F">
        <w:rPr>
          <w:rFonts w:ascii="Times New Roman" w:hAnsi="Times New Roman" w:cs="Times New Roman"/>
          <w:bCs/>
          <w:color w:val="auto"/>
          <w:lang w:val="sq-AL" w:eastAsia="en-US"/>
        </w:rPr>
        <w:t>Rritja e gjelbër është në lidhje me nxitjen e rritjes ekonomike dhe zhvillimit ndërkohë që siguron që pasuritë natyrore të vazhdojnë të ofrojnë burimet dhe shërbimet mjedisore në të cilat mirëqenia jonë mbështetet. Për ta bërë këtë, ajo duhet të nxisë investimet dhe inovacionin që do të mbështesë rritjen e qëndrueshme dhe do të rrisë mundësitë e reja ekonomike (Organizata për Bashkëpunim dhe Zhvillim Ekonomik (OECD) "Orientimi drejt rritjes së gjelbër, Monitorimi i Progresit, Fjalori i Termave dhe Përkufizimet", 2011).</w:t>
      </w:r>
    </w:p>
    <w:p w14:paraId="20EF8738" w14:textId="77777777" w:rsidR="003F34EE" w:rsidRPr="00BB648F" w:rsidRDefault="003F34EE" w:rsidP="003F34EE">
      <w:pPr>
        <w:pStyle w:val="Default"/>
        <w:spacing w:after="120"/>
        <w:jc w:val="both"/>
        <w:rPr>
          <w:rFonts w:ascii="Times New Roman" w:hAnsi="Times New Roman" w:cs="Times New Roman"/>
          <w:lang w:val="sq-AL"/>
        </w:rPr>
      </w:pPr>
      <w:r w:rsidRPr="00BB648F">
        <w:rPr>
          <w:rFonts w:ascii="Times New Roman" w:hAnsi="Times New Roman" w:cs="Times New Roman"/>
          <w:b/>
          <w:bCs/>
          <w:lang w:val="sq-AL"/>
        </w:rPr>
        <w:t>Indikatori</w:t>
      </w:r>
    </w:p>
    <w:p w14:paraId="20EF8739" w14:textId="77777777" w:rsidR="003F34EE" w:rsidRPr="005E1594" w:rsidRDefault="003F34EE" w:rsidP="005E1594">
      <w:pPr>
        <w:rPr>
          <w:szCs w:val="24"/>
          <w:lang w:val="sq-AL"/>
        </w:rPr>
      </w:pPr>
      <w:r w:rsidRPr="00BB648F">
        <w:rPr>
          <w:szCs w:val="24"/>
          <w:lang w:val="sq-AL"/>
        </w:rPr>
        <w:t>Një indikator mund të përkufizohet si një mënyrë matje për plotësimin e një objektivi, një burim i kryer, një efekt i përftuar, një vlerësues i cilësisë ose një kontekst variabël. Indikatori duhet të përcaktohet nga një përkufizim.</w:t>
      </w:r>
      <w:bookmarkStart w:id="333" w:name="OLE_LINK186"/>
      <w:bookmarkStart w:id="334" w:name="OLE_LINK187"/>
    </w:p>
    <w:p w14:paraId="20EF873A" w14:textId="77777777" w:rsidR="003F34EE" w:rsidRPr="005E1594" w:rsidRDefault="003F34EE" w:rsidP="005E1594">
      <w:pPr>
        <w:pStyle w:val="Default"/>
        <w:spacing w:after="120"/>
        <w:jc w:val="both"/>
        <w:rPr>
          <w:rFonts w:ascii="Times New Roman" w:hAnsi="Times New Roman" w:cs="Times New Roman"/>
          <w:lang w:val="sq-AL"/>
        </w:rPr>
      </w:pPr>
      <w:r w:rsidRPr="005E1594">
        <w:rPr>
          <w:rFonts w:ascii="Times New Roman" w:hAnsi="Times New Roman" w:cs="Times New Roman"/>
          <w:b/>
          <w:bCs/>
          <w:lang w:val="sq-AL"/>
        </w:rPr>
        <w:t xml:space="preserve">Indikatori </w:t>
      </w:r>
      <w:r w:rsidR="006C3F19" w:rsidRPr="005E1594">
        <w:rPr>
          <w:rFonts w:ascii="Times New Roman" w:hAnsi="Times New Roman" w:cs="Times New Roman"/>
          <w:b/>
          <w:bCs/>
          <w:lang w:val="sq-AL"/>
        </w:rPr>
        <w:t>i rezultatit</w:t>
      </w:r>
    </w:p>
    <w:bookmarkEnd w:id="333"/>
    <w:bookmarkEnd w:id="334"/>
    <w:p w14:paraId="20EF873B" w14:textId="77777777" w:rsidR="003F34EE" w:rsidRPr="005E1594" w:rsidRDefault="003F34EE" w:rsidP="005E1594">
      <w:pPr>
        <w:pStyle w:val="Default"/>
        <w:spacing w:after="120"/>
        <w:jc w:val="both"/>
        <w:rPr>
          <w:rFonts w:ascii="Times New Roman" w:hAnsi="Times New Roman" w:cs="Times New Roman"/>
          <w:lang w:val="sq-AL"/>
        </w:rPr>
      </w:pPr>
      <w:r w:rsidRPr="005E1594">
        <w:rPr>
          <w:rFonts w:ascii="Times New Roman" w:hAnsi="Times New Roman" w:cs="Times New Roman"/>
          <w:lang w:val="sq-AL"/>
        </w:rPr>
        <w:t xml:space="preserve">Indikatorët </w:t>
      </w:r>
      <w:r w:rsidR="006C3F19" w:rsidRPr="005E1594">
        <w:rPr>
          <w:rFonts w:ascii="Times New Roman" w:hAnsi="Times New Roman" w:cs="Times New Roman"/>
          <w:lang w:val="sq-AL"/>
        </w:rPr>
        <w:t>e rezultateve</w:t>
      </w:r>
      <w:r w:rsidRPr="005E1594">
        <w:rPr>
          <w:rFonts w:ascii="Times New Roman" w:hAnsi="Times New Roman" w:cs="Times New Roman"/>
          <w:lang w:val="sq-AL"/>
        </w:rPr>
        <w:t xml:space="preserve"> lidhen me aktivitetin. Ata maten në njësi fizike ose monetare (p.sh. numri i firmave të mbështetura, numri i planeve të veprimit të përpunuar, etj.).</w:t>
      </w:r>
    </w:p>
    <w:p w14:paraId="20EF873C" w14:textId="77777777" w:rsidR="003F34EE" w:rsidRPr="005E1594" w:rsidRDefault="003F34EE" w:rsidP="005E1594">
      <w:pPr>
        <w:pStyle w:val="Default"/>
        <w:spacing w:after="120"/>
        <w:jc w:val="both"/>
        <w:rPr>
          <w:rFonts w:ascii="Times New Roman" w:hAnsi="Times New Roman" w:cs="Times New Roman"/>
          <w:lang w:val="sq-AL"/>
        </w:rPr>
      </w:pPr>
      <w:bookmarkStart w:id="335" w:name="OLE_LINK185"/>
      <w:r w:rsidRPr="005E1594">
        <w:rPr>
          <w:rFonts w:ascii="Times New Roman" w:hAnsi="Times New Roman" w:cs="Times New Roman"/>
          <w:b/>
          <w:bCs/>
          <w:lang w:val="sq-AL"/>
        </w:rPr>
        <w:t xml:space="preserve">Indikatori i rezultatit </w:t>
      </w:r>
    </w:p>
    <w:bookmarkEnd w:id="335"/>
    <w:p w14:paraId="20EF873D" w14:textId="77777777" w:rsidR="003F34EE" w:rsidRPr="00BB648F" w:rsidRDefault="003F34EE" w:rsidP="005E1594">
      <w:pPr>
        <w:pStyle w:val="Default"/>
        <w:spacing w:after="120"/>
        <w:jc w:val="both"/>
        <w:rPr>
          <w:rFonts w:ascii="Times New Roman" w:hAnsi="Times New Roman" w:cs="Times New Roman"/>
          <w:lang w:val="sq-AL"/>
        </w:rPr>
      </w:pPr>
      <w:r w:rsidRPr="00BB648F">
        <w:rPr>
          <w:rFonts w:ascii="Times New Roman" w:hAnsi="Times New Roman" w:cs="Times New Roman"/>
          <w:lang w:val="sq-AL"/>
        </w:rPr>
        <w:t xml:space="preserve">Indikatorët e </w:t>
      </w:r>
      <w:r w:rsidRPr="00BB648F">
        <w:rPr>
          <w:rFonts w:ascii="Times New Roman" w:hAnsi="Times New Roman" w:cs="Times New Roman"/>
          <w:i/>
          <w:lang w:val="sq-AL"/>
        </w:rPr>
        <w:t>rezultateve</w:t>
      </w:r>
      <w:r w:rsidRPr="00BB648F">
        <w:rPr>
          <w:rFonts w:ascii="Times New Roman" w:hAnsi="Times New Roman" w:cs="Times New Roman"/>
          <w:lang w:val="sq-AL"/>
        </w:rPr>
        <w:t xml:space="preserve"> lidhen me objektivat e Akseve Prioritare (AP). Ata lidhen me efektet mbi përfituesit e drejtpërdrejtë të krijuar nga një program. Ata japin informacion mbi ndryshimet, për shembull, në sjelljen, kapacitetin apo performancën e përfituesve. Indikatorë të tillë mund të jenë fizikë (reduktimi i konsumit të energjisë, rritja e kompetencës, etj.), ose financiarë (burime financiare shtesë të mobilizuar, ulje e një shpenzimi, etj.).</w:t>
      </w:r>
    </w:p>
    <w:p w14:paraId="20EF873E" w14:textId="77777777" w:rsidR="003F34EE" w:rsidRPr="00BB648F" w:rsidRDefault="003F34EE" w:rsidP="003F34EE">
      <w:pPr>
        <w:pStyle w:val="Default"/>
        <w:spacing w:after="120"/>
        <w:jc w:val="both"/>
        <w:rPr>
          <w:rFonts w:ascii="Times New Roman" w:hAnsi="Times New Roman" w:cs="Times New Roman"/>
          <w:lang w:val="sq-AL"/>
        </w:rPr>
      </w:pPr>
      <w:r w:rsidRPr="00BB648F">
        <w:rPr>
          <w:rFonts w:ascii="Times New Roman" w:hAnsi="Times New Roman" w:cs="Times New Roman"/>
          <w:b/>
          <w:bCs/>
          <w:lang w:val="sq-AL"/>
        </w:rPr>
        <w:t>Inovacioni</w:t>
      </w:r>
    </w:p>
    <w:p w14:paraId="20EF873F" w14:textId="77777777" w:rsidR="003F34EE" w:rsidRPr="00BB648F" w:rsidRDefault="003F34EE" w:rsidP="003F34EE">
      <w:pPr>
        <w:pStyle w:val="Default"/>
        <w:spacing w:after="120"/>
        <w:jc w:val="both"/>
        <w:rPr>
          <w:rFonts w:ascii="Times New Roman" w:hAnsi="Times New Roman" w:cs="Times New Roman"/>
          <w:lang w:val="sq-AL"/>
        </w:rPr>
      </w:pPr>
      <w:r w:rsidRPr="00BB648F">
        <w:rPr>
          <w:rFonts w:ascii="Times New Roman" w:hAnsi="Times New Roman" w:cs="Times New Roman"/>
          <w:lang w:val="sq-AL"/>
        </w:rPr>
        <w:t>Inovacioni është në lidhje me krijimin e produkteve të reja, proceseve të reja, teknologjive të reja, sistemet e reja të organizimit, sistemit të ri shoqëror, etj. Pra, inovacioni mund të jetë teknologjik dhe jo-teknologjik me objektivin për të përmirësuar funksionimin e institucioneve, efikasitetin e zbatimit të strategjive ose konkurreshmërinë e operatorëve ekonomikë.</w:t>
      </w:r>
    </w:p>
    <w:p w14:paraId="20EF8740" w14:textId="77777777" w:rsidR="003F34EE" w:rsidRPr="00BB648F" w:rsidRDefault="003F34EE" w:rsidP="003F34EE">
      <w:pPr>
        <w:pStyle w:val="Default"/>
        <w:spacing w:after="120"/>
        <w:jc w:val="both"/>
        <w:rPr>
          <w:rFonts w:ascii="Times New Roman" w:hAnsi="Times New Roman" w:cs="Times New Roman"/>
          <w:lang w:val="sq-AL"/>
        </w:rPr>
      </w:pPr>
      <w:bookmarkStart w:id="336" w:name="OLE_LINK188"/>
      <w:r w:rsidRPr="00BB648F">
        <w:rPr>
          <w:rFonts w:ascii="Times New Roman" w:hAnsi="Times New Roman" w:cs="Times New Roman"/>
          <w:b/>
          <w:bCs/>
          <w:lang w:val="sq-AL"/>
        </w:rPr>
        <w:t>Aktorët kryesorë</w:t>
      </w:r>
      <w:bookmarkEnd w:id="336"/>
    </w:p>
    <w:p w14:paraId="20EF8741" w14:textId="77777777" w:rsidR="003F34EE" w:rsidRPr="00BB648F" w:rsidRDefault="003F34EE" w:rsidP="003F34EE">
      <w:pPr>
        <w:pStyle w:val="Default"/>
        <w:spacing w:after="120"/>
        <w:jc w:val="both"/>
        <w:rPr>
          <w:rFonts w:ascii="Times New Roman" w:hAnsi="Times New Roman" w:cs="Times New Roman"/>
          <w:highlight w:val="yellow"/>
          <w:lang w:val="sq-AL"/>
        </w:rPr>
      </w:pPr>
      <w:r w:rsidRPr="00BB648F">
        <w:rPr>
          <w:rFonts w:ascii="Times New Roman" w:hAnsi="Times New Roman" w:cs="Times New Roman"/>
          <w:lang w:val="sq-AL"/>
        </w:rPr>
        <w:t>"Aktorët kryesorë" janë institucionet apo individët të cilat luajnë një rol të rëndësishëm në fushën e veprimit të projektit dhe ka mundësi të kontribuojnë në mënyrë të konsiderueshme për realizimin e tij. Ata kanë kompetenca edhe politike edhe administrative dhe kapacitetet teknike për të zbatuar veprimet e nevojshme për projektin.</w:t>
      </w:r>
    </w:p>
    <w:p w14:paraId="20EF8742" w14:textId="77777777" w:rsidR="003F34EE" w:rsidRPr="00BB648F" w:rsidRDefault="003F34EE" w:rsidP="003F34EE">
      <w:pPr>
        <w:rPr>
          <w:b/>
          <w:szCs w:val="24"/>
          <w:lang w:val="sq-AL"/>
        </w:rPr>
      </w:pPr>
      <w:bookmarkStart w:id="337" w:name="OLE_LINK189"/>
      <w:r w:rsidRPr="00BB648F">
        <w:rPr>
          <w:b/>
          <w:szCs w:val="24"/>
          <w:lang w:val="sq-AL"/>
        </w:rPr>
        <w:t>Strategjia makro-rajonale</w:t>
      </w:r>
    </w:p>
    <w:bookmarkEnd w:id="337"/>
    <w:p w14:paraId="20EF8743" w14:textId="77777777" w:rsidR="003F34EE" w:rsidRPr="00BB648F" w:rsidRDefault="003F34EE" w:rsidP="003F34EE">
      <w:pPr>
        <w:pStyle w:val="Default"/>
        <w:spacing w:after="120"/>
        <w:jc w:val="both"/>
        <w:rPr>
          <w:rFonts w:ascii="Times New Roman" w:hAnsi="Times New Roman" w:cs="Times New Roman"/>
          <w:bCs/>
          <w:highlight w:val="yellow"/>
          <w:lang w:val="sq-AL"/>
        </w:rPr>
      </w:pPr>
      <w:r w:rsidRPr="00BB648F">
        <w:rPr>
          <w:rFonts w:ascii="Times New Roman" w:hAnsi="Times New Roman" w:cs="Times New Roman"/>
          <w:bCs/>
          <w:lang w:val="sq-AL"/>
        </w:rPr>
        <w:t xml:space="preserve">Një strategji makro-rajonale është një kornizë e integruar, miratuar nga Këshilli Europian, e cila mund të mbështetet nga  </w:t>
      </w:r>
      <w:r w:rsidRPr="00BB648F">
        <w:rPr>
          <w:rStyle w:val="Emphasis"/>
          <w:rFonts w:ascii="Times New Roman" w:hAnsi="Times New Roman"/>
          <w:lang w:val="sq-AL"/>
        </w:rPr>
        <w:t>Fondet Europiane Strukturore dhe të Investimit</w:t>
      </w:r>
      <w:r w:rsidRPr="00BB648F">
        <w:rPr>
          <w:rStyle w:val="st"/>
          <w:rFonts w:ascii="Times New Roman" w:hAnsi="Times New Roman" w:cs="Times New Roman"/>
          <w:i/>
          <w:lang w:val="sq-AL"/>
        </w:rPr>
        <w:t xml:space="preserve"> </w:t>
      </w:r>
      <w:r w:rsidRPr="00BB648F">
        <w:rPr>
          <w:rStyle w:val="st"/>
          <w:rFonts w:ascii="Times New Roman" w:hAnsi="Times New Roman" w:cs="Times New Roman"/>
          <w:lang w:val="sq-AL"/>
        </w:rPr>
        <w:t>(ESIF)</w:t>
      </w:r>
      <w:r w:rsidRPr="00BB648F">
        <w:rPr>
          <w:rFonts w:ascii="Times New Roman" w:hAnsi="Times New Roman" w:cs="Times New Roman"/>
          <w:bCs/>
          <w:lang w:val="sq-AL"/>
        </w:rPr>
        <w:t xml:space="preserve">, </w:t>
      </w:r>
      <w:r w:rsidRPr="00BB648F">
        <w:rPr>
          <w:rFonts w:ascii="Times New Roman" w:hAnsi="Times New Roman" w:cs="Times New Roman"/>
          <w:bCs/>
          <w:i/>
          <w:lang w:val="sq-AL"/>
        </w:rPr>
        <w:t>ndër të tjera,</w:t>
      </w:r>
      <w:r w:rsidRPr="00BB648F">
        <w:rPr>
          <w:rFonts w:ascii="Times New Roman" w:hAnsi="Times New Roman" w:cs="Times New Roman"/>
          <w:bCs/>
          <w:lang w:val="sq-AL"/>
        </w:rPr>
        <w:t xml:space="preserve"> për të </w:t>
      </w:r>
      <w:r w:rsidR="00D632FF" w:rsidRPr="00BB648F">
        <w:rPr>
          <w:rFonts w:ascii="Times New Roman" w:hAnsi="Times New Roman" w:cs="Times New Roman"/>
          <w:bCs/>
          <w:lang w:val="sq-AL"/>
        </w:rPr>
        <w:t>trajtuar</w:t>
      </w:r>
      <w:r w:rsidRPr="00BB648F">
        <w:rPr>
          <w:rFonts w:ascii="Times New Roman" w:hAnsi="Times New Roman" w:cs="Times New Roman"/>
          <w:bCs/>
          <w:lang w:val="sq-AL"/>
        </w:rPr>
        <w:t xml:space="preserve"> sfidat e përbashkëta me të cilat përballet një zonë gjeografike e caktuar, që ka lidhje me shtetet anëtare dhe vendet e tjera të vendosura në të njëjtën zonë gjeografike. Në këtë kuadër ata përfitojnë nga bashkëpunimi i përforcuar që kontribuon në arritjen e kohezionit ekonomik, social dhe territorial.</w:t>
      </w:r>
    </w:p>
    <w:p w14:paraId="20EF8744" w14:textId="77777777" w:rsidR="003F34EE" w:rsidRPr="00BB648F" w:rsidRDefault="003F34EE" w:rsidP="003F34EE">
      <w:pPr>
        <w:rPr>
          <w:b/>
          <w:szCs w:val="24"/>
          <w:lang w:val="sq-AL"/>
        </w:rPr>
      </w:pPr>
      <w:bookmarkStart w:id="338" w:name="OLE_LINK192"/>
      <w:bookmarkStart w:id="339" w:name="OLE_LINK193"/>
      <w:r w:rsidRPr="00BB648F">
        <w:rPr>
          <w:b/>
          <w:szCs w:val="24"/>
          <w:lang w:val="sq-AL"/>
        </w:rPr>
        <w:t>Transporti multi-modal</w:t>
      </w:r>
    </w:p>
    <w:bookmarkEnd w:id="338"/>
    <w:bookmarkEnd w:id="339"/>
    <w:p w14:paraId="20EF8745" w14:textId="77777777" w:rsidR="003F34EE" w:rsidRPr="00BB648F" w:rsidRDefault="003F34EE" w:rsidP="003F34EE">
      <w:pPr>
        <w:rPr>
          <w:szCs w:val="24"/>
          <w:highlight w:val="yellow"/>
          <w:lang w:val="sq-AL"/>
        </w:rPr>
      </w:pPr>
      <w:r w:rsidRPr="00BB648F">
        <w:rPr>
          <w:szCs w:val="24"/>
          <w:lang w:val="sq-AL"/>
        </w:rPr>
        <w:t>Transporti multi-modal kuptohet si transporti i personave ose mallrave nga të paktën dy prej mënyrave të ndryshme të transportit. Zgjidhjet ekologjikisht miqësore të transportit janë ato që lejojnë një reduktim të ndjeshëm të emetimeve të CO2, NOx, si edhe të zhurmës.</w:t>
      </w:r>
    </w:p>
    <w:p w14:paraId="20EF8746" w14:textId="77777777" w:rsidR="003F34EE" w:rsidRPr="00BB648F" w:rsidRDefault="003F34EE" w:rsidP="003F34EE">
      <w:pPr>
        <w:pStyle w:val="Default"/>
        <w:spacing w:after="120"/>
        <w:jc w:val="both"/>
        <w:rPr>
          <w:rFonts w:ascii="Times New Roman" w:hAnsi="Times New Roman" w:cs="Times New Roman"/>
          <w:lang w:val="sq-AL"/>
        </w:rPr>
      </w:pPr>
      <w:bookmarkStart w:id="340" w:name="OLE_LINK194"/>
      <w:bookmarkStart w:id="341" w:name="OLE_LINK195"/>
      <w:r w:rsidRPr="00BB648F">
        <w:rPr>
          <w:rFonts w:ascii="Times New Roman" w:hAnsi="Times New Roman" w:cs="Times New Roman"/>
          <w:b/>
          <w:bCs/>
          <w:lang w:val="sq-AL"/>
        </w:rPr>
        <w:t>Organizatë jo-fitimprurëse</w:t>
      </w:r>
    </w:p>
    <w:bookmarkEnd w:id="340"/>
    <w:bookmarkEnd w:id="341"/>
    <w:p w14:paraId="20EF8747" w14:textId="77777777" w:rsidR="003F34EE" w:rsidRPr="00BB648F" w:rsidRDefault="003F34EE" w:rsidP="003F34EE">
      <w:pPr>
        <w:rPr>
          <w:szCs w:val="24"/>
          <w:highlight w:val="yellow"/>
          <w:lang w:val="sq-AL"/>
        </w:rPr>
      </w:pPr>
      <w:r w:rsidRPr="00BB648F">
        <w:rPr>
          <w:szCs w:val="24"/>
          <w:lang w:val="sq-AL"/>
        </w:rPr>
        <w:t>Një org</w:t>
      </w:r>
      <w:r w:rsidR="00D632FF" w:rsidRPr="00BB648F">
        <w:rPr>
          <w:szCs w:val="24"/>
          <w:lang w:val="sq-AL"/>
        </w:rPr>
        <w:t xml:space="preserve">anizatë jo-fitimprurëse (shkurtimisht e referuar si </w:t>
      </w:r>
      <w:r w:rsidRPr="00BB648F">
        <w:rPr>
          <w:szCs w:val="24"/>
          <w:lang w:val="sq-AL"/>
        </w:rPr>
        <w:t>"OJF", ose "jofitimprurëse" ose "jo-për-përfitim") është një organizatë objektivi kryesor i së cilës është të mbështesë një çështje me interes privat ose shqetësim publik për qëllime jo-komerciale . Organizatat jofitimprurëse mund të fitojnë përfitime por këto përfitime duhet të ri-investohen në veprimtarinë e saj.</w:t>
      </w:r>
    </w:p>
    <w:p w14:paraId="20EF8748" w14:textId="77777777" w:rsidR="003F34EE" w:rsidRPr="00BB648F" w:rsidRDefault="003F34EE" w:rsidP="003F34EE">
      <w:pPr>
        <w:pStyle w:val="Default"/>
        <w:spacing w:after="120"/>
        <w:jc w:val="both"/>
        <w:rPr>
          <w:rFonts w:ascii="Times New Roman" w:hAnsi="Times New Roman" w:cs="Times New Roman"/>
          <w:b/>
          <w:lang w:val="sq-AL"/>
        </w:rPr>
      </w:pPr>
      <w:r w:rsidRPr="00BB648F">
        <w:rPr>
          <w:rFonts w:ascii="Times New Roman" w:hAnsi="Times New Roman" w:cs="Times New Roman"/>
          <w:b/>
          <w:lang w:val="sq-AL"/>
        </w:rPr>
        <w:t>Operacioni</w:t>
      </w:r>
    </w:p>
    <w:p w14:paraId="20EF8749" w14:textId="77777777" w:rsidR="003F34EE" w:rsidRPr="005E1594" w:rsidRDefault="003F34EE" w:rsidP="005E1594">
      <w:pPr>
        <w:pStyle w:val="Default"/>
        <w:spacing w:after="120"/>
        <w:jc w:val="both"/>
        <w:rPr>
          <w:rFonts w:ascii="Times New Roman" w:hAnsi="Times New Roman" w:cs="Times New Roman"/>
          <w:highlight w:val="yellow"/>
          <w:lang w:val="sq-AL"/>
        </w:rPr>
      </w:pPr>
      <w:r w:rsidRPr="00BB648F">
        <w:rPr>
          <w:rFonts w:ascii="Times New Roman" w:hAnsi="Times New Roman" w:cs="Times New Roman"/>
          <w:lang w:val="sq-AL"/>
        </w:rPr>
        <w:t>Një projekt, kontratë, veprim apo grup projektesh të përzgjedhura nga autoritetet programore të programeve në fjal</w:t>
      </w:r>
      <w:r w:rsidR="00D632FF" w:rsidRPr="00BB648F">
        <w:rPr>
          <w:rFonts w:ascii="Times New Roman" w:hAnsi="Times New Roman" w:cs="Times New Roman"/>
          <w:lang w:val="sq-AL"/>
        </w:rPr>
        <w:t>ë, ose nën përgjegjësinë e tyre</w:t>
      </w:r>
      <w:r w:rsidRPr="00BB648F">
        <w:rPr>
          <w:rFonts w:ascii="Times New Roman" w:hAnsi="Times New Roman" w:cs="Times New Roman"/>
          <w:lang w:val="sq-AL"/>
        </w:rPr>
        <w:t xml:space="preserve"> që kontribuon në objektivat dhe prioritet apo përparësitë.</w:t>
      </w:r>
      <w:bookmarkStart w:id="342" w:name="OLE_LINK196"/>
      <w:bookmarkStart w:id="343" w:name="OLE_LINK197"/>
    </w:p>
    <w:p w14:paraId="20EF874A" w14:textId="77777777" w:rsidR="003F34EE" w:rsidRPr="00BB648F" w:rsidRDefault="003F34EE" w:rsidP="003F34EE">
      <w:pPr>
        <w:rPr>
          <w:b/>
          <w:szCs w:val="24"/>
          <w:lang w:val="sq-AL"/>
        </w:rPr>
      </w:pPr>
      <w:r w:rsidRPr="00BB648F">
        <w:rPr>
          <w:b/>
          <w:szCs w:val="24"/>
          <w:lang w:val="sq-AL"/>
        </w:rPr>
        <w:t>Aksionet Pilot</w:t>
      </w:r>
    </w:p>
    <w:bookmarkEnd w:id="342"/>
    <w:bookmarkEnd w:id="343"/>
    <w:p w14:paraId="20EF874B" w14:textId="77777777" w:rsidR="003F34EE" w:rsidRPr="00BB648F" w:rsidRDefault="003F34EE" w:rsidP="003F34EE">
      <w:pPr>
        <w:rPr>
          <w:bCs/>
          <w:szCs w:val="24"/>
          <w:highlight w:val="yellow"/>
          <w:lang w:val="sq-AL"/>
        </w:rPr>
      </w:pPr>
      <w:r w:rsidRPr="00BB648F">
        <w:rPr>
          <w:bCs/>
          <w:szCs w:val="24"/>
          <w:lang w:val="sq-AL"/>
        </w:rPr>
        <w:t>Një veprim/aksion pilot nënkupton zbatimin e skemave të natyrës eksperimentale për të provuar, vlerësuar dhe/ose demonstruar realizueshmërinë e tij me qëllimin për të përfituar nga këto rezultate dhe transferuar praktikat në institucionet dhe territoret e tjera.</w:t>
      </w:r>
    </w:p>
    <w:p w14:paraId="20EF874C" w14:textId="77777777" w:rsidR="003F34EE" w:rsidRPr="00BB648F" w:rsidRDefault="003F34EE" w:rsidP="003F34EE">
      <w:pPr>
        <w:pStyle w:val="Default"/>
        <w:spacing w:after="120"/>
        <w:jc w:val="both"/>
        <w:rPr>
          <w:rFonts w:ascii="Times New Roman" w:hAnsi="Times New Roman" w:cs="Times New Roman"/>
          <w:lang w:val="sq-AL"/>
        </w:rPr>
      </w:pPr>
      <w:bookmarkStart w:id="344" w:name="OLE_LINK198"/>
      <w:bookmarkStart w:id="345" w:name="OLE_LINK199"/>
      <w:r w:rsidRPr="00BB648F">
        <w:rPr>
          <w:rFonts w:ascii="Times New Roman" w:hAnsi="Times New Roman" w:cs="Times New Roman"/>
          <w:b/>
          <w:bCs/>
          <w:lang w:val="sq-AL"/>
        </w:rPr>
        <w:t>Organi ekuivalent publik (sipas Direktivës 2004/18/KE)</w:t>
      </w:r>
    </w:p>
    <w:bookmarkEnd w:id="344"/>
    <w:bookmarkEnd w:id="345"/>
    <w:p w14:paraId="20EF874D" w14:textId="77777777" w:rsidR="003F34EE" w:rsidRPr="00BB648F" w:rsidRDefault="003F34EE" w:rsidP="003F34EE">
      <w:pPr>
        <w:pStyle w:val="Default"/>
        <w:spacing w:after="120"/>
        <w:jc w:val="both"/>
        <w:rPr>
          <w:rFonts w:ascii="Times New Roman" w:hAnsi="Times New Roman" w:cs="Times New Roman"/>
          <w:highlight w:val="yellow"/>
          <w:lang w:val="sq-AL"/>
        </w:rPr>
      </w:pPr>
      <w:r w:rsidRPr="00BB648F">
        <w:rPr>
          <w:rStyle w:val="hps"/>
          <w:rFonts w:ascii="Times New Roman" w:hAnsi="Times New Roman" w:cs="Times New Roman"/>
          <w:lang w:val="sq-AL"/>
        </w:rPr>
        <w:t>Çdo</w:t>
      </w:r>
      <w:r w:rsidRPr="00BB648F">
        <w:rPr>
          <w:rFonts w:ascii="Times New Roman" w:hAnsi="Times New Roman" w:cs="Times New Roman"/>
          <w:lang w:val="sq-AL"/>
        </w:rPr>
        <w:t xml:space="preserve"> </w:t>
      </w:r>
      <w:r w:rsidRPr="00BB648F">
        <w:rPr>
          <w:rStyle w:val="hps"/>
          <w:rFonts w:ascii="Times New Roman" w:hAnsi="Times New Roman" w:cs="Times New Roman"/>
          <w:lang w:val="sq-AL"/>
        </w:rPr>
        <w:t>organ juridik</w:t>
      </w:r>
      <w:r w:rsidRPr="00BB648F">
        <w:rPr>
          <w:rFonts w:ascii="Times New Roman" w:hAnsi="Times New Roman" w:cs="Times New Roman"/>
          <w:lang w:val="sq-AL"/>
        </w:rPr>
        <w:t xml:space="preserve"> që </w:t>
      </w:r>
      <w:r w:rsidRPr="00BB648F">
        <w:rPr>
          <w:rStyle w:val="hps"/>
          <w:rFonts w:ascii="Times New Roman" w:hAnsi="Times New Roman" w:cs="Times New Roman"/>
          <w:lang w:val="sq-AL"/>
        </w:rPr>
        <w:t>rregullohet</w:t>
      </w:r>
      <w:r w:rsidRPr="00BB648F">
        <w:rPr>
          <w:rFonts w:ascii="Times New Roman" w:hAnsi="Times New Roman" w:cs="Times New Roman"/>
          <w:lang w:val="sq-AL"/>
        </w:rPr>
        <w:t xml:space="preserve"> </w:t>
      </w:r>
      <w:r w:rsidRPr="00BB648F">
        <w:rPr>
          <w:rStyle w:val="hps"/>
          <w:rFonts w:ascii="Times New Roman" w:hAnsi="Times New Roman" w:cs="Times New Roman"/>
          <w:lang w:val="sq-AL"/>
        </w:rPr>
        <w:t>nga e drejta publike</w:t>
      </w:r>
      <w:r w:rsidRPr="00BB648F">
        <w:rPr>
          <w:rFonts w:ascii="Times New Roman" w:hAnsi="Times New Roman" w:cs="Times New Roman"/>
          <w:lang w:val="sq-AL"/>
        </w:rPr>
        <w:t xml:space="preserve"> </w:t>
      </w:r>
      <w:r w:rsidRPr="00BB648F">
        <w:rPr>
          <w:rStyle w:val="hps"/>
          <w:rFonts w:ascii="Times New Roman" w:hAnsi="Times New Roman" w:cs="Times New Roman"/>
          <w:lang w:val="sq-AL"/>
        </w:rPr>
        <w:t>ose</w:t>
      </w:r>
      <w:r w:rsidRPr="00BB648F">
        <w:rPr>
          <w:rFonts w:ascii="Times New Roman" w:hAnsi="Times New Roman" w:cs="Times New Roman"/>
          <w:lang w:val="sq-AL"/>
        </w:rPr>
        <w:t xml:space="preserve"> </w:t>
      </w:r>
      <w:r w:rsidRPr="00BB648F">
        <w:rPr>
          <w:rStyle w:val="hps"/>
          <w:rFonts w:ascii="Times New Roman" w:hAnsi="Times New Roman" w:cs="Times New Roman"/>
          <w:lang w:val="sq-AL"/>
        </w:rPr>
        <w:t>private</w:t>
      </w:r>
      <w:r w:rsidRPr="00BB648F">
        <w:rPr>
          <w:rFonts w:ascii="Times New Roman" w:hAnsi="Times New Roman" w:cs="Times New Roman"/>
          <w:lang w:val="sq-AL"/>
        </w:rPr>
        <w:t>:</w:t>
      </w:r>
      <w:r w:rsidRPr="00BB648F">
        <w:rPr>
          <w:rFonts w:ascii="Times New Roman" w:hAnsi="Times New Roman" w:cs="Times New Roman"/>
          <w:highlight w:val="yellow"/>
          <w:lang w:val="sq-AL"/>
        </w:rPr>
        <w:t xml:space="preserve"> </w:t>
      </w:r>
    </w:p>
    <w:p w14:paraId="20EF874E" w14:textId="77777777" w:rsidR="003F34EE" w:rsidRPr="00BB648F" w:rsidRDefault="003F34EE" w:rsidP="003F4F45">
      <w:pPr>
        <w:pStyle w:val="Default"/>
        <w:numPr>
          <w:ilvl w:val="0"/>
          <w:numId w:val="25"/>
        </w:numPr>
        <w:spacing w:after="120"/>
        <w:jc w:val="both"/>
        <w:rPr>
          <w:rFonts w:ascii="Times New Roman" w:hAnsi="Times New Roman" w:cs="Times New Roman"/>
          <w:lang w:val="sq-AL"/>
        </w:rPr>
      </w:pPr>
      <w:r w:rsidRPr="00BB648F">
        <w:rPr>
          <w:rFonts w:ascii="Times New Roman" w:hAnsi="Times New Roman" w:cs="Times New Roman"/>
          <w:lang w:val="sq-AL"/>
        </w:rPr>
        <w:t>themeluar me synimin e veçantë për plotësimin e nevojave në interes të përgjithshëm, që nuk ka karakter industrial ose komercial, dhe</w:t>
      </w:r>
    </w:p>
    <w:p w14:paraId="20EF874F" w14:textId="77777777" w:rsidR="003F34EE" w:rsidRPr="00BB648F" w:rsidRDefault="003F34EE" w:rsidP="003F4F45">
      <w:pPr>
        <w:pStyle w:val="Default"/>
        <w:numPr>
          <w:ilvl w:val="0"/>
          <w:numId w:val="25"/>
        </w:numPr>
        <w:spacing w:after="120"/>
        <w:jc w:val="both"/>
        <w:rPr>
          <w:rFonts w:ascii="Times New Roman" w:hAnsi="Times New Roman" w:cs="Times New Roman"/>
          <w:lang w:val="sq-AL"/>
        </w:rPr>
      </w:pPr>
      <w:r w:rsidRPr="00BB648F">
        <w:rPr>
          <w:rFonts w:ascii="Times New Roman" w:hAnsi="Times New Roman" w:cs="Times New Roman"/>
          <w:lang w:val="sq-AL"/>
        </w:rPr>
        <w:t xml:space="preserve"> që ka karakter juridik, dhe</w:t>
      </w:r>
    </w:p>
    <w:p w14:paraId="20EF8750" w14:textId="77777777" w:rsidR="003F34EE" w:rsidRPr="00BB648F" w:rsidRDefault="003F34EE" w:rsidP="003F4F45">
      <w:pPr>
        <w:pStyle w:val="Default"/>
        <w:numPr>
          <w:ilvl w:val="0"/>
          <w:numId w:val="25"/>
        </w:numPr>
        <w:spacing w:after="120"/>
        <w:jc w:val="both"/>
        <w:rPr>
          <w:rFonts w:ascii="Times New Roman" w:hAnsi="Times New Roman" w:cs="Times New Roman"/>
          <w:lang w:val="sq-AL"/>
        </w:rPr>
      </w:pPr>
      <w:r w:rsidRPr="00BB648F">
        <w:rPr>
          <w:rFonts w:ascii="Times New Roman" w:hAnsi="Times New Roman" w:cs="Times New Roman"/>
          <w:lang w:val="sq-AL"/>
        </w:rPr>
        <w:t>ose financuar, për pjesën më të madhe, nga shteti, apo autoritetet rajonale ose vendore, os</w:t>
      </w:r>
      <w:r w:rsidR="005E1594">
        <w:rPr>
          <w:rFonts w:ascii="Times New Roman" w:hAnsi="Times New Roman" w:cs="Times New Roman"/>
          <w:lang w:val="sq-AL"/>
        </w:rPr>
        <w:t>e</w:t>
      </w:r>
      <w:r w:rsidRPr="00BB648F">
        <w:rPr>
          <w:rFonts w:ascii="Times New Roman" w:hAnsi="Times New Roman" w:cs="Times New Roman"/>
          <w:lang w:val="sq-AL"/>
        </w:rPr>
        <w:t xml:space="preserve"> organe të tjera që rregullohen nga e drejta publike, ose në vartësi të mbikëqyrjes menaxhuese nga këto organe, ose që kanë një bord administrativ, menaxherial apo mbikëqyrës, ku më shumë se gjysma e anëtarëve emërohen nga shteti, autoritetet rajonale ose vendore apo nga organe të tjera që rregullohen nga e drejta publike.</w:t>
      </w:r>
    </w:p>
    <w:p w14:paraId="20EF8751" w14:textId="77777777" w:rsidR="003F34EE" w:rsidRPr="00BB648F" w:rsidRDefault="003F34EE" w:rsidP="003F34EE">
      <w:pPr>
        <w:pStyle w:val="Default"/>
        <w:spacing w:after="120"/>
        <w:jc w:val="both"/>
        <w:rPr>
          <w:rFonts w:ascii="Times New Roman" w:hAnsi="Times New Roman" w:cs="Times New Roman"/>
          <w:b/>
          <w:lang w:val="sq-AL"/>
        </w:rPr>
      </w:pPr>
      <w:bookmarkStart w:id="346" w:name="OLE_LINK200"/>
      <w:bookmarkStart w:id="347" w:name="OLE_LINK201"/>
      <w:r w:rsidRPr="00BB648F">
        <w:rPr>
          <w:rFonts w:ascii="Times New Roman" w:hAnsi="Times New Roman" w:cs="Times New Roman"/>
          <w:b/>
          <w:lang w:val="sq-AL"/>
        </w:rPr>
        <w:t>Spirale e katërfishtë</w:t>
      </w:r>
    </w:p>
    <w:bookmarkEnd w:id="346"/>
    <w:bookmarkEnd w:id="347"/>
    <w:p w14:paraId="20EF8752" w14:textId="77777777" w:rsidR="003F34EE" w:rsidRPr="00BB648F" w:rsidRDefault="003F34EE" w:rsidP="003F34EE">
      <w:pPr>
        <w:pStyle w:val="Default"/>
        <w:spacing w:after="120"/>
        <w:jc w:val="both"/>
        <w:rPr>
          <w:rFonts w:ascii="Times New Roman" w:hAnsi="Times New Roman" w:cs="Times New Roman"/>
          <w:lang w:val="sq-AL"/>
        </w:rPr>
      </w:pPr>
      <w:r w:rsidRPr="00BB648F">
        <w:rPr>
          <w:rFonts w:ascii="Times New Roman" w:hAnsi="Times New Roman" w:cs="Times New Roman"/>
          <w:lang w:val="sq-AL"/>
        </w:rPr>
        <w:t>Modeli i inovacionit që përfshin organet institucionale, sferën kërkimore, sektorin e biznesit dhe qytetarët në këtë proces.</w:t>
      </w:r>
    </w:p>
    <w:p w14:paraId="20EF8753" w14:textId="77777777" w:rsidR="003F34EE" w:rsidRPr="00BB648F" w:rsidRDefault="003F34EE" w:rsidP="003F34EE">
      <w:pPr>
        <w:rPr>
          <w:b/>
          <w:szCs w:val="24"/>
          <w:lang w:val="sq-AL"/>
        </w:rPr>
      </w:pPr>
      <w:bookmarkStart w:id="348" w:name="OLE_LINK202"/>
      <w:bookmarkStart w:id="349" w:name="OLE_LINK203"/>
      <w:r w:rsidRPr="00BB648F">
        <w:rPr>
          <w:b/>
          <w:szCs w:val="24"/>
          <w:lang w:val="sq-AL"/>
        </w:rPr>
        <w:t>Aktorët rajonalë</w:t>
      </w:r>
    </w:p>
    <w:p w14:paraId="20EF8754" w14:textId="77777777" w:rsidR="003F34EE" w:rsidRPr="00BB648F" w:rsidRDefault="003F34EE" w:rsidP="003F34EE">
      <w:pPr>
        <w:rPr>
          <w:szCs w:val="24"/>
          <w:lang w:val="sq-AL"/>
        </w:rPr>
      </w:pPr>
      <w:bookmarkStart w:id="350" w:name="OLE_LINK204"/>
      <w:bookmarkStart w:id="351" w:name="OLE_LINK205"/>
      <w:bookmarkEnd w:id="348"/>
      <w:bookmarkEnd w:id="349"/>
      <w:r w:rsidRPr="00BB648F">
        <w:rPr>
          <w:szCs w:val="24"/>
          <w:lang w:val="sq-AL"/>
        </w:rPr>
        <w:t xml:space="preserve">Aktorët rajonalë janë të gjithë aktorët kryesorë që operojnë në nivel rajonal në një fushë të caktuar tematike në mënyrë të pavarur nga statusi i tyre ligjor, që përfshin publikun si edhe sektorin privat. Këta sektorë përfshijnë lloje të ndryshme të subjekteve të tilla si administratën publike, infrastrukturën, shërbimet e ofruesve dhe operatorët, agjencitë që përfshijnë AZHR, grupet e interesit, OJQ-të, qendrat kërkimore, objektet arsimore, ndërmarrjet përfshi </w:t>
      </w:r>
      <w:r w:rsidR="00CC1C8C" w:rsidRPr="00BB648F">
        <w:rPr>
          <w:szCs w:val="24"/>
          <w:lang w:val="sq-AL"/>
        </w:rPr>
        <w:t>SME</w:t>
      </w:r>
      <w:r w:rsidRPr="00BB648F">
        <w:rPr>
          <w:szCs w:val="24"/>
          <w:lang w:val="sq-AL"/>
        </w:rPr>
        <w:t>-të, organizatën për mbështetjen e biznesit, etj.</w:t>
      </w:r>
    </w:p>
    <w:p w14:paraId="20EF8755" w14:textId="77777777" w:rsidR="003F34EE" w:rsidRPr="00BB648F" w:rsidRDefault="003F34EE" w:rsidP="003F34EE">
      <w:pPr>
        <w:rPr>
          <w:b/>
          <w:szCs w:val="24"/>
          <w:lang w:val="sq-AL"/>
        </w:rPr>
      </w:pPr>
      <w:r w:rsidRPr="00BB648F">
        <w:rPr>
          <w:b/>
          <w:szCs w:val="24"/>
          <w:lang w:val="sq-AL"/>
        </w:rPr>
        <w:t>Burimet e ri</w:t>
      </w:r>
      <w:r w:rsidR="00C8682B">
        <w:rPr>
          <w:b/>
          <w:szCs w:val="24"/>
          <w:lang w:val="sq-AL"/>
        </w:rPr>
        <w:t>novueshme</w:t>
      </w:r>
      <w:r w:rsidRPr="00BB648F">
        <w:rPr>
          <w:b/>
          <w:szCs w:val="24"/>
          <w:lang w:val="sq-AL"/>
        </w:rPr>
        <w:t xml:space="preserve"> të energjisë</w:t>
      </w:r>
    </w:p>
    <w:p w14:paraId="20EF8756" w14:textId="77777777" w:rsidR="003F34EE" w:rsidRPr="00BB648F" w:rsidRDefault="003F34EE" w:rsidP="003F34EE">
      <w:pPr>
        <w:rPr>
          <w:szCs w:val="24"/>
          <w:lang w:val="sq-AL"/>
        </w:rPr>
      </w:pPr>
      <w:bookmarkStart w:id="352" w:name="OLE_LINK206"/>
      <w:bookmarkStart w:id="353" w:name="OLE_LINK207"/>
      <w:bookmarkEnd w:id="350"/>
      <w:bookmarkEnd w:id="351"/>
      <w:r w:rsidRPr="00BB648F">
        <w:rPr>
          <w:szCs w:val="24"/>
          <w:lang w:val="sq-AL"/>
        </w:rPr>
        <w:t>Burimet e ri</w:t>
      </w:r>
      <w:r w:rsidR="00C8682B">
        <w:rPr>
          <w:szCs w:val="24"/>
          <w:lang w:val="sq-AL"/>
        </w:rPr>
        <w:t>novuesh</w:t>
      </w:r>
      <w:r w:rsidRPr="00BB648F">
        <w:rPr>
          <w:szCs w:val="24"/>
          <w:lang w:val="sq-AL"/>
        </w:rPr>
        <w:t>me të energjisë janë një grup i ndryshëm teknologjish që e kapin energjinë e tyre nga flukset ekzistuese të energjisë të tilla si dielli, era, uji, proceset biologjike, dhe flukset e ngrohjes gjeotermale.</w:t>
      </w:r>
    </w:p>
    <w:p w14:paraId="20EF8757" w14:textId="77777777" w:rsidR="003F34EE" w:rsidRPr="00BB648F" w:rsidRDefault="003F34EE" w:rsidP="003F34EE">
      <w:pPr>
        <w:rPr>
          <w:b/>
          <w:szCs w:val="24"/>
          <w:lang w:val="sq-AL"/>
        </w:rPr>
      </w:pPr>
      <w:r w:rsidRPr="00BB648F">
        <w:rPr>
          <w:b/>
          <w:szCs w:val="24"/>
          <w:lang w:val="sq-AL"/>
        </w:rPr>
        <w:t>Zona rurale</w:t>
      </w:r>
    </w:p>
    <w:p w14:paraId="20EF8758" w14:textId="77777777" w:rsidR="003F34EE" w:rsidRPr="00BB648F" w:rsidRDefault="003F34EE" w:rsidP="003F34EE">
      <w:pPr>
        <w:pStyle w:val="Default"/>
        <w:spacing w:after="120"/>
        <w:jc w:val="both"/>
        <w:rPr>
          <w:rFonts w:ascii="Times New Roman" w:hAnsi="Times New Roman" w:cs="Times New Roman"/>
          <w:color w:val="auto"/>
          <w:lang w:val="sq-AL" w:eastAsia="en-US"/>
        </w:rPr>
      </w:pPr>
      <w:bookmarkStart w:id="354" w:name="OLE_LINK208"/>
      <w:bookmarkStart w:id="355" w:name="OLE_LINK209"/>
      <w:bookmarkEnd w:id="352"/>
      <w:bookmarkEnd w:id="353"/>
      <w:r w:rsidRPr="00BB648F">
        <w:rPr>
          <w:rFonts w:ascii="Times New Roman" w:hAnsi="Times New Roman" w:cs="Times New Roman"/>
          <w:color w:val="auto"/>
          <w:lang w:val="sq-AL" w:eastAsia="en-US"/>
        </w:rPr>
        <w:t>Zonat rurale janë të gjitha</w:t>
      </w:r>
      <w:r w:rsidR="00C8682B">
        <w:rPr>
          <w:rFonts w:ascii="Times New Roman" w:hAnsi="Times New Roman" w:cs="Times New Roman"/>
          <w:color w:val="auto"/>
          <w:lang w:val="sq-AL" w:eastAsia="en-US"/>
        </w:rPr>
        <w:t xml:space="preserve"> zonat jashtë grupimeve urbane</w:t>
      </w:r>
      <w:r w:rsidRPr="00BB648F">
        <w:rPr>
          <w:rFonts w:ascii="Times New Roman" w:hAnsi="Times New Roman" w:cs="Times New Roman"/>
          <w:color w:val="auto"/>
          <w:lang w:val="sq-AL" w:eastAsia="en-US"/>
        </w:rPr>
        <w:t>. Grupimet urbane janë grupe qelizash të afërta të rrjetit prej 1km² me një dendësi prej të paktën 300 banorë për km² dhe një popullsi minimale prej 5000 persona. (Eurostat, 2011).</w:t>
      </w:r>
    </w:p>
    <w:p w14:paraId="20EF8759" w14:textId="77777777" w:rsidR="003F34EE" w:rsidRPr="00BB648F" w:rsidRDefault="003F34EE" w:rsidP="003F34EE">
      <w:pPr>
        <w:pStyle w:val="Default"/>
        <w:spacing w:after="120"/>
        <w:jc w:val="both"/>
        <w:rPr>
          <w:rFonts w:ascii="Times New Roman" w:hAnsi="Times New Roman" w:cs="Times New Roman"/>
          <w:lang w:val="sq-AL"/>
        </w:rPr>
      </w:pPr>
      <w:r w:rsidRPr="00BB648F">
        <w:rPr>
          <w:rFonts w:ascii="Times New Roman" w:hAnsi="Times New Roman" w:cs="Times New Roman"/>
          <w:b/>
          <w:bCs/>
          <w:lang w:val="sq-AL"/>
        </w:rPr>
        <w:t>Ndërmarrjet e vogla dhe të mesme (SMEs)</w:t>
      </w:r>
    </w:p>
    <w:p w14:paraId="20EF875A" w14:textId="77777777" w:rsidR="003F34EE" w:rsidRPr="00BB648F" w:rsidRDefault="003F34EE" w:rsidP="003F34EE">
      <w:pPr>
        <w:pStyle w:val="Default"/>
        <w:spacing w:after="120"/>
        <w:jc w:val="both"/>
        <w:rPr>
          <w:rFonts w:ascii="Times New Roman" w:hAnsi="Times New Roman" w:cs="Times New Roman"/>
          <w:lang w:val="sq-AL"/>
        </w:rPr>
      </w:pPr>
      <w:bookmarkStart w:id="356" w:name="OLE_LINK156"/>
      <w:bookmarkStart w:id="357" w:name="OLE_LINK157"/>
      <w:bookmarkEnd w:id="354"/>
      <w:bookmarkEnd w:id="355"/>
      <w:r w:rsidRPr="00BB648F">
        <w:rPr>
          <w:rFonts w:ascii="Times New Roman" w:hAnsi="Times New Roman" w:cs="Times New Roman"/>
          <w:lang w:val="sq-AL"/>
        </w:rPr>
        <w:t>Ndërmarrjet mikro, të vogla dhe të mesme përcaktohen sipas numrit aktual të punonjësve (stafit) dhe qarkullimit ose bilancit total vjetor.</w:t>
      </w:r>
    </w:p>
    <w:p w14:paraId="20EF875B" w14:textId="77777777" w:rsidR="003F34EE" w:rsidRPr="00BB648F" w:rsidRDefault="003F34EE" w:rsidP="003F4F45">
      <w:pPr>
        <w:pStyle w:val="Default"/>
        <w:numPr>
          <w:ilvl w:val="0"/>
          <w:numId w:val="25"/>
        </w:numPr>
        <w:spacing w:after="120"/>
        <w:jc w:val="both"/>
        <w:rPr>
          <w:rFonts w:ascii="Times New Roman" w:hAnsi="Times New Roman" w:cs="Times New Roman"/>
          <w:lang w:val="sq-AL"/>
        </w:rPr>
      </w:pPr>
      <w:bookmarkStart w:id="358" w:name="OLE_LINK160"/>
      <w:bookmarkStart w:id="359" w:name="OLE_LINK161"/>
      <w:bookmarkEnd w:id="356"/>
      <w:bookmarkEnd w:id="357"/>
      <w:r w:rsidRPr="00BB648F">
        <w:rPr>
          <w:rFonts w:ascii="Times New Roman" w:hAnsi="Times New Roman" w:cs="Times New Roman"/>
          <w:lang w:val="sq-AL"/>
        </w:rPr>
        <w:t>Një ndërmarrje e mesme përcaktohet si një ndërmarrje e cila punëson më pak se 250 persona dhe qarkullimi vjetor i së cilës nuk i kalon 50 milion euro dhe/ose bilanci total vjetor i së cilës nuk i kalon 43 milionë euro.</w:t>
      </w:r>
    </w:p>
    <w:p w14:paraId="20EF875C" w14:textId="77777777" w:rsidR="003F34EE" w:rsidRPr="00BB648F" w:rsidRDefault="003F34EE" w:rsidP="003F4F45">
      <w:pPr>
        <w:pStyle w:val="Default"/>
        <w:numPr>
          <w:ilvl w:val="0"/>
          <w:numId w:val="25"/>
        </w:numPr>
        <w:spacing w:after="120"/>
        <w:jc w:val="both"/>
        <w:rPr>
          <w:rFonts w:ascii="Times New Roman" w:hAnsi="Times New Roman" w:cs="Times New Roman"/>
          <w:lang w:val="sq-AL"/>
        </w:rPr>
      </w:pPr>
      <w:bookmarkStart w:id="360" w:name="OLE_LINK162"/>
      <w:bookmarkStart w:id="361" w:name="OLE_LINK163"/>
      <w:bookmarkEnd w:id="358"/>
      <w:bookmarkEnd w:id="359"/>
      <w:r w:rsidRPr="00BB648F">
        <w:rPr>
          <w:rFonts w:ascii="Times New Roman" w:hAnsi="Times New Roman" w:cs="Times New Roman"/>
          <w:lang w:val="sq-AL"/>
        </w:rPr>
        <w:t>Një ndërmarrje e vogël përcaktohet si një ndërmarrje e cila punëson më pak se 50 persona dhe qarkullimi vjetor dhe/ose bilanci total vjetor i së cilës nuk i kalon 10 milionë euro.</w:t>
      </w:r>
    </w:p>
    <w:p w14:paraId="20EF875D" w14:textId="77777777" w:rsidR="003F34EE" w:rsidRPr="00BB648F" w:rsidRDefault="003F34EE" w:rsidP="003F4F45">
      <w:pPr>
        <w:pStyle w:val="Default"/>
        <w:numPr>
          <w:ilvl w:val="0"/>
          <w:numId w:val="25"/>
        </w:numPr>
        <w:spacing w:after="120"/>
        <w:jc w:val="both"/>
        <w:rPr>
          <w:rFonts w:ascii="Times New Roman" w:hAnsi="Times New Roman" w:cs="Times New Roman"/>
          <w:lang w:val="sq-AL"/>
        </w:rPr>
      </w:pPr>
      <w:bookmarkStart w:id="362" w:name="OLE_LINK190"/>
      <w:bookmarkEnd w:id="360"/>
      <w:bookmarkEnd w:id="361"/>
      <w:r w:rsidRPr="00BB648F">
        <w:rPr>
          <w:rFonts w:ascii="Times New Roman" w:hAnsi="Times New Roman" w:cs="Times New Roman"/>
          <w:lang w:val="sq-AL"/>
        </w:rPr>
        <w:t>Një ndërmarrje-mikro përcaktohet si një ndërmarrje e cila punëson më pak se 10 persona dhe qarkullimi dhe/ose bilanci total vjetor i së cilës nuk i kalon 2 milion euro.</w:t>
      </w:r>
    </w:p>
    <w:p w14:paraId="20EF875E" w14:textId="77777777" w:rsidR="003F34EE" w:rsidRPr="00BB648F" w:rsidRDefault="003F34EE" w:rsidP="003F34EE">
      <w:pPr>
        <w:pStyle w:val="Default"/>
        <w:spacing w:after="120"/>
        <w:jc w:val="both"/>
        <w:rPr>
          <w:rFonts w:ascii="Times New Roman" w:hAnsi="Times New Roman" w:cs="Times New Roman"/>
          <w:lang w:val="sq-AL"/>
        </w:rPr>
      </w:pPr>
      <w:bookmarkStart w:id="363" w:name="OLE_LINK191"/>
      <w:bookmarkEnd w:id="362"/>
      <w:r w:rsidRPr="00BB648F">
        <w:rPr>
          <w:rFonts w:ascii="Times New Roman" w:hAnsi="Times New Roman" w:cs="Times New Roman"/>
          <w:iCs/>
          <w:lang w:val="sq-AL"/>
        </w:rPr>
        <w:t>(Rekomandimi i Komisionit 2003/361/KE).</w:t>
      </w:r>
    </w:p>
    <w:p w14:paraId="20EF875F" w14:textId="77777777" w:rsidR="003F34EE" w:rsidRPr="00BB648F" w:rsidRDefault="003F34EE" w:rsidP="003F34EE">
      <w:pPr>
        <w:rPr>
          <w:b/>
          <w:szCs w:val="24"/>
          <w:lang w:val="sq-AL"/>
        </w:rPr>
      </w:pPr>
      <w:bookmarkStart w:id="364" w:name="OLE_LINK210"/>
      <w:bookmarkStart w:id="365" w:name="OLE_LINK211"/>
      <w:bookmarkStart w:id="366" w:name="OLE_LINK212"/>
      <w:bookmarkEnd w:id="363"/>
      <w:r w:rsidRPr="00BB648F">
        <w:rPr>
          <w:b/>
          <w:szCs w:val="24"/>
          <w:lang w:val="sq-AL"/>
        </w:rPr>
        <w:t xml:space="preserve">Strategjia e ‘specializimit </w:t>
      </w:r>
      <w:r w:rsidR="00C8682B">
        <w:rPr>
          <w:b/>
          <w:szCs w:val="24"/>
          <w:lang w:val="sq-AL"/>
        </w:rPr>
        <w:t xml:space="preserve">të mençur’ </w:t>
      </w:r>
    </w:p>
    <w:p w14:paraId="20EF8760" w14:textId="77777777" w:rsidR="003F34EE" w:rsidRPr="00BB648F" w:rsidRDefault="003F34EE" w:rsidP="003F34EE">
      <w:pPr>
        <w:pStyle w:val="Default"/>
        <w:jc w:val="both"/>
        <w:rPr>
          <w:rFonts w:ascii="Times New Roman" w:hAnsi="Times New Roman" w:cs="Times New Roman"/>
          <w:bCs/>
          <w:lang w:val="sq-AL"/>
        </w:rPr>
      </w:pPr>
      <w:bookmarkStart w:id="367" w:name="OLE_LINK213"/>
      <w:bookmarkStart w:id="368" w:name="OLE_LINK214"/>
      <w:bookmarkEnd w:id="364"/>
      <w:bookmarkEnd w:id="365"/>
      <w:bookmarkEnd w:id="366"/>
      <w:r w:rsidRPr="00BB648F">
        <w:rPr>
          <w:rFonts w:ascii="Times New Roman" w:hAnsi="Times New Roman" w:cs="Times New Roman"/>
          <w:bCs/>
          <w:lang w:val="sq-AL"/>
        </w:rPr>
        <w:t>S</w:t>
      </w:r>
      <w:r w:rsidR="00C8682B">
        <w:rPr>
          <w:rFonts w:ascii="Times New Roman" w:hAnsi="Times New Roman" w:cs="Times New Roman"/>
          <w:bCs/>
          <w:lang w:val="sq-AL"/>
        </w:rPr>
        <w:t>trategjia e specializimit 'të mençur</w:t>
      </w:r>
      <w:r w:rsidRPr="00BB648F">
        <w:rPr>
          <w:rFonts w:ascii="Times New Roman" w:hAnsi="Times New Roman" w:cs="Times New Roman"/>
          <w:bCs/>
          <w:lang w:val="sq-AL"/>
        </w:rPr>
        <w:t xml:space="preserve">' (S3) nënkupton strategjitë kombëtare ose rajonale të inovacionit të cilat vendosin prioritetet për të mbështetur avantazhin ose epërsinë konkurruese duke zhvilluar dhe përputhur pikat e forta të kërkimit dhe inovacionit me nevojat e biznesit. </w:t>
      </w:r>
    </w:p>
    <w:p w14:paraId="20EF8761" w14:textId="77777777" w:rsidR="003F34EE" w:rsidRPr="00BB648F" w:rsidRDefault="003F34EE" w:rsidP="003F34EE">
      <w:pPr>
        <w:pStyle w:val="Default"/>
        <w:spacing w:after="120"/>
        <w:jc w:val="both"/>
        <w:rPr>
          <w:rFonts w:ascii="Times New Roman" w:hAnsi="Times New Roman" w:cs="Times New Roman"/>
          <w:bCs/>
          <w:lang w:val="sq-AL"/>
        </w:rPr>
      </w:pPr>
      <w:r w:rsidRPr="00BB648F">
        <w:rPr>
          <w:rFonts w:ascii="Times New Roman" w:hAnsi="Times New Roman" w:cs="Times New Roman"/>
          <w:bCs/>
          <w:lang w:val="sq-AL"/>
        </w:rPr>
        <w:t>Ajo i trajton mundësitë e reja dhe zhvillimet e tregut në  mënyrë koherente, ndërkohë që shmang dublikimin dhe fragmentimin e përpjekjeve, dhe mund të marrë formën (apo të përfshihet), në kuadrin strategjik të politikave të kërkimit kombëtar ose rajonal dhe inovacionit (R&amp;I).</w:t>
      </w:r>
    </w:p>
    <w:p w14:paraId="20EF8762" w14:textId="77777777" w:rsidR="003F34EE" w:rsidRPr="00BB648F" w:rsidRDefault="003F34EE" w:rsidP="003F34EE">
      <w:pPr>
        <w:rPr>
          <w:b/>
          <w:szCs w:val="24"/>
          <w:lang w:val="sq-AL"/>
        </w:rPr>
      </w:pPr>
      <w:bookmarkStart w:id="369" w:name="OLE_LINK151"/>
      <w:bookmarkEnd w:id="367"/>
      <w:bookmarkEnd w:id="368"/>
      <w:r w:rsidRPr="00BB648F">
        <w:rPr>
          <w:b/>
          <w:szCs w:val="24"/>
          <w:lang w:val="sq-AL"/>
        </w:rPr>
        <w:t>Inovacioni social</w:t>
      </w:r>
    </w:p>
    <w:bookmarkEnd w:id="369"/>
    <w:p w14:paraId="20EF8763" w14:textId="77777777" w:rsidR="003F34EE" w:rsidRPr="00BB648F" w:rsidRDefault="003F34EE" w:rsidP="003F34EE">
      <w:pPr>
        <w:rPr>
          <w:bCs/>
          <w:szCs w:val="24"/>
          <w:lang w:val="sq-AL"/>
        </w:rPr>
      </w:pPr>
      <w:r w:rsidRPr="00BB648F">
        <w:rPr>
          <w:bCs/>
          <w:szCs w:val="24"/>
          <w:lang w:val="sq-AL"/>
        </w:rPr>
        <w:t xml:space="preserve">Inovacionet sociale janë ide të reja (produkte, shërbime dhe modele) që njëkohësisht plotësojnë nevojat sociale (më efektivisht se alternativat) dhe krijojnë marrëdhënie të reja shoqërore apo bashkëpunime (Murray </w:t>
      </w:r>
      <w:r w:rsidR="00C8682B">
        <w:rPr>
          <w:bCs/>
          <w:i/>
          <w:szCs w:val="24"/>
          <w:lang w:val="sq-AL"/>
        </w:rPr>
        <w:t>etj</w:t>
      </w:r>
      <w:r w:rsidRPr="00BB648F">
        <w:rPr>
          <w:bCs/>
          <w:i/>
          <w:szCs w:val="24"/>
          <w:lang w:val="sq-AL"/>
        </w:rPr>
        <w:t>,</w:t>
      </w:r>
      <w:r w:rsidRPr="00BB648F">
        <w:rPr>
          <w:bCs/>
          <w:szCs w:val="24"/>
          <w:lang w:val="sq-AL"/>
        </w:rPr>
        <w:t xml:space="preserve"> "Libër i hapur i Inovacionit Social", 2010). Fushat e veprimtarisë janë ndër të tjera integrimi i punës, shërbimet sociale, arsimi dhe hulumtimi, kultura dhe </w:t>
      </w:r>
      <w:r w:rsidR="00C8682B">
        <w:rPr>
          <w:bCs/>
          <w:szCs w:val="24"/>
          <w:lang w:val="sq-AL"/>
        </w:rPr>
        <w:t>argëtimi</w:t>
      </w:r>
      <w:r w:rsidRPr="00BB648F">
        <w:rPr>
          <w:bCs/>
          <w:szCs w:val="24"/>
          <w:lang w:val="sq-AL"/>
        </w:rPr>
        <w:t xml:space="preserve">, shëndetësia, etj. </w:t>
      </w:r>
    </w:p>
    <w:p w14:paraId="20EF8764" w14:textId="77777777" w:rsidR="003F34EE" w:rsidRPr="00BB648F" w:rsidRDefault="003F34EE" w:rsidP="003F34EE">
      <w:pPr>
        <w:rPr>
          <w:b/>
          <w:bCs/>
          <w:color w:val="000000"/>
          <w:szCs w:val="24"/>
          <w:lang w:val="sq-AL" w:eastAsia="sv-SE"/>
        </w:rPr>
      </w:pPr>
      <w:r w:rsidRPr="00BB648F">
        <w:rPr>
          <w:b/>
          <w:bCs/>
          <w:color w:val="000000"/>
          <w:szCs w:val="24"/>
          <w:lang w:val="sq-AL" w:eastAsia="sv-SE"/>
        </w:rPr>
        <w:t xml:space="preserve">Zhvillimi i qëndrueshëm </w:t>
      </w:r>
    </w:p>
    <w:p w14:paraId="20EF8765" w14:textId="77777777" w:rsidR="003F34EE" w:rsidRPr="00BB648F" w:rsidRDefault="003F34EE" w:rsidP="003F34EE">
      <w:pPr>
        <w:rPr>
          <w:bCs/>
          <w:szCs w:val="24"/>
          <w:lang w:val="sq-AL"/>
        </w:rPr>
      </w:pPr>
      <w:bookmarkStart w:id="370" w:name="OLE_LINK159"/>
      <w:bookmarkStart w:id="371" w:name="OLE_LINK147"/>
      <w:r w:rsidRPr="00BB648F">
        <w:rPr>
          <w:bCs/>
          <w:szCs w:val="24"/>
          <w:lang w:val="sq-AL"/>
        </w:rPr>
        <w:t>"Zhvillimi që plotëson nevojat e së tashmes pa kompromentuar aftësinë e brezave të ardhshëm për të plotësuar nevojat e tyre" (</w:t>
      </w:r>
      <w:r w:rsidR="00C8682B">
        <w:rPr>
          <w:bCs/>
          <w:szCs w:val="24"/>
          <w:lang w:val="sq-AL"/>
        </w:rPr>
        <w:t>W</w:t>
      </w:r>
      <w:r w:rsidRPr="00BB648F">
        <w:rPr>
          <w:bCs/>
          <w:szCs w:val="24"/>
          <w:lang w:val="sq-AL"/>
        </w:rPr>
        <w:t>CDE/</w:t>
      </w:r>
      <w:r w:rsidR="00C8682B">
        <w:rPr>
          <w:bCs/>
          <w:szCs w:val="24"/>
          <w:lang w:val="sq-AL"/>
        </w:rPr>
        <w:t>W</w:t>
      </w:r>
      <w:r w:rsidRPr="00BB648F">
        <w:rPr>
          <w:bCs/>
          <w:szCs w:val="24"/>
          <w:lang w:val="sq-AL"/>
        </w:rPr>
        <w:t>CED, 1989)- (Komisioni Botëror për Mjedisin dhe Zhvillimin).</w:t>
      </w:r>
    </w:p>
    <w:bookmarkEnd w:id="370"/>
    <w:bookmarkEnd w:id="371"/>
    <w:p w14:paraId="20EF8766" w14:textId="77777777" w:rsidR="003F34EE" w:rsidRPr="00BB648F" w:rsidRDefault="003F34EE" w:rsidP="003F34EE">
      <w:pPr>
        <w:rPr>
          <w:b/>
          <w:szCs w:val="24"/>
          <w:lang w:val="sq-AL"/>
        </w:rPr>
      </w:pPr>
      <w:r w:rsidRPr="00BB648F">
        <w:rPr>
          <w:b/>
          <w:szCs w:val="24"/>
          <w:lang w:val="sq-AL"/>
        </w:rPr>
        <w:t>Grupet/përdoruesit fundorë të synuar</w:t>
      </w:r>
    </w:p>
    <w:p w14:paraId="20EF8767" w14:textId="77777777" w:rsidR="003F34EE" w:rsidRPr="00BB648F" w:rsidRDefault="003F34EE" w:rsidP="003F34EE">
      <w:pPr>
        <w:rPr>
          <w:bCs/>
          <w:szCs w:val="24"/>
          <w:lang w:val="sq-AL"/>
        </w:rPr>
      </w:pPr>
      <w:bookmarkStart w:id="372" w:name="OLE_LINK150"/>
      <w:r w:rsidRPr="00BB648F">
        <w:rPr>
          <w:bCs/>
          <w:szCs w:val="24"/>
          <w:lang w:val="sq-AL"/>
        </w:rPr>
        <w:t>Grupet e synuara apo përdoruesit fundorë kanë lidhje me individët dhe/ose organizatat të ndikuar d</w:t>
      </w:r>
      <w:r w:rsidR="006D75FF">
        <w:rPr>
          <w:bCs/>
          <w:szCs w:val="24"/>
          <w:lang w:val="sq-AL"/>
        </w:rPr>
        <w:t xml:space="preserve">rejtpërdrejt </w:t>
      </w:r>
      <w:r w:rsidRPr="00BB648F">
        <w:rPr>
          <w:bCs/>
          <w:szCs w:val="24"/>
          <w:lang w:val="sq-AL"/>
        </w:rPr>
        <w:t>pozitivisht nga aktivitetet dhe rezultatet e operacioneve. Jo domosdoshmërisht marrin grant financiar dhe madje jo të përfshirë d</w:t>
      </w:r>
      <w:r w:rsidR="006D75FF">
        <w:rPr>
          <w:bCs/>
          <w:szCs w:val="24"/>
          <w:lang w:val="sq-AL"/>
        </w:rPr>
        <w:t xml:space="preserve">rejtpërdrejt </w:t>
      </w:r>
      <w:r w:rsidRPr="00BB648F">
        <w:rPr>
          <w:bCs/>
          <w:szCs w:val="24"/>
          <w:lang w:val="sq-AL"/>
        </w:rPr>
        <w:t>në operacion, grupet e synuara mund të shfrytëzojnë rezultatet e projektit për përfitimet e tyre</w:t>
      </w:r>
    </w:p>
    <w:p w14:paraId="20EF8768" w14:textId="77777777" w:rsidR="003F34EE" w:rsidRPr="00BB648F" w:rsidRDefault="003F34EE" w:rsidP="003F34EE">
      <w:pPr>
        <w:pStyle w:val="Default"/>
        <w:spacing w:after="120"/>
        <w:jc w:val="both"/>
        <w:rPr>
          <w:rFonts w:ascii="Times New Roman" w:hAnsi="Times New Roman" w:cs="Times New Roman"/>
          <w:lang w:val="sq-AL"/>
        </w:rPr>
      </w:pPr>
      <w:bookmarkStart w:id="373" w:name="OLE_LINK145"/>
      <w:bookmarkStart w:id="374" w:name="OLE_LINK146"/>
      <w:bookmarkEnd w:id="372"/>
      <w:r w:rsidRPr="00BB648F">
        <w:rPr>
          <w:rFonts w:ascii="Times New Roman" w:hAnsi="Times New Roman" w:cs="Times New Roman"/>
          <w:b/>
          <w:bCs/>
          <w:lang w:val="sq-AL"/>
        </w:rPr>
        <w:t>Vlera e synuar</w:t>
      </w:r>
      <w:bookmarkStart w:id="375" w:name="OLE_LINK158"/>
      <w:bookmarkEnd w:id="373"/>
      <w:bookmarkEnd w:id="374"/>
    </w:p>
    <w:bookmarkEnd w:id="375"/>
    <w:p w14:paraId="20EF8769" w14:textId="77777777" w:rsidR="003F34EE" w:rsidRPr="00BB648F" w:rsidRDefault="003F34EE" w:rsidP="003F34EE">
      <w:pPr>
        <w:rPr>
          <w:szCs w:val="24"/>
          <w:lang w:val="sq-AL" w:eastAsia="sv-SE"/>
        </w:rPr>
      </w:pPr>
      <w:r w:rsidRPr="00BB648F">
        <w:rPr>
          <w:szCs w:val="24"/>
          <w:lang w:val="sq-AL" w:eastAsia="sv-SE"/>
        </w:rPr>
        <w:t>Një objektiv sasior i shprehur si vlerë që do të arrihet nga një tregues/indikator - (indikatori i prodhimit ose rezultatit), brenda një kohe të caktuar.</w:t>
      </w:r>
    </w:p>
    <w:p w14:paraId="20EF876A" w14:textId="77777777" w:rsidR="003F34EE" w:rsidRPr="00BB648F" w:rsidRDefault="003F34EE" w:rsidP="003F34EE">
      <w:pPr>
        <w:rPr>
          <w:szCs w:val="24"/>
          <w:lang w:val="sq-AL"/>
        </w:rPr>
      </w:pPr>
    </w:p>
    <w:p w14:paraId="20EF876B" w14:textId="77777777" w:rsidR="00DF4E40" w:rsidRPr="00BB648F" w:rsidRDefault="00DF4E40">
      <w:pPr>
        <w:jc w:val="center"/>
        <w:rPr>
          <w:sz w:val="22"/>
          <w:szCs w:val="22"/>
          <w:lang w:val="sq-AL" w:eastAsia="sv-SE"/>
        </w:rPr>
      </w:pPr>
    </w:p>
    <w:sectPr w:rsidR="00DF4E40" w:rsidRPr="00BB648F" w:rsidSect="00A961B0">
      <w:pgSz w:w="11906" w:h="16838"/>
      <w:pgMar w:top="1417" w:right="1134" w:bottom="1134" w:left="1134" w:header="601" w:footer="10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F877C" w14:textId="77777777" w:rsidR="003673B7" w:rsidRDefault="003673B7" w:rsidP="00BF202F">
      <w:r>
        <w:separator/>
      </w:r>
    </w:p>
  </w:endnote>
  <w:endnote w:type="continuationSeparator" w:id="0">
    <w:p w14:paraId="20EF877D" w14:textId="77777777" w:rsidR="003673B7" w:rsidRDefault="003673B7" w:rsidP="00BF202F">
      <w:r>
        <w:continuationSeparator/>
      </w:r>
    </w:p>
  </w:endnote>
  <w:endnote w:type="continuationNotice" w:id="1">
    <w:p w14:paraId="20EF877E" w14:textId="77777777" w:rsidR="003673B7" w:rsidRDefault="003673B7" w:rsidP="00BF2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Linotype">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F8781" w14:textId="77777777" w:rsidR="00AF0487" w:rsidRDefault="00AF0487" w:rsidP="00BF202F">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0EF8782" w14:textId="77777777" w:rsidR="00AF0487" w:rsidRDefault="00AF0487" w:rsidP="00BF20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F8783" w14:textId="77777777" w:rsidR="000F2323" w:rsidRPr="00B7794B" w:rsidRDefault="000F2323" w:rsidP="000F2323">
    <w:pPr>
      <w:pBdr>
        <w:top w:val="single" w:sz="4" w:space="0" w:color="auto"/>
      </w:pBdr>
      <w:tabs>
        <w:tab w:val="center" w:pos="4320"/>
        <w:tab w:val="right" w:pos="8640"/>
      </w:tabs>
      <w:jc w:val="center"/>
      <w:rPr>
        <w:b/>
        <w:i/>
        <w:color w:val="000080"/>
        <w:sz w:val="22"/>
        <w:szCs w:val="22"/>
      </w:rPr>
    </w:pPr>
    <w:r w:rsidRPr="00B7794B">
      <w:rPr>
        <w:b/>
        <w:i/>
        <w:color w:val="000080"/>
        <w:sz w:val="22"/>
        <w:szCs w:val="22"/>
      </w:rPr>
      <w:t>Shërbimi i Përkthimit Zyrtar, Ministria e Drejtësisë, Republika e Shqipërisë</w:t>
    </w:r>
  </w:p>
  <w:p w14:paraId="20EF8784" w14:textId="77777777" w:rsidR="000F2323" w:rsidRPr="00B7794B" w:rsidRDefault="000F2323" w:rsidP="000F2323">
    <w:pPr>
      <w:tabs>
        <w:tab w:val="center" w:pos="4320"/>
        <w:tab w:val="right" w:pos="8640"/>
      </w:tabs>
      <w:jc w:val="center"/>
      <w:rPr>
        <w:b/>
        <w:i/>
        <w:color w:val="000080"/>
        <w:sz w:val="22"/>
        <w:szCs w:val="22"/>
      </w:rPr>
    </w:pPr>
    <w:r w:rsidRPr="00B7794B">
      <w:rPr>
        <w:b/>
        <w:i/>
        <w:color w:val="000080"/>
        <w:sz w:val="22"/>
        <w:szCs w:val="22"/>
      </w:rPr>
      <w:t>Service des Traductions Officielles du Ministére de la Justice de la République d’Albanie</w:t>
    </w:r>
  </w:p>
  <w:p w14:paraId="20EF8785" w14:textId="77777777" w:rsidR="000F2323" w:rsidRPr="00B7794B" w:rsidRDefault="000F2323" w:rsidP="000F2323">
    <w:pPr>
      <w:tabs>
        <w:tab w:val="center" w:pos="4320"/>
        <w:tab w:val="right" w:pos="8640"/>
      </w:tabs>
      <w:jc w:val="center"/>
      <w:rPr>
        <w:b/>
        <w:i/>
        <w:color w:val="000080"/>
        <w:sz w:val="22"/>
        <w:szCs w:val="22"/>
      </w:rPr>
    </w:pPr>
    <w:r w:rsidRPr="00B7794B">
      <w:rPr>
        <w:b/>
        <w:i/>
        <w:color w:val="000080"/>
        <w:sz w:val="22"/>
        <w:szCs w:val="22"/>
      </w:rPr>
      <w:t>Republic of Albania, Ministry of Justice, Official Translations Service</w:t>
    </w:r>
  </w:p>
  <w:p w14:paraId="20EF8786" w14:textId="77777777" w:rsidR="00AF0487" w:rsidRPr="000F2323" w:rsidRDefault="00AF0487" w:rsidP="000F23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F878A" w14:textId="77777777" w:rsidR="000F2323" w:rsidRPr="00B7794B" w:rsidRDefault="000F2323" w:rsidP="000F2323">
    <w:pPr>
      <w:pBdr>
        <w:top w:val="single" w:sz="4" w:space="0" w:color="auto"/>
      </w:pBdr>
      <w:tabs>
        <w:tab w:val="center" w:pos="4320"/>
        <w:tab w:val="right" w:pos="8640"/>
      </w:tabs>
      <w:jc w:val="center"/>
      <w:rPr>
        <w:b/>
        <w:i/>
        <w:color w:val="000080"/>
        <w:sz w:val="22"/>
        <w:szCs w:val="22"/>
      </w:rPr>
    </w:pPr>
    <w:r w:rsidRPr="00B7794B">
      <w:rPr>
        <w:b/>
        <w:i/>
        <w:color w:val="000080"/>
        <w:sz w:val="22"/>
        <w:szCs w:val="22"/>
      </w:rPr>
      <w:t>Shërbimi i Përkthimit Zyrtar, Ministria e Drejtësisë, Republika e Shqipërisë</w:t>
    </w:r>
  </w:p>
  <w:p w14:paraId="20EF878B" w14:textId="77777777" w:rsidR="000F2323" w:rsidRPr="00B7794B" w:rsidRDefault="000F2323" w:rsidP="000F2323">
    <w:pPr>
      <w:tabs>
        <w:tab w:val="center" w:pos="4320"/>
        <w:tab w:val="right" w:pos="8640"/>
      </w:tabs>
      <w:jc w:val="center"/>
      <w:rPr>
        <w:b/>
        <w:i/>
        <w:color w:val="000080"/>
        <w:sz w:val="22"/>
        <w:szCs w:val="22"/>
      </w:rPr>
    </w:pPr>
    <w:r w:rsidRPr="00B7794B">
      <w:rPr>
        <w:b/>
        <w:i/>
        <w:color w:val="000080"/>
        <w:sz w:val="22"/>
        <w:szCs w:val="22"/>
      </w:rPr>
      <w:t>Service des Traductions Officielles du Ministére de la Justice de la République d’Albanie</w:t>
    </w:r>
  </w:p>
  <w:p w14:paraId="20EF878C" w14:textId="77777777" w:rsidR="000F2323" w:rsidRPr="00B7794B" w:rsidRDefault="000F2323" w:rsidP="000F2323">
    <w:pPr>
      <w:tabs>
        <w:tab w:val="center" w:pos="4320"/>
        <w:tab w:val="right" w:pos="8640"/>
      </w:tabs>
      <w:jc w:val="center"/>
      <w:rPr>
        <w:b/>
        <w:i/>
        <w:color w:val="000080"/>
        <w:sz w:val="22"/>
        <w:szCs w:val="22"/>
      </w:rPr>
    </w:pPr>
    <w:r w:rsidRPr="00B7794B">
      <w:rPr>
        <w:b/>
        <w:i/>
        <w:color w:val="000080"/>
        <w:sz w:val="22"/>
        <w:szCs w:val="22"/>
      </w:rPr>
      <w:t>Republic of Albania, Ministry of Justice, Official Translations Service</w:t>
    </w:r>
  </w:p>
  <w:p w14:paraId="20EF878D" w14:textId="77777777" w:rsidR="00AF0487" w:rsidRDefault="00AF0487" w:rsidP="00A961B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F8779" w14:textId="77777777" w:rsidR="003673B7" w:rsidRDefault="003673B7" w:rsidP="00BF202F">
      <w:r>
        <w:separator/>
      </w:r>
    </w:p>
  </w:footnote>
  <w:footnote w:type="continuationSeparator" w:id="0">
    <w:p w14:paraId="20EF877A" w14:textId="77777777" w:rsidR="003673B7" w:rsidRDefault="003673B7" w:rsidP="00BF202F">
      <w:r>
        <w:continuationSeparator/>
      </w:r>
    </w:p>
  </w:footnote>
  <w:footnote w:type="continuationNotice" w:id="1">
    <w:p w14:paraId="20EF877B" w14:textId="77777777" w:rsidR="003673B7" w:rsidRDefault="003673B7" w:rsidP="00BF202F"/>
  </w:footnote>
  <w:footnote w:id="2">
    <w:p w14:paraId="20EF878E" w14:textId="77777777" w:rsidR="00AF0487" w:rsidRPr="00A30AEC" w:rsidRDefault="00AF0487" w:rsidP="00AF7503">
      <w:pPr>
        <w:pStyle w:val="CommentText"/>
        <w:spacing w:after="0"/>
        <w:rPr>
          <w:rFonts w:ascii="Arial" w:hAnsi="Arial" w:cs="Arial"/>
          <w:lang w:val="en-US"/>
        </w:rPr>
      </w:pPr>
      <w:r w:rsidRPr="00A30AEC">
        <w:rPr>
          <w:rStyle w:val="FootnoteReference"/>
          <w:rFonts w:ascii="Arial" w:hAnsi="Arial" w:cs="Arial"/>
        </w:rPr>
        <w:footnoteRef/>
      </w:r>
      <w:r w:rsidRPr="00A30AEC">
        <w:rPr>
          <w:rFonts w:ascii="Arial" w:hAnsi="Arial" w:cs="Arial"/>
          <w:lang w:val="en-US"/>
        </w:rPr>
        <w:t xml:space="preserve"> </w:t>
      </w:r>
      <w:r>
        <w:t>Informacion më të hollësishëm</w:t>
      </w:r>
      <w:r w:rsidRPr="007557C4">
        <w:t xml:space="preserve"> dhe të dhënat për aksesibilitetin në Evropën Juglindore janë mbledhur dhe përpunuar nga projektet e SEE-së, dhe janë në dispozicion këtu http://</w:t>
      </w:r>
      <w:r>
        <w:t>www</w:t>
      </w:r>
      <w:r w:rsidRPr="007557C4">
        <w:t>.southeast-europe.net/en/achievements/outputs_library/ Në veçanti shih arritjet dhe rezultatet e projektit SEETAC http://</w:t>
      </w:r>
      <w:r>
        <w:t>www</w:t>
      </w:r>
      <w:r w:rsidRPr="007557C4">
        <w:t>.seetac.eu/do</w:t>
      </w:r>
      <w:r>
        <w:t>w</w:t>
      </w:r>
      <w:r w:rsidRPr="007557C4">
        <w:t>nload/results.aspx dhe Projektit SETA http://</w:t>
      </w:r>
      <w:r>
        <w:t>www</w:t>
      </w:r>
      <w:r w:rsidRPr="007557C4">
        <w:t xml:space="preserve">.seta-project.eu/index.php/start dhe </w:t>
      </w:r>
      <w:r>
        <w:t>W</w:t>
      </w:r>
      <w:r w:rsidRPr="007557C4">
        <w:t>ATERMODE http://</w:t>
      </w:r>
      <w:r>
        <w:t>www</w:t>
      </w:r>
      <w:r w:rsidRPr="007557C4">
        <w:t>.</w:t>
      </w:r>
      <w:r>
        <w:t>watermode.eu/ dhe RAIL4SEE http</w:t>
      </w:r>
      <w:r w:rsidRPr="007557C4">
        <w:t>: //rail4see.eu/do</w:t>
      </w:r>
      <w:r>
        <w:t>w</w:t>
      </w:r>
      <w:r w:rsidRPr="007557C4">
        <w:t>nloads/deliverable/</w:t>
      </w:r>
    </w:p>
  </w:footnote>
  <w:footnote w:id="3">
    <w:p w14:paraId="20EF878F" w14:textId="77777777" w:rsidR="00AF0487" w:rsidRPr="00614EDC" w:rsidRDefault="00AF0487" w:rsidP="00194BD4">
      <w:pPr>
        <w:pStyle w:val="HTMLPreformatted"/>
        <w:spacing w:line="276" w:lineRule="auto"/>
        <w:jc w:val="both"/>
        <w:rPr>
          <w:rFonts w:ascii="Times New Roman" w:hAnsi="Times New Roman" w:cs="Times New Roman"/>
          <w:color w:val="212121"/>
          <w:lang w:val="sq-AL"/>
        </w:rPr>
      </w:pPr>
      <w:r w:rsidRPr="00614EDC">
        <w:rPr>
          <w:rStyle w:val="FootnoteReference"/>
          <w:rFonts w:ascii="Times New Roman" w:hAnsi="Times New Roman"/>
        </w:rPr>
        <w:footnoteRef/>
      </w:r>
      <w:r w:rsidRPr="00614EDC">
        <w:rPr>
          <w:rFonts w:ascii="Times New Roman" w:hAnsi="Times New Roman" w:cs="Times New Roman"/>
        </w:rPr>
        <w:t xml:space="preserve"> </w:t>
      </w:r>
      <w:r w:rsidRPr="00614EDC">
        <w:rPr>
          <w:rFonts w:ascii="Times New Roman" w:hAnsi="Times New Roman" w:cs="Times New Roman"/>
          <w:color w:val="212121"/>
          <w:lang w:val="sq-AL"/>
        </w:rPr>
        <w:t xml:space="preserve">Të gjitha programet ESIF përfshirë ETC, Fondi i Kohezionit, IPA , programet sektoriale të BE-së ( Horizon 2020 ) , LIFE , Cosme , </w:t>
      </w:r>
      <w:r w:rsidRPr="00614EDC">
        <w:rPr>
          <w:rFonts w:ascii="Times New Roman" w:hAnsi="Times New Roman" w:cs="Times New Roman"/>
          <w:noProof/>
          <w:lang w:val="sq-AL" w:eastAsia="de-DE"/>
        </w:rPr>
        <w:t>Connecting Europe Facility</w:t>
      </w:r>
      <w:r w:rsidRPr="00614EDC">
        <w:rPr>
          <w:rFonts w:ascii="Times New Roman" w:hAnsi="Times New Roman" w:cs="Times New Roman"/>
          <w:color w:val="212121"/>
          <w:lang w:val="sq-AL"/>
        </w:rPr>
        <w:t xml:space="preserve"> , programet kombëtare , rajonale , institucionet financiare </w:t>
      </w:r>
      <w:r w:rsidRPr="00614EDC">
        <w:rPr>
          <w:rFonts w:ascii="Times New Roman" w:hAnsi="Times New Roman" w:cs="Times New Roman"/>
          <w:lang w:val="sq-AL"/>
        </w:rPr>
        <w:t>ndërkombëtare</w:t>
      </w:r>
      <w:r w:rsidRPr="00614EDC">
        <w:rPr>
          <w:rFonts w:ascii="Times New Roman" w:hAnsi="Times New Roman" w:cs="Times New Roman"/>
          <w:color w:val="212121"/>
          <w:lang w:val="sq-AL"/>
        </w:rPr>
        <w:t xml:space="preserve"> ( EIB , Korniza e Investimeve të Ballkanit Perëndimor (ËBIF) etj ) , bankat,</w:t>
      </w:r>
      <w:r>
        <w:rPr>
          <w:rFonts w:ascii="Times New Roman" w:hAnsi="Times New Roman" w:cs="Times New Roman"/>
          <w:color w:val="212121"/>
          <w:lang w:val="sq-AL"/>
        </w:rPr>
        <w:t xml:space="preserve"> financuese private , donatorët</w:t>
      </w:r>
      <w:r w:rsidRPr="00614EDC">
        <w:rPr>
          <w:rFonts w:ascii="Times New Roman" w:hAnsi="Times New Roman" w:cs="Times New Roman"/>
          <w:color w:val="212121"/>
          <w:lang w:val="sq-AL"/>
        </w:rPr>
        <w:t xml:space="preserve"> etj</w:t>
      </w:r>
    </w:p>
  </w:footnote>
  <w:footnote w:id="4">
    <w:p w14:paraId="20EF8790" w14:textId="77777777" w:rsidR="00AF0487" w:rsidRPr="00C12A6B" w:rsidRDefault="00AF0487" w:rsidP="00A961B0">
      <w:pPr>
        <w:pStyle w:val="FootnoteText"/>
        <w:spacing w:after="0"/>
        <w:rPr>
          <w:lang w:val="sq-AL"/>
        </w:rPr>
      </w:pPr>
      <w:r w:rsidRPr="00C12A6B">
        <w:rPr>
          <w:rStyle w:val="FootnoteReference"/>
          <w:lang w:val="sq-AL"/>
        </w:rPr>
        <w:footnoteRef/>
      </w:r>
      <w:r w:rsidRPr="00C12A6B">
        <w:rPr>
          <w:lang w:val="sq-AL"/>
        </w:rPr>
        <w:t xml:space="preserve"> Prezantimi i ndarjes q</w:t>
      </w:r>
      <w:r>
        <w:rPr>
          <w:lang w:val="sq-AL"/>
        </w:rPr>
        <w:t>ë</w:t>
      </w:r>
      <w:r w:rsidRPr="00C12A6B">
        <w:rPr>
          <w:lang w:val="sq-AL"/>
        </w:rPr>
        <w:t xml:space="preserve"> korrespondon me shumat e ENI dhe IPA varet nga opsioni i zgjedhur i menaxhimit.</w:t>
      </w:r>
    </w:p>
  </w:footnote>
  <w:footnote w:id="5">
    <w:p w14:paraId="20EF8791" w14:textId="77777777" w:rsidR="00AF0487" w:rsidRPr="00C12A6B" w:rsidRDefault="00AF0487" w:rsidP="00A961B0">
      <w:pPr>
        <w:pStyle w:val="FootnoteText"/>
        <w:spacing w:after="0"/>
        <w:rPr>
          <w:lang w:val="sq-AL"/>
        </w:rPr>
      </w:pPr>
      <w:r w:rsidRPr="00C12A6B">
        <w:rPr>
          <w:rStyle w:val="FootnoteReference"/>
          <w:lang w:val="sq-AL"/>
        </w:rPr>
        <w:footnoteRef/>
      </w:r>
      <w:r w:rsidRPr="00C12A6B">
        <w:rPr>
          <w:lang w:val="sq-AL"/>
        </w:rPr>
        <w:t xml:space="preserve"> Titulli i objektivit tematik, nuk aplikohet p</w:t>
      </w:r>
      <w:r>
        <w:rPr>
          <w:lang w:val="sq-AL"/>
        </w:rPr>
        <w:t>ë</w:t>
      </w:r>
      <w:r w:rsidRPr="00C12A6B">
        <w:rPr>
          <w:lang w:val="sq-AL"/>
        </w:rPr>
        <w:t>r asistenc</w:t>
      </w:r>
      <w:r>
        <w:rPr>
          <w:lang w:val="sq-AL"/>
        </w:rPr>
        <w:t>ë</w:t>
      </w:r>
      <w:r w:rsidRPr="00C12A6B">
        <w:rPr>
          <w:lang w:val="sq-AL"/>
        </w:rPr>
        <w:t>n teknike.</w:t>
      </w:r>
    </w:p>
  </w:footnote>
  <w:footnote w:id="6">
    <w:p w14:paraId="20EF8792" w14:textId="77777777" w:rsidR="00AF0487" w:rsidRPr="00C12A6B" w:rsidRDefault="00AF0487" w:rsidP="00A961B0">
      <w:pPr>
        <w:pStyle w:val="FootnoteText"/>
        <w:spacing w:after="0"/>
        <w:rPr>
          <w:lang w:val="sq-AL"/>
        </w:rPr>
      </w:pPr>
      <w:r w:rsidRPr="00C12A6B">
        <w:rPr>
          <w:rStyle w:val="FootnoteReference"/>
          <w:lang w:val="sq-AL"/>
        </w:rPr>
        <w:footnoteRef/>
      </w:r>
      <w:r w:rsidRPr="00C12A6B">
        <w:rPr>
          <w:lang w:val="sq-AL"/>
        </w:rPr>
        <w:t xml:space="preserve"> Titulli i prioritetit t</w:t>
      </w:r>
      <w:r>
        <w:rPr>
          <w:lang w:val="sq-AL"/>
        </w:rPr>
        <w:t>ë</w:t>
      </w:r>
      <w:r w:rsidRPr="00C12A6B">
        <w:rPr>
          <w:lang w:val="sq-AL"/>
        </w:rPr>
        <w:t xml:space="preserve"> investimit, nuk aplikohet p</w:t>
      </w:r>
      <w:r>
        <w:rPr>
          <w:lang w:val="sq-AL"/>
        </w:rPr>
        <w:t>ë</w:t>
      </w:r>
      <w:r w:rsidRPr="00C12A6B">
        <w:rPr>
          <w:lang w:val="sq-AL"/>
        </w:rPr>
        <w:t>r asistenc</w:t>
      </w:r>
      <w:r>
        <w:rPr>
          <w:lang w:val="sq-AL"/>
        </w:rPr>
        <w:t>ë</w:t>
      </w:r>
      <w:r w:rsidRPr="00C12A6B">
        <w:rPr>
          <w:lang w:val="sq-AL"/>
        </w:rPr>
        <w:t>n teknike.</w:t>
      </w:r>
    </w:p>
  </w:footnote>
  <w:footnote w:id="7">
    <w:p w14:paraId="20EF8793" w14:textId="77777777" w:rsidR="00AF0487" w:rsidRPr="00163AC6" w:rsidRDefault="00AF0487" w:rsidP="006833EA">
      <w:pPr>
        <w:spacing w:after="0"/>
      </w:pPr>
      <w:r w:rsidRPr="00163AC6">
        <w:rPr>
          <w:rStyle w:val="FootnoteReference"/>
          <w:sz w:val="20"/>
        </w:rPr>
        <w:footnoteRef/>
      </w:r>
      <w:r w:rsidRPr="00163AC6">
        <w:rPr>
          <w:sz w:val="20"/>
        </w:rPr>
        <w:t>Vlerat e synuara mund të jenë cilësore apo sasiore.</w:t>
      </w:r>
    </w:p>
  </w:footnote>
  <w:footnote w:id="8">
    <w:p w14:paraId="20EF8794" w14:textId="77777777" w:rsidR="00AF0487" w:rsidRPr="009D137B" w:rsidRDefault="00AF0487" w:rsidP="00A961B0">
      <w:pPr>
        <w:spacing w:after="0"/>
      </w:pPr>
      <w:r w:rsidRPr="009D137B">
        <w:rPr>
          <w:rStyle w:val="FootnoteReference"/>
          <w:sz w:val="20"/>
        </w:rPr>
        <w:footnoteRef/>
      </w:r>
      <w:r w:rsidRPr="009D137B">
        <w:rPr>
          <w:sz w:val="20"/>
        </w:rPr>
        <w:t>Vlerat e synuara mund t</w:t>
      </w:r>
      <w:r>
        <w:rPr>
          <w:sz w:val="20"/>
        </w:rPr>
        <w:t>ë</w:t>
      </w:r>
      <w:r w:rsidRPr="009D137B">
        <w:rPr>
          <w:sz w:val="20"/>
        </w:rPr>
        <w:t xml:space="preserve"> jen</w:t>
      </w:r>
      <w:r>
        <w:rPr>
          <w:sz w:val="20"/>
        </w:rPr>
        <w:t>ë</w:t>
      </w:r>
      <w:r w:rsidRPr="009D137B">
        <w:rPr>
          <w:sz w:val="20"/>
        </w:rPr>
        <w:t xml:space="preserve"> sasiore ose cil</w:t>
      </w:r>
      <w:r>
        <w:rPr>
          <w:sz w:val="20"/>
        </w:rPr>
        <w:t>ë</w:t>
      </w:r>
      <w:r w:rsidRPr="009D137B">
        <w:rPr>
          <w:sz w:val="20"/>
        </w:rPr>
        <w:t>sore.</w:t>
      </w:r>
      <w:r>
        <w:rPr>
          <w:sz w:val="20"/>
        </w:rPr>
        <w:t xml:space="preserve"> </w:t>
      </w:r>
    </w:p>
  </w:footnote>
  <w:footnote w:id="9">
    <w:p w14:paraId="20EF8795" w14:textId="77777777" w:rsidR="00AF0487" w:rsidRPr="008A6458" w:rsidRDefault="00AF0487" w:rsidP="00006273">
      <w:pPr>
        <w:pStyle w:val="FootnoteText"/>
        <w:spacing w:after="0"/>
        <w:rPr>
          <w:lang w:val="en-US"/>
        </w:rPr>
      </w:pPr>
      <w:r w:rsidRPr="008A6458">
        <w:rPr>
          <w:rStyle w:val="FootnoteReference"/>
        </w:rPr>
        <w:footnoteRef/>
      </w:r>
      <w:r w:rsidRPr="008A6458">
        <w:rPr>
          <w:lang w:val="en-US"/>
        </w:rPr>
        <w:t xml:space="preserve"> Kjo tabelë gjenerohet automatikisht bazuar në tabelat për kategoritë e ndërhyrjes të përfshira nën secilin prej akseve prioritare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F877F" w14:textId="77777777" w:rsidR="000F2323" w:rsidRDefault="000F2323" w:rsidP="000F2323">
    <w:pPr>
      <w:pStyle w:val="Header"/>
      <w:pBdr>
        <w:bottom w:val="single" w:sz="4" w:space="0" w:color="auto"/>
      </w:pBdr>
      <w:jc w:val="center"/>
      <w:rPr>
        <w:b/>
        <w:color w:val="000080"/>
        <w:sz w:val="18"/>
      </w:rPr>
    </w:pPr>
    <w:r>
      <w:rPr>
        <w:b/>
        <w:color w:val="000080"/>
        <w:sz w:val="18"/>
      </w:rPr>
      <w:t>PERKTHIM ZYRTAR                    TRADUCTION OFFICIELLE                  OFFICIAL TRANSLATION</w:t>
    </w:r>
  </w:p>
  <w:p w14:paraId="20EF8780" w14:textId="77777777" w:rsidR="00AF0487" w:rsidRPr="000F2323" w:rsidRDefault="00AF0487" w:rsidP="000F23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F8787" w14:textId="77777777" w:rsidR="000F2323" w:rsidRDefault="000F2323" w:rsidP="000F2323">
    <w:pPr>
      <w:pStyle w:val="Header"/>
      <w:pBdr>
        <w:bottom w:val="single" w:sz="4" w:space="0" w:color="auto"/>
      </w:pBdr>
      <w:jc w:val="center"/>
      <w:rPr>
        <w:b/>
        <w:color w:val="000080"/>
        <w:sz w:val="18"/>
      </w:rPr>
    </w:pPr>
    <w:r>
      <w:rPr>
        <w:b/>
        <w:color w:val="000080"/>
        <w:sz w:val="18"/>
      </w:rPr>
      <w:t>PERKTHIM ZYRTAR                    TRADUCTION OFFICIELLE                  OFFICIAL TRANSLATION</w:t>
    </w:r>
  </w:p>
  <w:p w14:paraId="20EF8788" w14:textId="77777777" w:rsidR="000F2323" w:rsidRDefault="000F2323">
    <w:pPr>
      <w:pStyle w:val="Header"/>
    </w:pPr>
  </w:p>
  <w:p w14:paraId="20EF8789" w14:textId="77777777" w:rsidR="000F2323" w:rsidRDefault="000F23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164CD678"/>
    <w:lvl w:ilvl="0">
      <w:start w:val="1"/>
      <w:numFmt w:val="decimal"/>
      <w:pStyle w:val="Heading5"/>
      <w:lvlText w:val="%1."/>
      <w:lvlJc w:val="left"/>
      <w:pPr>
        <w:tabs>
          <w:tab w:val="num" w:pos="1209"/>
        </w:tabs>
        <w:ind w:left="1209" w:hanging="360"/>
      </w:pPr>
    </w:lvl>
  </w:abstractNum>
  <w:abstractNum w:abstractNumId="1" w15:restartNumberingAfterBreak="0">
    <w:nsid w:val="FFFFFF83"/>
    <w:multiLevelType w:val="singleLevel"/>
    <w:tmpl w:val="44A4CA3A"/>
    <w:lvl w:ilvl="0">
      <w:start w:val="1"/>
      <w:numFmt w:val="bullet"/>
      <w:pStyle w:val="ListNumber5"/>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7C64D3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20"/>
    <w:multiLevelType w:val="singleLevel"/>
    <w:tmpl w:val="00000020"/>
    <w:name w:val="WW8Num32"/>
    <w:lvl w:ilvl="0">
      <w:start w:val="1"/>
      <w:numFmt w:val="bullet"/>
      <w:lvlText w:val="–"/>
      <w:lvlJc w:val="left"/>
      <w:pPr>
        <w:tabs>
          <w:tab w:val="num" w:pos="1360"/>
        </w:tabs>
        <w:ind w:left="1360" w:hanging="283"/>
      </w:pPr>
      <w:rPr>
        <w:rFonts w:ascii="Times New Roman" w:hAnsi="Times New Roman"/>
      </w:rPr>
    </w:lvl>
  </w:abstractNum>
  <w:abstractNum w:abstractNumId="4" w15:restartNumberingAfterBreak="0">
    <w:nsid w:val="004B6770"/>
    <w:multiLevelType w:val="hybridMultilevel"/>
    <w:tmpl w:val="1D1650DA"/>
    <w:lvl w:ilvl="0" w:tplc="04100003">
      <w:start w:val="1"/>
      <w:numFmt w:val="bullet"/>
      <w:lvlText w:val="o"/>
      <w:lvlJc w:val="left"/>
      <w:pPr>
        <w:ind w:left="720" w:hanging="360"/>
      </w:pPr>
      <w:rPr>
        <w:rFonts w:ascii="Courier New" w:hAnsi="Courier New" w:cs="Courier New"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028569F2"/>
    <w:multiLevelType w:val="hybridMultilevel"/>
    <w:tmpl w:val="8FC851DC"/>
    <w:name w:val="WW8Num20"/>
    <w:lvl w:ilvl="0" w:tplc="6DA833D4">
      <w:start w:val="1"/>
      <w:numFmt w:val="bullet"/>
      <w:lvlText w:val=""/>
      <w:lvlJc w:val="left"/>
      <w:pPr>
        <w:tabs>
          <w:tab w:val="num" w:pos="720"/>
        </w:tabs>
        <w:ind w:left="720" w:hanging="360"/>
      </w:pPr>
      <w:rPr>
        <w:rFonts w:ascii="Symbol" w:hAnsi="Symbol" w:hint="default"/>
      </w:rPr>
    </w:lvl>
    <w:lvl w:ilvl="1" w:tplc="D0304754" w:tentative="1">
      <w:start w:val="1"/>
      <w:numFmt w:val="bullet"/>
      <w:lvlText w:val="o"/>
      <w:lvlJc w:val="left"/>
      <w:pPr>
        <w:tabs>
          <w:tab w:val="num" w:pos="1440"/>
        </w:tabs>
        <w:ind w:left="1440" w:hanging="360"/>
      </w:pPr>
      <w:rPr>
        <w:rFonts w:ascii="Courier New" w:hAnsi="Courier New" w:hint="default"/>
      </w:rPr>
    </w:lvl>
    <w:lvl w:ilvl="2" w:tplc="F36AEC32" w:tentative="1">
      <w:start w:val="1"/>
      <w:numFmt w:val="bullet"/>
      <w:lvlText w:val=""/>
      <w:lvlJc w:val="left"/>
      <w:pPr>
        <w:tabs>
          <w:tab w:val="num" w:pos="2160"/>
        </w:tabs>
        <w:ind w:left="2160" w:hanging="360"/>
      </w:pPr>
      <w:rPr>
        <w:rFonts w:ascii="Wingdings" w:hAnsi="Wingdings" w:hint="default"/>
      </w:rPr>
    </w:lvl>
    <w:lvl w:ilvl="3" w:tplc="BD62EC20" w:tentative="1">
      <w:start w:val="1"/>
      <w:numFmt w:val="bullet"/>
      <w:lvlText w:val=""/>
      <w:lvlJc w:val="left"/>
      <w:pPr>
        <w:tabs>
          <w:tab w:val="num" w:pos="2880"/>
        </w:tabs>
        <w:ind w:left="2880" w:hanging="360"/>
      </w:pPr>
      <w:rPr>
        <w:rFonts w:ascii="Symbol" w:hAnsi="Symbol" w:hint="default"/>
      </w:rPr>
    </w:lvl>
    <w:lvl w:ilvl="4" w:tplc="410AAF50" w:tentative="1">
      <w:start w:val="1"/>
      <w:numFmt w:val="bullet"/>
      <w:lvlText w:val="o"/>
      <w:lvlJc w:val="left"/>
      <w:pPr>
        <w:tabs>
          <w:tab w:val="num" w:pos="3600"/>
        </w:tabs>
        <w:ind w:left="3600" w:hanging="360"/>
      </w:pPr>
      <w:rPr>
        <w:rFonts w:ascii="Courier New" w:hAnsi="Courier New" w:hint="default"/>
      </w:rPr>
    </w:lvl>
    <w:lvl w:ilvl="5" w:tplc="42F08810" w:tentative="1">
      <w:start w:val="1"/>
      <w:numFmt w:val="bullet"/>
      <w:lvlText w:val=""/>
      <w:lvlJc w:val="left"/>
      <w:pPr>
        <w:tabs>
          <w:tab w:val="num" w:pos="4320"/>
        </w:tabs>
        <w:ind w:left="4320" w:hanging="360"/>
      </w:pPr>
      <w:rPr>
        <w:rFonts w:ascii="Wingdings" w:hAnsi="Wingdings" w:hint="default"/>
      </w:rPr>
    </w:lvl>
    <w:lvl w:ilvl="6" w:tplc="38D2415C" w:tentative="1">
      <w:start w:val="1"/>
      <w:numFmt w:val="bullet"/>
      <w:lvlText w:val=""/>
      <w:lvlJc w:val="left"/>
      <w:pPr>
        <w:tabs>
          <w:tab w:val="num" w:pos="5040"/>
        </w:tabs>
        <w:ind w:left="5040" w:hanging="360"/>
      </w:pPr>
      <w:rPr>
        <w:rFonts w:ascii="Symbol" w:hAnsi="Symbol" w:hint="default"/>
      </w:rPr>
    </w:lvl>
    <w:lvl w:ilvl="7" w:tplc="D3D4197E" w:tentative="1">
      <w:start w:val="1"/>
      <w:numFmt w:val="bullet"/>
      <w:lvlText w:val="o"/>
      <w:lvlJc w:val="left"/>
      <w:pPr>
        <w:tabs>
          <w:tab w:val="num" w:pos="5760"/>
        </w:tabs>
        <w:ind w:left="5760" w:hanging="360"/>
      </w:pPr>
      <w:rPr>
        <w:rFonts w:ascii="Courier New" w:hAnsi="Courier New" w:hint="default"/>
      </w:rPr>
    </w:lvl>
    <w:lvl w:ilvl="8" w:tplc="3EA489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230B1C"/>
    <w:multiLevelType w:val="hybridMultilevel"/>
    <w:tmpl w:val="A99C4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E45292"/>
    <w:multiLevelType w:val="hybridMultilevel"/>
    <w:tmpl w:val="02B4F750"/>
    <w:lvl w:ilvl="0" w:tplc="51BC187C">
      <w:start w:val="13"/>
      <w:numFmt w:val="bullet"/>
      <w:lvlText w:val="-"/>
      <w:lvlJc w:val="left"/>
      <w:pPr>
        <w:ind w:left="587" w:hanging="360"/>
      </w:pPr>
      <w:rPr>
        <w:rFonts w:ascii="Arial" w:eastAsia="Times New Roman" w:hAnsi="Arial" w:hint="default"/>
      </w:rPr>
    </w:lvl>
    <w:lvl w:ilvl="1" w:tplc="08090003" w:tentative="1">
      <w:start w:val="1"/>
      <w:numFmt w:val="bullet"/>
      <w:lvlText w:val="o"/>
      <w:lvlJc w:val="left"/>
      <w:pPr>
        <w:ind w:left="1307" w:hanging="360"/>
      </w:pPr>
      <w:rPr>
        <w:rFonts w:ascii="Courier New" w:hAnsi="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8" w15:restartNumberingAfterBreak="0">
    <w:nsid w:val="055652B5"/>
    <w:multiLevelType w:val="multilevel"/>
    <w:tmpl w:val="B10A6748"/>
    <w:lvl w:ilvl="0">
      <w:start w:val="1"/>
      <w:numFmt w:val="decimal"/>
      <w:pStyle w:val="ListNumber3"/>
      <w:lvlText w:val="(%1)"/>
      <w:lvlJc w:val="left"/>
      <w:pPr>
        <w:tabs>
          <w:tab w:val="num" w:pos="2625"/>
        </w:tabs>
        <w:ind w:left="2625" w:hanging="709"/>
      </w:pPr>
      <w:rPr>
        <w:rFonts w:cs="Times New Roman"/>
      </w:rPr>
    </w:lvl>
    <w:lvl w:ilvl="1">
      <w:start w:val="1"/>
      <w:numFmt w:val="lowerLetter"/>
      <w:pStyle w:val="ListNumber3Level2"/>
      <w:lvlText w:val="(%2)"/>
      <w:lvlJc w:val="left"/>
      <w:pPr>
        <w:tabs>
          <w:tab w:val="num" w:pos="3333"/>
        </w:tabs>
        <w:ind w:left="3333" w:hanging="708"/>
      </w:pPr>
      <w:rPr>
        <w:rFonts w:cs="Times New Roman"/>
      </w:r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090C3FC5"/>
    <w:multiLevelType w:val="hybridMultilevel"/>
    <w:tmpl w:val="C7383A88"/>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10" w15:restartNumberingAfterBreak="0">
    <w:nsid w:val="0A646224"/>
    <w:multiLevelType w:val="hybridMultilevel"/>
    <w:tmpl w:val="A2728540"/>
    <w:lvl w:ilvl="0" w:tplc="0410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BA31F2"/>
    <w:multiLevelType w:val="hybridMultilevel"/>
    <w:tmpl w:val="99C48B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5F57DB"/>
    <w:multiLevelType w:val="hybridMultilevel"/>
    <w:tmpl w:val="EF3A1BAE"/>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C97D3D"/>
    <w:multiLevelType w:val="hybridMultilevel"/>
    <w:tmpl w:val="CBB80A3C"/>
    <w:lvl w:ilvl="0" w:tplc="0410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0E3F38C1"/>
    <w:multiLevelType w:val="hybridMultilevel"/>
    <w:tmpl w:val="0C986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985E3F"/>
    <w:multiLevelType w:val="hybridMultilevel"/>
    <w:tmpl w:val="5338EFF0"/>
    <w:lvl w:ilvl="0" w:tplc="6E4608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413672"/>
    <w:multiLevelType w:val="hybridMultilevel"/>
    <w:tmpl w:val="82EC22FC"/>
    <w:lvl w:ilvl="0" w:tplc="0E60EF50">
      <w:start w:val="1"/>
      <w:numFmt w:val="decimal"/>
      <w:pStyle w:val="StyleHeading1Left0cm"/>
      <w:lvlText w:val="%1."/>
      <w:lvlJc w:val="left"/>
      <w:pPr>
        <w:ind w:left="36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12562BC2"/>
    <w:multiLevelType w:val="hybridMultilevel"/>
    <w:tmpl w:val="279CE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5871D1"/>
    <w:multiLevelType w:val="hybridMultilevel"/>
    <w:tmpl w:val="6FEE6FE4"/>
    <w:lvl w:ilvl="0" w:tplc="0410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20" w15:restartNumberingAfterBreak="0">
    <w:nsid w:val="13DD31FA"/>
    <w:multiLevelType w:val="hybridMultilevel"/>
    <w:tmpl w:val="4B6AB25A"/>
    <w:lvl w:ilvl="0" w:tplc="04100017">
      <w:start w:val="1"/>
      <w:numFmt w:val="lowerLetter"/>
      <w:lvlText w:val="%1)"/>
      <w:lvlJc w:val="left"/>
      <w:pPr>
        <w:ind w:left="720" w:hanging="360"/>
      </w:pPr>
      <w:rPr>
        <w:rFonts w:cs="Times New Roman" w:hint="default"/>
      </w:rPr>
    </w:lvl>
    <w:lvl w:ilvl="1" w:tplc="C05AE116">
      <w:start w:val="1"/>
      <w:numFmt w:val="lowerLetter"/>
      <w:lvlText w:val="(%2)"/>
      <w:lvlJc w:val="left"/>
      <w:pPr>
        <w:ind w:left="1485" w:hanging="405"/>
      </w:pPr>
      <w:rPr>
        <w:rFonts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22" w15:restartNumberingAfterBreak="0">
    <w:nsid w:val="16B318E6"/>
    <w:multiLevelType w:val="hybridMultilevel"/>
    <w:tmpl w:val="8B1AD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6BF4135"/>
    <w:multiLevelType w:val="hybridMultilevel"/>
    <w:tmpl w:val="7464B772"/>
    <w:lvl w:ilvl="0" w:tplc="66903F00">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4" w15:restartNumberingAfterBreak="0">
    <w:nsid w:val="1CE76E6D"/>
    <w:multiLevelType w:val="hybridMultilevel"/>
    <w:tmpl w:val="5A0AB346"/>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25" w15:restartNumberingAfterBreak="0">
    <w:nsid w:val="1EFE2C96"/>
    <w:multiLevelType w:val="multilevel"/>
    <w:tmpl w:val="DF401680"/>
    <w:lvl w:ilvl="0">
      <w:start w:val="1"/>
      <w:numFmt w:val="decimal"/>
      <w:lvlText w:val="(%1)"/>
      <w:lvlJc w:val="left"/>
      <w:pPr>
        <w:tabs>
          <w:tab w:val="num" w:pos="3440"/>
        </w:tabs>
        <w:ind w:left="3440" w:hanging="560"/>
      </w:pPr>
      <w:rPr>
        <w:rFonts w:cs="Times New Roman"/>
      </w:rPr>
    </w:lvl>
    <w:lvl w:ilvl="1">
      <w:start w:val="1"/>
      <w:numFmt w:val="lowerLetter"/>
      <w:lvlText w:val="(%2)"/>
      <w:lvlJc w:val="left"/>
      <w:pPr>
        <w:tabs>
          <w:tab w:val="num" w:pos="4000"/>
        </w:tabs>
        <w:ind w:left="4000" w:hanging="560"/>
      </w:pPr>
      <w:rPr>
        <w:rFonts w:cs="Times New Roman"/>
      </w:rPr>
    </w:lvl>
    <w:lvl w:ilvl="2">
      <w:start w:val="1"/>
      <w:numFmt w:val="bullet"/>
      <w:lvlText w:val="–"/>
      <w:lvlJc w:val="left"/>
      <w:pPr>
        <w:tabs>
          <w:tab w:val="num" w:pos="4560"/>
        </w:tabs>
        <w:ind w:left="4560" w:hanging="560"/>
      </w:pPr>
      <w:rPr>
        <w:rFonts w:ascii="Times New Roman" w:hAnsi="Times New Roman"/>
      </w:rPr>
    </w:lvl>
    <w:lvl w:ilvl="3">
      <w:start w:val="1"/>
      <w:numFmt w:val="bullet"/>
      <w:pStyle w:val="Point1letter"/>
      <w:lvlText w:val=""/>
      <w:lvlJc w:val="left"/>
      <w:pPr>
        <w:tabs>
          <w:tab w:val="num" w:pos="5120"/>
        </w:tabs>
        <w:ind w:left="5120" w:hanging="560"/>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1F4E3236"/>
    <w:multiLevelType w:val="hybridMultilevel"/>
    <w:tmpl w:val="05CCAF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9A0DED"/>
    <w:multiLevelType w:val="hybridMultilevel"/>
    <w:tmpl w:val="A066D128"/>
    <w:lvl w:ilvl="0" w:tplc="AC2C96E6">
      <w:start w:val="1"/>
      <w:numFmt w:val="decimal"/>
      <w:pStyle w:val="StyleHeading1Hanging085cm"/>
      <w:lvlText w:val="SECTION %1."/>
      <w:lvlJc w:val="left"/>
      <w:pPr>
        <w:ind w:left="1211" w:hanging="360"/>
      </w:pPr>
      <w:rPr>
        <w:rFonts w:ascii="Times New Roman Bold" w:hAnsi="Times New Roman Bold" w:cs="Times New Roman" w:hint="default"/>
        <w:b/>
        <w:i w:val="0"/>
        <w:caps/>
        <w:sz w:val="24"/>
        <w:szCs w:val="24"/>
      </w:rPr>
    </w:lvl>
    <w:lvl w:ilvl="1" w:tplc="08090019" w:tentative="1">
      <w:start w:val="1"/>
      <w:numFmt w:val="lowerLetter"/>
      <w:lvlText w:val="%2."/>
      <w:lvlJc w:val="left"/>
      <w:pPr>
        <w:ind w:left="590" w:hanging="360"/>
      </w:pPr>
      <w:rPr>
        <w:rFonts w:cs="Times New Roman"/>
      </w:rPr>
    </w:lvl>
    <w:lvl w:ilvl="2" w:tplc="0809001B" w:tentative="1">
      <w:start w:val="1"/>
      <w:numFmt w:val="lowerRoman"/>
      <w:lvlText w:val="%3."/>
      <w:lvlJc w:val="right"/>
      <w:pPr>
        <w:ind w:left="1310" w:hanging="180"/>
      </w:pPr>
      <w:rPr>
        <w:rFonts w:cs="Times New Roman"/>
      </w:rPr>
    </w:lvl>
    <w:lvl w:ilvl="3" w:tplc="0809000F" w:tentative="1">
      <w:start w:val="1"/>
      <w:numFmt w:val="decimal"/>
      <w:lvlText w:val="%4."/>
      <w:lvlJc w:val="left"/>
      <w:pPr>
        <w:ind w:left="2030" w:hanging="360"/>
      </w:pPr>
      <w:rPr>
        <w:rFonts w:cs="Times New Roman"/>
      </w:rPr>
    </w:lvl>
    <w:lvl w:ilvl="4" w:tplc="08090019" w:tentative="1">
      <w:start w:val="1"/>
      <w:numFmt w:val="lowerLetter"/>
      <w:lvlText w:val="%5."/>
      <w:lvlJc w:val="left"/>
      <w:pPr>
        <w:ind w:left="2750" w:hanging="360"/>
      </w:pPr>
      <w:rPr>
        <w:rFonts w:cs="Times New Roman"/>
      </w:rPr>
    </w:lvl>
    <w:lvl w:ilvl="5" w:tplc="0809001B" w:tentative="1">
      <w:start w:val="1"/>
      <w:numFmt w:val="lowerRoman"/>
      <w:lvlText w:val="%6."/>
      <w:lvlJc w:val="right"/>
      <w:pPr>
        <w:ind w:left="3470" w:hanging="180"/>
      </w:pPr>
      <w:rPr>
        <w:rFonts w:cs="Times New Roman"/>
      </w:rPr>
    </w:lvl>
    <w:lvl w:ilvl="6" w:tplc="0809000F" w:tentative="1">
      <w:start w:val="1"/>
      <w:numFmt w:val="decimal"/>
      <w:lvlText w:val="%7."/>
      <w:lvlJc w:val="left"/>
      <w:pPr>
        <w:ind w:left="4190" w:hanging="360"/>
      </w:pPr>
      <w:rPr>
        <w:rFonts w:cs="Times New Roman"/>
      </w:rPr>
    </w:lvl>
    <w:lvl w:ilvl="7" w:tplc="08090019" w:tentative="1">
      <w:start w:val="1"/>
      <w:numFmt w:val="lowerLetter"/>
      <w:lvlText w:val="%8."/>
      <w:lvlJc w:val="left"/>
      <w:pPr>
        <w:ind w:left="4910" w:hanging="360"/>
      </w:pPr>
      <w:rPr>
        <w:rFonts w:cs="Times New Roman"/>
      </w:rPr>
    </w:lvl>
    <w:lvl w:ilvl="8" w:tplc="0809001B" w:tentative="1">
      <w:start w:val="1"/>
      <w:numFmt w:val="lowerRoman"/>
      <w:lvlText w:val="%9."/>
      <w:lvlJc w:val="right"/>
      <w:pPr>
        <w:ind w:left="5630" w:hanging="180"/>
      </w:pPr>
      <w:rPr>
        <w:rFonts w:cs="Times New Roman"/>
      </w:rPr>
    </w:lvl>
  </w:abstractNum>
  <w:abstractNum w:abstractNumId="28"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9" w15:restartNumberingAfterBreak="0">
    <w:nsid w:val="258A649A"/>
    <w:multiLevelType w:val="hybridMultilevel"/>
    <w:tmpl w:val="FC1422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465126"/>
    <w:multiLevelType w:val="hybridMultilevel"/>
    <w:tmpl w:val="C6E49542"/>
    <w:lvl w:ilvl="0" w:tplc="08090001">
      <w:start w:val="1"/>
      <w:numFmt w:val="bullet"/>
      <w:lvlText w:val=""/>
      <w:lvlJc w:val="left"/>
      <w:pPr>
        <w:ind w:left="720" w:hanging="360"/>
      </w:pPr>
      <w:rPr>
        <w:rFonts w:ascii="Symbol" w:hAnsi="Symbol" w:hint="default"/>
      </w:rPr>
    </w:lvl>
    <w:lvl w:ilvl="1" w:tplc="33EC60E8">
      <w:numFmt w:val="bullet"/>
      <w:lvlText w:val=""/>
      <w:lvlJc w:val="left"/>
      <w:pPr>
        <w:ind w:left="1440" w:hanging="360"/>
      </w:pPr>
      <w:rPr>
        <w:rFonts w:ascii="Symbol" w:eastAsia="Times New Roman" w:hAnsi="Symbol"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92F1CAB"/>
    <w:multiLevelType w:val="hybridMultilevel"/>
    <w:tmpl w:val="E1FADBD8"/>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98163BC"/>
    <w:multiLevelType w:val="hybridMultilevel"/>
    <w:tmpl w:val="DB12DC68"/>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B4E14EB"/>
    <w:multiLevelType w:val="hybridMultilevel"/>
    <w:tmpl w:val="58C4C5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B4E1A89"/>
    <w:multiLevelType w:val="hybridMultilevel"/>
    <w:tmpl w:val="700E3B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0273EC"/>
    <w:multiLevelType w:val="hybridMultilevel"/>
    <w:tmpl w:val="C6321438"/>
    <w:lvl w:ilvl="0" w:tplc="04100003">
      <w:start w:val="1"/>
      <w:numFmt w:val="bullet"/>
      <w:lvlText w:val="o"/>
      <w:lvlJc w:val="left"/>
      <w:pPr>
        <w:ind w:left="720" w:hanging="360"/>
      </w:pPr>
      <w:rPr>
        <w:rFonts w:ascii="Courier New" w:hAnsi="Courier New" w:cs="Courier New" w:hint="default"/>
      </w:rPr>
    </w:lvl>
    <w:lvl w:ilvl="1" w:tplc="FF342046">
      <w:numFmt w:val="bullet"/>
      <w:lvlText w:val="-"/>
      <w:lvlJc w:val="left"/>
      <w:pPr>
        <w:ind w:left="1440" w:hanging="360"/>
      </w:pPr>
      <w:rPr>
        <w:rFonts w:ascii="Arial" w:eastAsia="Times New Roman" w:hAnsi="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3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8" w15:restartNumberingAfterBreak="0">
    <w:nsid w:val="2DC477C1"/>
    <w:multiLevelType w:val="hybridMultilevel"/>
    <w:tmpl w:val="FF1C93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07E129C"/>
    <w:multiLevelType w:val="hybridMultilevel"/>
    <w:tmpl w:val="1F707A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317B77F1"/>
    <w:multiLevelType w:val="hybridMultilevel"/>
    <w:tmpl w:val="083C42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3155D91"/>
    <w:multiLevelType w:val="hybridMultilevel"/>
    <w:tmpl w:val="F5D6B1EA"/>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3EF150C"/>
    <w:multiLevelType w:val="hybridMultilevel"/>
    <w:tmpl w:val="2C5E6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3F458EA"/>
    <w:multiLevelType w:val="hybridMultilevel"/>
    <w:tmpl w:val="A72CEB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454415A"/>
    <w:multiLevelType w:val="hybridMultilevel"/>
    <w:tmpl w:val="A3CA11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48B644B"/>
    <w:multiLevelType w:val="hybridMultilevel"/>
    <w:tmpl w:val="B19A01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4E0332F"/>
    <w:multiLevelType w:val="hybridMultilevel"/>
    <w:tmpl w:val="91BA1F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3A5937E0"/>
    <w:multiLevelType w:val="hybridMultilevel"/>
    <w:tmpl w:val="7CA8B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B80651F"/>
    <w:multiLevelType w:val="hybridMultilevel"/>
    <w:tmpl w:val="AEA43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BBE2913"/>
    <w:multiLevelType w:val="multilevel"/>
    <w:tmpl w:val="FC84E1D8"/>
    <w:lvl w:ilvl="0">
      <w:start w:val="1"/>
      <w:numFmt w:val="decimal"/>
      <w:lvlText w:val="%1"/>
      <w:lvlJc w:val="left"/>
      <w:pPr>
        <w:ind w:left="432" w:hanging="432"/>
      </w:pPr>
      <w:rPr>
        <w:rFonts w:cs="Times New Roman" w:hint="default"/>
      </w:rPr>
    </w:lvl>
    <w:lvl w:ilvl="1">
      <w:start w:val="1"/>
      <w:numFmt w:val="decimal"/>
      <w:lvlText w:val="2.%2"/>
      <w:lvlJc w:val="left"/>
      <w:pPr>
        <w:ind w:left="576" w:hanging="576"/>
      </w:pPr>
      <w:rPr>
        <w:rFonts w:cs="Times New Roman" w:hint="default"/>
      </w:rPr>
    </w:lvl>
    <w:lvl w:ilvl="2">
      <w:start w:val="1"/>
      <w:numFmt w:val="decimal"/>
      <w:lvlText w:val="2.%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50" w15:restartNumberingAfterBreak="0">
    <w:nsid w:val="3DDF5C28"/>
    <w:multiLevelType w:val="hybridMultilevel"/>
    <w:tmpl w:val="51521E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4065189A"/>
    <w:multiLevelType w:val="hybridMultilevel"/>
    <w:tmpl w:val="ABB6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28415E7"/>
    <w:multiLevelType w:val="multilevel"/>
    <w:tmpl w:val="92100ADA"/>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3" w15:restartNumberingAfterBreak="0">
    <w:nsid w:val="430970AB"/>
    <w:multiLevelType w:val="hybridMultilevel"/>
    <w:tmpl w:val="3CFCF0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5481EA4"/>
    <w:multiLevelType w:val="multilevel"/>
    <w:tmpl w:val="28525E6E"/>
    <w:lvl w:ilvl="0">
      <w:start w:val="1"/>
      <w:numFmt w:val="decimal"/>
      <w:pStyle w:val="ListNumber2"/>
      <w:lvlText w:val="(%1)"/>
      <w:lvlJc w:val="left"/>
      <w:pPr>
        <w:tabs>
          <w:tab w:val="num" w:pos="1786"/>
        </w:tabs>
        <w:ind w:left="1786" w:hanging="709"/>
      </w:pPr>
      <w:rPr>
        <w:rFonts w:cs="Times New Roman"/>
      </w:rPr>
    </w:lvl>
    <w:lvl w:ilvl="1">
      <w:start w:val="1"/>
      <w:numFmt w:val="lowerLetter"/>
      <w:pStyle w:val="ListNumber2Level2"/>
      <w:lvlText w:val="(%2)"/>
      <w:lvlJc w:val="left"/>
      <w:pPr>
        <w:tabs>
          <w:tab w:val="num" w:pos="2494"/>
        </w:tabs>
        <w:ind w:left="2494" w:hanging="708"/>
      </w:pPr>
      <w:rPr>
        <w:rFonts w:cs="Times New Roman"/>
      </w:r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56" w15:restartNumberingAfterBreak="0">
    <w:nsid w:val="465D172F"/>
    <w:multiLevelType w:val="multilevel"/>
    <w:tmpl w:val="6AEE9BA4"/>
    <w:lvl w:ilvl="0">
      <w:start w:val="1"/>
      <w:numFmt w:val="decimal"/>
      <w:pStyle w:val="ListNumber1"/>
      <w:lvlText w:val="(%1)"/>
      <w:lvlJc w:val="left"/>
      <w:pPr>
        <w:tabs>
          <w:tab w:val="num" w:pos="1191"/>
        </w:tabs>
        <w:ind w:left="1191" w:hanging="709"/>
      </w:pPr>
      <w:rPr>
        <w:rFonts w:cs="Times New Roman"/>
      </w:rPr>
    </w:lvl>
    <w:lvl w:ilvl="1">
      <w:start w:val="1"/>
      <w:numFmt w:val="lowerLetter"/>
      <w:pStyle w:val="ListNumber1Level2"/>
      <w:lvlText w:val="(%2)"/>
      <w:lvlJc w:val="left"/>
      <w:pPr>
        <w:tabs>
          <w:tab w:val="num" w:pos="1899"/>
        </w:tabs>
        <w:ind w:left="1899" w:hanging="708"/>
      </w:pPr>
      <w:rPr>
        <w:rFonts w:cs="Times New Roman"/>
      </w:r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7" w15:restartNumberingAfterBreak="0">
    <w:nsid w:val="469B777F"/>
    <w:multiLevelType w:val="hybridMultilevel"/>
    <w:tmpl w:val="BEFED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8860AAB"/>
    <w:multiLevelType w:val="multilevel"/>
    <w:tmpl w:val="E8744BD2"/>
    <w:lvl w:ilvl="0">
      <w:start w:val="1"/>
      <w:numFmt w:val="decimal"/>
      <w:pStyle w:val="ListNumber4"/>
      <w:lvlText w:val="(%1)"/>
      <w:lvlJc w:val="left"/>
      <w:pPr>
        <w:tabs>
          <w:tab w:val="num" w:pos="3589"/>
        </w:tabs>
        <w:ind w:left="3589" w:hanging="709"/>
      </w:pPr>
      <w:rPr>
        <w:rFonts w:cs="Times New Roman"/>
      </w:rPr>
    </w:lvl>
    <w:lvl w:ilvl="1">
      <w:start w:val="1"/>
      <w:numFmt w:val="lowerLetter"/>
      <w:pStyle w:val="ListNumber4Level2"/>
      <w:lvlText w:val="(%2)"/>
      <w:lvlJc w:val="left"/>
      <w:pPr>
        <w:tabs>
          <w:tab w:val="num" w:pos="4297"/>
        </w:tabs>
        <w:ind w:left="4297" w:hanging="708"/>
      </w:pPr>
      <w:rPr>
        <w:rFonts w:cs="Times New Roman"/>
      </w:r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9" w15:restartNumberingAfterBreak="0">
    <w:nsid w:val="4A304D86"/>
    <w:multiLevelType w:val="hybridMultilevel"/>
    <w:tmpl w:val="59E8B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C7E4EAC"/>
    <w:multiLevelType w:val="hybridMultilevel"/>
    <w:tmpl w:val="A84E26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D4F19D8"/>
    <w:multiLevelType w:val="hybridMultilevel"/>
    <w:tmpl w:val="9E4EB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DA73357"/>
    <w:multiLevelType w:val="hybridMultilevel"/>
    <w:tmpl w:val="15AE2992"/>
    <w:lvl w:ilvl="0" w:tplc="D8A2656A">
      <w:start w:val="1"/>
      <w:numFmt w:val="lowerLetter"/>
      <w:lvlText w:val="%1)"/>
      <w:lvlJc w:val="left"/>
      <w:pPr>
        <w:ind w:left="394" w:hanging="360"/>
      </w:pPr>
      <w:rPr>
        <w:rFonts w:hint="default"/>
      </w:rPr>
    </w:lvl>
    <w:lvl w:ilvl="1" w:tplc="04100019" w:tentative="1">
      <w:start w:val="1"/>
      <w:numFmt w:val="lowerLetter"/>
      <w:lvlText w:val="%2."/>
      <w:lvlJc w:val="left"/>
      <w:pPr>
        <w:ind w:left="1114" w:hanging="360"/>
      </w:pPr>
    </w:lvl>
    <w:lvl w:ilvl="2" w:tplc="0410001B" w:tentative="1">
      <w:start w:val="1"/>
      <w:numFmt w:val="lowerRoman"/>
      <w:lvlText w:val="%3."/>
      <w:lvlJc w:val="right"/>
      <w:pPr>
        <w:ind w:left="1834" w:hanging="180"/>
      </w:pPr>
    </w:lvl>
    <w:lvl w:ilvl="3" w:tplc="0410000F" w:tentative="1">
      <w:start w:val="1"/>
      <w:numFmt w:val="decimal"/>
      <w:lvlText w:val="%4."/>
      <w:lvlJc w:val="left"/>
      <w:pPr>
        <w:ind w:left="2554" w:hanging="360"/>
      </w:pPr>
    </w:lvl>
    <w:lvl w:ilvl="4" w:tplc="04100019" w:tentative="1">
      <w:start w:val="1"/>
      <w:numFmt w:val="lowerLetter"/>
      <w:lvlText w:val="%5."/>
      <w:lvlJc w:val="left"/>
      <w:pPr>
        <w:ind w:left="3274" w:hanging="360"/>
      </w:pPr>
    </w:lvl>
    <w:lvl w:ilvl="5" w:tplc="0410001B" w:tentative="1">
      <w:start w:val="1"/>
      <w:numFmt w:val="lowerRoman"/>
      <w:lvlText w:val="%6."/>
      <w:lvlJc w:val="right"/>
      <w:pPr>
        <w:ind w:left="3994" w:hanging="180"/>
      </w:pPr>
    </w:lvl>
    <w:lvl w:ilvl="6" w:tplc="0410000F" w:tentative="1">
      <w:start w:val="1"/>
      <w:numFmt w:val="decimal"/>
      <w:lvlText w:val="%7."/>
      <w:lvlJc w:val="left"/>
      <w:pPr>
        <w:ind w:left="4714" w:hanging="360"/>
      </w:pPr>
    </w:lvl>
    <w:lvl w:ilvl="7" w:tplc="04100019" w:tentative="1">
      <w:start w:val="1"/>
      <w:numFmt w:val="lowerLetter"/>
      <w:lvlText w:val="%8."/>
      <w:lvlJc w:val="left"/>
      <w:pPr>
        <w:ind w:left="5434" w:hanging="360"/>
      </w:pPr>
    </w:lvl>
    <w:lvl w:ilvl="8" w:tplc="0410001B" w:tentative="1">
      <w:start w:val="1"/>
      <w:numFmt w:val="lowerRoman"/>
      <w:lvlText w:val="%9."/>
      <w:lvlJc w:val="right"/>
      <w:pPr>
        <w:ind w:left="6154" w:hanging="180"/>
      </w:pPr>
    </w:lvl>
  </w:abstractNum>
  <w:abstractNum w:abstractNumId="63" w15:restartNumberingAfterBreak="0">
    <w:nsid w:val="4E5256EA"/>
    <w:multiLevelType w:val="hybridMultilevel"/>
    <w:tmpl w:val="2D04760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4F7A4ADB"/>
    <w:multiLevelType w:val="hybridMultilevel"/>
    <w:tmpl w:val="162849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4BD0BEC"/>
    <w:multiLevelType w:val="singleLevel"/>
    <w:tmpl w:val="72D6F376"/>
    <w:lvl w:ilvl="0">
      <w:start w:val="1"/>
      <w:numFmt w:val="bullet"/>
      <w:pStyle w:val="ListBullet"/>
      <w:lvlText w:val=""/>
      <w:lvlJc w:val="left"/>
      <w:pPr>
        <w:tabs>
          <w:tab w:val="num" w:pos="567"/>
        </w:tabs>
        <w:ind w:left="567" w:hanging="283"/>
      </w:pPr>
      <w:rPr>
        <w:rFonts w:ascii="Symbol" w:hAnsi="Symbol"/>
      </w:rPr>
    </w:lvl>
  </w:abstractNum>
  <w:abstractNum w:abstractNumId="66" w15:restartNumberingAfterBreak="0">
    <w:nsid w:val="567D3E61"/>
    <w:multiLevelType w:val="hybridMultilevel"/>
    <w:tmpl w:val="B290D5EC"/>
    <w:lvl w:ilvl="0" w:tplc="9C92033A">
      <w:start w:val="1"/>
      <w:numFmt w:val="bullet"/>
      <w:lvlText w:val=""/>
      <w:lvlJc w:val="left"/>
      <w:pPr>
        <w:ind w:left="755"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1916C9"/>
    <w:multiLevelType w:val="hybridMultilevel"/>
    <w:tmpl w:val="A7AE6A5C"/>
    <w:lvl w:ilvl="0" w:tplc="0410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57582212"/>
    <w:multiLevelType w:val="hybridMultilevel"/>
    <w:tmpl w:val="7E18FA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8CC4E0E"/>
    <w:multiLevelType w:val="hybridMultilevel"/>
    <w:tmpl w:val="7D163C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9600AAB"/>
    <w:multiLevelType w:val="hybridMultilevel"/>
    <w:tmpl w:val="D8E440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97B0307"/>
    <w:multiLevelType w:val="hybridMultilevel"/>
    <w:tmpl w:val="A8F2C784"/>
    <w:lvl w:ilvl="0" w:tplc="0410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5A5C3D0E"/>
    <w:multiLevelType w:val="hybridMultilevel"/>
    <w:tmpl w:val="0672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5D4175"/>
    <w:multiLevelType w:val="hybridMultilevel"/>
    <w:tmpl w:val="E36C4FD8"/>
    <w:lvl w:ilvl="0" w:tplc="0410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5CCB14D9"/>
    <w:multiLevelType w:val="hybridMultilevel"/>
    <w:tmpl w:val="EA707088"/>
    <w:lvl w:ilvl="0" w:tplc="0410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75" w15:restartNumberingAfterBreak="0">
    <w:nsid w:val="5D735DC2"/>
    <w:multiLevelType w:val="hybridMultilevel"/>
    <w:tmpl w:val="4A1A5AC0"/>
    <w:lvl w:ilvl="0" w:tplc="04100003">
      <w:start w:val="1"/>
      <w:numFmt w:val="bullet"/>
      <w:lvlText w:val="o"/>
      <w:lvlJc w:val="left"/>
      <w:pPr>
        <w:ind w:left="720" w:hanging="360"/>
      </w:pPr>
      <w:rPr>
        <w:rFonts w:ascii="Courier New" w:hAnsi="Courier New" w:cs="Courier New" w:hint="default"/>
      </w:rPr>
    </w:lvl>
    <w:lvl w:ilvl="1" w:tplc="D47ADA26">
      <w:numFmt w:val="bullet"/>
      <w:lvlText w:val="-"/>
      <w:lvlJc w:val="left"/>
      <w:pPr>
        <w:ind w:left="1440" w:hanging="360"/>
      </w:pPr>
      <w:rPr>
        <w:rFonts w:ascii="Times New Roman" w:eastAsia="Times New Roman" w:hAnsi="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6" w15:restartNumberingAfterBreak="0">
    <w:nsid w:val="5EF23962"/>
    <w:multiLevelType w:val="hybridMultilevel"/>
    <w:tmpl w:val="6C2400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4863A0B"/>
    <w:multiLevelType w:val="hybridMultilevel"/>
    <w:tmpl w:val="D324B424"/>
    <w:lvl w:ilvl="0" w:tplc="0410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hint="default"/>
      </w:rPr>
    </w:lvl>
    <w:lvl w:ilvl="2" w:tplc="5C382B88">
      <w:numFmt w:val="bullet"/>
      <w:lvlText w:val="–"/>
      <w:lvlJc w:val="left"/>
      <w:pPr>
        <w:ind w:left="1800" w:hanging="360"/>
      </w:pPr>
      <w:rPr>
        <w:rFonts w:ascii="Times New Roman" w:eastAsia="Times New Roman" w:hAnsi="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64A42A90"/>
    <w:multiLevelType w:val="hybridMultilevel"/>
    <w:tmpl w:val="BB0AF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80" w15:restartNumberingAfterBreak="0">
    <w:nsid w:val="66604A1B"/>
    <w:multiLevelType w:val="hybridMultilevel"/>
    <w:tmpl w:val="880CA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8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83" w15:restartNumberingAfterBreak="0">
    <w:nsid w:val="6C066201"/>
    <w:multiLevelType w:val="hybridMultilevel"/>
    <w:tmpl w:val="16785194"/>
    <w:lvl w:ilvl="0" w:tplc="04100003">
      <w:start w:val="1"/>
      <w:numFmt w:val="bullet"/>
      <w:lvlText w:val="o"/>
      <w:lvlJc w:val="left"/>
      <w:pPr>
        <w:ind w:left="720" w:hanging="360"/>
      </w:pPr>
      <w:rPr>
        <w:rFonts w:ascii="Courier New" w:hAnsi="Courier New" w:cs="Courier New" w:hint="default"/>
      </w:rPr>
    </w:lvl>
    <w:lvl w:ilvl="1" w:tplc="D47ADA26">
      <w:numFmt w:val="bullet"/>
      <w:lvlText w:val="-"/>
      <w:lvlJc w:val="left"/>
      <w:pPr>
        <w:ind w:left="1440" w:hanging="360"/>
      </w:pPr>
      <w:rPr>
        <w:rFonts w:ascii="Times New Roman" w:eastAsia="Times New Roman" w:hAnsi="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85" w15:restartNumberingAfterBreak="0">
    <w:nsid w:val="70205689"/>
    <w:multiLevelType w:val="hybridMultilevel"/>
    <w:tmpl w:val="35A2D582"/>
    <w:lvl w:ilvl="0" w:tplc="0410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86" w15:restartNumberingAfterBreak="0">
    <w:nsid w:val="707A5883"/>
    <w:multiLevelType w:val="hybridMultilevel"/>
    <w:tmpl w:val="DA8E1E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0A71736"/>
    <w:multiLevelType w:val="hybridMultilevel"/>
    <w:tmpl w:val="63A66F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1D12D30"/>
    <w:multiLevelType w:val="hybridMultilevel"/>
    <w:tmpl w:val="881AB8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80A583D"/>
    <w:multiLevelType w:val="hybridMultilevel"/>
    <w:tmpl w:val="EE20C6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8A2390E"/>
    <w:multiLevelType w:val="hybridMultilevel"/>
    <w:tmpl w:val="04E8992C"/>
    <w:lvl w:ilvl="0" w:tplc="04100003">
      <w:start w:val="1"/>
      <w:numFmt w:val="bullet"/>
      <w:lvlText w:val="o"/>
      <w:lvlJc w:val="left"/>
      <w:pPr>
        <w:ind w:left="720" w:hanging="360"/>
      </w:pPr>
      <w:rPr>
        <w:rFonts w:ascii="Courier New" w:hAnsi="Courier New" w:cs="Courier New"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91" w15:restartNumberingAfterBreak="0">
    <w:nsid w:val="7AB24E67"/>
    <w:multiLevelType w:val="hybridMultilevel"/>
    <w:tmpl w:val="F71EF012"/>
    <w:lvl w:ilvl="0" w:tplc="8C422D54">
      <w:start w:val="1"/>
      <w:numFmt w:val="bullet"/>
      <w:pStyle w:val="TableListBullet"/>
      <w:lvlText w:val=""/>
      <w:lvlJc w:val="left"/>
      <w:pPr>
        <w:tabs>
          <w:tab w:val="num" w:pos="181"/>
        </w:tabs>
        <w:ind w:left="181" w:hanging="181"/>
      </w:pPr>
      <w:rPr>
        <w:rFonts w:ascii="Symbol" w:hAnsi="Symbol" w:hint="default"/>
        <w:color w:val="FF0000"/>
      </w:rPr>
    </w:lvl>
    <w:lvl w:ilvl="1" w:tplc="5920AA5C" w:tentative="1">
      <w:start w:val="1"/>
      <w:numFmt w:val="bullet"/>
      <w:lvlText w:val="o"/>
      <w:lvlJc w:val="left"/>
      <w:pPr>
        <w:tabs>
          <w:tab w:val="num" w:pos="1440"/>
        </w:tabs>
        <w:ind w:left="1440" w:hanging="360"/>
      </w:pPr>
      <w:rPr>
        <w:rFonts w:ascii="Courier New" w:hAnsi="Courier New" w:hint="default"/>
      </w:rPr>
    </w:lvl>
    <w:lvl w:ilvl="2" w:tplc="20FCB178" w:tentative="1">
      <w:start w:val="1"/>
      <w:numFmt w:val="bullet"/>
      <w:lvlText w:val=""/>
      <w:lvlJc w:val="left"/>
      <w:pPr>
        <w:tabs>
          <w:tab w:val="num" w:pos="2160"/>
        </w:tabs>
        <w:ind w:left="2160" w:hanging="360"/>
      </w:pPr>
      <w:rPr>
        <w:rFonts w:ascii="Wingdings" w:hAnsi="Wingdings" w:hint="default"/>
      </w:rPr>
    </w:lvl>
    <w:lvl w:ilvl="3" w:tplc="C2FCB810" w:tentative="1">
      <w:start w:val="1"/>
      <w:numFmt w:val="bullet"/>
      <w:lvlText w:val=""/>
      <w:lvlJc w:val="left"/>
      <w:pPr>
        <w:tabs>
          <w:tab w:val="num" w:pos="2880"/>
        </w:tabs>
        <w:ind w:left="2880" w:hanging="360"/>
      </w:pPr>
      <w:rPr>
        <w:rFonts w:ascii="Symbol" w:hAnsi="Symbol" w:hint="default"/>
      </w:rPr>
    </w:lvl>
    <w:lvl w:ilvl="4" w:tplc="F264841E" w:tentative="1">
      <w:start w:val="1"/>
      <w:numFmt w:val="bullet"/>
      <w:lvlText w:val="o"/>
      <w:lvlJc w:val="left"/>
      <w:pPr>
        <w:tabs>
          <w:tab w:val="num" w:pos="3600"/>
        </w:tabs>
        <w:ind w:left="3600" w:hanging="360"/>
      </w:pPr>
      <w:rPr>
        <w:rFonts w:ascii="Courier New" w:hAnsi="Courier New" w:hint="default"/>
      </w:rPr>
    </w:lvl>
    <w:lvl w:ilvl="5" w:tplc="13CCE308" w:tentative="1">
      <w:start w:val="1"/>
      <w:numFmt w:val="bullet"/>
      <w:lvlText w:val=""/>
      <w:lvlJc w:val="left"/>
      <w:pPr>
        <w:tabs>
          <w:tab w:val="num" w:pos="4320"/>
        </w:tabs>
        <w:ind w:left="4320" w:hanging="360"/>
      </w:pPr>
      <w:rPr>
        <w:rFonts w:ascii="Wingdings" w:hAnsi="Wingdings" w:hint="default"/>
      </w:rPr>
    </w:lvl>
    <w:lvl w:ilvl="6" w:tplc="33B642BC" w:tentative="1">
      <w:start w:val="1"/>
      <w:numFmt w:val="bullet"/>
      <w:lvlText w:val=""/>
      <w:lvlJc w:val="left"/>
      <w:pPr>
        <w:tabs>
          <w:tab w:val="num" w:pos="5040"/>
        </w:tabs>
        <w:ind w:left="5040" w:hanging="360"/>
      </w:pPr>
      <w:rPr>
        <w:rFonts w:ascii="Symbol" w:hAnsi="Symbol" w:hint="default"/>
      </w:rPr>
    </w:lvl>
    <w:lvl w:ilvl="7" w:tplc="8BFE34A2" w:tentative="1">
      <w:start w:val="1"/>
      <w:numFmt w:val="bullet"/>
      <w:lvlText w:val="o"/>
      <w:lvlJc w:val="left"/>
      <w:pPr>
        <w:tabs>
          <w:tab w:val="num" w:pos="5760"/>
        </w:tabs>
        <w:ind w:left="5760" w:hanging="360"/>
      </w:pPr>
      <w:rPr>
        <w:rFonts w:ascii="Courier New" w:hAnsi="Courier New" w:hint="default"/>
      </w:rPr>
    </w:lvl>
    <w:lvl w:ilvl="8" w:tplc="71F2ED22"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BD87188"/>
    <w:multiLevelType w:val="hybridMultilevel"/>
    <w:tmpl w:val="DD602D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15:restartNumberingAfterBreak="0">
    <w:nsid w:val="7CD96A2D"/>
    <w:multiLevelType w:val="hybridMultilevel"/>
    <w:tmpl w:val="15EC4070"/>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E7070BF"/>
    <w:multiLevelType w:val="hybridMultilevel"/>
    <w:tmpl w:val="EF927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25"/>
  </w:num>
  <w:num w:numId="5">
    <w:abstractNumId w:val="65"/>
  </w:num>
  <w:num w:numId="6">
    <w:abstractNumId w:val="36"/>
  </w:num>
  <w:num w:numId="7">
    <w:abstractNumId w:val="21"/>
  </w:num>
  <w:num w:numId="8">
    <w:abstractNumId w:val="19"/>
  </w:num>
  <w:num w:numId="9">
    <w:abstractNumId w:val="79"/>
  </w:num>
  <w:num w:numId="10">
    <w:abstractNumId w:val="82"/>
  </w:num>
  <w:num w:numId="11">
    <w:abstractNumId w:val="81"/>
  </w:num>
  <w:num w:numId="12">
    <w:abstractNumId w:val="84"/>
  </w:num>
  <w:num w:numId="13">
    <w:abstractNumId w:val="28"/>
  </w:num>
  <w:num w:numId="14">
    <w:abstractNumId w:val="52"/>
  </w:num>
  <w:num w:numId="15">
    <w:abstractNumId w:val="56"/>
  </w:num>
  <w:num w:numId="16">
    <w:abstractNumId w:val="54"/>
  </w:num>
  <w:num w:numId="17">
    <w:abstractNumId w:val="8"/>
  </w:num>
  <w:num w:numId="18">
    <w:abstractNumId w:val="58"/>
  </w:num>
  <w:num w:numId="19">
    <w:abstractNumId w:val="16"/>
  </w:num>
  <w:num w:numId="20">
    <w:abstractNumId w:val="49"/>
  </w:num>
  <w:num w:numId="21">
    <w:abstractNumId w:val="27"/>
  </w:num>
  <w:num w:numId="22">
    <w:abstractNumId w:val="91"/>
  </w:num>
  <w:num w:numId="23">
    <w:abstractNumId w:val="37"/>
  </w:num>
  <w:num w:numId="24">
    <w:abstractNumId w:val="55"/>
    <w:lvlOverride w:ilvl="0">
      <w:startOverride w:val="1"/>
    </w:lvlOverride>
  </w:num>
  <w:num w:numId="25">
    <w:abstractNumId w:val="7"/>
  </w:num>
  <w:num w:numId="26">
    <w:abstractNumId w:val="20"/>
  </w:num>
  <w:num w:numId="27">
    <w:abstractNumId w:val="92"/>
  </w:num>
  <w:num w:numId="28">
    <w:abstractNumId w:val="39"/>
  </w:num>
  <w:num w:numId="29">
    <w:abstractNumId w:val="50"/>
  </w:num>
  <w:num w:numId="30">
    <w:abstractNumId w:val="23"/>
  </w:num>
  <w:num w:numId="31">
    <w:abstractNumId w:val="46"/>
  </w:num>
  <w:num w:numId="32">
    <w:abstractNumId w:val="67"/>
  </w:num>
  <w:num w:numId="33">
    <w:abstractNumId w:val="85"/>
  </w:num>
  <w:num w:numId="34">
    <w:abstractNumId w:val="4"/>
  </w:num>
  <w:num w:numId="35">
    <w:abstractNumId w:val="18"/>
  </w:num>
  <w:num w:numId="36">
    <w:abstractNumId w:val="71"/>
  </w:num>
  <w:num w:numId="37">
    <w:abstractNumId w:val="75"/>
  </w:num>
  <w:num w:numId="38">
    <w:abstractNumId w:val="83"/>
  </w:num>
  <w:num w:numId="39">
    <w:abstractNumId w:val="35"/>
  </w:num>
  <w:num w:numId="40">
    <w:abstractNumId w:val="77"/>
  </w:num>
  <w:num w:numId="41">
    <w:abstractNumId w:val="90"/>
  </w:num>
  <w:num w:numId="42">
    <w:abstractNumId w:val="74"/>
  </w:num>
  <w:num w:numId="43">
    <w:abstractNumId w:val="13"/>
  </w:num>
  <w:num w:numId="44">
    <w:abstractNumId w:val="73"/>
  </w:num>
  <w:num w:numId="45">
    <w:abstractNumId w:val="63"/>
  </w:num>
  <w:num w:numId="46">
    <w:abstractNumId w:val="32"/>
  </w:num>
  <w:num w:numId="47">
    <w:abstractNumId w:val="62"/>
  </w:num>
  <w:num w:numId="48">
    <w:abstractNumId w:val="51"/>
  </w:num>
  <w:num w:numId="49">
    <w:abstractNumId w:val="57"/>
  </w:num>
  <w:num w:numId="50">
    <w:abstractNumId w:val="48"/>
  </w:num>
  <w:num w:numId="51">
    <w:abstractNumId w:val="47"/>
  </w:num>
  <w:num w:numId="52">
    <w:abstractNumId w:val="22"/>
  </w:num>
  <w:num w:numId="53">
    <w:abstractNumId w:val="24"/>
  </w:num>
  <w:num w:numId="54">
    <w:abstractNumId w:val="9"/>
  </w:num>
  <w:num w:numId="55">
    <w:abstractNumId w:val="12"/>
  </w:num>
  <w:num w:numId="56">
    <w:abstractNumId w:val="31"/>
  </w:num>
  <w:num w:numId="57">
    <w:abstractNumId w:val="66"/>
  </w:num>
  <w:num w:numId="58">
    <w:abstractNumId w:val="41"/>
  </w:num>
  <w:num w:numId="59">
    <w:abstractNumId w:val="59"/>
  </w:num>
  <w:num w:numId="60">
    <w:abstractNumId w:val="17"/>
  </w:num>
  <w:num w:numId="61">
    <w:abstractNumId w:val="14"/>
  </w:num>
  <w:num w:numId="62">
    <w:abstractNumId w:val="30"/>
  </w:num>
  <w:num w:numId="63">
    <w:abstractNumId w:val="6"/>
  </w:num>
  <w:num w:numId="64">
    <w:abstractNumId w:val="15"/>
  </w:num>
  <w:num w:numId="65">
    <w:abstractNumId w:val="61"/>
  </w:num>
  <w:num w:numId="66">
    <w:abstractNumId w:val="72"/>
  </w:num>
  <w:num w:numId="67">
    <w:abstractNumId w:val="42"/>
  </w:num>
  <w:num w:numId="68">
    <w:abstractNumId w:val="78"/>
  </w:num>
  <w:num w:numId="69">
    <w:abstractNumId w:val="94"/>
  </w:num>
  <w:num w:numId="70">
    <w:abstractNumId w:val="86"/>
  </w:num>
  <w:num w:numId="71">
    <w:abstractNumId w:val="40"/>
  </w:num>
  <w:num w:numId="72">
    <w:abstractNumId w:val="29"/>
  </w:num>
  <w:num w:numId="73">
    <w:abstractNumId w:val="53"/>
  </w:num>
  <w:num w:numId="74">
    <w:abstractNumId w:val="26"/>
  </w:num>
  <w:num w:numId="75">
    <w:abstractNumId w:val="69"/>
  </w:num>
  <w:num w:numId="76">
    <w:abstractNumId w:val="44"/>
  </w:num>
  <w:num w:numId="77">
    <w:abstractNumId w:val="87"/>
  </w:num>
  <w:num w:numId="78">
    <w:abstractNumId w:val="64"/>
  </w:num>
  <w:num w:numId="79">
    <w:abstractNumId w:val="10"/>
  </w:num>
  <w:num w:numId="80">
    <w:abstractNumId w:val="68"/>
  </w:num>
  <w:num w:numId="81">
    <w:abstractNumId w:val="89"/>
  </w:num>
  <w:num w:numId="82">
    <w:abstractNumId w:val="80"/>
  </w:num>
  <w:num w:numId="83">
    <w:abstractNumId w:val="70"/>
  </w:num>
  <w:num w:numId="84">
    <w:abstractNumId w:val="38"/>
  </w:num>
  <w:num w:numId="85">
    <w:abstractNumId w:val="43"/>
  </w:num>
  <w:num w:numId="86">
    <w:abstractNumId w:val="76"/>
  </w:num>
  <w:num w:numId="87">
    <w:abstractNumId w:val="11"/>
  </w:num>
  <w:num w:numId="88">
    <w:abstractNumId w:val="45"/>
  </w:num>
  <w:num w:numId="89">
    <w:abstractNumId w:val="34"/>
  </w:num>
  <w:num w:numId="90">
    <w:abstractNumId w:val="93"/>
  </w:num>
  <w:num w:numId="91">
    <w:abstractNumId w:val="33"/>
  </w:num>
  <w:num w:numId="92">
    <w:abstractNumId w:val="88"/>
  </w:num>
  <w:num w:numId="93">
    <w:abstractNumId w:val="6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T"/>
  </w:docVars>
  <w:rsids>
    <w:rsidRoot w:val="0066496A"/>
    <w:rsid w:val="000007D8"/>
    <w:rsid w:val="00000B96"/>
    <w:rsid w:val="00000CCC"/>
    <w:rsid w:val="00001575"/>
    <w:rsid w:val="000015F9"/>
    <w:rsid w:val="0000196E"/>
    <w:rsid w:val="00001A72"/>
    <w:rsid w:val="00001C2D"/>
    <w:rsid w:val="00001C5C"/>
    <w:rsid w:val="00001F08"/>
    <w:rsid w:val="0000263C"/>
    <w:rsid w:val="000028F4"/>
    <w:rsid w:val="000035F4"/>
    <w:rsid w:val="00003838"/>
    <w:rsid w:val="00003FD1"/>
    <w:rsid w:val="0000458D"/>
    <w:rsid w:val="00004E1B"/>
    <w:rsid w:val="00004E42"/>
    <w:rsid w:val="00004FED"/>
    <w:rsid w:val="00005240"/>
    <w:rsid w:val="0000544B"/>
    <w:rsid w:val="000057BB"/>
    <w:rsid w:val="00005C0C"/>
    <w:rsid w:val="000061B9"/>
    <w:rsid w:val="00006273"/>
    <w:rsid w:val="000069D7"/>
    <w:rsid w:val="00006C2A"/>
    <w:rsid w:val="00006E99"/>
    <w:rsid w:val="0000707A"/>
    <w:rsid w:val="000070FF"/>
    <w:rsid w:val="0000745F"/>
    <w:rsid w:val="00007CF9"/>
    <w:rsid w:val="0001001F"/>
    <w:rsid w:val="000107C9"/>
    <w:rsid w:val="00010916"/>
    <w:rsid w:val="00010C3F"/>
    <w:rsid w:val="000112BB"/>
    <w:rsid w:val="000112F6"/>
    <w:rsid w:val="0001181A"/>
    <w:rsid w:val="00011AB2"/>
    <w:rsid w:val="00011E76"/>
    <w:rsid w:val="000122FD"/>
    <w:rsid w:val="00012773"/>
    <w:rsid w:val="0001290D"/>
    <w:rsid w:val="00012F93"/>
    <w:rsid w:val="00012FDC"/>
    <w:rsid w:val="000137F4"/>
    <w:rsid w:val="0001381C"/>
    <w:rsid w:val="00013EBF"/>
    <w:rsid w:val="000147F7"/>
    <w:rsid w:val="0001486A"/>
    <w:rsid w:val="00015248"/>
    <w:rsid w:val="00015304"/>
    <w:rsid w:val="000153AA"/>
    <w:rsid w:val="000153B3"/>
    <w:rsid w:val="000159BC"/>
    <w:rsid w:val="00015A5D"/>
    <w:rsid w:val="000161F7"/>
    <w:rsid w:val="00016726"/>
    <w:rsid w:val="00017552"/>
    <w:rsid w:val="0001761A"/>
    <w:rsid w:val="00017DA3"/>
    <w:rsid w:val="00020035"/>
    <w:rsid w:val="000203C7"/>
    <w:rsid w:val="000204DE"/>
    <w:rsid w:val="000204ED"/>
    <w:rsid w:val="00020B65"/>
    <w:rsid w:val="00020B8A"/>
    <w:rsid w:val="00020C91"/>
    <w:rsid w:val="00020CB9"/>
    <w:rsid w:val="00020FAA"/>
    <w:rsid w:val="0002112E"/>
    <w:rsid w:val="00021173"/>
    <w:rsid w:val="0002149A"/>
    <w:rsid w:val="00021620"/>
    <w:rsid w:val="000221F3"/>
    <w:rsid w:val="000222A1"/>
    <w:rsid w:val="000225F0"/>
    <w:rsid w:val="0002265A"/>
    <w:rsid w:val="00022AA3"/>
    <w:rsid w:val="00022F97"/>
    <w:rsid w:val="00022FDA"/>
    <w:rsid w:val="000230C8"/>
    <w:rsid w:val="00024D23"/>
    <w:rsid w:val="000253D9"/>
    <w:rsid w:val="000255BB"/>
    <w:rsid w:val="0002594A"/>
    <w:rsid w:val="00025A42"/>
    <w:rsid w:val="00025B15"/>
    <w:rsid w:val="00025BF2"/>
    <w:rsid w:val="00025E5D"/>
    <w:rsid w:val="00025FA4"/>
    <w:rsid w:val="000260CD"/>
    <w:rsid w:val="000268B4"/>
    <w:rsid w:val="00026AF4"/>
    <w:rsid w:val="00026E50"/>
    <w:rsid w:val="00026FA9"/>
    <w:rsid w:val="00027BC4"/>
    <w:rsid w:val="000300E3"/>
    <w:rsid w:val="00030216"/>
    <w:rsid w:val="00030852"/>
    <w:rsid w:val="00030A82"/>
    <w:rsid w:val="00030EC6"/>
    <w:rsid w:val="00031126"/>
    <w:rsid w:val="00031340"/>
    <w:rsid w:val="00032108"/>
    <w:rsid w:val="00032482"/>
    <w:rsid w:val="000324D8"/>
    <w:rsid w:val="00032751"/>
    <w:rsid w:val="00032C71"/>
    <w:rsid w:val="000336B4"/>
    <w:rsid w:val="0003391F"/>
    <w:rsid w:val="00034347"/>
    <w:rsid w:val="00034407"/>
    <w:rsid w:val="000344E7"/>
    <w:rsid w:val="00034A68"/>
    <w:rsid w:val="00034B94"/>
    <w:rsid w:val="00034DFC"/>
    <w:rsid w:val="00034EB0"/>
    <w:rsid w:val="00034F45"/>
    <w:rsid w:val="00034FF1"/>
    <w:rsid w:val="00035039"/>
    <w:rsid w:val="00035579"/>
    <w:rsid w:val="00035B1F"/>
    <w:rsid w:val="00035EF6"/>
    <w:rsid w:val="00036093"/>
    <w:rsid w:val="00036299"/>
    <w:rsid w:val="0003689D"/>
    <w:rsid w:val="00037A37"/>
    <w:rsid w:val="00037BBB"/>
    <w:rsid w:val="00037D00"/>
    <w:rsid w:val="00037FEB"/>
    <w:rsid w:val="000405D4"/>
    <w:rsid w:val="00040673"/>
    <w:rsid w:val="00040730"/>
    <w:rsid w:val="0004110C"/>
    <w:rsid w:val="0004143A"/>
    <w:rsid w:val="00042B1A"/>
    <w:rsid w:val="00043345"/>
    <w:rsid w:val="00043730"/>
    <w:rsid w:val="00044160"/>
    <w:rsid w:val="0004425E"/>
    <w:rsid w:val="00044478"/>
    <w:rsid w:val="00044931"/>
    <w:rsid w:val="00045015"/>
    <w:rsid w:val="000450E3"/>
    <w:rsid w:val="0004530C"/>
    <w:rsid w:val="0004605A"/>
    <w:rsid w:val="00046176"/>
    <w:rsid w:val="0004668F"/>
    <w:rsid w:val="00046A8B"/>
    <w:rsid w:val="000470D3"/>
    <w:rsid w:val="0004753A"/>
    <w:rsid w:val="000503AB"/>
    <w:rsid w:val="00050400"/>
    <w:rsid w:val="00050534"/>
    <w:rsid w:val="000506F7"/>
    <w:rsid w:val="000507A4"/>
    <w:rsid w:val="00051035"/>
    <w:rsid w:val="000517E1"/>
    <w:rsid w:val="00052578"/>
    <w:rsid w:val="00053CA8"/>
    <w:rsid w:val="00053F92"/>
    <w:rsid w:val="00054318"/>
    <w:rsid w:val="00054864"/>
    <w:rsid w:val="00054C9C"/>
    <w:rsid w:val="00055720"/>
    <w:rsid w:val="000559CA"/>
    <w:rsid w:val="00057973"/>
    <w:rsid w:val="000605CF"/>
    <w:rsid w:val="00060A72"/>
    <w:rsid w:val="000611B9"/>
    <w:rsid w:val="0006161A"/>
    <w:rsid w:val="00061BFB"/>
    <w:rsid w:val="00062366"/>
    <w:rsid w:val="0006268D"/>
    <w:rsid w:val="000626BE"/>
    <w:rsid w:val="000626E0"/>
    <w:rsid w:val="0006296B"/>
    <w:rsid w:val="00063006"/>
    <w:rsid w:val="00063464"/>
    <w:rsid w:val="00063A0F"/>
    <w:rsid w:val="00063BC8"/>
    <w:rsid w:val="00064444"/>
    <w:rsid w:val="0006446D"/>
    <w:rsid w:val="0006487A"/>
    <w:rsid w:val="00064A5D"/>
    <w:rsid w:val="0006505B"/>
    <w:rsid w:val="00065110"/>
    <w:rsid w:val="000651E4"/>
    <w:rsid w:val="00065C97"/>
    <w:rsid w:val="00066352"/>
    <w:rsid w:val="000665CA"/>
    <w:rsid w:val="00066886"/>
    <w:rsid w:val="00067025"/>
    <w:rsid w:val="000674F3"/>
    <w:rsid w:val="00067736"/>
    <w:rsid w:val="00067A97"/>
    <w:rsid w:val="00067B5D"/>
    <w:rsid w:val="00067C81"/>
    <w:rsid w:val="000705D1"/>
    <w:rsid w:val="00070B8E"/>
    <w:rsid w:val="00070F01"/>
    <w:rsid w:val="00071157"/>
    <w:rsid w:val="00071B63"/>
    <w:rsid w:val="00071C4C"/>
    <w:rsid w:val="000722DB"/>
    <w:rsid w:val="00072BFC"/>
    <w:rsid w:val="000732BC"/>
    <w:rsid w:val="00073509"/>
    <w:rsid w:val="00073632"/>
    <w:rsid w:val="00073BB0"/>
    <w:rsid w:val="000741B2"/>
    <w:rsid w:val="000743A4"/>
    <w:rsid w:val="00074443"/>
    <w:rsid w:val="00075AA7"/>
    <w:rsid w:val="00076969"/>
    <w:rsid w:val="000771C3"/>
    <w:rsid w:val="00077315"/>
    <w:rsid w:val="0007762A"/>
    <w:rsid w:val="00077717"/>
    <w:rsid w:val="00077B03"/>
    <w:rsid w:val="00077E28"/>
    <w:rsid w:val="000804AE"/>
    <w:rsid w:val="000804EE"/>
    <w:rsid w:val="000805F8"/>
    <w:rsid w:val="00080EF4"/>
    <w:rsid w:val="0008160C"/>
    <w:rsid w:val="000821BF"/>
    <w:rsid w:val="00082D36"/>
    <w:rsid w:val="00082E96"/>
    <w:rsid w:val="000835CA"/>
    <w:rsid w:val="00083D1C"/>
    <w:rsid w:val="00084631"/>
    <w:rsid w:val="00084C73"/>
    <w:rsid w:val="00084CF7"/>
    <w:rsid w:val="00085076"/>
    <w:rsid w:val="00085423"/>
    <w:rsid w:val="00085657"/>
    <w:rsid w:val="00085C28"/>
    <w:rsid w:val="00085EB5"/>
    <w:rsid w:val="0008627C"/>
    <w:rsid w:val="00086628"/>
    <w:rsid w:val="00086800"/>
    <w:rsid w:val="000868C9"/>
    <w:rsid w:val="00087484"/>
    <w:rsid w:val="000875BC"/>
    <w:rsid w:val="0009048D"/>
    <w:rsid w:val="00090A59"/>
    <w:rsid w:val="0009161B"/>
    <w:rsid w:val="00091957"/>
    <w:rsid w:val="00091C4D"/>
    <w:rsid w:val="00091E17"/>
    <w:rsid w:val="00091E3C"/>
    <w:rsid w:val="00092336"/>
    <w:rsid w:val="00092672"/>
    <w:rsid w:val="0009286C"/>
    <w:rsid w:val="00093132"/>
    <w:rsid w:val="000931BF"/>
    <w:rsid w:val="00093284"/>
    <w:rsid w:val="0009332F"/>
    <w:rsid w:val="000943FF"/>
    <w:rsid w:val="0009470B"/>
    <w:rsid w:val="00094D04"/>
    <w:rsid w:val="000951BD"/>
    <w:rsid w:val="00095227"/>
    <w:rsid w:val="000957C9"/>
    <w:rsid w:val="0009666E"/>
    <w:rsid w:val="00096FC9"/>
    <w:rsid w:val="00096FDB"/>
    <w:rsid w:val="00096FE8"/>
    <w:rsid w:val="00097257"/>
    <w:rsid w:val="00097409"/>
    <w:rsid w:val="00097782"/>
    <w:rsid w:val="00097799"/>
    <w:rsid w:val="000A01BC"/>
    <w:rsid w:val="000A04E4"/>
    <w:rsid w:val="000A0D2B"/>
    <w:rsid w:val="000A11F4"/>
    <w:rsid w:val="000A1431"/>
    <w:rsid w:val="000A1594"/>
    <w:rsid w:val="000A1621"/>
    <w:rsid w:val="000A163D"/>
    <w:rsid w:val="000A179D"/>
    <w:rsid w:val="000A19E1"/>
    <w:rsid w:val="000A1D15"/>
    <w:rsid w:val="000A207B"/>
    <w:rsid w:val="000A2111"/>
    <w:rsid w:val="000A217A"/>
    <w:rsid w:val="000A21D7"/>
    <w:rsid w:val="000A26A8"/>
    <w:rsid w:val="000A3171"/>
    <w:rsid w:val="000A3EF4"/>
    <w:rsid w:val="000A4881"/>
    <w:rsid w:val="000A4B77"/>
    <w:rsid w:val="000A5084"/>
    <w:rsid w:val="000A5090"/>
    <w:rsid w:val="000A5107"/>
    <w:rsid w:val="000A56D5"/>
    <w:rsid w:val="000A575C"/>
    <w:rsid w:val="000A5C1C"/>
    <w:rsid w:val="000A603C"/>
    <w:rsid w:val="000A6207"/>
    <w:rsid w:val="000A678E"/>
    <w:rsid w:val="000A6EE1"/>
    <w:rsid w:val="000A7015"/>
    <w:rsid w:val="000A72C7"/>
    <w:rsid w:val="000A775F"/>
    <w:rsid w:val="000A7815"/>
    <w:rsid w:val="000B03E5"/>
    <w:rsid w:val="000B0513"/>
    <w:rsid w:val="000B07C2"/>
    <w:rsid w:val="000B0B2E"/>
    <w:rsid w:val="000B110A"/>
    <w:rsid w:val="000B1374"/>
    <w:rsid w:val="000B1716"/>
    <w:rsid w:val="000B1BA3"/>
    <w:rsid w:val="000B1E31"/>
    <w:rsid w:val="000B2E13"/>
    <w:rsid w:val="000B345E"/>
    <w:rsid w:val="000B3890"/>
    <w:rsid w:val="000B38CD"/>
    <w:rsid w:val="000B3FBA"/>
    <w:rsid w:val="000B442D"/>
    <w:rsid w:val="000B4EA7"/>
    <w:rsid w:val="000B55C9"/>
    <w:rsid w:val="000B55E0"/>
    <w:rsid w:val="000B5BA0"/>
    <w:rsid w:val="000B667F"/>
    <w:rsid w:val="000B69D4"/>
    <w:rsid w:val="000B6D9C"/>
    <w:rsid w:val="000B6E74"/>
    <w:rsid w:val="000B7BCF"/>
    <w:rsid w:val="000C0007"/>
    <w:rsid w:val="000C057E"/>
    <w:rsid w:val="000C07E2"/>
    <w:rsid w:val="000C0B46"/>
    <w:rsid w:val="000C0B6F"/>
    <w:rsid w:val="000C0BEE"/>
    <w:rsid w:val="000C110E"/>
    <w:rsid w:val="000C124A"/>
    <w:rsid w:val="000C19EB"/>
    <w:rsid w:val="000C19FB"/>
    <w:rsid w:val="000C1BB0"/>
    <w:rsid w:val="000C1FC3"/>
    <w:rsid w:val="000C2544"/>
    <w:rsid w:val="000C2C6E"/>
    <w:rsid w:val="000C3756"/>
    <w:rsid w:val="000C387D"/>
    <w:rsid w:val="000C3D0A"/>
    <w:rsid w:val="000C3E4E"/>
    <w:rsid w:val="000C44DE"/>
    <w:rsid w:val="000C4B66"/>
    <w:rsid w:val="000C566E"/>
    <w:rsid w:val="000C598F"/>
    <w:rsid w:val="000C5DD1"/>
    <w:rsid w:val="000C655D"/>
    <w:rsid w:val="000C6D1A"/>
    <w:rsid w:val="000C7248"/>
    <w:rsid w:val="000C7309"/>
    <w:rsid w:val="000C74B3"/>
    <w:rsid w:val="000C759C"/>
    <w:rsid w:val="000C7CA3"/>
    <w:rsid w:val="000C7E6A"/>
    <w:rsid w:val="000D0BC6"/>
    <w:rsid w:val="000D0D0A"/>
    <w:rsid w:val="000D0E1C"/>
    <w:rsid w:val="000D1817"/>
    <w:rsid w:val="000D1B88"/>
    <w:rsid w:val="000D1C9A"/>
    <w:rsid w:val="000D1E32"/>
    <w:rsid w:val="000D27C1"/>
    <w:rsid w:val="000D2D25"/>
    <w:rsid w:val="000D3194"/>
    <w:rsid w:val="000D31B5"/>
    <w:rsid w:val="000D334A"/>
    <w:rsid w:val="000D3D23"/>
    <w:rsid w:val="000D43AC"/>
    <w:rsid w:val="000D4CED"/>
    <w:rsid w:val="000D4FBF"/>
    <w:rsid w:val="000D5374"/>
    <w:rsid w:val="000D6222"/>
    <w:rsid w:val="000D6AD8"/>
    <w:rsid w:val="000D6F4C"/>
    <w:rsid w:val="000D7753"/>
    <w:rsid w:val="000D7877"/>
    <w:rsid w:val="000D79BE"/>
    <w:rsid w:val="000D7D55"/>
    <w:rsid w:val="000D7F58"/>
    <w:rsid w:val="000E0100"/>
    <w:rsid w:val="000E028A"/>
    <w:rsid w:val="000E04B1"/>
    <w:rsid w:val="000E05A9"/>
    <w:rsid w:val="000E060D"/>
    <w:rsid w:val="000E085D"/>
    <w:rsid w:val="000E176E"/>
    <w:rsid w:val="000E1C95"/>
    <w:rsid w:val="000E2174"/>
    <w:rsid w:val="000E23D3"/>
    <w:rsid w:val="000E29DC"/>
    <w:rsid w:val="000E4462"/>
    <w:rsid w:val="000E4F19"/>
    <w:rsid w:val="000E575C"/>
    <w:rsid w:val="000E57F7"/>
    <w:rsid w:val="000E5C5D"/>
    <w:rsid w:val="000E5EB3"/>
    <w:rsid w:val="000E61AC"/>
    <w:rsid w:val="000E6323"/>
    <w:rsid w:val="000E684D"/>
    <w:rsid w:val="000E6B07"/>
    <w:rsid w:val="000E6E37"/>
    <w:rsid w:val="000E6E66"/>
    <w:rsid w:val="000E7467"/>
    <w:rsid w:val="000E786F"/>
    <w:rsid w:val="000E794D"/>
    <w:rsid w:val="000E7C0C"/>
    <w:rsid w:val="000F0559"/>
    <w:rsid w:val="000F0C83"/>
    <w:rsid w:val="000F0E45"/>
    <w:rsid w:val="000F0E56"/>
    <w:rsid w:val="000F0FA6"/>
    <w:rsid w:val="000F12B6"/>
    <w:rsid w:val="000F12C9"/>
    <w:rsid w:val="000F137A"/>
    <w:rsid w:val="000F19F5"/>
    <w:rsid w:val="000F1DD0"/>
    <w:rsid w:val="000F1EB0"/>
    <w:rsid w:val="000F1FE2"/>
    <w:rsid w:val="000F2228"/>
    <w:rsid w:val="000F2323"/>
    <w:rsid w:val="000F26BA"/>
    <w:rsid w:val="000F2801"/>
    <w:rsid w:val="000F2AA3"/>
    <w:rsid w:val="000F390F"/>
    <w:rsid w:val="000F42DF"/>
    <w:rsid w:val="000F4451"/>
    <w:rsid w:val="000F4518"/>
    <w:rsid w:val="000F4877"/>
    <w:rsid w:val="000F4D2C"/>
    <w:rsid w:val="000F5356"/>
    <w:rsid w:val="000F53B1"/>
    <w:rsid w:val="000F61B4"/>
    <w:rsid w:val="000F61F2"/>
    <w:rsid w:val="000F6AC8"/>
    <w:rsid w:val="000F6B17"/>
    <w:rsid w:val="000F7091"/>
    <w:rsid w:val="000F73AF"/>
    <w:rsid w:val="000F7744"/>
    <w:rsid w:val="000F7A65"/>
    <w:rsid w:val="000F7F77"/>
    <w:rsid w:val="00100EE3"/>
    <w:rsid w:val="00101646"/>
    <w:rsid w:val="001018AC"/>
    <w:rsid w:val="00101F87"/>
    <w:rsid w:val="001021EE"/>
    <w:rsid w:val="0010284B"/>
    <w:rsid w:val="00102E33"/>
    <w:rsid w:val="00102F59"/>
    <w:rsid w:val="0010356B"/>
    <w:rsid w:val="001035DC"/>
    <w:rsid w:val="00103797"/>
    <w:rsid w:val="00103C5F"/>
    <w:rsid w:val="00103CAC"/>
    <w:rsid w:val="00103D38"/>
    <w:rsid w:val="00103D6D"/>
    <w:rsid w:val="00104445"/>
    <w:rsid w:val="00104537"/>
    <w:rsid w:val="00104FB9"/>
    <w:rsid w:val="001053A5"/>
    <w:rsid w:val="00106A66"/>
    <w:rsid w:val="00106A77"/>
    <w:rsid w:val="00106E85"/>
    <w:rsid w:val="00107033"/>
    <w:rsid w:val="00107260"/>
    <w:rsid w:val="00110558"/>
    <w:rsid w:val="001105C9"/>
    <w:rsid w:val="001105EF"/>
    <w:rsid w:val="00110626"/>
    <w:rsid w:val="00110D13"/>
    <w:rsid w:val="00111275"/>
    <w:rsid w:val="0011129D"/>
    <w:rsid w:val="0011140A"/>
    <w:rsid w:val="001114A7"/>
    <w:rsid w:val="0011154D"/>
    <w:rsid w:val="001116E2"/>
    <w:rsid w:val="00112038"/>
    <w:rsid w:val="001125FB"/>
    <w:rsid w:val="001126C5"/>
    <w:rsid w:val="001127B5"/>
    <w:rsid w:val="00112CC7"/>
    <w:rsid w:val="001131AC"/>
    <w:rsid w:val="00113257"/>
    <w:rsid w:val="0011377A"/>
    <w:rsid w:val="001138D0"/>
    <w:rsid w:val="00113A36"/>
    <w:rsid w:val="00113ADC"/>
    <w:rsid w:val="00113B1F"/>
    <w:rsid w:val="00113C41"/>
    <w:rsid w:val="00113D2F"/>
    <w:rsid w:val="00113FA8"/>
    <w:rsid w:val="001141A5"/>
    <w:rsid w:val="00114A2C"/>
    <w:rsid w:val="0011554D"/>
    <w:rsid w:val="00115F48"/>
    <w:rsid w:val="001165A0"/>
    <w:rsid w:val="001165B7"/>
    <w:rsid w:val="00116747"/>
    <w:rsid w:val="001172E6"/>
    <w:rsid w:val="001178C9"/>
    <w:rsid w:val="00117C2F"/>
    <w:rsid w:val="00117C4C"/>
    <w:rsid w:val="00117DF1"/>
    <w:rsid w:val="0012000E"/>
    <w:rsid w:val="00121593"/>
    <w:rsid w:val="00122D27"/>
    <w:rsid w:val="001233AD"/>
    <w:rsid w:val="00123B3C"/>
    <w:rsid w:val="00123E9E"/>
    <w:rsid w:val="001241C0"/>
    <w:rsid w:val="00124955"/>
    <w:rsid w:val="00124C51"/>
    <w:rsid w:val="00124DDB"/>
    <w:rsid w:val="00125120"/>
    <w:rsid w:val="001251BB"/>
    <w:rsid w:val="00125300"/>
    <w:rsid w:val="00125585"/>
    <w:rsid w:val="00125899"/>
    <w:rsid w:val="001260C7"/>
    <w:rsid w:val="001267F7"/>
    <w:rsid w:val="00126D52"/>
    <w:rsid w:val="00126FA9"/>
    <w:rsid w:val="00127230"/>
    <w:rsid w:val="00127590"/>
    <w:rsid w:val="0013027A"/>
    <w:rsid w:val="001302E5"/>
    <w:rsid w:val="001308BC"/>
    <w:rsid w:val="00130AE6"/>
    <w:rsid w:val="00131D34"/>
    <w:rsid w:val="001324C6"/>
    <w:rsid w:val="00132A26"/>
    <w:rsid w:val="00132B15"/>
    <w:rsid w:val="00132F15"/>
    <w:rsid w:val="0013343C"/>
    <w:rsid w:val="001334CF"/>
    <w:rsid w:val="0013358C"/>
    <w:rsid w:val="0013397F"/>
    <w:rsid w:val="00133D61"/>
    <w:rsid w:val="00133F5A"/>
    <w:rsid w:val="00134243"/>
    <w:rsid w:val="0013428F"/>
    <w:rsid w:val="00134450"/>
    <w:rsid w:val="001344BE"/>
    <w:rsid w:val="001345FF"/>
    <w:rsid w:val="00134676"/>
    <w:rsid w:val="001346F0"/>
    <w:rsid w:val="00134901"/>
    <w:rsid w:val="00135004"/>
    <w:rsid w:val="001356AB"/>
    <w:rsid w:val="00135A74"/>
    <w:rsid w:val="00135D23"/>
    <w:rsid w:val="001361FE"/>
    <w:rsid w:val="00136276"/>
    <w:rsid w:val="00136717"/>
    <w:rsid w:val="00136F65"/>
    <w:rsid w:val="00137107"/>
    <w:rsid w:val="00137343"/>
    <w:rsid w:val="00140081"/>
    <w:rsid w:val="00140625"/>
    <w:rsid w:val="00140861"/>
    <w:rsid w:val="00140B08"/>
    <w:rsid w:val="00140C45"/>
    <w:rsid w:val="00140C5C"/>
    <w:rsid w:val="00140FA3"/>
    <w:rsid w:val="00140FC9"/>
    <w:rsid w:val="00140FF3"/>
    <w:rsid w:val="0014104F"/>
    <w:rsid w:val="00141804"/>
    <w:rsid w:val="00141D6F"/>
    <w:rsid w:val="00141FE5"/>
    <w:rsid w:val="001427E8"/>
    <w:rsid w:val="0014307F"/>
    <w:rsid w:val="0014328A"/>
    <w:rsid w:val="00143774"/>
    <w:rsid w:val="00143F59"/>
    <w:rsid w:val="00144365"/>
    <w:rsid w:val="0014532B"/>
    <w:rsid w:val="0014543E"/>
    <w:rsid w:val="0014552F"/>
    <w:rsid w:val="00145665"/>
    <w:rsid w:val="001458A7"/>
    <w:rsid w:val="00145A09"/>
    <w:rsid w:val="00145F34"/>
    <w:rsid w:val="0014600A"/>
    <w:rsid w:val="00146057"/>
    <w:rsid w:val="00146268"/>
    <w:rsid w:val="00146749"/>
    <w:rsid w:val="00146B4C"/>
    <w:rsid w:val="00147095"/>
    <w:rsid w:val="001475BC"/>
    <w:rsid w:val="00147F31"/>
    <w:rsid w:val="001511AA"/>
    <w:rsid w:val="00151506"/>
    <w:rsid w:val="001515E5"/>
    <w:rsid w:val="001519AC"/>
    <w:rsid w:val="00151B20"/>
    <w:rsid w:val="00151D12"/>
    <w:rsid w:val="00152789"/>
    <w:rsid w:val="00152E12"/>
    <w:rsid w:val="00153201"/>
    <w:rsid w:val="00153338"/>
    <w:rsid w:val="00153F82"/>
    <w:rsid w:val="001540BB"/>
    <w:rsid w:val="00154D74"/>
    <w:rsid w:val="0015551A"/>
    <w:rsid w:val="00155791"/>
    <w:rsid w:val="001557BC"/>
    <w:rsid w:val="00155A6D"/>
    <w:rsid w:val="00155B26"/>
    <w:rsid w:val="00155FA5"/>
    <w:rsid w:val="001560CD"/>
    <w:rsid w:val="00156798"/>
    <w:rsid w:val="001569A7"/>
    <w:rsid w:val="001573C1"/>
    <w:rsid w:val="0015777B"/>
    <w:rsid w:val="00157A77"/>
    <w:rsid w:val="00157F71"/>
    <w:rsid w:val="001601FD"/>
    <w:rsid w:val="00160685"/>
    <w:rsid w:val="00160B09"/>
    <w:rsid w:val="00160B72"/>
    <w:rsid w:val="00160C8C"/>
    <w:rsid w:val="00160F87"/>
    <w:rsid w:val="00161C06"/>
    <w:rsid w:val="00162E88"/>
    <w:rsid w:val="00163482"/>
    <w:rsid w:val="00163AC6"/>
    <w:rsid w:val="00163B5A"/>
    <w:rsid w:val="00163B6D"/>
    <w:rsid w:val="00163E61"/>
    <w:rsid w:val="001646ED"/>
    <w:rsid w:val="001647C7"/>
    <w:rsid w:val="001647E9"/>
    <w:rsid w:val="00164980"/>
    <w:rsid w:val="00164BB9"/>
    <w:rsid w:val="00164C57"/>
    <w:rsid w:val="00165957"/>
    <w:rsid w:val="00165ACC"/>
    <w:rsid w:val="00165C43"/>
    <w:rsid w:val="00165ED3"/>
    <w:rsid w:val="00166102"/>
    <w:rsid w:val="0016643A"/>
    <w:rsid w:val="00166BCB"/>
    <w:rsid w:val="0016760B"/>
    <w:rsid w:val="0016770A"/>
    <w:rsid w:val="00167A29"/>
    <w:rsid w:val="00170358"/>
    <w:rsid w:val="00170DDE"/>
    <w:rsid w:val="00171550"/>
    <w:rsid w:val="00171916"/>
    <w:rsid w:val="00171D6A"/>
    <w:rsid w:val="001721FA"/>
    <w:rsid w:val="001723D5"/>
    <w:rsid w:val="001724DC"/>
    <w:rsid w:val="00172938"/>
    <w:rsid w:val="00172EA1"/>
    <w:rsid w:val="00172EF0"/>
    <w:rsid w:val="00172F65"/>
    <w:rsid w:val="00173774"/>
    <w:rsid w:val="00173A0D"/>
    <w:rsid w:val="00173DAE"/>
    <w:rsid w:val="0017430B"/>
    <w:rsid w:val="00174DC8"/>
    <w:rsid w:val="00174E38"/>
    <w:rsid w:val="0017518C"/>
    <w:rsid w:val="0017574D"/>
    <w:rsid w:val="00175EC7"/>
    <w:rsid w:val="0017608F"/>
    <w:rsid w:val="001760F7"/>
    <w:rsid w:val="00176EE9"/>
    <w:rsid w:val="001778C1"/>
    <w:rsid w:val="00177CED"/>
    <w:rsid w:val="00177D93"/>
    <w:rsid w:val="00177DD0"/>
    <w:rsid w:val="001800D8"/>
    <w:rsid w:val="001802F2"/>
    <w:rsid w:val="0018057E"/>
    <w:rsid w:val="00180B20"/>
    <w:rsid w:val="00181C3A"/>
    <w:rsid w:val="00181E86"/>
    <w:rsid w:val="00182437"/>
    <w:rsid w:val="0018270C"/>
    <w:rsid w:val="00182ABF"/>
    <w:rsid w:val="00182B08"/>
    <w:rsid w:val="00182D7F"/>
    <w:rsid w:val="00182DB7"/>
    <w:rsid w:val="0018324F"/>
    <w:rsid w:val="00183908"/>
    <w:rsid w:val="00183A73"/>
    <w:rsid w:val="00183B21"/>
    <w:rsid w:val="00183F4C"/>
    <w:rsid w:val="00184AB2"/>
    <w:rsid w:val="00184AFD"/>
    <w:rsid w:val="00184D7A"/>
    <w:rsid w:val="001857D8"/>
    <w:rsid w:val="00185B6C"/>
    <w:rsid w:val="001869E5"/>
    <w:rsid w:val="00186C89"/>
    <w:rsid w:val="00186F5E"/>
    <w:rsid w:val="00187CFD"/>
    <w:rsid w:val="00187EEF"/>
    <w:rsid w:val="00187FE6"/>
    <w:rsid w:val="00190343"/>
    <w:rsid w:val="00190541"/>
    <w:rsid w:val="001907E3"/>
    <w:rsid w:val="00190F49"/>
    <w:rsid w:val="0019128F"/>
    <w:rsid w:val="00191715"/>
    <w:rsid w:val="0019197E"/>
    <w:rsid w:val="00191D3A"/>
    <w:rsid w:val="00191E74"/>
    <w:rsid w:val="0019205F"/>
    <w:rsid w:val="0019207F"/>
    <w:rsid w:val="0019287C"/>
    <w:rsid w:val="001929B8"/>
    <w:rsid w:val="001929BB"/>
    <w:rsid w:val="001930BB"/>
    <w:rsid w:val="0019332B"/>
    <w:rsid w:val="001935E9"/>
    <w:rsid w:val="0019389F"/>
    <w:rsid w:val="00193AC4"/>
    <w:rsid w:val="00194226"/>
    <w:rsid w:val="00194BD4"/>
    <w:rsid w:val="001952AB"/>
    <w:rsid w:val="001952BD"/>
    <w:rsid w:val="00195FA9"/>
    <w:rsid w:val="00196133"/>
    <w:rsid w:val="001963C9"/>
    <w:rsid w:val="001965E6"/>
    <w:rsid w:val="00196E06"/>
    <w:rsid w:val="00196EE9"/>
    <w:rsid w:val="001970EC"/>
    <w:rsid w:val="0019787C"/>
    <w:rsid w:val="00197F3D"/>
    <w:rsid w:val="001A0090"/>
    <w:rsid w:val="001A01E2"/>
    <w:rsid w:val="001A03DF"/>
    <w:rsid w:val="001A0ADD"/>
    <w:rsid w:val="001A0B2F"/>
    <w:rsid w:val="001A1B6A"/>
    <w:rsid w:val="001A202F"/>
    <w:rsid w:val="001A3411"/>
    <w:rsid w:val="001A3681"/>
    <w:rsid w:val="001A3728"/>
    <w:rsid w:val="001A4638"/>
    <w:rsid w:val="001A473A"/>
    <w:rsid w:val="001A523D"/>
    <w:rsid w:val="001A570C"/>
    <w:rsid w:val="001A587D"/>
    <w:rsid w:val="001A6C52"/>
    <w:rsid w:val="001A701A"/>
    <w:rsid w:val="001A7185"/>
    <w:rsid w:val="001A7FC4"/>
    <w:rsid w:val="001B02E9"/>
    <w:rsid w:val="001B05C8"/>
    <w:rsid w:val="001B0C4C"/>
    <w:rsid w:val="001B0F4C"/>
    <w:rsid w:val="001B159E"/>
    <w:rsid w:val="001B1B3D"/>
    <w:rsid w:val="001B1D7F"/>
    <w:rsid w:val="001B2358"/>
    <w:rsid w:val="001B341A"/>
    <w:rsid w:val="001B348A"/>
    <w:rsid w:val="001B36CE"/>
    <w:rsid w:val="001B379E"/>
    <w:rsid w:val="001B4076"/>
    <w:rsid w:val="001B41BC"/>
    <w:rsid w:val="001B4480"/>
    <w:rsid w:val="001B45F8"/>
    <w:rsid w:val="001B4B57"/>
    <w:rsid w:val="001B4CFF"/>
    <w:rsid w:val="001B4E8A"/>
    <w:rsid w:val="001B5165"/>
    <w:rsid w:val="001B51B2"/>
    <w:rsid w:val="001B520C"/>
    <w:rsid w:val="001B570F"/>
    <w:rsid w:val="001B5779"/>
    <w:rsid w:val="001B57F9"/>
    <w:rsid w:val="001B5831"/>
    <w:rsid w:val="001B629C"/>
    <w:rsid w:val="001B660C"/>
    <w:rsid w:val="001B6D63"/>
    <w:rsid w:val="001B7231"/>
    <w:rsid w:val="001B7531"/>
    <w:rsid w:val="001B75D4"/>
    <w:rsid w:val="001B7AF4"/>
    <w:rsid w:val="001B7CD7"/>
    <w:rsid w:val="001C0353"/>
    <w:rsid w:val="001C08A6"/>
    <w:rsid w:val="001C0912"/>
    <w:rsid w:val="001C1681"/>
    <w:rsid w:val="001C19B0"/>
    <w:rsid w:val="001C2105"/>
    <w:rsid w:val="001C2AB3"/>
    <w:rsid w:val="001C2CFE"/>
    <w:rsid w:val="001C2D1D"/>
    <w:rsid w:val="001C2EFE"/>
    <w:rsid w:val="001C318C"/>
    <w:rsid w:val="001C34DF"/>
    <w:rsid w:val="001C4548"/>
    <w:rsid w:val="001C4E25"/>
    <w:rsid w:val="001C4F5A"/>
    <w:rsid w:val="001C66B1"/>
    <w:rsid w:val="001C6FAE"/>
    <w:rsid w:val="001C7BA7"/>
    <w:rsid w:val="001C7D1E"/>
    <w:rsid w:val="001D0FCE"/>
    <w:rsid w:val="001D1063"/>
    <w:rsid w:val="001D1071"/>
    <w:rsid w:val="001D1219"/>
    <w:rsid w:val="001D168B"/>
    <w:rsid w:val="001D1B1E"/>
    <w:rsid w:val="001D1C16"/>
    <w:rsid w:val="001D386D"/>
    <w:rsid w:val="001D3D66"/>
    <w:rsid w:val="001D3E64"/>
    <w:rsid w:val="001D4DD6"/>
    <w:rsid w:val="001D4E2F"/>
    <w:rsid w:val="001D4F6D"/>
    <w:rsid w:val="001D5594"/>
    <w:rsid w:val="001D5706"/>
    <w:rsid w:val="001D5902"/>
    <w:rsid w:val="001D5946"/>
    <w:rsid w:val="001D5EA1"/>
    <w:rsid w:val="001D5ECC"/>
    <w:rsid w:val="001D6256"/>
    <w:rsid w:val="001D66E1"/>
    <w:rsid w:val="001D6BDB"/>
    <w:rsid w:val="001D767B"/>
    <w:rsid w:val="001D79C5"/>
    <w:rsid w:val="001D79FA"/>
    <w:rsid w:val="001D7C61"/>
    <w:rsid w:val="001D7CF8"/>
    <w:rsid w:val="001D7F70"/>
    <w:rsid w:val="001E0C2E"/>
    <w:rsid w:val="001E109C"/>
    <w:rsid w:val="001E1AD6"/>
    <w:rsid w:val="001E1BE3"/>
    <w:rsid w:val="001E1F38"/>
    <w:rsid w:val="001E3335"/>
    <w:rsid w:val="001E3662"/>
    <w:rsid w:val="001E37D8"/>
    <w:rsid w:val="001E3B5F"/>
    <w:rsid w:val="001E3DA5"/>
    <w:rsid w:val="001E4699"/>
    <w:rsid w:val="001E4BD5"/>
    <w:rsid w:val="001E4D97"/>
    <w:rsid w:val="001E4F9D"/>
    <w:rsid w:val="001E500F"/>
    <w:rsid w:val="001E580C"/>
    <w:rsid w:val="001E58FB"/>
    <w:rsid w:val="001E5C9D"/>
    <w:rsid w:val="001E6147"/>
    <w:rsid w:val="001E61C4"/>
    <w:rsid w:val="001E6A77"/>
    <w:rsid w:val="001E6AE4"/>
    <w:rsid w:val="001E6C1A"/>
    <w:rsid w:val="001E70C8"/>
    <w:rsid w:val="001E71E0"/>
    <w:rsid w:val="001E73FB"/>
    <w:rsid w:val="001E7852"/>
    <w:rsid w:val="001E7A66"/>
    <w:rsid w:val="001E7B51"/>
    <w:rsid w:val="001E7E5C"/>
    <w:rsid w:val="001F06AB"/>
    <w:rsid w:val="001F06CF"/>
    <w:rsid w:val="001F09D1"/>
    <w:rsid w:val="001F12CA"/>
    <w:rsid w:val="001F19FE"/>
    <w:rsid w:val="001F1AD4"/>
    <w:rsid w:val="001F1D74"/>
    <w:rsid w:val="001F2C57"/>
    <w:rsid w:val="001F2CBF"/>
    <w:rsid w:val="001F30D0"/>
    <w:rsid w:val="001F3919"/>
    <w:rsid w:val="001F46C3"/>
    <w:rsid w:val="001F49FB"/>
    <w:rsid w:val="001F4D45"/>
    <w:rsid w:val="001F4EA9"/>
    <w:rsid w:val="001F4FEF"/>
    <w:rsid w:val="001F503C"/>
    <w:rsid w:val="001F5188"/>
    <w:rsid w:val="001F5EE4"/>
    <w:rsid w:val="001F6306"/>
    <w:rsid w:val="001F67AC"/>
    <w:rsid w:val="001F6AAB"/>
    <w:rsid w:val="001F7DC9"/>
    <w:rsid w:val="001F7EC6"/>
    <w:rsid w:val="0020016B"/>
    <w:rsid w:val="00200352"/>
    <w:rsid w:val="0020057D"/>
    <w:rsid w:val="00201582"/>
    <w:rsid w:val="00201778"/>
    <w:rsid w:val="00201D2A"/>
    <w:rsid w:val="00201F92"/>
    <w:rsid w:val="00202194"/>
    <w:rsid w:val="002021FA"/>
    <w:rsid w:val="0020268C"/>
    <w:rsid w:val="00202ADD"/>
    <w:rsid w:val="00202C81"/>
    <w:rsid w:val="00202EA6"/>
    <w:rsid w:val="002035D7"/>
    <w:rsid w:val="002039AA"/>
    <w:rsid w:val="002043E2"/>
    <w:rsid w:val="00204E4C"/>
    <w:rsid w:val="002051CF"/>
    <w:rsid w:val="0020591F"/>
    <w:rsid w:val="002064A1"/>
    <w:rsid w:val="0020678D"/>
    <w:rsid w:val="00206B9E"/>
    <w:rsid w:val="00206F8A"/>
    <w:rsid w:val="00207311"/>
    <w:rsid w:val="0020748D"/>
    <w:rsid w:val="0020768A"/>
    <w:rsid w:val="00207BEE"/>
    <w:rsid w:val="00207F14"/>
    <w:rsid w:val="00210409"/>
    <w:rsid w:val="00210A45"/>
    <w:rsid w:val="00210E0A"/>
    <w:rsid w:val="00210E79"/>
    <w:rsid w:val="002115EE"/>
    <w:rsid w:val="00211A13"/>
    <w:rsid w:val="0021227D"/>
    <w:rsid w:val="00212D39"/>
    <w:rsid w:val="0021366C"/>
    <w:rsid w:val="002138F2"/>
    <w:rsid w:val="002141B2"/>
    <w:rsid w:val="00214265"/>
    <w:rsid w:val="002142E3"/>
    <w:rsid w:val="0021479E"/>
    <w:rsid w:val="002147BB"/>
    <w:rsid w:val="0021510E"/>
    <w:rsid w:val="002151C8"/>
    <w:rsid w:val="002157D8"/>
    <w:rsid w:val="0021596F"/>
    <w:rsid w:val="00215C99"/>
    <w:rsid w:val="00215CCE"/>
    <w:rsid w:val="00215EDA"/>
    <w:rsid w:val="00215F0A"/>
    <w:rsid w:val="00216074"/>
    <w:rsid w:val="0021608E"/>
    <w:rsid w:val="002163F3"/>
    <w:rsid w:val="00216732"/>
    <w:rsid w:val="00216FB0"/>
    <w:rsid w:val="002170D9"/>
    <w:rsid w:val="0021790D"/>
    <w:rsid w:val="0021793F"/>
    <w:rsid w:val="002179E1"/>
    <w:rsid w:val="00220070"/>
    <w:rsid w:val="0022013F"/>
    <w:rsid w:val="00220C27"/>
    <w:rsid w:val="00220EEC"/>
    <w:rsid w:val="00220F66"/>
    <w:rsid w:val="002211FC"/>
    <w:rsid w:val="0022145A"/>
    <w:rsid w:val="002218F9"/>
    <w:rsid w:val="00221CF5"/>
    <w:rsid w:val="00221EEF"/>
    <w:rsid w:val="00222C03"/>
    <w:rsid w:val="00222FB9"/>
    <w:rsid w:val="0022305F"/>
    <w:rsid w:val="00223267"/>
    <w:rsid w:val="00223538"/>
    <w:rsid w:val="002237B8"/>
    <w:rsid w:val="00223B9A"/>
    <w:rsid w:val="00224080"/>
    <w:rsid w:val="00224361"/>
    <w:rsid w:val="002245D7"/>
    <w:rsid w:val="00224901"/>
    <w:rsid w:val="00224E1D"/>
    <w:rsid w:val="002251F2"/>
    <w:rsid w:val="0022538B"/>
    <w:rsid w:val="0022575B"/>
    <w:rsid w:val="002258FE"/>
    <w:rsid w:val="002259D0"/>
    <w:rsid w:val="002265E5"/>
    <w:rsid w:val="00226898"/>
    <w:rsid w:val="00226C7D"/>
    <w:rsid w:val="00226FC3"/>
    <w:rsid w:val="002272C4"/>
    <w:rsid w:val="002273E5"/>
    <w:rsid w:val="00227658"/>
    <w:rsid w:val="002279C3"/>
    <w:rsid w:val="00227D9B"/>
    <w:rsid w:val="00230443"/>
    <w:rsid w:val="00230D52"/>
    <w:rsid w:val="00230DFC"/>
    <w:rsid w:val="00231D42"/>
    <w:rsid w:val="00232253"/>
    <w:rsid w:val="002322C3"/>
    <w:rsid w:val="0023293E"/>
    <w:rsid w:val="0023298C"/>
    <w:rsid w:val="00232AF4"/>
    <w:rsid w:val="00232DF2"/>
    <w:rsid w:val="00233081"/>
    <w:rsid w:val="002335CA"/>
    <w:rsid w:val="00234730"/>
    <w:rsid w:val="00234B39"/>
    <w:rsid w:val="00234C48"/>
    <w:rsid w:val="00234DFB"/>
    <w:rsid w:val="00234E7F"/>
    <w:rsid w:val="002350D0"/>
    <w:rsid w:val="0023550C"/>
    <w:rsid w:val="00235622"/>
    <w:rsid w:val="0023578C"/>
    <w:rsid w:val="00235E2C"/>
    <w:rsid w:val="0023670E"/>
    <w:rsid w:val="00236E22"/>
    <w:rsid w:val="00237079"/>
    <w:rsid w:val="002379C5"/>
    <w:rsid w:val="002403ED"/>
    <w:rsid w:val="002405FD"/>
    <w:rsid w:val="00240C94"/>
    <w:rsid w:val="00241299"/>
    <w:rsid w:val="002413E0"/>
    <w:rsid w:val="00241507"/>
    <w:rsid w:val="00241774"/>
    <w:rsid w:val="00241933"/>
    <w:rsid w:val="00241C84"/>
    <w:rsid w:val="00241F5A"/>
    <w:rsid w:val="002426FB"/>
    <w:rsid w:val="0024373E"/>
    <w:rsid w:val="00243A23"/>
    <w:rsid w:val="00243AC2"/>
    <w:rsid w:val="00243F09"/>
    <w:rsid w:val="00244110"/>
    <w:rsid w:val="002444EF"/>
    <w:rsid w:val="002448A7"/>
    <w:rsid w:val="00244E17"/>
    <w:rsid w:val="002451A5"/>
    <w:rsid w:val="002451E4"/>
    <w:rsid w:val="00245484"/>
    <w:rsid w:val="0024589C"/>
    <w:rsid w:val="00245AC0"/>
    <w:rsid w:val="00245B36"/>
    <w:rsid w:val="00246257"/>
    <w:rsid w:val="00246275"/>
    <w:rsid w:val="00246822"/>
    <w:rsid w:val="00246924"/>
    <w:rsid w:val="00246CF6"/>
    <w:rsid w:val="002471B6"/>
    <w:rsid w:val="002474C6"/>
    <w:rsid w:val="002474E1"/>
    <w:rsid w:val="002475E1"/>
    <w:rsid w:val="00247668"/>
    <w:rsid w:val="0024786C"/>
    <w:rsid w:val="00247A33"/>
    <w:rsid w:val="00247ABF"/>
    <w:rsid w:val="00247DA4"/>
    <w:rsid w:val="002504C3"/>
    <w:rsid w:val="00250A7B"/>
    <w:rsid w:val="00250BE2"/>
    <w:rsid w:val="00250FE4"/>
    <w:rsid w:val="002512D0"/>
    <w:rsid w:val="00251FE0"/>
    <w:rsid w:val="002526DA"/>
    <w:rsid w:val="00252A8C"/>
    <w:rsid w:val="00252ADF"/>
    <w:rsid w:val="00252DC8"/>
    <w:rsid w:val="00253172"/>
    <w:rsid w:val="00254212"/>
    <w:rsid w:val="00254345"/>
    <w:rsid w:val="00254C0B"/>
    <w:rsid w:val="00254F1A"/>
    <w:rsid w:val="00254F95"/>
    <w:rsid w:val="002552BD"/>
    <w:rsid w:val="002559AB"/>
    <w:rsid w:val="002559ED"/>
    <w:rsid w:val="0025620C"/>
    <w:rsid w:val="002563F3"/>
    <w:rsid w:val="00256677"/>
    <w:rsid w:val="00257269"/>
    <w:rsid w:val="00257323"/>
    <w:rsid w:val="0025747F"/>
    <w:rsid w:val="002576F8"/>
    <w:rsid w:val="002577FC"/>
    <w:rsid w:val="00257A40"/>
    <w:rsid w:val="00257C45"/>
    <w:rsid w:val="00257D42"/>
    <w:rsid w:val="002604DE"/>
    <w:rsid w:val="0026061A"/>
    <w:rsid w:val="0026084C"/>
    <w:rsid w:val="002609C3"/>
    <w:rsid w:val="00260BF4"/>
    <w:rsid w:val="00260D9C"/>
    <w:rsid w:val="002619C3"/>
    <w:rsid w:val="00261B25"/>
    <w:rsid w:val="00262005"/>
    <w:rsid w:val="00262984"/>
    <w:rsid w:val="002631BA"/>
    <w:rsid w:val="002632A8"/>
    <w:rsid w:val="0026352D"/>
    <w:rsid w:val="00263718"/>
    <w:rsid w:val="002638ED"/>
    <w:rsid w:val="00263D3E"/>
    <w:rsid w:val="00264414"/>
    <w:rsid w:val="0026482F"/>
    <w:rsid w:val="0026487F"/>
    <w:rsid w:val="00264BBA"/>
    <w:rsid w:val="00264C11"/>
    <w:rsid w:val="00264CDA"/>
    <w:rsid w:val="00265290"/>
    <w:rsid w:val="00265E1A"/>
    <w:rsid w:val="0026786D"/>
    <w:rsid w:val="00267A65"/>
    <w:rsid w:val="00267BEF"/>
    <w:rsid w:val="00267E7E"/>
    <w:rsid w:val="002701AF"/>
    <w:rsid w:val="0027163D"/>
    <w:rsid w:val="00271DAF"/>
    <w:rsid w:val="0027220D"/>
    <w:rsid w:val="00272857"/>
    <w:rsid w:val="0027324A"/>
    <w:rsid w:val="002738AB"/>
    <w:rsid w:val="00273ACC"/>
    <w:rsid w:val="00273E8F"/>
    <w:rsid w:val="0027407D"/>
    <w:rsid w:val="0027459B"/>
    <w:rsid w:val="002746C3"/>
    <w:rsid w:val="00274D04"/>
    <w:rsid w:val="00274F83"/>
    <w:rsid w:val="00275118"/>
    <w:rsid w:val="00275FA4"/>
    <w:rsid w:val="00275FEA"/>
    <w:rsid w:val="0027620A"/>
    <w:rsid w:val="0027676B"/>
    <w:rsid w:val="00276A3F"/>
    <w:rsid w:val="002771D6"/>
    <w:rsid w:val="00277B42"/>
    <w:rsid w:val="00277CCD"/>
    <w:rsid w:val="00280306"/>
    <w:rsid w:val="0028030F"/>
    <w:rsid w:val="0028088A"/>
    <w:rsid w:val="00281212"/>
    <w:rsid w:val="00281296"/>
    <w:rsid w:val="002818FF"/>
    <w:rsid w:val="00281A46"/>
    <w:rsid w:val="00282078"/>
    <w:rsid w:val="00282093"/>
    <w:rsid w:val="002821F6"/>
    <w:rsid w:val="00282388"/>
    <w:rsid w:val="00282643"/>
    <w:rsid w:val="002829F4"/>
    <w:rsid w:val="00283AC8"/>
    <w:rsid w:val="00283C5B"/>
    <w:rsid w:val="00283CD0"/>
    <w:rsid w:val="00283ED2"/>
    <w:rsid w:val="002843F2"/>
    <w:rsid w:val="00284633"/>
    <w:rsid w:val="002846B0"/>
    <w:rsid w:val="00284D20"/>
    <w:rsid w:val="00286F3A"/>
    <w:rsid w:val="00287CA1"/>
    <w:rsid w:val="00290D96"/>
    <w:rsid w:val="002914AD"/>
    <w:rsid w:val="00291948"/>
    <w:rsid w:val="00292BE0"/>
    <w:rsid w:val="00292EB6"/>
    <w:rsid w:val="00293427"/>
    <w:rsid w:val="002935D4"/>
    <w:rsid w:val="0029368E"/>
    <w:rsid w:val="002937ED"/>
    <w:rsid w:val="00293A93"/>
    <w:rsid w:val="002940E6"/>
    <w:rsid w:val="0029414C"/>
    <w:rsid w:val="0029415B"/>
    <w:rsid w:val="002947BC"/>
    <w:rsid w:val="0029539B"/>
    <w:rsid w:val="00295470"/>
    <w:rsid w:val="00295719"/>
    <w:rsid w:val="0029584D"/>
    <w:rsid w:val="00295BB8"/>
    <w:rsid w:val="002966C9"/>
    <w:rsid w:val="00296A9A"/>
    <w:rsid w:val="00296AC8"/>
    <w:rsid w:val="00296E63"/>
    <w:rsid w:val="00297806"/>
    <w:rsid w:val="00297B25"/>
    <w:rsid w:val="00297E25"/>
    <w:rsid w:val="002A0284"/>
    <w:rsid w:val="002A065B"/>
    <w:rsid w:val="002A08C5"/>
    <w:rsid w:val="002A0C2E"/>
    <w:rsid w:val="002A0EF9"/>
    <w:rsid w:val="002A1DD6"/>
    <w:rsid w:val="002A2217"/>
    <w:rsid w:val="002A2C2F"/>
    <w:rsid w:val="002A2CF4"/>
    <w:rsid w:val="002A3504"/>
    <w:rsid w:val="002A366A"/>
    <w:rsid w:val="002A3A1B"/>
    <w:rsid w:val="002A48AA"/>
    <w:rsid w:val="002A513A"/>
    <w:rsid w:val="002A583A"/>
    <w:rsid w:val="002A5848"/>
    <w:rsid w:val="002A58BE"/>
    <w:rsid w:val="002A5AF4"/>
    <w:rsid w:val="002A5C17"/>
    <w:rsid w:val="002A5C8B"/>
    <w:rsid w:val="002A5F9E"/>
    <w:rsid w:val="002A60BD"/>
    <w:rsid w:val="002A656E"/>
    <w:rsid w:val="002A671A"/>
    <w:rsid w:val="002A6B6C"/>
    <w:rsid w:val="002A6CAB"/>
    <w:rsid w:val="002A73AA"/>
    <w:rsid w:val="002A765B"/>
    <w:rsid w:val="002A7817"/>
    <w:rsid w:val="002A7843"/>
    <w:rsid w:val="002A7A86"/>
    <w:rsid w:val="002A7B07"/>
    <w:rsid w:val="002B0A3E"/>
    <w:rsid w:val="002B0F49"/>
    <w:rsid w:val="002B11C8"/>
    <w:rsid w:val="002B13D2"/>
    <w:rsid w:val="002B1A79"/>
    <w:rsid w:val="002B23B4"/>
    <w:rsid w:val="002B2AAF"/>
    <w:rsid w:val="002B2DAB"/>
    <w:rsid w:val="002B34A7"/>
    <w:rsid w:val="002B37F5"/>
    <w:rsid w:val="002B3934"/>
    <w:rsid w:val="002B3D76"/>
    <w:rsid w:val="002B3E14"/>
    <w:rsid w:val="002B486C"/>
    <w:rsid w:val="002B5858"/>
    <w:rsid w:val="002B5971"/>
    <w:rsid w:val="002B6939"/>
    <w:rsid w:val="002B6A93"/>
    <w:rsid w:val="002B71B1"/>
    <w:rsid w:val="002B762E"/>
    <w:rsid w:val="002B798D"/>
    <w:rsid w:val="002C00CE"/>
    <w:rsid w:val="002C05A8"/>
    <w:rsid w:val="002C06F1"/>
    <w:rsid w:val="002C0807"/>
    <w:rsid w:val="002C0829"/>
    <w:rsid w:val="002C10F7"/>
    <w:rsid w:val="002C11CF"/>
    <w:rsid w:val="002C1504"/>
    <w:rsid w:val="002C1552"/>
    <w:rsid w:val="002C192D"/>
    <w:rsid w:val="002C19D0"/>
    <w:rsid w:val="002C1C0F"/>
    <w:rsid w:val="002C1DB9"/>
    <w:rsid w:val="002C2298"/>
    <w:rsid w:val="002C22DA"/>
    <w:rsid w:val="002C2509"/>
    <w:rsid w:val="002C2F8C"/>
    <w:rsid w:val="002C3129"/>
    <w:rsid w:val="002C3289"/>
    <w:rsid w:val="002C3D92"/>
    <w:rsid w:val="002C43F4"/>
    <w:rsid w:val="002C43FB"/>
    <w:rsid w:val="002C44DB"/>
    <w:rsid w:val="002C46F0"/>
    <w:rsid w:val="002C4C4F"/>
    <w:rsid w:val="002C4C7C"/>
    <w:rsid w:val="002C58AF"/>
    <w:rsid w:val="002C5B12"/>
    <w:rsid w:val="002C5CAD"/>
    <w:rsid w:val="002C5FF3"/>
    <w:rsid w:val="002C60E3"/>
    <w:rsid w:val="002C61C7"/>
    <w:rsid w:val="002C6235"/>
    <w:rsid w:val="002C64B2"/>
    <w:rsid w:val="002C6F5C"/>
    <w:rsid w:val="002C703F"/>
    <w:rsid w:val="002C72F3"/>
    <w:rsid w:val="002C75BF"/>
    <w:rsid w:val="002C7D8A"/>
    <w:rsid w:val="002C7EEB"/>
    <w:rsid w:val="002C7FE1"/>
    <w:rsid w:val="002D0340"/>
    <w:rsid w:val="002D0728"/>
    <w:rsid w:val="002D0C32"/>
    <w:rsid w:val="002D0C69"/>
    <w:rsid w:val="002D0DCA"/>
    <w:rsid w:val="002D0EFA"/>
    <w:rsid w:val="002D10B1"/>
    <w:rsid w:val="002D13E8"/>
    <w:rsid w:val="002D1C72"/>
    <w:rsid w:val="002D2A5B"/>
    <w:rsid w:val="002D2AF3"/>
    <w:rsid w:val="002D2C7F"/>
    <w:rsid w:val="002D2CF5"/>
    <w:rsid w:val="002D2DA0"/>
    <w:rsid w:val="002D32DB"/>
    <w:rsid w:val="002D3E66"/>
    <w:rsid w:val="002D3E8E"/>
    <w:rsid w:val="002D3EF5"/>
    <w:rsid w:val="002D42C9"/>
    <w:rsid w:val="002D5098"/>
    <w:rsid w:val="002D5329"/>
    <w:rsid w:val="002D571E"/>
    <w:rsid w:val="002D59E3"/>
    <w:rsid w:val="002D64C9"/>
    <w:rsid w:val="002D6B11"/>
    <w:rsid w:val="002D6DB5"/>
    <w:rsid w:val="002D73F2"/>
    <w:rsid w:val="002D7D3A"/>
    <w:rsid w:val="002D7F57"/>
    <w:rsid w:val="002D7FDE"/>
    <w:rsid w:val="002E0113"/>
    <w:rsid w:val="002E09E5"/>
    <w:rsid w:val="002E0A46"/>
    <w:rsid w:val="002E0BDA"/>
    <w:rsid w:val="002E0F24"/>
    <w:rsid w:val="002E19CC"/>
    <w:rsid w:val="002E1E70"/>
    <w:rsid w:val="002E224E"/>
    <w:rsid w:val="002E25A3"/>
    <w:rsid w:val="002E25F5"/>
    <w:rsid w:val="002E2B72"/>
    <w:rsid w:val="002E2F04"/>
    <w:rsid w:val="002E35B2"/>
    <w:rsid w:val="002E379B"/>
    <w:rsid w:val="002E37B8"/>
    <w:rsid w:val="002E42A2"/>
    <w:rsid w:val="002E45C6"/>
    <w:rsid w:val="002E509C"/>
    <w:rsid w:val="002E50BA"/>
    <w:rsid w:val="002E578C"/>
    <w:rsid w:val="002E57E9"/>
    <w:rsid w:val="002E5883"/>
    <w:rsid w:val="002E5DB2"/>
    <w:rsid w:val="002E5E44"/>
    <w:rsid w:val="002E62F8"/>
    <w:rsid w:val="002E631A"/>
    <w:rsid w:val="002E65A5"/>
    <w:rsid w:val="002E65B0"/>
    <w:rsid w:val="002E710B"/>
    <w:rsid w:val="002E763E"/>
    <w:rsid w:val="002E79D8"/>
    <w:rsid w:val="002E7F7B"/>
    <w:rsid w:val="002F00F3"/>
    <w:rsid w:val="002F0279"/>
    <w:rsid w:val="002F0704"/>
    <w:rsid w:val="002F07DB"/>
    <w:rsid w:val="002F0D6C"/>
    <w:rsid w:val="002F0EE7"/>
    <w:rsid w:val="002F106B"/>
    <w:rsid w:val="002F1493"/>
    <w:rsid w:val="002F1578"/>
    <w:rsid w:val="002F1732"/>
    <w:rsid w:val="002F2148"/>
    <w:rsid w:val="002F2724"/>
    <w:rsid w:val="002F2D8E"/>
    <w:rsid w:val="002F385E"/>
    <w:rsid w:val="002F3A35"/>
    <w:rsid w:val="002F4239"/>
    <w:rsid w:val="002F4447"/>
    <w:rsid w:val="002F507D"/>
    <w:rsid w:val="002F55D8"/>
    <w:rsid w:val="002F5A7D"/>
    <w:rsid w:val="002F5B7E"/>
    <w:rsid w:val="002F6080"/>
    <w:rsid w:val="002F6ABE"/>
    <w:rsid w:val="002F6EAD"/>
    <w:rsid w:val="002F703C"/>
    <w:rsid w:val="002F7134"/>
    <w:rsid w:val="002F745C"/>
    <w:rsid w:val="002F7546"/>
    <w:rsid w:val="002F77A9"/>
    <w:rsid w:val="002F7C28"/>
    <w:rsid w:val="002F7DAB"/>
    <w:rsid w:val="00300249"/>
    <w:rsid w:val="0030072A"/>
    <w:rsid w:val="00300ACC"/>
    <w:rsid w:val="00300BD4"/>
    <w:rsid w:val="00300D3C"/>
    <w:rsid w:val="00300FB4"/>
    <w:rsid w:val="00300FF7"/>
    <w:rsid w:val="00301206"/>
    <w:rsid w:val="003019C8"/>
    <w:rsid w:val="00301B6C"/>
    <w:rsid w:val="00301DF5"/>
    <w:rsid w:val="00301E14"/>
    <w:rsid w:val="00302D91"/>
    <w:rsid w:val="00303AE2"/>
    <w:rsid w:val="00303F76"/>
    <w:rsid w:val="00304864"/>
    <w:rsid w:val="00304A0A"/>
    <w:rsid w:val="00305325"/>
    <w:rsid w:val="00305D53"/>
    <w:rsid w:val="00306061"/>
    <w:rsid w:val="00306248"/>
    <w:rsid w:val="003063EF"/>
    <w:rsid w:val="003065BA"/>
    <w:rsid w:val="003068D4"/>
    <w:rsid w:val="003072EF"/>
    <w:rsid w:val="003077FB"/>
    <w:rsid w:val="00310961"/>
    <w:rsid w:val="00310CE2"/>
    <w:rsid w:val="003110B9"/>
    <w:rsid w:val="003111BA"/>
    <w:rsid w:val="003113E4"/>
    <w:rsid w:val="0031173B"/>
    <w:rsid w:val="00311A7A"/>
    <w:rsid w:val="00312565"/>
    <w:rsid w:val="00312D16"/>
    <w:rsid w:val="00313135"/>
    <w:rsid w:val="0031338A"/>
    <w:rsid w:val="003138B0"/>
    <w:rsid w:val="00313DC4"/>
    <w:rsid w:val="00314240"/>
    <w:rsid w:val="00314D95"/>
    <w:rsid w:val="00314FD5"/>
    <w:rsid w:val="00315036"/>
    <w:rsid w:val="00315083"/>
    <w:rsid w:val="003152E8"/>
    <w:rsid w:val="00315586"/>
    <w:rsid w:val="0031581F"/>
    <w:rsid w:val="00315B64"/>
    <w:rsid w:val="00315ED9"/>
    <w:rsid w:val="00316481"/>
    <w:rsid w:val="00316F16"/>
    <w:rsid w:val="003171EF"/>
    <w:rsid w:val="00317A35"/>
    <w:rsid w:val="00317AC3"/>
    <w:rsid w:val="003200F1"/>
    <w:rsid w:val="003207A6"/>
    <w:rsid w:val="00321669"/>
    <w:rsid w:val="003219FE"/>
    <w:rsid w:val="00321C0E"/>
    <w:rsid w:val="003220AB"/>
    <w:rsid w:val="00322300"/>
    <w:rsid w:val="00322366"/>
    <w:rsid w:val="003227F3"/>
    <w:rsid w:val="0032290C"/>
    <w:rsid w:val="00322CE2"/>
    <w:rsid w:val="00324027"/>
    <w:rsid w:val="003240DF"/>
    <w:rsid w:val="00324190"/>
    <w:rsid w:val="00324773"/>
    <w:rsid w:val="00324C08"/>
    <w:rsid w:val="003264E9"/>
    <w:rsid w:val="003266AD"/>
    <w:rsid w:val="003277BF"/>
    <w:rsid w:val="003279C2"/>
    <w:rsid w:val="00327D6A"/>
    <w:rsid w:val="00327F0B"/>
    <w:rsid w:val="00330034"/>
    <w:rsid w:val="003301CD"/>
    <w:rsid w:val="00330802"/>
    <w:rsid w:val="00330CEC"/>
    <w:rsid w:val="00330E85"/>
    <w:rsid w:val="003312CD"/>
    <w:rsid w:val="00331326"/>
    <w:rsid w:val="003313B7"/>
    <w:rsid w:val="0033177A"/>
    <w:rsid w:val="0033206C"/>
    <w:rsid w:val="00332093"/>
    <w:rsid w:val="00332094"/>
    <w:rsid w:val="00332363"/>
    <w:rsid w:val="003324CA"/>
    <w:rsid w:val="003324F5"/>
    <w:rsid w:val="0033272A"/>
    <w:rsid w:val="00332852"/>
    <w:rsid w:val="00332A20"/>
    <w:rsid w:val="00333680"/>
    <w:rsid w:val="00333B3A"/>
    <w:rsid w:val="00333DCA"/>
    <w:rsid w:val="00333EB8"/>
    <w:rsid w:val="00334661"/>
    <w:rsid w:val="0033469F"/>
    <w:rsid w:val="00334EA0"/>
    <w:rsid w:val="0033521E"/>
    <w:rsid w:val="003352D1"/>
    <w:rsid w:val="0033648E"/>
    <w:rsid w:val="00336BE2"/>
    <w:rsid w:val="00337291"/>
    <w:rsid w:val="00337597"/>
    <w:rsid w:val="00337D1B"/>
    <w:rsid w:val="00340215"/>
    <w:rsid w:val="00340338"/>
    <w:rsid w:val="003405D9"/>
    <w:rsid w:val="00340D05"/>
    <w:rsid w:val="00340E73"/>
    <w:rsid w:val="00340EDC"/>
    <w:rsid w:val="00341451"/>
    <w:rsid w:val="00341914"/>
    <w:rsid w:val="00341B16"/>
    <w:rsid w:val="00342763"/>
    <w:rsid w:val="00342777"/>
    <w:rsid w:val="00342AE3"/>
    <w:rsid w:val="00342C87"/>
    <w:rsid w:val="00342C90"/>
    <w:rsid w:val="003443A2"/>
    <w:rsid w:val="0034501B"/>
    <w:rsid w:val="00345396"/>
    <w:rsid w:val="00345CD0"/>
    <w:rsid w:val="003462F5"/>
    <w:rsid w:val="00346422"/>
    <w:rsid w:val="0034650D"/>
    <w:rsid w:val="003469E9"/>
    <w:rsid w:val="00346B8E"/>
    <w:rsid w:val="00347B4B"/>
    <w:rsid w:val="00347E0A"/>
    <w:rsid w:val="00350023"/>
    <w:rsid w:val="003501AC"/>
    <w:rsid w:val="003507EC"/>
    <w:rsid w:val="00350D67"/>
    <w:rsid w:val="00351004"/>
    <w:rsid w:val="0035109A"/>
    <w:rsid w:val="003510AD"/>
    <w:rsid w:val="003513BD"/>
    <w:rsid w:val="00351DD1"/>
    <w:rsid w:val="00351EA2"/>
    <w:rsid w:val="003524AB"/>
    <w:rsid w:val="003525F0"/>
    <w:rsid w:val="00352662"/>
    <w:rsid w:val="00352764"/>
    <w:rsid w:val="00352A99"/>
    <w:rsid w:val="003532A5"/>
    <w:rsid w:val="003536C2"/>
    <w:rsid w:val="00353DCB"/>
    <w:rsid w:val="00353E40"/>
    <w:rsid w:val="00353F05"/>
    <w:rsid w:val="0035407E"/>
    <w:rsid w:val="00354706"/>
    <w:rsid w:val="00354964"/>
    <w:rsid w:val="00354FCE"/>
    <w:rsid w:val="00355690"/>
    <w:rsid w:val="003558AF"/>
    <w:rsid w:val="00355958"/>
    <w:rsid w:val="00355D47"/>
    <w:rsid w:val="00356291"/>
    <w:rsid w:val="0035640C"/>
    <w:rsid w:val="00356502"/>
    <w:rsid w:val="003567E1"/>
    <w:rsid w:val="0035680A"/>
    <w:rsid w:val="00356A44"/>
    <w:rsid w:val="00356C98"/>
    <w:rsid w:val="0035728E"/>
    <w:rsid w:val="003572B8"/>
    <w:rsid w:val="0035731B"/>
    <w:rsid w:val="00357708"/>
    <w:rsid w:val="0035781B"/>
    <w:rsid w:val="00357D48"/>
    <w:rsid w:val="003600E8"/>
    <w:rsid w:val="00360726"/>
    <w:rsid w:val="00360DBF"/>
    <w:rsid w:val="00360E76"/>
    <w:rsid w:val="0036132F"/>
    <w:rsid w:val="0036143C"/>
    <w:rsid w:val="00361449"/>
    <w:rsid w:val="0036192A"/>
    <w:rsid w:val="0036217A"/>
    <w:rsid w:val="003621C7"/>
    <w:rsid w:val="00362F5E"/>
    <w:rsid w:val="00363026"/>
    <w:rsid w:val="00363069"/>
    <w:rsid w:val="0036319E"/>
    <w:rsid w:val="003634BE"/>
    <w:rsid w:val="00364B73"/>
    <w:rsid w:val="00365034"/>
    <w:rsid w:val="00365120"/>
    <w:rsid w:val="003655A1"/>
    <w:rsid w:val="003656D8"/>
    <w:rsid w:val="0036573C"/>
    <w:rsid w:val="00365E4A"/>
    <w:rsid w:val="003660AA"/>
    <w:rsid w:val="003665AB"/>
    <w:rsid w:val="00366CBA"/>
    <w:rsid w:val="00366E0C"/>
    <w:rsid w:val="00367391"/>
    <w:rsid w:val="003673B7"/>
    <w:rsid w:val="0036755C"/>
    <w:rsid w:val="00367929"/>
    <w:rsid w:val="00370243"/>
    <w:rsid w:val="00370662"/>
    <w:rsid w:val="00370C43"/>
    <w:rsid w:val="003711E6"/>
    <w:rsid w:val="00371FD4"/>
    <w:rsid w:val="003721AF"/>
    <w:rsid w:val="003724A5"/>
    <w:rsid w:val="003728D8"/>
    <w:rsid w:val="003730F5"/>
    <w:rsid w:val="0037330B"/>
    <w:rsid w:val="00373776"/>
    <w:rsid w:val="003742C0"/>
    <w:rsid w:val="003743E9"/>
    <w:rsid w:val="003745AE"/>
    <w:rsid w:val="00374D31"/>
    <w:rsid w:val="00374F74"/>
    <w:rsid w:val="0037507F"/>
    <w:rsid w:val="00375C6E"/>
    <w:rsid w:val="00375C83"/>
    <w:rsid w:val="00376C56"/>
    <w:rsid w:val="00376E12"/>
    <w:rsid w:val="00377069"/>
    <w:rsid w:val="0037752A"/>
    <w:rsid w:val="00377DEA"/>
    <w:rsid w:val="00381097"/>
    <w:rsid w:val="0038146E"/>
    <w:rsid w:val="00381F6B"/>
    <w:rsid w:val="0038254D"/>
    <w:rsid w:val="00383300"/>
    <w:rsid w:val="00383AA9"/>
    <w:rsid w:val="00383D4E"/>
    <w:rsid w:val="00384303"/>
    <w:rsid w:val="00384704"/>
    <w:rsid w:val="00384882"/>
    <w:rsid w:val="0038495D"/>
    <w:rsid w:val="00384AE2"/>
    <w:rsid w:val="00384DBD"/>
    <w:rsid w:val="0038523A"/>
    <w:rsid w:val="00385750"/>
    <w:rsid w:val="00385C65"/>
    <w:rsid w:val="00385E4B"/>
    <w:rsid w:val="00386999"/>
    <w:rsid w:val="003869A9"/>
    <w:rsid w:val="00386AA8"/>
    <w:rsid w:val="00386F35"/>
    <w:rsid w:val="0038706B"/>
    <w:rsid w:val="0038767F"/>
    <w:rsid w:val="00387ECC"/>
    <w:rsid w:val="003900CB"/>
    <w:rsid w:val="00390245"/>
    <w:rsid w:val="00390365"/>
    <w:rsid w:val="003903C8"/>
    <w:rsid w:val="0039041C"/>
    <w:rsid w:val="00390A5B"/>
    <w:rsid w:val="0039131F"/>
    <w:rsid w:val="00391BC6"/>
    <w:rsid w:val="003921ED"/>
    <w:rsid w:val="003925A9"/>
    <w:rsid w:val="003925B8"/>
    <w:rsid w:val="003925EA"/>
    <w:rsid w:val="00392ADE"/>
    <w:rsid w:val="00392FEC"/>
    <w:rsid w:val="00393AC0"/>
    <w:rsid w:val="0039402A"/>
    <w:rsid w:val="00394409"/>
    <w:rsid w:val="00394F71"/>
    <w:rsid w:val="00395845"/>
    <w:rsid w:val="0039597D"/>
    <w:rsid w:val="00395C31"/>
    <w:rsid w:val="00395F0D"/>
    <w:rsid w:val="0039621B"/>
    <w:rsid w:val="00396553"/>
    <w:rsid w:val="00396B2A"/>
    <w:rsid w:val="0039750E"/>
    <w:rsid w:val="00397993"/>
    <w:rsid w:val="003A0182"/>
    <w:rsid w:val="003A0AA0"/>
    <w:rsid w:val="003A1212"/>
    <w:rsid w:val="003A18E1"/>
    <w:rsid w:val="003A190C"/>
    <w:rsid w:val="003A21A6"/>
    <w:rsid w:val="003A2F26"/>
    <w:rsid w:val="003A2FA8"/>
    <w:rsid w:val="003A30F7"/>
    <w:rsid w:val="003A3287"/>
    <w:rsid w:val="003A32DB"/>
    <w:rsid w:val="003A3865"/>
    <w:rsid w:val="003A39B9"/>
    <w:rsid w:val="003A3DE1"/>
    <w:rsid w:val="003A3E86"/>
    <w:rsid w:val="003A45D5"/>
    <w:rsid w:val="003A4789"/>
    <w:rsid w:val="003A47E7"/>
    <w:rsid w:val="003A53B0"/>
    <w:rsid w:val="003A604D"/>
    <w:rsid w:val="003A6A38"/>
    <w:rsid w:val="003A6A91"/>
    <w:rsid w:val="003A6CB9"/>
    <w:rsid w:val="003A758D"/>
    <w:rsid w:val="003A7641"/>
    <w:rsid w:val="003A7798"/>
    <w:rsid w:val="003B0411"/>
    <w:rsid w:val="003B059E"/>
    <w:rsid w:val="003B061E"/>
    <w:rsid w:val="003B095D"/>
    <w:rsid w:val="003B0D89"/>
    <w:rsid w:val="003B1051"/>
    <w:rsid w:val="003B17E0"/>
    <w:rsid w:val="003B1BA3"/>
    <w:rsid w:val="003B2278"/>
    <w:rsid w:val="003B23DB"/>
    <w:rsid w:val="003B2806"/>
    <w:rsid w:val="003B2C24"/>
    <w:rsid w:val="003B2DBF"/>
    <w:rsid w:val="003B377F"/>
    <w:rsid w:val="003B39E5"/>
    <w:rsid w:val="003B43C9"/>
    <w:rsid w:val="003B47AE"/>
    <w:rsid w:val="003B4B99"/>
    <w:rsid w:val="003B4BE2"/>
    <w:rsid w:val="003B4E89"/>
    <w:rsid w:val="003B4EB3"/>
    <w:rsid w:val="003B4F08"/>
    <w:rsid w:val="003B52E4"/>
    <w:rsid w:val="003B574C"/>
    <w:rsid w:val="003B5B71"/>
    <w:rsid w:val="003B6005"/>
    <w:rsid w:val="003B6016"/>
    <w:rsid w:val="003B6437"/>
    <w:rsid w:val="003B64B8"/>
    <w:rsid w:val="003B663C"/>
    <w:rsid w:val="003B6662"/>
    <w:rsid w:val="003B68DA"/>
    <w:rsid w:val="003B6B28"/>
    <w:rsid w:val="003B72FB"/>
    <w:rsid w:val="003B7AD6"/>
    <w:rsid w:val="003C0D66"/>
    <w:rsid w:val="003C1347"/>
    <w:rsid w:val="003C14A8"/>
    <w:rsid w:val="003C2219"/>
    <w:rsid w:val="003C2EE7"/>
    <w:rsid w:val="003C3178"/>
    <w:rsid w:val="003C382F"/>
    <w:rsid w:val="003C3E12"/>
    <w:rsid w:val="003C3FB1"/>
    <w:rsid w:val="003C4296"/>
    <w:rsid w:val="003C463C"/>
    <w:rsid w:val="003C4699"/>
    <w:rsid w:val="003C49D4"/>
    <w:rsid w:val="003C4B1C"/>
    <w:rsid w:val="003C4D5A"/>
    <w:rsid w:val="003C5454"/>
    <w:rsid w:val="003C56A9"/>
    <w:rsid w:val="003C5A7B"/>
    <w:rsid w:val="003C63A5"/>
    <w:rsid w:val="003C644F"/>
    <w:rsid w:val="003C6A34"/>
    <w:rsid w:val="003C6A94"/>
    <w:rsid w:val="003C7196"/>
    <w:rsid w:val="003C7712"/>
    <w:rsid w:val="003C7780"/>
    <w:rsid w:val="003C7ACE"/>
    <w:rsid w:val="003D05C0"/>
    <w:rsid w:val="003D100E"/>
    <w:rsid w:val="003D1499"/>
    <w:rsid w:val="003D1C54"/>
    <w:rsid w:val="003D1C66"/>
    <w:rsid w:val="003D268A"/>
    <w:rsid w:val="003D29DC"/>
    <w:rsid w:val="003D2A56"/>
    <w:rsid w:val="003D2B2F"/>
    <w:rsid w:val="003D2DCB"/>
    <w:rsid w:val="003D325C"/>
    <w:rsid w:val="003D365A"/>
    <w:rsid w:val="003D3680"/>
    <w:rsid w:val="003D3EB3"/>
    <w:rsid w:val="003D40E7"/>
    <w:rsid w:val="003D447B"/>
    <w:rsid w:val="003D489A"/>
    <w:rsid w:val="003D4DBD"/>
    <w:rsid w:val="003D4E0C"/>
    <w:rsid w:val="003D51B4"/>
    <w:rsid w:val="003D541B"/>
    <w:rsid w:val="003D5493"/>
    <w:rsid w:val="003D573C"/>
    <w:rsid w:val="003D57E9"/>
    <w:rsid w:val="003D5AD7"/>
    <w:rsid w:val="003D60F0"/>
    <w:rsid w:val="003D61E5"/>
    <w:rsid w:val="003D622E"/>
    <w:rsid w:val="003D6A3B"/>
    <w:rsid w:val="003D6C23"/>
    <w:rsid w:val="003D6C9E"/>
    <w:rsid w:val="003D7077"/>
    <w:rsid w:val="003D73D7"/>
    <w:rsid w:val="003D78BF"/>
    <w:rsid w:val="003D7A08"/>
    <w:rsid w:val="003D7B6E"/>
    <w:rsid w:val="003E08AB"/>
    <w:rsid w:val="003E0F55"/>
    <w:rsid w:val="003E15C3"/>
    <w:rsid w:val="003E21AE"/>
    <w:rsid w:val="003E21F1"/>
    <w:rsid w:val="003E235D"/>
    <w:rsid w:val="003E23AD"/>
    <w:rsid w:val="003E2950"/>
    <w:rsid w:val="003E2F90"/>
    <w:rsid w:val="003E4042"/>
    <w:rsid w:val="003E4D19"/>
    <w:rsid w:val="003E50C4"/>
    <w:rsid w:val="003E55AF"/>
    <w:rsid w:val="003E58EB"/>
    <w:rsid w:val="003E5EE3"/>
    <w:rsid w:val="003E5F76"/>
    <w:rsid w:val="003E61D5"/>
    <w:rsid w:val="003E629A"/>
    <w:rsid w:val="003E64CE"/>
    <w:rsid w:val="003E65B7"/>
    <w:rsid w:val="003E6824"/>
    <w:rsid w:val="003E7307"/>
    <w:rsid w:val="003E7949"/>
    <w:rsid w:val="003E7CFC"/>
    <w:rsid w:val="003E7E2A"/>
    <w:rsid w:val="003F00B0"/>
    <w:rsid w:val="003F03EB"/>
    <w:rsid w:val="003F07C2"/>
    <w:rsid w:val="003F08B3"/>
    <w:rsid w:val="003F090B"/>
    <w:rsid w:val="003F0DFB"/>
    <w:rsid w:val="003F1099"/>
    <w:rsid w:val="003F10FF"/>
    <w:rsid w:val="003F141D"/>
    <w:rsid w:val="003F1648"/>
    <w:rsid w:val="003F1D30"/>
    <w:rsid w:val="003F204D"/>
    <w:rsid w:val="003F20D5"/>
    <w:rsid w:val="003F2311"/>
    <w:rsid w:val="003F2B39"/>
    <w:rsid w:val="003F2F46"/>
    <w:rsid w:val="003F34EE"/>
    <w:rsid w:val="003F47F9"/>
    <w:rsid w:val="003F4B32"/>
    <w:rsid w:val="003F4F45"/>
    <w:rsid w:val="003F52F2"/>
    <w:rsid w:val="003F57B6"/>
    <w:rsid w:val="003F5AAA"/>
    <w:rsid w:val="003F6FD3"/>
    <w:rsid w:val="003F724B"/>
    <w:rsid w:val="003F78A2"/>
    <w:rsid w:val="003F7A91"/>
    <w:rsid w:val="003F7DED"/>
    <w:rsid w:val="004003B2"/>
    <w:rsid w:val="00400414"/>
    <w:rsid w:val="00400A67"/>
    <w:rsid w:val="00401662"/>
    <w:rsid w:val="004017AE"/>
    <w:rsid w:val="00401945"/>
    <w:rsid w:val="00401B12"/>
    <w:rsid w:val="00401C8C"/>
    <w:rsid w:val="00401DBF"/>
    <w:rsid w:val="00402086"/>
    <w:rsid w:val="004022B7"/>
    <w:rsid w:val="00402BA3"/>
    <w:rsid w:val="00402CAB"/>
    <w:rsid w:val="0040371C"/>
    <w:rsid w:val="00403A18"/>
    <w:rsid w:val="00403A86"/>
    <w:rsid w:val="00403BBB"/>
    <w:rsid w:val="00403C0D"/>
    <w:rsid w:val="0040401B"/>
    <w:rsid w:val="0040411C"/>
    <w:rsid w:val="00404308"/>
    <w:rsid w:val="00404511"/>
    <w:rsid w:val="00404722"/>
    <w:rsid w:val="00404895"/>
    <w:rsid w:val="004049DC"/>
    <w:rsid w:val="00404E86"/>
    <w:rsid w:val="00405287"/>
    <w:rsid w:val="00405C07"/>
    <w:rsid w:val="00405EFB"/>
    <w:rsid w:val="00406012"/>
    <w:rsid w:val="00406E8E"/>
    <w:rsid w:val="00407430"/>
    <w:rsid w:val="004075C8"/>
    <w:rsid w:val="004076EF"/>
    <w:rsid w:val="00407712"/>
    <w:rsid w:val="004103ED"/>
    <w:rsid w:val="004107EB"/>
    <w:rsid w:val="00410CD6"/>
    <w:rsid w:val="004111CC"/>
    <w:rsid w:val="0041160C"/>
    <w:rsid w:val="0041176D"/>
    <w:rsid w:val="00411B57"/>
    <w:rsid w:val="00411EB0"/>
    <w:rsid w:val="0041234B"/>
    <w:rsid w:val="00412628"/>
    <w:rsid w:val="00412687"/>
    <w:rsid w:val="00412C16"/>
    <w:rsid w:val="00413038"/>
    <w:rsid w:val="0041316C"/>
    <w:rsid w:val="004131E9"/>
    <w:rsid w:val="00413487"/>
    <w:rsid w:val="00413D3A"/>
    <w:rsid w:val="00414194"/>
    <w:rsid w:val="004148A3"/>
    <w:rsid w:val="00414BEB"/>
    <w:rsid w:val="00415612"/>
    <w:rsid w:val="004157E9"/>
    <w:rsid w:val="00415AD7"/>
    <w:rsid w:val="00415B02"/>
    <w:rsid w:val="00415DF2"/>
    <w:rsid w:val="00416552"/>
    <w:rsid w:val="00416799"/>
    <w:rsid w:val="0042002A"/>
    <w:rsid w:val="0042096A"/>
    <w:rsid w:val="00420AC5"/>
    <w:rsid w:val="00420E9D"/>
    <w:rsid w:val="00421563"/>
    <w:rsid w:val="00421C37"/>
    <w:rsid w:val="00422221"/>
    <w:rsid w:val="004223DC"/>
    <w:rsid w:val="00422736"/>
    <w:rsid w:val="00422A93"/>
    <w:rsid w:val="004230D3"/>
    <w:rsid w:val="004235A9"/>
    <w:rsid w:val="004236EE"/>
    <w:rsid w:val="00423B86"/>
    <w:rsid w:val="00424145"/>
    <w:rsid w:val="0042434D"/>
    <w:rsid w:val="00424E56"/>
    <w:rsid w:val="004253A8"/>
    <w:rsid w:val="00425BA8"/>
    <w:rsid w:val="0042625B"/>
    <w:rsid w:val="00426996"/>
    <w:rsid w:val="0042716B"/>
    <w:rsid w:val="00427315"/>
    <w:rsid w:val="004274E3"/>
    <w:rsid w:val="0042757B"/>
    <w:rsid w:val="00427B3E"/>
    <w:rsid w:val="004302E3"/>
    <w:rsid w:val="004306E1"/>
    <w:rsid w:val="00431278"/>
    <w:rsid w:val="00431488"/>
    <w:rsid w:val="00431FE3"/>
    <w:rsid w:val="0043229D"/>
    <w:rsid w:val="004326CD"/>
    <w:rsid w:val="00432794"/>
    <w:rsid w:val="00432797"/>
    <w:rsid w:val="00432979"/>
    <w:rsid w:val="004333D3"/>
    <w:rsid w:val="00433E33"/>
    <w:rsid w:val="00433F09"/>
    <w:rsid w:val="004349D6"/>
    <w:rsid w:val="0043504F"/>
    <w:rsid w:val="004351AF"/>
    <w:rsid w:val="0043542B"/>
    <w:rsid w:val="00436212"/>
    <w:rsid w:val="00436968"/>
    <w:rsid w:val="0043697B"/>
    <w:rsid w:val="00436C69"/>
    <w:rsid w:val="00436CCF"/>
    <w:rsid w:val="004375DB"/>
    <w:rsid w:val="0043779C"/>
    <w:rsid w:val="00440235"/>
    <w:rsid w:val="004403B8"/>
    <w:rsid w:val="004404CE"/>
    <w:rsid w:val="00440A34"/>
    <w:rsid w:val="00440B36"/>
    <w:rsid w:val="0044165F"/>
    <w:rsid w:val="00441A0F"/>
    <w:rsid w:val="00441B96"/>
    <w:rsid w:val="004420CC"/>
    <w:rsid w:val="004421DB"/>
    <w:rsid w:val="00442370"/>
    <w:rsid w:val="00442774"/>
    <w:rsid w:val="0044294B"/>
    <w:rsid w:val="00442A84"/>
    <w:rsid w:val="00442BF0"/>
    <w:rsid w:val="00442EDB"/>
    <w:rsid w:val="004437A0"/>
    <w:rsid w:val="00443A98"/>
    <w:rsid w:val="00443B71"/>
    <w:rsid w:val="00443C06"/>
    <w:rsid w:val="004440CE"/>
    <w:rsid w:val="004449C3"/>
    <w:rsid w:val="00444F36"/>
    <w:rsid w:val="00445CE0"/>
    <w:rsid w:val="00446374"/>
    <w:rsid w:val="0044642D"/>
    <w:rsid w:val="00446598"/>
    <w:rsid w:val="004472A2"/>
    <w:rsid w:val="00447438"/>
    <w:rsid w:val="0044743D"/>
    <w:rsid w:val="00447B66"/>
    <w:rsid w:val="00447B88"/>
    <w:rsid w:val="00447ED1"/>
    <w:rsid w:val="00450665"/>
    <w:rsid w:val="00450697"/>
    <w:rsid w:val="00450C29"/>
    <w:rsid w:val="00450CB8"/>
    <w:rsid w:val="00450D5F"/>
    <w:rsid w:val="00451085"/>
    <w:rsid w:val="0045116F"/>
    <w:rsid w:val="00451792"/>
    <w:rsid w:val="004518CB"/>
    <w:rsid w:val="004527DA"/>
    <w:rsid w:val="00452C2C"/>
    <w:rsid w:val="00452C7E"/>
    <w:rsid w:val="00453479"/>
    <w:rsid w:val="004539DB"/>
    <w:rsid w:val="00453F52"/>
    <w:rsid w:val="0045407B"/>
    <w:rsid w:val="00455279"/>
    <w:rsid w:val="00455356"/>
    <w:rsid w:val="004553F7"/>
    <w:rsid w:val="00455846"/>
    <w:rsid w:val="00455BA9"/>
    <w:rsid w:val="00455BEF"/>
    <w:rsid w:val="00455C3F"/>
    <w:rsid w:val="004565FA"/>
    <w:rsid w:val="0045667A"/>
    <w:rsid w:val="0045693E"/>
    <w:rsid w:val="0045694E"/>
    <w:rsid w:val="00456D86"/>
    <w:rsid w:val="0045713D"/>
    <w:rsid w:val="0045746B"/>
    <w:rsid w:val="00457F5E"/>
    <w:rsid w:val="0046017A"/>
    <w:rsid w:val="0046017F"/>
    <w:rsid w:val="004601D7"/>
    <w:rsid w:val="0046067D"/>
    <w:rsid w:val="004609D6"/>
    <w:rsid w:val="00460A87"/>
    <w:rsid w:val="00460BFA"/>
    <w:rsid w:val="00460F12"/>
    <w:rsid w:val="004615ED"/>
    <w:rsid w:val="00461ABE"/>
    <w:rsid w:val="0046254B"/>
    <w:rsid w:val="0046294E"/>
    <w:rsid w:val="00462A46"/>
    <w:rsid w:val="00462C0D"/>
    <w:rsid w:val="00462D69"/>
    <w:rsid w:val="00462F73"/>
    <w:rsid w:val="00463058"/>
    <w:rsid w:val="004631E6"/>
    <w:rsid w:val="00463F0B"/>
    <w:rsid w:val="00463FC5"/>
    <w:rsid w:val="00464124"/>
    <w:rsid w:val="0046427D"/>
    <w:rsid w:val="00464594"/>
    <w:rsid w:val="0046497F"/>
    <w:rsid w:val="00464D5A"/>
    <w:rsid w:val="00465435"/>
    <w:rsid w:val="0046543D"/>
    <w:rsid w:val="00465707"/>
    <w:rsid w:val="0046617E"/>
    <w:rsid w:val="004661D5"/>
    <w:rsid w:val="004665B5"/>
    <w:rsid w:val="00466879"/>
    <w:rsid w:val="00466C7B"/>
    <w:rsid w:val="00467184"/>
    <w:rsid w:val="00467B08"/>
    <w:rsid w:val="00467BAA"/>
    <w:rsid w:val="00467EB5"/>
    <w:rsid w:val="00470C76"/>
    <w:rsid w:val="004717DC"/>
    <w:rsid w:val="00471A3D"/>
    <w:rsid w:val="00471BA6"/>
    <w:rsid w:val="00472137"/>
    <w:rsid w:val="00472CF4"/>
    <w:rsid w:val="0047372F"/>
    <w:rsid w:val="004738DA"/>
    <w:rsid w:val="00473C98"/>
    <w:rsid w:val="00473DD4"/>
    <w:rsid w:val="00473E34"/>
    <w:rsid w:val="0047442D"/>
    <w:rsid w:val="00474438"/>
    <w:rsid w:val="00474495"/>
    <w:rsid w:val="00474B43"/>
    <w:rsid w:val="00474DBA"/>
    <w:rsid w:val="00476840"/>
    <w:rsid w:val="00476B7C"/>
    <w:rsid w:val="004770B2"/>
    <w:rsid w:val="004774E8"/>
    <w:rsid w:val="004777F2"/>
    <w:rsid w:val="00477EB0"/>
    <w:rsid w:val="004804F3"/>
    <w:rsid w:val="00480531"/>
    <w:rsid w:val="00480780"/>
    <w:rsid w:val="0048082A"/>
    <w:rsid w:val="00481041"/>
    <w:rsid w:val="0048171F"/>
    <w:rsid w:val="004817BD"/>
    <w:rsid w:val="00481A05"/>
    <w:rsid w:val="00481CA4"/>
    <w:rsid w:val="00481CD1"/>
    <w:rsid w:val="004826A3"/>
    <w:rsid w:val="0048285F"/>
    <w:rsid w:val="00482B5F"/>
    <w:rsid w:val="00482FFF"/>
    <w:rsid w:val="00483174"/>
    <w:rsid w:val="004832ED"/>
    <w:rsid w:val="00483447"/>
    <w:rsid w:val="00483494"/>
    <w:rsid w:val="00483BAC"/>
    <w:rsid w:val="00483E0A"/>
    <w:rsid w:val="004841FF"/>
    <w:rsid w:val="004842FE"/>
    <w:rsid w:val="004844FC"/>
    <w:rsid w:val="0048469E"/>
    <w:rsid w:val="0048508C"/>
    <w:rsid w:val="0048534A"/>
    <w:rsid w:val="004857E3"/>
    <w:rsid w:val="004858E1"/>
    <w:rsid w:val="00485DF5"/>
    <w:rsid w:val="00485EB6"/>
    <w:rsid w:val="00485F42"/>
    <w:rsid w:val="004865EC"/>
    <w:rsid w:val="004868F5"/>
    <w:rsid w:val="00486B76"/>
    <w:rsid w:val="004870AB"/>
    <w:rsid w:val="00487489"/>
    <w:rsid w:val="004879C4"/>
    <w:rsid w:val="00487C6E"/>
    <w:rsid w:val="0049008E"/>
    <w:rsid w:val="00490A8D"/>
    <w:rsid w:val="00490C02"/>
    <w:rsid w:val="00490ED7"/>
    <w:rsid w:val="004922E0"/>
    <w:rsid w:val="004923BE"/>
    <w:rsid w:val="00492EBF"/>
    <w:rsid w:val="00492EF3"/>
    <w:rsid w:val="004932BA"/>
    <w:rsid w:val="004934BA"/>
    <w:rsid w:val="00493530"/>
    <w:rsid w:val="00493927"/>
    <w:rsid w:val="00494244"/>
    <w:rsid w:val="00494669"/>
    <w:rsid w:val="004947FD"/>
    <w:rsid w:val="004948B5"/>
    <w:rsid w:val="00494949"/>
    <w:rsid w:val="00494B21"/>
    <w:rsid w:val="00494F69"/>
    <w:rsid w:val="00494FB1"/>
    <w:rsid w:val="0049558A"/>
    <w:rsid w:val="004955A9"/>
    <w:rsid w:val="0049587C"/>
    <w:rsid w:val="00495DA1"/>
    <w:rsid w:val="00495E87"/>
    <w:rsid w:val="004960A8"/>
    <w:rsid w:val="00496522"/>
    <w:rsid w:val="0049691D"/>
    <w:rsid w:val="00497235"/>
    <w:rsid w:val="004977FC"/>
    <w:rsid w:val="00497D49"/>
    <w:rsid w:val="00497F24"/>
    <w:rsid w:val="004A0084"/>
    <w:rsid w:val="004A04EA"/>
    <w:rsid w:val="004A09AF"/>
    <w:rsid w:val="004A0CC2"/>
    <w:rsid w:val="004A0EC9"/>
    <w:rsid w:val="004A1592"/>
    <w:rsid w:val="004A1A42"/>
    <w:rsid w:val="004A1A99"/>
    <w:rsid w:val="004A2507"/>
    <w:rsid w:val="004A28B5"/>
    <w:rsid w:val="004A29FD"/>
    <w:rsid w:val="004A2A22"/>
    <w:rsid w:val="004A4228"/>
    <w:rsid w:val="004A49F2"/>
    <w:rsid w:val="004A4BC6"/>
    <w:rsid w:val="004A4DC5"/>
    <w:rsid w:val="004A4F84"/>
    <w:rsid w:val="004A532B"/>
    <w:rsid w:val="004A535C"/>
    <w:rsid w:val="004A6945"/>
    <w:rsid w:val="004A6A5B"/>
    <w:rsid w:val="004A6F62"/>
    <w:rsid w:val="004A7676"/>
    <w:rsid w:val="004B0A83"/>
    <w:rsid w:val="004B1B92"/>
    <w:rsid w:val="004B1F19"/>
    <w:rsid w:val="004B1F27"/>
    <w:rsid w:val="004B22A7"/>
    <w:rsid w:val="004B237D"/>
    <w:rsid w:val="004B2497"/>
    <w:rsid w:val="004B26AD"/>
    <w:rsid w:val="004B3996"/>
    <w:rsid w:val="004B39EE"/>
    <w:rsid w:val="004B3A70"/>
    <w:rsid w:val="004B42B4"/>
    <w:rsid w:val="004B4A28"/>
    <w:rsid w:val="004B50B2"/>
    <w:rsid w:val="004B516E"/>
    <w:rsid w:val="004B52B5"/>
    <w:rsid w:val="004B5A03"/>
    <w:rsid w:val="004B5C2E"/>
    <w:rsid w:val="004B5DD8"/>
    <w:rsid w:val="004B60BD"/>
    <w:rsid w:val="004B6665"/>
    <w:rsid w:val="004B67C5"/>
    <w:rsid w:val="004B6AC1"/>
    <w:rsid w:val="004B6F1D"/>
    <w:rsid w:val="004B709F"/>
    <w:rsid w:val="004B757D"/>
    <w:rsid w:val="004C01F8"/>
    <w:rsid w:val="004C03BE"/>
    <w:rsid w:val="004C08BE"/>
    <w:rsid w:val="004C0C86"/>
    <w:rsid w:val="004C102A"/>
    <w:rsid w:val="004C1501"/>
    <w:rsid w:val="004C18C2"/>
    <w:rsid w:val="004C1A25"/>
    <w:rsid w:val="004C1E12"/>
    <w:rsid w:val="004C232F"/>
    <w:rsid w:val="004C2E7A"/>
    <w:rsid w:val="004C3677"/>
    <w:rsid w:val="004C40E6"/>
    <w:rsid w:val="004C44C5"/>
    <w:rsid w:val="004C46D7"/>
    <w:rsid w:val="004C556B"/>
    <w:rsid w:val="004C5DFD"/>
    <w:rsid w:val="004C7655"/>
    <w:rsid w:val="004C782F"/>
    <w:rsid w:val="004C7BC8"/>
    <w:rsid w:val="004D10F1"/>
    <w:rsid w:val="004D1243"/>
    <w:rsid w:val="004D1509"/>
    <w:rsid w:val="004D16AF"/>
    <w:rsid w:val="004D23E0"/>
    <w:rsid w:val="004D27D8"/>
    <w:rsid w:val="004D28C1"/>
    <w:rsid w:val="004D2C01"/>
    <w:rsid w:val="004D2E8A"/>
    <w:rsid w:val="004D3242"/>
    <w:rsid w:val="004D3EFE"/>
    <w:rsid w:val="004D4C87"/>
    <w:rsid w:val="004D4DAA"/>
    <w:rsid w:val="004D4F5D"/>
    <w:rsid w:val="004D5913"/>
    <w:rsid w:val="004D5B99"/>
    <w:rsid w:val="004D5C8B"/>
    <w:rsid w:val="004D5FE7"/>
    <w:rsid w:val="004D6150"/>
    <w:rsid w:val="004D64BF"/>
    <w:rsid w:val="004D6FFA"/>
    <w:rsid w:val="004D78BF"/>
    <w:rsid w:val="004D7E47"/>
    <w:rsid w:val="004E05A1"/>
    <w:rsid w:val="004E06C3"/>
    <w:rsid w:val="004E080A"/>
    <w:rsid w:val="004E0863"/>
    <w:rsid w:val="004E1262"/>
    <w:rsid w:val="004E1848"/>
    <w:rsid w:val="004E1990"/>
    <w:rsid w:val="004E19EE"/>
    <w:rsid w:val="004E2DEE"/>
    <w:rsid w:val="004E2EEB"/>
    <w:rsid w:val="004E32F7"/>
    <w:rsid w:val="004E368C"/>
    <w:rsid w:val="004E3954"/>
    <w:rsid w:val="004E3A90"/>
    <w:rsid w:val="004E3DC4"/>
    <w:rsid w:val="004E4383"/>
    <w:rsid w:val="004E4F6F"/>
    <w:rsid w:val="004E50D5"/>
    <w:rsid w:val="004E52A9"/>
    <w:rsid w:val="004E5A7C"/>
    <w:rsid w:val="004E5A8B"/>
    <w:rsid w:val="004E67DD"/>
    <w:rsid w:val="004E6886"/>
    <w:rsid w:val="004E6C83"/>
    <w:rsid w:val="004E7152"/>
    <w:rsid w:val="004E745D"/>
    <w:rsid w:val="004E75E3"/>
    <w:rsid w:val="004E76CB"/>
    <w:rsid w:val="004E7795"/>
    <w:rsid w:val="004E7DE8"/>
    <w:rsid w:val="004F0635"/>
    <w:rsid w:val="004F096A"/>
    <w:rsid w:val="004F0BB6"/>
    <w:rsid w:val="004F0E0A"/>
    <w:rsid w:val="004F139F"/>
    <w:rsid w:val="004F1431"/>
    <w:rsid w:val="004F18F8"/>
    <w:rsid w:val="004F1962"/>
    <w:rsid w:val="004F1C15"/>
    <w:rsid w:val="004F1C37"/>
    <w:rsid w:val="004F1CAE"/>
    <w:rsid w:val="004F2040"/>
    <w:rsid w:val="004F258B"/>
    <w:rsid w:val="004F274B"/>
    <w:rsid w:val="004F289C"/>
    <w:rsid w:val="004F2A42"/>
    <w:rsid w:val="004F3837"/>
    <w:rsid w:val="004F3BC2"/>
    <w:rsid w:val="004F414B"/>
    <w:rsid w:val="004F4D91"/>
    <w:rsid w:val="004F4F62"/>
    <w:rsid w:val="004F5452"/>
    <w:rsid w:val="004F54DA"/>
    <w:rsid w:val="004F5B6B"/>
    <w:rsid w:val="004F60EF"/>
    <w:rsid w:val="004F61EE"/>
    <w:rsid w:val="004F6576"/>
    <w:rsid w:val="004F662B"/>
    <w:rsid w:val="004F72C7"/>
    <w:rsid w:val="004F7A51"/>
    <w:rsid w:val="004F7CA0"/>
    <w:rsid w:val="00500058"/>
    <w:rsid w:val="005007EB"/>
    <w:rsid w:val="00500833"/>
    <w:rsid w:val="00500956"/>
    <w:rsid w:val="00500EA1"/>
    <w:rsid w:val="00501308"/>
    <w:rsid w:val="005017A5"/>
    <w:rsid w:val="00501B6A"/>
    <w:rsid w:val="00501E13"/>
    <w:rsid w:val="005021CE"/>
    <w:rsid w:val="005021DA"/>
    <w:rsid w:val="005024D9"/>
    <w:rsid w:val="005026AD"/>
    <w:rsid w:val="0050297B"/>
    <w:rsid w:val="00503726"/>
    <w:rsid w:val="00503B69"/>
    <w:rsid w:val="00503C52"/>
    <w:rsid w:val="00503F58"/>
    <w:rsid w:val="005042F8"/>
    <w:rsid w:val="005047B2"/>
    <w:rsid w:val="005047FE"/>
    <w:rsid w:val="005049EF"/>
    <w:rsid w:val="005053B5"/>
    <w:rsid w:val="00505A3C"/>
    <w:rsid w:val="00505CD2"/>
    <w:rsid w:val="005064E4"/>
    <w:rsid w:val="0050721E"/>
    <w:rsid w:val="005072B8"/>
    <w:rsid w:val="005079DF"/>
    <w:rsid w:val="0051093D"/>
    <w:rsid w:val="005109E2"/>
    <w:rsid w:val="00510E7C"/>
    <w:rsid w:val="005110BB"/>
    <w:rsid w:val="0051162A"/>
    <w:rsid w:val="005119BC"/>
    <w:rsid w:val="00511D84"/>
    <w:rsid w:val="00511F36"/>
    <w:rsid w:val="0051209A"/>
    <w:rsid w:val="005121FD"/>
    <w:rsid w:val="00512280"/>
    <w:rsid w:val="00512418"/>
    <w:rsid w:val="00512F16"/>
    <w:rsid w:val="0051389C"/>
    <w:rsid w:val="0051395B"/>
    <w:rsid w:val="00513A8A"/>
    <w:rsid w:val="00513C3B"/>
    <w:rsid w:val="00514409"/>
    <w:rsid w:val="00514483"/>
    <w:rsid w:val="00514A5D"/>
    <w:rsid w:val="005153AD"/>
    <w:rsid w:val="0051577C"/>
    <w:rsid w:val="005159B7"/>
    <w:rsid w:val="00515A07"/>
    <w:rsid w:val="00515B42"/>
    <w:rsid w:val="00515B64"/>
    <w:rsid w:val="00516267"/>
    <w:rsid w:val="00516545"/>
    <w:rsid w:val="00516561"/>
    <w:rsid w:val="00516769"/>
    <w:rsid w:val="00516792"/>
    <w:rsid w:val="00517620"/>
    <w:rsid w:val="0051768E"/>
    <w:rsid w:val="00517D4A"/>
    <w:rsid w:val="00520818"/>
    <w:rsid w:val="00520C26"/>
    <w:rsid w:val="00520EBC"/>
    <w:rsid w:val="00520EEA"/>
    <w:rsid w:val="00520EF8"/>
    <w:rsid w:val="00521697"/>
    <w:rsid w:val="005229D9"/>
    <w:rsid w:val="00523412"/>
    <w:rsid w:val="00523626"/>
    <w:rsid w:val="00523BE5"/>
    <w:rsid w:val="00523D60"/>
    <w:rsid w:val="00523FF6"/>
    <w:rsid w:val="00524033"/>
    <w:rsid w:val="00524132"/>
    <w:rsid w:val="0052430D"/>
    <w:rsid w:val="00524532"/>
    <w:rsid w:val="005246C1"/>
    <w:rsid w:val="00524770"/>
    <w:rsid w:val="00524C46"/>
    <w:rsid w:val="00525D96"/>
    <w:rsid w:val="00525FB0"/>
    <w:rsid w:val="005261F6"/>
    <w:rsid w:val="00526395"/>
    <w:rsid w:val="00526B8E"/>
    <w:rsid w:val="00526CDA"/>
    <w:rsid w:val="00527004"/>
    <w:rsid w:val="005271FD"/>
    <w:rsid w:val="00527B3A"/>
    <w:rsid w:val="00527E73"/>
    <w:rsid w:val="0053030D"/>
    <w:rsid w:val="0053096F"/>
    <w:rsid w:val="00530B5E"/>
    <w:rsid w:val="00530B91"/>
    <w:rsid w:val="00530DAD"/>
    <w:rsid w:val="00530DF9"/>
    <w:rsid w:val="00531153"/>
    <w:rsid w:val="00531288"/>
    <w:rsid w:val="005328E1"/>
    <w:rsid w:val="00533032"/>
    <w:rsid w:val="00533380"/>
    <w:rsid w:val="00533393"/>
    <w:rsid w:val="00533630"/>
    <w:rsid w:val="005336A1"/>
    <w:rsid w:val="00533BD2"/>
    <w:rsid w:val="005341FB"/>
    <w:rsid w:val="005342A1"/>
    <w:rsid w:val="0053507A"/>
    <w:rsid w:val="0053538C"/>
    <w:rsid w:val="005353C2"/>
    <w:rsid w:val="005355B9"/>
    <w:rsid w:val="005357AA"/>
    <w:rsid w:val="005361D8"/>
    <w:rsid w:val="00536561"/>
    <w:rsid w:val="005400ED"/>
    <w:rsid w:val="00540159"/>
    <w:rsid w:val="005402CB"/>
    <w:rsid w:val="00540694"/>
    <w:rsid w:val="00540785"/>
    <w:rsid w:val="00540FA2"/>
    <w:rsid w:val="0054113B"/>
    <w:rsid w:val="00541243"/>
    <w:rsid w:val="00541317"/>
    <w:rsid w:val="0054154B"/>
    <w:rsid w:val="00541601"/>
    <w:rsid w:val="00542036"/>
    <w:rsid w:val="005424CF"/>
    <w:rsid w:val="00542619"/>
    <w:rsid w:val="005426E7"/>
    <w:rsid w:val="005427B7"/>
    <w:rsid w:val="005427F4"/>
    <w:rsid w:val="005432A6"/>
    <w:rsid w:val="005432F5"/>
    <w:rsid w:val="00543A81"/>
    <w:rsid w:val="0054425F"/>
    <w:rsid w:val="005443C2"/>
    <w:rsid w:val="00544596"/>
    <w:rsid w:val="005445B0"/>
    <w:rsid w:val="0054461D"/>
    <w:rsid w:val="005449BF"/>
    <w:rsid w:val="00544CE4"/>
    <w:rsid w:val="00545112"/>
    <w:rsid w:val="0054517C"/>
    <w:rsid w:val="00545910"/>
    <w:rsid w:val="00545D48"/>
    <w:rsid w:val="00545E98"/>
    <w:rsid w:val="00546105"/>
    <w:rsid w:val="005465AF"/>
    <w:rsid w:val="00546D79"/>
    <w:rsid w:val="00546F29"/>
    <w:rsid w:val="0054754F"/>
    <w:rsid w:val="00547950"/>
    <w:rsid w:val="005479D3"/>
    <w:rsid w:val="00547FA5"/>
    <w:rsid w:val="005511F9"/>
    <w:rsid w:val="00551802"/>
    <w:rsid w:val="00551A46"/>
    <w:rsid w:val="00551F24"/>
    <w:rsid w:val="005521C1"/>
    <w:rsid w:val="00552399"/>
    <w:rsid w:val="005525D7"/>
    <w:rsid w:val="005533AD"/>
    <w:rsid w:val="00553949"/>
    <w:rsid w:val="00553DAC"/>
    <w:rsid w:val="005543F7"/>
    <w:rsid w:val="00554549"/>
    <w:rsid w:val="005548C9"/>
    <w:rsid w:val="00554C1E"/>
    <w:rsid w:val="0055563D"/>
    <w:rsid w:val="00555744"/>
    <w:rsid w:val="005557F2"/>
    <w:rsid w:val="00556C81"/>
    <w:rsid w:val="0055739C"/>
    <w:rsid w:val="005577A9"/>
    <w:rsid w:val="005577CF"/>
    <w:rsid w:val="005578F4"/>
    <w:rsid w:val="005579AA"/>
    <w:rsid w:val="00557B3C"/>
    <w:rsid w:val="00557CD4"/>
    <w:rsid w:val="0056018F"/>
    <w:rsid w:val="005602D1"/>
    <w:rsid w:val="00560408"/>
    <w:rsid w:val="00560AB2"/>
    <w:rsid w:val="00560CA4"/>
    <w:rsid w:val="00561124"/>
    <w:rsid w:val="005616E4"/>
    <w:rsid w:val="00561B63"/>
    <w:rsid w:val="00562376"/>
    <w:rsid w:val="005626B6"/>
    <w:rsid w:val="00562B59"/>
    <w:rsid w:val="00562D8B"/>
    <w:rsid w:val="00563601"/>
    <w:rsid w:val="005636C8"/>
    <w:rsid w:val="00563AB6"/>
    <w:rsid w:val="00563BF1"/>
    <w:rsid w:val="0056440C"/>
    <w:rsid w:val="00564730"/>
    <w:rsid w:val="00564C55"/>
    <w:rsid w:val="005650B1"/>
    <w:rsid w:val="005656D7"/>
    <w:rsid w:val="00566435"/>
    <w:rsid w:val="00566794"/>
    <w:rsid w:val="00566B24"/>
    <w:rsid w:val="00567D96"/>
    <w:rsid w:val="00567DD1"/>
    <w:rsid w:val="005703F8"/>
    <w:rsid w:val="005705B0"/>
    <w:rsid w:val="005707E2"/>
    <w:rsid w:val="0057099C"/>
    <w:rsid w:val="005709F9"/>
    <w:rsid w:val="00571B2F"/>
    <w:rsid w:val="00571D52"/>
    <w:rsid w:val="00571F95"/>
    <w:rsid w:val="00572A7B"/>
    <w:rsid w:val="00572B7D"/>
    <w:rsid w:val="00572EA1"/>
    <w:rsid w:val="0057341F"/>
    <w:rsid w:val="00573AE9"/>
    <w:rsid w:val="00573B54"/>
    <w:rsid w:val="00573DBD"/>
    <w:rsid w:val="00573EC3"/>
    <w:rsid w:val="00574280"/>
    <w:rsid w:val="00574F2B"/>
    <w:rsid w:val="00575261"/>
    <w:rsid w:val="005752A6"/>
    <w:rsid w:val="0057564C"/>
    <w:rsid w:val="00575937"/>
    <w:rsid w:val="00576015"/>
    <w:rsid w:val="005768C5"/>
    <w:rsid w:val="00576F55"/>
    <w:rsid w:val="00577584"/>
    <w:rsid w:val="00577A75"/>
    <w:rsid w:val="00577C4D"/>
    <w:rsid w:val="00577DF5"/>
    <w:rsid w:val="00577E46"/>
    <w:rsid w:val="0058031C"/>
    <w:rsid w:val="00580435"/>
    <w:rsid w:val="0058060F"/>
    <w:rsid w:val="00580A3E"/>
    <w:rsid w:val="00580AA9"/>
    <w:rsid w:val="00580BC0"/>
    <w:rsid w:val="00581A33"/>
    <w:rsid w:val="00581AEC"/>
    <w:rsid w:val="00581ECD"/>
    <w:rsid w:val="00581F06"/>
    <w:rsid w:val="00582549"/>
    <w:rsid w:val="00582A9A"/>
    <w:rsid w:val="00582AE7"/>
    <w:rsid w:val="00582C75"/>
    <w:rsid w:val="00582EA0"/>
    <w:rsid w:val="005832AE"/>
    <w:rsid w:val="005836B8"/>
    <w:rsid w:val="00583A6E"/>
    <w:rsid w:val="005842BE"/>
    <w:rsid w:val="00584CAC"/>
    <w:rsid w:val="00584DB3"/>
    <w:rsid w:val="00584EC7"/>
    <w:rsid w:val="0058580D"/>
    <w:rsid w:val="005868FC"/>
    <w:rsid w:val="00587053"/>
    <w:rsid w:val="005871CA"/>
    <w:rsid w:val="005872FA"/>
    <w:rsid w:val="00587306"/>
    <w:rsid w:val="00587373"/>
    <w:rsid w:val="00587CD9"/>
    <w:rsid w:val="00590271"/>
    <w:rsid w:val="005903C0"/>
    <w:rsid w:val="00590739"/>
    <w:rsid w:val="00590F26"/>
    <w:rsid w:val="005910E2"/>
    <w:rsid w:val="005911BB"/>
    <w:rsid w:val="00591434"/>
    <w:rsid w:val="00591657"/>
    <w:rsid w:val="00591964"/>
    <w:rsid w:val="00592779"/>
    <w:rsid w:val="005928E2"/>
    <w:rsid w:val="00592AD1"/>
    <w:rsid w:val="00592F74"/>
    <w:rsid w:val="005938F7"/>
    <w:rsid w:val="00593F02"/>
    <w:rsid w:val="00594427"/>
    <w:rsid w:val="0059466F"/>
    <w:rsid w:val="00594B4F"/>
    <w:rsid w:val="00594EBA"/>
    <w:rsid w:val="0059548A"/>
    <w:rsid w:val="00595D21"/>
    <w:rsid w:val="00596271"/>
    <w:rsid w:val="0059629C"/>
    <w:rsid w:val="00596431"/>
    <w:rsid w:val="005967AD"/>
    <w:rsid w:val="00596A84"/>
    <w:rsid w:val="00597135"/>
    <w:rsid w:val="0059765B"/>
    <w:rsid w:val="00597BFE"/>
    <w:rsid w:val="005A040C"/>
    <w:rsid w:val="005A0665"/>
    <w:rsid w:val="005A0CE3"/>
    <w:rsid w:val="005A0ED3"/>
    <w:rsid w:val="005A134B"/>
    <w:rsid w:val="005A16B1"/>
    <w:rsid w:val="005A1AAF"/>
    <w:rsid w:val="005A1D92"/>
    <w:rsid w:val="005A1DF1"/>
    <w:rsid w:val="005A29CE"/>
    <w:rsid w:val="005A37FB"/>
    <w:rsid w:val="005A391C"/>
    <w:rsid w:val="005A3ADA"/>
    <w:rsid w:val="005A3C21"/>
    <w:rsid w:val="005A3F0D"/>
    <w:rsid w:val="005A52C0"/>
    <w:rsid w:val="005A573F"/>
    <w:rsid w:val="005A6A17"/>
    <w:rsid w:val="005A7C86"/>
    <w:rsid w:val="005B03AA"/>
    <w:rsid w:val="005B079D"/>
    <w:rsid w:val="005B1756"/>
    <w:rsid w:val="005B1C7A"/>
    <w:rsid w:val="005B1E27"/>
    <w:rsid w:val="005B21B9"/>
    <w:rsid w:val="005B290C"/>
    <w:rsid w:val="005B2DA1"/>
    <w:rsid w:val="005B2DD9"/>
    <w:rsid w:val="005B3364"/>
    <w:rsid w:val="005B388C"/>
    <w:rsid w:val="005B41C4"/>
    <w:rsid w:val="005B4428"/>
    <w:rsid w:val="005B51FD"/>
    <w:rsid w:val="005B532C"/>
    <w:rsid w:val="005B5497"/>
    <w:rsid w:val="005B555A"/>
    <w:rsid w:val="005B5788"/>
    <w:rsid w:val="005B5A59"/>
    <w:rsid w:val="005B60BF"/>
    <w:rsid w:val="005B6414"/>
    <w:rsid w:val="005B6474"/>
    <w:rsid w:val="005B676A"/>
    <w:rsid w:val="005B6C61"/>
    <w:rsid w:val="005B6FB0"/>
    <w:rsid w:val="005B71A8"/>
    <w:rsid w:val="005C015F"/>
    <w:rsid w:val="005C0D22"/>
    <w:rsid w:val="005C1357"/>
    <w:rsid w:val="005C16BB"/>
    <w:rsid w:val="005C19AE"/>
    <w:rsid w:val="005C1A5F"/>
    <w:rsid w:val="005C1ACC"/>
    <w:rsid w:val="005C1DE2"/>
    <w:rsid w:val="005C2E0B"/>
    <w:rsid w:val="005C2F32"/>
    <w:rsid w:val="005C31F0"/>
    <w:rsid w:val="005C324A"/>
    <w:rsid w:val="005C34B7"/>
    <w:rsid w:val="005C39C2"/>
    <w:rsid w:val="005C458E"/>
    <w:rsid w:val="005C4A24"/>
    <w:rsid w:val="005C4B78"/>
    <w:rsid w:val="005C50C2"/>
    <w:rsid w:val="005C53E2"/>
    <w:rsid w:val="005C560B"/>
    <w:rsid w:val="005C5BEE"/>
    <w:rsid w:val="005C5C41"/>
    <w:rsid w:val="005C62E8"/>
    <w:rsid w:val="005C63FF"/>
    <w:rsid w:val="005C682A"/>
    <w:rsid w:val="005C6A2D"/>
    <w:rsid w:val="005C6A6B"/>
    <w:rsid w:val="005C6FB8"/>
    <w:rsid w:val="005D0801"/>
    <w:rsid w:val="005D0C63"/>
    <w:rsid w:val="005D1069"/>
    <w:rsid w:val="005D1558"/>
    <w:rsid w:val="005D1695"/>
    <w:rsid w:val="005D2880"/>
    <w:rsid w:val="005D29BD"/>
    <w:rsid w:val="005D32E7"/>
    <w:rsid w:val="005D3DF5"/>
    <w:rsid w:val="005D4838"/>
    <w:rsid w:val="005D62C1"/>
    <w:rsid w:val="005D6693"/>
    <w:rsid w:val="005D677D"/>
    <w:rsid w:val="005D6F56"/>
    <w:rsid w:val="005D79B1"/>
    <w:rsid w:val="005D7C99"/>
    <w:rsid w:val="005E0060"/>
    <w:rsid w:val="005E047F"/>
    <w:rsid w:val="005E0592"/>
    <w:rsid w:val="005E1594"/>
    <w:rsid w:val="005E2181"/>
    <w:rsid w:val="005E23EC"/>
    <w:rsid w:val="005E2908"/>
    <w:rsid w:val="005E2E31"/>
    <w:rsid w:val="005E2F5B"/>
    <w:rsid w:val="005E3469"/>
    <w:rsid w:val="005E3E2B"/>
    <w:rsid w:val="005E40E3"/>
    <w:rsid w:val="005E48B2"/>
    <w:rsid w:val="005E4ED2"/>
    <w:rsid w:val="005E593D"/>
    <w:rsid w:val="005E5CEB"/>
    <w:rsid w:val="005E60F8"/>
    <w:rsid w:val="005E618C"/>
    <w:rsid w:val="005E644C"/>
    <w:rsid w:val="005E7689"/>
    <w:rsid w:val="005E7B09"/>
    <w:rsid w:val="005E7F53"/>
    <w:rsid w:val="005F0211"/>
    <w:rsid w:val="005F05F7"/>
    <w:rsid w:val="005F0944"/>
    <w:rsid w:val="005F0D5F"/>
    <w:rsid w:val="005F0FCF"/>
    <w:rsid w:val="005F1630"/>
    <w:rsid w:val="005F1997"/>
    <w:rsid w:val="005F1E2B"/>
    <w:rsid w:val="005F2015"/>
    <w:rsid w:val="005F2601"/>
    <w:rsid w:val="005F2724"/>
    <w:rsid w:val="005F2C22"/>
    <w:rsid w:val="005F323D"/>
    <w:rsid w:val="005F336B"/>
    <w:rsid w:val="005F35C7"/>
    <w:rsid w:val="005F3F28"/>
    <w:rsid w:val="005F41E6"/>
    <w:rsid w:val="005F4D79"/>
    <w:rsid w:val="005F4E6C"/>
    <w:rsid w:val="005F54EE"/>
    <w:rsid w:val="005F5B46"/>
    <w:rsid w:val="005F5FFE"/>
    <w:rsid w:val="005F667E"/>
    <w:rsid w:val="005F6697"/>
    <w:rsid w:val="005F6CB8"/>
    <w:rsid w:val="005F6CC8"/>
    <w:rsid w:val="005F7151"/>
    <w:rsid w:val="005F7300"/>
    <w:rsid w:val="005F79EB"/>
    <w:rsid w:val="005F7EAD"/>
    <w:rsid w:val="006009B9"/>
    <w:rsid w:val="00600CC7"/>
    <w:rsid w:val="00600E7C"/>
    <w:rsid w:val="006010EC"/>
    <w:rsid w:val="00601579"/>
    <w:rsid w:val="00601738"/>
    <w:rsid w:val="00601A72"/>
    <w:rsid w:val="00602079"/>
    <w:rsid w:val="0060259F"/>
    <w:rsid w:val="00602BB8"/>
    <w:rsid w:val="00603D4A"/>
    <w:rsid w:val="00604285"/>
    <w:rsid w:val="00604DF0"/>
    <w:rsid w:val="006054BD"/>
    <w:rsid w:val="00605675"/>
    <w:rsid w:val="00605B10"/>
    <w:rsid w:val="00605D79"/>
    <w:rsid w:val="00605DF2"/>
    <w:rsid w:val="00605E08"/>
    <w:rsid w:val="00606055"/>
    <w:rsid w:val="006067BC"/>
    <w:rsid w:val="00606DB5"/>
    <w:rsid w:val="00606E0B"/>
    <w:rsid w:val="00606E5E"/>
    <w:rsid w:val="00606E6F"/>
    <w:rsid w:val="00607017"/>
    <w:rsid w:val="006078CC"/>
    <w:rsid w:val="00607A51"/>
    <w:rsid w:val="00607BA0"/>
    <w:rsid w:val="00607D19"/>
    <w:rsid w:val="00607D79"/>
    <w:rsid w:val="00607E34"/>
    <w:rsid w:val="00607FA5"/>
    <w:rsid w:val="00610487"/>
    <w:rsid w:val="00611186"/>
    <w:rsid w:val="00611A05"/>
    <w:rsid w:val="00611A0E"/>
    <w:rsid w:val="00611A62"/>
    <w:rsid w:val="0061293D"/>
    <w:rsid w:val="00612C9A"/>
    <w:rsid w:val="00612F59"/>
    <w:rsid w:val="006134C1"/>
    <w:rsid w:val="0061350B"/>
    <w:rsid w:val="00613539"/>
    <w:rsid w:val="0061388E"/>
    <w:rsid w:val="00613D0D"/>
    <w:rsid w:val="006147BB"/>
    <w:rsid w:val="00614CCE"/>
    <w:rsid w:val="00614E60"/>
    <w:rsid w:val="00614EDC"/>
    <w:rsid w:val="00615034"/>
    <w:rsid w:val="006152E5"/>
    <w:rsid w:val="00615816"/>
    <w:rsid w:val="00615899"/>
    <w:rsid w:val="00615AED"/>
    <w:rsid w:val="00615BB8"/>
    <w:rsid w:val="00615BD2"/>
    <w:rsid w:val="00615CCA"/>
    <w:rsid w:val="0061633B"/>
    <w:rsid w:val="00616526"/>
    <w:rsid w:val="00616759"/>
    <w:rsid w:val="00616AE9"/>
    <w:rsid w:val="00616E7F"/>
    <w:rsid w:val="0061714A"/>
    <w:rsid w:val="00617219"/>
    <w:rsid w:val="006174E1"/>
    <w:rsid w:val="006178C9"/>
    <w:rsid w:val="00620053"/>
    <w:rsid w:val="00620375"/>
    <w:rsid w:val="00620940"/>
    <w:rsid w:val="006209CA"/>
    <w:rsid w:val="00621810"/>
    <w:rsid w:val="0062195B"/>
    <w:rsid w:val="006220D9"/>
    <w:rsid w:val="0062211B"/>
    <w:rsid w:val="00622269"/>
    <w:rsid w:val="00622C7C"/>
    <w:rsid w:val="00623D50"/>
    <w:rsid w:val="00623FB7"/>
    <w:rsid w:val="00624484"/>
    <w:rsid w:val="006244B6"/>
    <w:rsid w:val="006245FD"/>
    <w:rsid w:val="0062461D"/>
    <w:rsid w:val="006246DB"/>
    <w:rsid w:val="00624916"/>
    <w:rsid w:val="00624DFB"/>
    <w:rsid w:val="0062579E"/>
    <w:rsid w:val="00625BB8"/>
    <w:rsid w:val="00626641"/>
    <w:rsid w:val="0062669F"/>
    <w:rsid w:val="00626EB9"/>
    <w:rsid w:val="0062717F"/>
    <w:rsid w:val="006278D8"/>
    <w:rsid w:val="00627CD5"/>
    <w:rsid w:val="00627E21"/>
    <w:rsid w:val="006303A6"/>
    <w:rsid w:val="0063062E"/>
    <w:rsid w:val="006312D2"/>
    <w:rsid w:val="0063151D"/>
    <w:rsid w:val="00631554"/>
    <w:rsid w:val="00631827"/>
    <w:rsid w:val="006319E8"/>
    <w:rsid w:val="00632149"/>
    <w:rsid w:val="006322FA"/>
    <w:rsid w:val="00633A56"/>
    <w:rsid w:val="00634045"/>
    <w:rsid w:val="006341F4"/>
    <w:rsid w:val="00634F47"/>
    <w:rsid w:val="0063501E"/>
    <w:rsid w:val="006351CF"/>
    <w:rsid w:val="0063573E"/>
    <w:rsid w:val="006357F8"/>
    <w:rsid w:val="00635C9B"/>
    <w:rsid w:val="00636541"/>
    <w:rsid w:val="006365D1"/>
    <w:rsid w:val="00636CF4"/>
    <w:rsid w:val="00637476"/>
    <w:rsid w:val="0063766E"/>
    <w:rsid w:val="00637A68"/>
    <w:rsid w:val="00637B48"/>
    <w:rsid w:val="00640419"/>
    <w:rsid w:val="00641971"/>
    <w:rsid w:val="006419DC"/>
    <w:rsid w:val="006420AD"/>
    <w:rsid w:val="0064228E"/>
    <w:rsid w:val="00642BF8"/>
    <w:rsid w:val="00642E64"/>
    <w:rsid w:val="00643822"/>
    <w:rsid w:val="00643AAE"/>
    <w:rsid w:val="00643BB6"/>
    <w:rsid w:val="00643CF5"/>
    <w:rsid w:val="006440FA"/>
    <w:rsid w:val="0064442D"/>
    <w:rsid w:val="006453B4"/>
    <w:rsid w:val="006456E8"/>
    <w:rsid w:val="00645FB2"/>
    <w:rsid w:val="00646039"/>
    <w:rsid w:val="00646056"/>
    <w:rsid w:val="006463FE"/>
    <w:rsid w:val="006464AA"/>
    <w:rsid w:val="00646C1D"/>
    <w:rsid w:val="00647368"/>
    <w:rsid w:val="006501C3"/>
    <w:rsid w:val="00650588"/>
    <w:rsid w:val="006506AE"/>
    <w:rsid w:val="0065090A"/>
    <w:rsid w:val="00651131"/>
    <w:rsid w:val="00651976"/>
    <w:rsid w:val="00651DFD"/>
    <w:rsid w:val="00651E29"/>
    <w:rsid w:val="00651FEB"/>
    <w:rsid w:val="00652239"/>
    <w:rsid w:val="006526D0"/>
    <w:rsid w:val="00652B94"/>
    <w:rsid w:val="00652BED"/>
    <w:rsid w:val="00652CCD"/>
    <w:rsid w:val="006544D4"/>
    <w:rsid w:val="00654539"/>
    <w:rsid w:val="006549E2"/>
    <w:rsid w:val="00654B52"/>
    <w:rsid w:val="006556CC"/>
    <w:rsid w:val="00655817"/>
    <w:rsid w:val="00655FC8"/>
    <w:rsid w:val="00656446"/>
    <w:rsid w:val="00656A57"/>
    <w:rsid w:val="00656D48"/>
    <w:rsid w:val="00656E8B"/>
    <w:rsid w:val="00656F36"/>
    <w:rsid w:val="006571F0"/>
    <w:rsid w:val="00657653"/>
    <w:rsid w:val="00657AC0"/>
    <w:rsid w:val="00657DD2"/>
    <w:rsid w:val="00660002"/>
    <w:rsid w:val="00660D6E"/>
    <w:rsid w:val="00660EFB"/>
    <w:rsid w:val="00661200"/>
    <w:rsid w:val="00661836"/>
    <w:rsid w:val="00661A9F"/>
    <w:rsid w:val="00662023"/>
    <w:rsid w:val="00662130"/>
    <w:rsid w:val="00662406"/>
    <w:rsid w:val="00662E85"/>
    <w:rsid w:val="00662EAC"/>
    <w:rsid w:val="00662F86"/>
    <w:rsid w:val="00663554"/>
    <w:rsid w:val="00663568"/>
    <w:rsid w:val="00663851"/>
    <w:rsid w:val="006643FE"/>
    <w:rsid w:val="0066462C"/>
    <w:rsid w:val="0066496A"/>
    <w:rsid w:val="00664A8C"/>
    <w:rsid w:val="00664DF3"/>
    <w:rsid w:val="00665333"/>
    <w:rsid w:val="00665471"/>
    <w:rsid w:val="0066554F"/>
    <w:rsid w:val="00665C08"/>
    <w:rsid w:val="00665D4F"/>
    <w:rsid w:val="00665D9B"/>
    <w:rsid w:val="00666059"/>
    <w:rsid w:val="006662D4"/>
    <w:rsid w:val="00666A26"/>
    <w:rsid w:val="00666EA2"/>
    <w:rsid w:val="00666F5B"/>
    <w:rsid w:val="006672EF"/>
    <w:rsid w:val="006674A7"/>
    <w:rsid w:val="00667548"/>
    <w:rsid w:val="00667E0A"/>
    <w:rsid w:val="00667E37"/>
    <w:rsid w:val="00667E90"/>
    <w:rsid w:val="00667EE7"/>
    <w:rsid w:val="0067032B"/>
    <w:rsid w:val="0067055F"/>
    <w:rsid w:val="00670F26"/>
    <w:rsid w:val="006710DB"/>
    <w:rsid w:val="00671186"/>
    <w:rsid w:val="006718BD"/>
    <w:rsid w:val="00671B93"/>
    <w:rsid w:val="00671E4F"/>
    <w:rsid w:val="006722CF"/>
    <w:rsid w:val="00672586"/>
    <w:rsid w:val="006728F2"/>
    <w:rsid w:val="00672EBC"/>
    <w:rsid w:val="00672F28"/>
    <w:rsid w:val="00672FD1"/>
    <w:rsid w:val="00673807"/>
    <w:rsid w:val="00673E24"/>
    <w:rsid w:val="00673FBD"/>
    <w:rsid w:val="0067428C"/>
    <w:rsid w:val="00674861"/>
    <w:rsid w:val="00674BE7"/>
    <w:rsid w:val="00674CA9"/>
    <w:rsid w:val="00674FB1"/>
    <w:rsid w:val="00675779"/>
    <w:rsid w:val="00675E5E"/>
    <w:rsid w:val="00676100"/>
    <w:rsid w:val="00676BB8"/>
    <w:rsid w:val="00676F14"/>
    <w:rsid w:val="0067725D"/>
    <w:rsid w:val="00677429"/>
    <w:rsid w:val="006775BF"/>
    <w:rsid w:val="00677BD0"/>
    <w:rsid w:val="00677D35"/>
    <w:rsid w:val="006800A0"/>
    <w:rsid w:val="006801EA"/>
    <w:rsid w:val="00680286"/>
    <w:rsid w:val="006805F5"/>
    <w:rsid w:val="00680FB2"/>
    <w:rsid w:val="00681131"/>
    <w:rsid w:val="0068150E"/>
    <w:rsid w:val="006818B2"/>
    <w:rsid w:val="006818E4"/>
    <w:rsid w:val="00681A3A"/>
    <w:rsid w:val="00681CF5"/>
    <w:rsid w:val="00681DD7"/>
    <w:rsid w:val="00682396"/>
    <w:rsid w:val="00682412"/>
    <w:rsid w:val="006826AD"/>
    <w:rsid w:val="00682C3B"/>
    <w:rsid w:val="00682E56"/>
    <w:rsid w:val="006830E0"/>
    <w:rsid w:val="006832FE"/>
    <w:rsid w:val="006833EA"/>
    <w:rsid w:val="00683D37"/>
    <w:rsid w:val="00683D97"/>
    <w:rsid w:val="0068448A"/>
    <w:rsid w:val="006847A1"/>
    <w:rsid w:val="00685462"/>
    <w:rsid w:val="00685934"/>
    <w:rsid w:val="00685DFA"/>
    <w:rsid w:val="00685E73"/>
    <w:rsid w:val="006862FD"/>
    <w:rsid w:val="00686D04"/>
    <w:rsid w:val="00686D5A"/>
    <w:rsid w:val="006875A4"/>
    <w:rsid w:val="0068790E"/>
    <w:rsid w:val="00687C1E"/>
    <w:rsid w:val="006904E1"/>
    <w:rsid w:val="00690756"/>
    <w:rsid w:val="006908D6"/>
    <w:rsid w:val="0069126F"/>
    <w:rsid w:val="006912B7"/>
    <w:rsid w:val="00691A9E"/>
    <w:rsid w:val="00691D59"/>
    <w:rsid w:val="0069223C"/>
    <w:rsid w:val="0069233B"/>
    <w:rsid w:val="00692638"/>
    <w:rsid w:val="006926C2"/>
    <w:rsid w:val="006939C4"/>
    <w:rsid w:val="00693E73"/>
    <w:rsid w:val="00694184"/>
    <w:rsid w:val="00694510"/>
    <w:rsid w:val="00694577"/>
    <w:rsid w:val="006948A7"/>
    <w:rsid w:val="00695457"/>
    <w:rsid w:val="006963BE"/>
    <w:rsid w:val="00696596"/>
    <w:rsid w:val="0069775E"/>
    <w:rsid w:val="006979A6"/>
    <w:rsid w:val="00697BAE"/>
    <w:rsid w:val="006A0143"/>
    <w:rsid w:val="006A0633"/>
    <w:rsid w:val="006A0E51"/>
    <w:rsid w:val="006A1AC6"/>
    <w:rsid w:val="006A1BB2"/>
    <w:rsid w:val="006A1CC8"/>
    <w:rsid w:val="006A2251"/>
    <w:rsid w:val="006A25C3"/>
    <w:rsid w:val="006A2920"/>
    <w:rsid w:val="006A2E59"/>
    <w:rsid w:val="006A32A8"/>
    <w:rsid w:val="006A37DD"/>
    <w:rsid w:val="006A3AB0"/>
    <w:rsid w:val="006A3F79"/>
    <w:rsid w:val="006A44B2"/>
    <w:rsid w:val="006A472B"/>
    <w:rsid w:val="006A4926"/>
    <w:rsid w:val="006A55D0"/>
    <w:rsid w:val="006A5DD7"/>
    <w:rsid w:val="006A633E"/>
    <w:rsid w:val="006A6E97"/>
    <w:rsid w:val="006A7529"/>
    <w:rsid w:val="006A786D"/>
    <w:rsid w:val="006A79C6"/>
    <w:rsid w:val="006A7AEE"/>
    <w:rsid w:val="006A7C85"/>
    <w:rsid w:val="006A7D2D"/>
    <w:rsid w:val="006A7FD2"/>
    <w:rsid w:val="006B0606"/>
    <w:rsid w:val="006B13B4"/>
    <w:rsid w:val="006B13CA"/>
    <w:rsid w:val="006B1756"/>
    <w:rsid w:val="006B2137"/>
    <w:rsid w:val="006B24AC"/>
    <w:rsid w:val="006B261E"/>
    <w:rsid w:val="006B2E02"/>
    <w:rsid w:val="006B2FCC"/>
    <w:rsid w:val="006B302C"/>
    <w:rsid w:val="006B3354"/>
    <w:rsid w:val="006B3DA9"/>
    <w:rsid w:val="006B458C"/>
    <w:rsid w:val="006B4929"/>
    <w:rsid w:val="006B4AF9"/>
    <w:rsid w:val="006B586B"/>
    <w:rsid w:val="006B5BC1"/>
    <w:rsid w:val="006B5EDC"/>
    <w:rsid w:val="006B5FB2"/>
    <w:rsid w:val="006B6395"/>
    <w:rsid w:val="006B6EA5"/>
    <w:rsid w:val="006B7BCF"/>
    <w:rsid w:val="006B7C19"/>
    <w:rsid w:val="006C0224"/>
    <w:rsid w:val="006C0241"/>
    <w:rsid w:val="006C0425"/>
    <w:rsid w:val="006C0BEA"/>
    <w:rsid w:val="006C0DD9"/>
    <w:rsid w:val="006C0E3C"/>
    <w:rsid w:val="006C14EC"/>
    <w:rsid w:val="006C1CE5"/>
    <w:rsid w:val="006C3457"/>
    <w:rsid w:val="006C3ABD"/>
    <w:rsid w:val="006C3F19"/>
    <w:rsid w:val="006C4288"/>
    <w:rsid w:val="006C42BB"/>
    <w:rsid w:val="006C4585"/>
    <w:rsid w:val="006C4B70"/>
    <w:rsid w:val="006C4C2F"/>
    <w:rsid w:val="006C4FF0"/>
    <w:rsid w:val="006C5D4F"/>
    <w:rsid w:val="006C7008"/>
    <w:rsid w:val="006C793C"/>
    <w:rsid w:val="006C7DDC"/>
    <w:rsid w:val="006C7EAE"/>
    <w:rsid w:val="006D01D8"/>
    <w:rsid w:val="006D064A"/>
    <w:rsid w:val="006D11AD"/>
    <w:rsid w:val="006D12C7"/>
    <w:rsid w:val="006D1A4E"/>
    <w:rsid w:val="006D1F8C"/>
    <w:rsid w:val="006D2464"/>
    <w:rsid w:val="006D2A70"/>
    <w:rsid w:val="006D2D5E"/>
    <w:rsid w:val="006D3432"/>
    <w:rsid w:val="006D37AB"/>
    <w:rsid w:val="006D3AF7"/>
    <w:rsid w:val="006D3DFD"/>
    <w:rsid w:val="006D3F18"/>
    <w:rsid w:val="006D446A"/>
    <w:rsid w:val="006D47B2"/>
    <w:rsid w:val="006D4E4B"/>
    <w:rsid w:val="006D56A3"/>
    <w:rsid w:val="006D5B4A"/>
    <w:rsid w:val="006D5D9B"/>
    <w:rsid w:val="006D62D5"/>
    <w:rsid w:val="006D6771"/>
    <w:rsid w:val="006D6DA9"/>
    <w:rsid w:val="006D75FF"/>
    <w:rsid w:val="006D7695"/>
    <w:rsid w:val="006D7801"/>
    <w:rsid w:val="006E024B"/>
    <w:rsid w:val="006E090B"/>
    <w:rsid w:val="006E0A6C"/>
    <w:rsid w:val="006E0C95"/>
    <w:rsid w:val="006E0C9D"/>
    <w:rsid w:val="006E0D08"/>
    <w:rsid w:val="006E129C"/>
    <w:rsid w:val="006E13A9"/>
    <w:rsid w:val="006E1D16"/>
    <w:rsid w:val="006E25D1"/>
    <w:rsid w:val="006E2879"/>
    <w:rsid w:val="006E2EF4"/>
    <w:rsid w:val="006E2F53"/>
    <w:rsid w:val="006E3317"/>
    <w:rsid w:val="006E386B"/>
    <w:rsid w:val="006E3FF8"/>
    <w:rsid w:val="006E42D7"/>
    <w:rsid w:val="006E45E3"/>
    <w:rsid w:val="006E48F3"/>
    <w:rsid w:val="006E4D00"/>
    <w:rsid w:val="006E5190"/>
    <w:rsid w:val="006E54C6"/>
    <w:rsid w:val="006E5766"/>
    <w:rsid w:val="006E615F"/>
    <w:rsid w:val="006E7421"/>
    <w:rsid w:val="006E78A5"/>
    <w:rsid w:val="006E7BF8"/>
    <w:rsid w:val="006F04BE"/>
    <w:rsid w:val="006F05A9"/>
    <w:rsid w:val="006F0AC7"/>
    <w:rsid w:val="006F1093"/>
    <w:rsid w:val="006F10C9"/>
    <w:rsid w:val="006F190F"/>
    <w:rsid w:val="006F1BE8"/>
    <w:rsid w:val="006F2FA3"/>
    <w:rsid w:val="006F31C4"/>
    <w:rsid w:val="006F35F6"/>
    <w:rsid w:val="006F3830"/>
    <w:rsid w:val="006F39E8"/>
    <w:rsid w:val="006F3C0C"/>
    <w:rsid w:val="006F3F93"/>
    <w:rsid w:val="006F4914"/>
    <w:rsid w:val="006F4D3D"/>
    <w:rsid w:val="006F5226"/>
    <w:rsid w:val="006F57A0"/>
    <w:rsid w:val="006F5945"/>
    <w:rsid w:val="006F59C7"/>
    <w:rsid w:val="006F5A93"/>
    <w:rsid w:val="006F5E72"/>
    <w:rsid w:val="006F641C"/>
    <w:rsid w:val="006F6529"/>
    <w:rsid w:val="006F66B2"/>
    <w:rsid w:val="006F6C12"/>
    <w:rsid w:val="006F6DA4"/>
    <w:rsid w:val="006F7146"/>
    <w:rsid w:val="006F793B"/>
    <w:rsid w:val="006F7BEB"/>
    <w:rsid w:val="006F7D26"/>
    <w:rsid w:val="006F7EAE"/>
    <w:rsid w:val="007004B5"/>
    <w:rsid w:val="00700AC6"/>
    <w:rsid w:val="0070111F"/>
    <w:rsid w:val="00701600"/>
    <w:rsid w:val="00701947"/>
    <w:rsid w:val="007020DD"/>
    <w:rsid w:val="00702250"/>
    <w:rsid w:val="00702352"/>
    <w:rsid w:val="0070236A"/>
    <w:rsid w:val="0070252C"/>
    <w:rsid w:val="00702D5E"/>
    <w:rsid w:val="00702F73"/>
    <w:rsid w:val="007039B9"/>
    <w:rsid w:val="00703C06"/>
    <w:rsid w:val="00703DA8"/>
    <w:rsid w:val="00703F43"/>
    <w:rsid w:val="007040AC"/>
    <w:rsid w:val="00704159"/>
    <w:rsid w:val="00704189"/>
    <w:rsid w:val="0070422E"/>
    <w:rsid w:val="0070458F"/>
    <w:rsid w:val="0070481F"/>
    <w:rsid w:val="0070521E"/>
    <w:rsid w:val="00705473"/>
    <w:rsid w:val="00705958"/>
    <w:rsid w:val="00706571"/>
    <w:rsid w:val="00706876"/>
    <w:rsid w:val="00706BD8"/>
    <w:rsid w:val="00706DB1"/>
    <w:rsid w:val="00706F8A"/>
    <w:rsid w:val="00707002"/>
    <w:rsid w:val="00707047"/>
    <w:rsid w:val="0070729B"/>
    <w:rsid w:val="00707335"/>
    <w:rsid w:val="007078A1"/>
    <w:rsid w:val="00707A63"/>
    <w:rsid w:val="00710227"/>
    <w:rsid w:val="0071035F"/>
    <w:rsid w:val="007104C9"/>
    <w:rsid w:val="00710C06"/>
    <w:rsid w:val="00710DF8"/>
    <w:rsid w:val="00710FFC"/>
    <w:rsid w:val="0071135B"/>
    <w:rsid w:val="007113B0"/>
    <w:rsid w:val="0071148B"/>
    <w:rsid w:val="00711607"/>
    <w:rsid w:val="0071169B"/>
    <w:rsid w:val="00711C8B"/>
    <w:rsid w:val="00711FD6"/>
    <w:rsid w:val="0071202C"/>
    <w:rsid w:val="007126A7"/>
    <w:rsid w:val="007128D5"/>
    <w:rsid w:val="00712C70"/>
    <w:rsid w:val="0071313B"/>
    <w:rsid w:val="00713A57"/>
    <w:rsid w:val="00713CBD"/>
    <w:rsid w:val="00714002"/>
    <w:rsid w:val="007142EE"/>
    <w:rsid w:val="0071451B"/>
    <w:rsid w:val="007145AE"/>
    <w:rsid w:val="00714762"/>
    <w:rsid w:val="00714DCD"/>
    <w:rsid w:val="007152D6"/>
    <w:rsid w:val="00715338"/>
    <w:rsid w:val="00715458"/>
    <w:rsid w:val="007160C6"/>
    <w:rsid w:val="007161EC"/>
    <w:rsid w:val="00716270"/>
    <w:rsid w:val="00716A42"/>
    <w:rsid w:val="0071717F"/>
    <w:rsid w:val="007176ED"/>
    <w:rsid w:val="00717E29"/>
    <w:rsid w:val="00717ED7"/>
    <w:rsid w:val="00720039"/>
    <w:rsid w:val="007204E6"/>
    <w:rsid w:val="00720812"/>
    <w:rsid w:val="00720D6B"/>
    <w:rsid w:val="0072157A"/>
    <w:rsid w:val="0072157F"/>
    <w:rsid w:val="00721731"/>
    <w:rsid w:val="007219C9"/>
    <w:rsid w:val="00721AC1"/>
    <w:rsid w:val="00721BEE"/>
    <w:rsid w:val="00722325"/>
    <w:rsid w:val="007223F4"/>
    <w:rsid w:val="00722998"/>
    <w:rsid w:val="00722AB3"/>
    <w:rsid w:val="007236AF"/>
    <w:rsid w:val="007241A3"/>
    <w:rsid w:val="00724262"/>
    <w:rsid w:val="00724511"/>
    <w:rsid w:val="00724D65"/>
    <w:rsid w:val="00724E9A"/>
    <w:rsid w:val="0072501D"/>
    <w:rsid w:val="007250A2"/>
    <w:rsid w:val="007254D4"/>
    <w:rsid w:val="0072589D"/>
    <w:rsid w:val="0072597F"/>
    <w:rsid w:val="00725AB4"/>
    <w:rsid w:val="00725BD7"/>
    <w:rsid w:val="00726538"/>
    <w:rsid w:val="00726639"/>
    <w:rsid w:val="0072684F"/>
    <w:rsid w:val="00726CC8"/>
    <w:rsid w:val="007272AF"/>
    <w:rsid w:val="007273E3"/>
    <w:rsid w:val="00730A16"/>
    <w:rsid w:val="00730DF7"/>
    <w:rsid w:val="007312FF"/>
    <w:rsid w:val="0073173C"/>
    <w:rsid w:val="00731789"/>
    <w:rsid w:val="007318AB"/>
    <w:rsid w:val="0073233B"/>
    <w:rsid w:val="0073294D"/>
    <w:rsid w:val="00732C11"/>
    <w:rsid w:val="0073338C"/>
    <w:rsid w:val="00733976"/>
    <w:rsid w:val="00734269"/>
    <w:rsid w:val="0073496B"/>
    <w:rsid w:val="00734B0B"/>
    <w:rsid w:val="00734D69"/>
    <w:rsid w:val="0073515E"/>
    <w:rsid w:val="007352F4"/>
    <w:rsid w:val="00735485"/>
    <w:rsid w:val="00735CE3"/>
    <w:rsid w:val="00736253"/>
    <w:rsid w:val="00736323"/>
    <w:rsid w:val="0073640B"/>
    <w:rsid w:val="00736868"/>
    <w:rsid w:val="00736914"/>
    <w:rsid w:val="0073696C"/>
    <w:rsid w:val="00736A57"/>
    <w:rsid w:val="00736B9B"/>
    <w:rsid w:val="00736FEE"/>
    <w:rsid w:val="0073730E"/>
    <w:rsid w:val="0073784B"/>
    <w:rsid w:val="00737871"/>
    <w:rsid w:val="00740F45"/>
    <w:rsid w:val="00741129"/>
    <w:rsid w:val="00741392"/>
    <w:rsid w:val="007434D6"/>
    <w:rsid w:val="0074386E"/>
    <w:rsid w:val="007438C3"/>
    <w:rsid w:val="007439DD"/>
    <w:rsid w:val="00743F80"/>
    <w:rsid w:val="007444EC"/>
    <w:rsid w:val="00744C5C"/>
    <w:rsid w:val="00744CF7"/>
    <w:rsid w:val="00745347"/>
    <w:rsid w:val="00745DC7"/>
    <w:rsid w:val="00745F37"/>
    <w:rsid w:val="0074658F"/>
    <w:rsid w:val="00747A9D"/>
    <w:rsid w:val="00747E3D"/>
    <w:rsid w:val="00747E9F"/>
    <w:rsid w:val="00747F69"/>
    <w:rsid w:val="0075041F"/>
    <w:rsid w:val="00750628"/>
    <w:rsid w:val="00750852"/>
    <w:rsid w:val="007510D4"/>
    <w:rsid w:val="00751CAF"/>
    <w:rsid w:val="00751DA6"/>
    <w:rsid w:val="00752682"/>
    <w:rsid w:val="00752692"/>
    <w:rsid w:val="0075273C"/>
    <w:rsid w:val="00752D83"/>
    <w:rsid w:val="007544B5"/>
    <w:rsid w:val="007549AE"/>
    <w:rsid w:val="00754A1C"/>
    <w:rsid w:val="00754FB9"/>
    <w:rsid w:val="00755514"/>
    <w:rsid w:val="00755578"/>
    <w:rsid w:val="00755EC4"/>
    <w:rsid w:val="00755F4E"/>
    <w:rsid w:val="00755FF4"/>
    <w:rsid w:val="007567D2"/>
    <w:rsid w:val="00756B35"/>
    <w:rsid w:val="00756C82"/>
    <w:rsid w:val="00757110"/>
    <w:rsid w:val="00757A39"/>
    <w:rsid w:val="00757EF3"/>
    <w:rsid w:val="007608A0"/>
    <w:rsid w:val="00760D74"/>
    <w:rsid w:val="007612D5"/>
    <w:rsid w:val="00761DCF"/>
    <w:rsid w:val="00761F6A"/>
    <w:rsid w:val="007624E5"/>
    <w:rsid w:val="0076278E"/>
    <w:rsid w:val="00762810"/>
    <w:rsid w:val="00763293"/>
    <w:rsid w:val="00763E21"/>
    <w:rsid w:val="007641F7"/>
    <w:rsid w:val="0076453B"/>
    <w:rsid w:val="00764ABB"/>
    <w:rsid w:val="00764FBF"/>
    <w:rsid w:val="00765215"/>
    <w:rsid w:val="00766578"/>
    <w:rsid w:val="007667D6"/>
    <w:rsid w:val="00766823"/>
    <w:rsid w:val="00766890"/>
    <w:rsid w:val="0076697B"/>
    <w:rsid w:val="007678DF"/>
    <w:rsid w:val="00767A8F"/>
    <w:rsid w:val="00767ADA"/>
    <w:rsid w:val="00770013"/>
    <w:rsid w:val="00770258"/>
    <w:rsid w:val="00770893"/>
    <w:rsid w:val="00770AF8"/>
    <w:rsid w:val="00770F0C"/>
    <w:rsid w:val="00770F5E"/>
    <w:rsid w:val="00771137"/>
    <w:rsid w:val="007712FB"/>
    <w:rsid w:val="0077138D"/>
    <w:rsid w:val="0077179A"/>
    <w:rsid w:val="00771B96"/>
    <w:rsid w:val="00771D29"/>
    <w:rsid w:val="00772709"/>
    <w:rsid w:val="00772C45"/>
    <w:rsid w:val="00772EA5"/>
    <w:rsid w:val="00773228"/>
    <w:rsid w:val="00773C66"/>
    <w:rsid w:val="00774572"/>
    <w:rsid w:val="0077478D"/>
    <w:rsid w:val="007747A7"/>
    <w:rsid w:val="0077486D"/>
    <w:rsid w:val="00774C14"/>
    <w:rsid w:val="00774D93"/>
    <w:rsid w:val="007752F0"/>
    <w:rsid w:val="007753E4"/>
    <w:rsid w:val="00775450"/>
    <w:rsid w:val="0077598E"/>
    <w:rsid w:val="00775A95"/>
    <w:rsid w:val="00775AA0"/>
    <w:rsid w:val="007766EC"/>
    <w:rsid w:val="00776920"/>
    <w:rsid w:val="00776999"/>
    <w:rsid w:val="00776FCA"/>
    <w:rsid w:val="007776CD"/>
    <w:rsid w:val="00777A59"/>
    <w:rsid w:val="00777B2A"/>
    <w:rsid w:val="007802FA"/>
    <w:rsid w:val="0078050F"/>
    <w:rsid w:val="00781944"/>
    <w:rsid w:val="00781E62"/>
    <w:rsid w:val="007824E2"/>
    <w:rsid w:val="007825A6"/>
    <w:rsid w:val="0078260D"/>
    <w:rsid w:val="00782722"/>
    <w:rsid w:val="00782996"/>
    <w:rsid w:val="00782A3C"/>
    <w:rsid w:val="00782CE0"/>
    <w:rsid w:val="00782EA5"/>
    <w:rsid w:val="00783439"/>
    <w:rsid w:val="0078373C"/>
    <w:rsid w:val="00783C8B"/>
    <w:rsid w:val="0078417F"/>
    <w:rsid w:val="007843FF"/>
    <w:rsid w:val="007845A1"/>
    <w:rsid w:val="007845B4"/>
    <w:rsid w:val="00784C31"/>
    <w:rsid w:val="00784CE1"/>
    <w:rsid w:val="0078519E"/>
    <w:rsid w:val="00785275"/>
    <w:rsid w:val="007857AB"/>
    <w:rsid w:val="00785879"/>
    <w:rsid w:val="00785B53"/>
    <w:rsid w:val="00785EFF"/>
    <w:rsid w:val="007875DF"/>
    <w:rsid w:val="007875FA"/>
    <w:rsid w:val="00787979"/>
    <w:rsid w:val="00787AA3"/>
    <w:rsid w:val="00787E6A"/>
    <w:rsid w:val="007902DB"/>
    <w:rsid w:val="007905C7"/>
    <w:rsid w:val="007905DB"/>
    <w:rsid w:val="00790616"/>
    <w:rsid w:val="0079096F"/>
    <w:rsid w:val="00790DD9"/>
    <w:rsid w:val="00790E6C"/>
    <w:rsid w:val="00791349"/>
    <w:rsid w:val="0079165B"/>
    <w:rsid w:val="0079180E"/>
    <w:rsid w:val="00791C49"/>
    <w:rsid w:val="00791FA3"/>
    <w:rsid w:val="00792464"/>
    <w:rsid w:val="0079283F"/>
    <w:rsid w:val="007934FD"/>
    <w:rsid w:val="007936BA"/>
    <w:rsid w:val="007952CA"/>
    <w:rsid w:val="00795D96"/>
    <w:rsid w:val="0079690E"/>
    <w:rsid w:val="0079708A"/>
    <w:rsid w:val="0079799A"/>
    <w:rsid w:val="00797DC3"/>
    <w:rsid w:val="00797F58"/>
    <w:rsid w:val="007A0BBD"/>
    <w:rsid w:val="007A100D"/>
    <w:rsid w:val="007A1860"/>
    <w:rsid w:val="007A204C"/>
    <w:rsid w:val="007A2189"/>
    <w:rsid w:val="007A2413"/>
    <w:rsid w:val="007A255C"/>
    <w:rsid w:val="007A2DE6"/>
    <w:rsid w:val="007A30AA"/>
    <w:rsid w:val="007A32B7"/>
    <w:rsid w:val="007A3ADB"/>
    <w:rsid w:val="007A4172"/>
    <w:rsid w:val="007A427F"/>
    <w:rsid w:val="007A4735"/>
    <w:rsid w:val="007A4F0F"/>
    <w:rsid w:val="007A4F62"/>
    <w:rsid w:val="007A50F1"/>
    <w:rsid w:val="007A52AD"/>
    <w:rsid w:val="007A5316"/>
    <w:rsid w:val="007A59B6"/>
    <w:rsid w:val="007A5A84"/>
    <w:rsid w:val="007A6B61"/>
    <w:rsid w:val="007A6E09"/>
    <w:rsid w:val="007A7CB4"/>
    <w:rsid w:val="007A7F48"/>
    <w:rsid w:val="007B149A"/>
    <w:rsid w:val="007B1845"/>
    <w:rsid w:val="007B18D9"/>
    <w:rsid w:val="007B238B"/>
    <w:rsid w:val="007B2B2D"/>
    <w:rsid w:val="007B3247"/>
    <w:rsid w:val="007B3362"/>
    <w:rsid w:val="007B3A33"/>
    <w:rsid w:val="007B3C8B"/>
    <w:rsid w:val="007B3CC9"/>
    <w:rsid w:val="007B3FB6"/>
    <w:rsid w:val="007B3FFC"/>
    <w:rsid w:val="007B43D1"/>
    <w:rsid w:val="007B4426"/>
    <w:rsid w:val="007B4987"/>
    <w:rsid w:val="007B4EE3"/>
    <w:rsid w:val="007B509E"/>
    <w:rsid w:val="007B5246"/>
    <w:rsid w:val="007B54A3"/>
    <w:rsid w:val="007B575C"/>
    <w:rsid w:val="007B5E1E"/>
    <w:rsid w:val="007B6204"/>
    <w:rsid w:val="007B63D9"/>
    <w:rsid w:val="007B64BC"/>
    <w:rsid w:val="007B67F2"/>
    <w:rsid w:val="007B6C60"/>
    <w:rsid w:val="007B6E85"/>
    <w:rsid w:val="007B708B"/>
    <w:rsid w:val="007B7978"/>
    <w:rsid w:val="007C0248"/>
    <w:rsid w:val="007C02E4"/>
    <w:rsid w:val="007C0786"/>
    <w:rsid w:val="007C08D9"/>
    <w:rsid w:val="007C0DF3"/>
    <w:rsid w:val="007C1C55"/>
    <w:rsid w:val="007C23BC"/>
    <w:rsid w:val="007C262F"/>
    <w:rsid w:val="007C2BCB"/>
    <w:rsid w:val="007C2D1E"/>
    <w:rsid w:val="007C340A"/>
    <w:rsid w:val="007C3774"/>
    <w:rsid w:val="007C3A2C"/>
    <w:rsid w:val="007C3EF5"/>
    <w:rsid w:val="007C472B"/>
    <w:rsid w:val="007C5761"/>
    <w:rsid w:val="007C60E6"/>
    <w:rsid w:val="007C61C6"/>
    <w:rsid w:val="007C63FD"/>
    <w:rsid w:val="007C6430"/>
    <w:rsid w:val="007C644F"/>
    <w:rsid w:val="007C650C"/>
    <w:rsid w:val="007C6526"/>
    <w:rsid w:val="007C6C45"/>
    <w:rsid w:val="007C6E6A"/>
    <w:rsid w:val="007C710A"/>
    <w:rsid w:val="007C7229"/>
    <w:rsid w:val="007C7333"/>
    <w:rsid w:val="007C73C8"/>
    <w:rsid w:val="007C7A99"/>
    <w:rsid w:val="007C7C90"/>
    <w:rsid w:val="007C7ED6"/>
    <w:rsid w:val="007D005F"/>
    <w:rsid w:val="007D0C95"/>
    <w:rsid w:val="007D11BD"/>
    <w:rsid w:val="007D145F"/>
    <w:rsid w:val="007D16E2"/>
    <w:rsid w:val="007D1E92"/>
    <w:rsid w:val="007D2116"/>
    <w:rsid w:val="007D26F2"/>
    <w:rsid w:val="007D2B1A"/>
    <w:rsid w:val="007D308F"/>
    <w:rsid w:val="007D333F"/>
    <w:rsid w:val="007D34D5"/>
    <w:rsid w:val="007D3886"/>
    <w:rsid w:val="007D3A52"/>
    <w:rsid w:val="007D3C83"/>
    <w:rsid w:val="007D3E58"/>
    <w:rsid w:val="007D413F"/>
    <w:rsid w:val="007D5046"/>
    <w:rsid w:val="007D50E4"/>
    <w:rsid w:val="007D5676"/>
    <w:rsid w:val="007D5DBB"/>
    <w:rsid w:val="007D5DF2"/>
    <w:rsid w:val="007D65D2"/>
    <w:rsid w:val="007D70FA"/>
    <w:rsid w:val="007D712F"/>
    <w:rsid w:val="007D7D29"/>
    <w:rsid w:val="007D7D92"/>
    <w:rsid w:val="007D7DAA"/>
    <w:rsid w:val="007E0084"/>
    <w:rsid w:val="007E017A"/>
    <w:rsid w:val="007E0519"/>
    <w:rsid w:val="007E0602"/>
    <w:rsid w:val="007E0976"/>
    <w:rsid w:val="007E0BB2"/>
    <w:rsid w:val="007E2246"/>
    <w:rsid w:val="007E2453"/>
    <w:rsid w:val="007E25B0"/>
    <w:rsid w:val="007E2779"/>
    <w:rsid w:val="007E2F54"/>
    <w:rsid w:val="007E3F72"/>
    <w:rsid w:val="007E41D9"/>
    <w:rsid w:val="007E445B"/>
    <w:rsid w:val="007E4C6A"/>
    <w:rsid w:val="007E4FBE"/>
    <w:rsid w:val="007E5352"/>
    <w:rsid w:val="007E574D"/>
    <w:rsid w:val="007E6A54"/>
    <w:rsid w:val="007E6E27"/>
    <w:rsid w:val="007E711F"/>
    <w:rsid w:val="007E7751"/>
    <w:rsid w:val="007F028A"/>
    <w:rsid w:val="007F02BB"/>
    <w:rsid w:val="007F02F9"/>
    <w:rsid w:val="007F0A39"/>
    <w:rsid w:val="007F0EFB"/>
    <w:rsid w:val="007F0FF3"/>
    <w:rsid w:val="007F11B6"/>
    <w:rsid w:val="007F1350"/>
    <w:rsid w:val="007F157C"/>
    <w:rsid w:val="007F15DB"/>
    <w:rsid w:val="007F1BF0"/>
    <w:rsid w:val="007F1DD9"/>
    <w:rsid w:val="007F279A"/>
    <w:rsid w:val="007F27F8"/>
    <w:rsid w:val="007F2D7F"/>
    <w:rsid w:val="007F2DCC"/>
    <w:rsid w:val="007F3634"/>
    <w:rsid w:val="007F3699"/>
    <w:rsid w:val="007F3C5B"/>
    <w:rsid w:val="007F3E0F"/>
    <w:rsid w:val="007F4305"/>
    <w:rsid w:val="007F44DD"/>
    <w:rsid w:val="007F59F9"/>
    <w:rsid w:val="007F683F"/>
    <w:rsid w:val="007F74C4"/>
    <w:rsid w:val="007F7D64"/>
    <w:rsid w:val="008015F4"/>
    <w:rsid w:val="0080168E"/>
    <w:rsid w:val="00801AE4"/>
    <w:rsid w:val="00801F87"/>
    <w:rsid w:val="008023ED"/>
    <w:rsid w:val="0080275E"/>
    <w:rsid w:val="008029A0"/>
    <w:rsid w:val="00802AA3"/>
    <w:rsid w:val="0080311A"/>
    <w:rsid w:val="0080352B"/>
    <w:rsid w:val="008038EE"/>
    <w:rsid w:val="00803AAD"/>
    <w:rsid w:val="00803ABE"/>
    <w:rsid w:val="00803E19"/>
    <w:rsid w:val="0080455C"/>
    <w:rsid w:val="008046F0"/>
    <w:rsid w:val="00804992"/>
    <w:rsid w:val="00804B71"/>
    <w:rsid w:val="008050A5"/>
    <w:rsid w:val="008050F9"/>
    <w:rsid w:val="008055E8"/>
    <w:rsid w:val="008074F5"/>
    <w:rsid w:val="00807523"/>
    <w:rsid w:val="00807DB6"/>
    <w:rsid w:val="00807E93"/>
    <w:rsid w:val="008100D8"/>
    <w:rsid w:val="00810320"/>
    <w:rsid w:val="008113A4"/>
    <w:rsid w:val="00811651"/>
    <w:rsid w:val="0081200B"/>
    <w:rsid w:val="00812D09"/>
    <w:rsid w:val="00813CD1"/>
    <w:rsid w:val="00813D62"/>
    <w:rsid w:val="00814239"/>
    <w:rsid w:val="0081438B"/>
    <w:rsid w:val="008143DF"/>
    <w:rsid w:val="00815345"/>
    <w:rsid w:val="00815827"/>
    <w:rsid w:val="008158B1"/>
    <w:rsid w:val="0081649A"/>
    <w:rsid w:val="00816885"/>
    <w:rsid w:val="00816C4C"/>
    <w:rsid w:val="008174EC"/>
    <w:rsid w:val="00817827"/>
    <w:rsid w:val="00817F51"/>
    <w:rsid w:val="008205B2"/>
    <w:rsid w:val="008207F2"/>
    <w:rsid w:val="00820D1D"/>
    <w:rsid w:val="00820E08"/>
    <w:rsid w:val="0082139B"/>
    <w:rsid w:val="00821859"/>
    <w:rsid w:val="00822046"/>
    <w:rsid w:val="0082241B"/>
    <w:rsid w:val="00822A99"/>
    <w:rsid w:val="00822B6F"/>
    <w:rsid w:val="008231C6"/>
    <w:rsid w:val="0082322E"/>
    <w:rsid w:val="00823EF5"/>
    <w:rsid w:val="00824012"/>
    <w:rsid w:val="0082432E"/>
    <w:rsid w:val="0082442D"/>
    <w:rsid w:val="008244AE"/>
    <w:rsid w:val="00824737"/>
    <w:rsid w:val="008248E0"/>
    <w:rsid w:val="00824A82"/>
    <w:rsid w:val="00825095"/>
    <w:rsid w:val="008250AB"/>
    <w:rsid w:val="008254CB"/>
    <w:rsid w:val="0082595B"/>
    <w:rsid w:val="00825DA1"/>
    <w:rsid w:val="00826079"/>
    <w:rsid w:val="008263BA"/>
    <w:rsid w:val="00826450"/>
    <w:rsid w:val="00826609"/>
    <w:rsid w:val="00826CEB"/>
    <w:rsid w:val="00826EAA"/>
    <w:rsid w:val="00827262"/>
    <w:rsid w:val="00827309"/>
    <w:rsid w:val="008274FB"/>
    <w:rsid w:val="00827869"/>
    <w:rsid w:val="00827BC6"/>
    <w:rsid w:val="00830010"/>
    <w:rsid w:val="00830B6D"/>
    <w:rsid w:val="00830E56"/>
    <w:rsid w:val="00831031"/>
    <w:rsid w:val="00831B24"/>
    <w:rsid w:val="00831CC0"/>
    <w:rsid w:val="00831D7D"/>
    <w:rsid w:val="00831E16"/>
    <w:rsid w:val="008323E2"/>
    <w:rsid w:val="00832494"/>
    <w:rsid w:val="00832EAD"/>
    <w:rsid w:val="00832FA9"/>
    <w:rsid w:val="0083323C"/>
    <w:rsid w:val="00833497"/>
    <w:rsid w:val="00833507"/>
    <w:rsid w:val="00833835"/>
    <w:rsid w:val="00833C5F"/>
    <w:rsid w:val="00833F7B"/>
    <w:rsid w:val="008340E8"/>
    <w:rsid w:val="0083415A"/>
    <w:rsid w:val="008344CA"/>
    <w:rsid w:val="008344F9"/>
    <w:rsid w:val="00834A5D"/>
    <w:rsid w:val="00834D1D"/>
    <w:rsid w:val="00835363"/>
    <w:rsid w:val="008355D2"/>
    <w:rsid w:val="00835AAA"/>
    <w:rsid w:val="00835ADF"/>
    <w:rsid w:val="00835FAC"/>
    <w:rsid w:val="00836300"/>
    <w:rsid w:val="00836944"/>
    <w:rsid w:val="0083696B"/>
    <w:rsid w:val="00836BAF"/>
    <w:rsid w:val="00837118"/>
    <w:rsid w:val="00837649"/>
    <w:rsid w:val="0083767C"/>
    <w:rsid w:val="00837868"/>
    <w:rsid w:val="00837B62"/>
    <w:rsid w:val="00837D91"/>
    <w:rsid w:val="00837FBB"/>
    <w:rsid w:val="00840036"/>
    <w:rsid w:val="008402FC"/>
    <w:rsid w:val="008403B8"/>
    <w:rsid w:val="00840F2B"/>
    <w:rsid w:val="00841B42"/>
    <w:rsid w:val="00841D93"/>
    <w:rsid w:val="00841EF5"/>
    <w:rsid w:val="008421D8"/>
    <w:rsid w:val="0084247D"/>
    <w:rsid w:val="00842E57"/>
    <w:rsid w:val="008430C5"/>
    <w:rsid w:val="0084330B"/>
    <w:rsid w:val="008434CC"/>
    <w:rsid w:val="00843824"/>
    <w:rsid w:val="00843D2E"/>
    <w:rsid w:val="00844803"/>
    <w:rsid w:val="0084504C"/>
    <w:rsid w:val="00845224"/>
    <w:rsid w:val="00845B67"/>
    <w:rsid w:val="008461F6"/>
    <w:rsid w:val="00846E73"/>
    <w:rsid w:val="00850617"/>
    <w:rsid w:val="00850655"/>
    <w:rsid w:val="00850A2C"/>
    <w:rsid w:val="00850D0A"/>
    <w:rsid w:val="00851196"/>
    <w:rsid w:val="008513B3"/>
    <w:rsid w:val="0085143C"/>
    <w:rsid w:val="00851CE1"/>
    <w:rsid w:val="00852303"/>
    <w:rsid w:val="008525B1"/>
    <w:rsid w:val="008526FE"/>
    <w:rsid w:val="0085296B"/>
    <w:rsid w:val="00852E95"/>
    <w:rsid w:val="00853045"/>
    <w:rsid w:val="0085320C"/>
    <w:rsid w:val="00853300"/>
    <w:rsid w:val="00853346"/>
    <w:rsid w:val="008534B0"/>
    <w:rsid w:val="00853C44"/>
    <w:rsid w:val="00853CDF"/>
    <w:rsid w:val="00854263"/>
    <w:rsid w:val="00855229"/>
    <w:rsid w:val="008556B3"/>
    <w:rsid w:val="008559BD"/>
    <w:rsid w:val="00855A77"/>
    <w:rsid w:val="008563D8"/>
    <w:rsid w:val="00856900"/>
    <w:rsid w:val="00856D78"/>
    <w:rsid w:val="0085727E"/>
    <w:rsid w:val="008574AD"/>
    <w:rsid w:val="00857640"/>
    <w:rsid w:val="00857756"/>
    <w:rsid w:val="00857F54"/>
    <w:rsid w:val="008608AF"/>
    <w:rsid w:val="00860947"/>
    <w:rsid w:val="0086157E"/>
    <w:rsid w:val="008615B3"/>
    <w:rsid w:val="00861A5B"/>
    <w:rsid w:val="00861C55"/>
    <w:rsid w:val="0086281C"/>
    <w:rsid w:val="00863208"/>
    <w:rsid w:val="00863307"/>
    <w:rsid w:val="00863461"/>
    <w:rsid w:val="008637CA"/>
    <w:rsid w:val="00863E2D"/>
    <w:rsid w:val="00863EBB"/>
    <w:rsid w:val="00863F85"/>
    <w:rsid w:val="00864ACF"/>
    <w:rsid w:val="00864FC5"/>
    <w:rsid w:val="0086524D"/>
    <w:rsid w:val="00866517"/>
    <w:rsid w:val="0086696F"/>
    <w:rsid w:val="00866BEA"/>
    <w:rsid w:val="00866DF2"/>
    <w:rsid w:val="00866FC8"/>
    <w:rsid w:val="008670B9"/>
    <w:rsid w:val="008675E0"/>
    <w:rsid w:val="00867CC4"/>
    <w:rsid w:val="008708BA"/>
    <w:rsid w:val="00870977"/>
    <w:rsid w:val="00870A99"/>
    <w:rsid w:val="0087106A"/>
    <w:rsid w:val="008710A9"/>
    <w:rsid w:val="0087167C"/>
    <w:rsid w:val="0087177F"/>
    <w:rsid w:val="00871ED3"/>
    <w:rsid w:val="008724CB"/>
    <w:rsid w:val="00872F8A"/>
    <w:rsid w:val="00873262"/>
    <w:rsid w:val="008733B2"/>
    <w:rsid w:val="00873507"/>
    <w:rsid w:val="00873593"/>
    <w:rsid w:val="0087370D"/>
    <w:rsid w:val="008737D5"/>
    <w:rsid w:val="00873A46"/>
    <w:rsid w:val="00873E40"/>
    <w:rsid w:val="008745B3"/>
    <w:rsid w:val="00874A83"/>
    <w:rsid w:val="008754CC"/>
    <w:rsid w:val="00875902"/>
    <w:rsid w:val="00875C26"/>
    <w:rsid w:val="008764A7"/>
    <w:rsid w:val="00876837"/>
    <w:rsid w:val="00876D5C"/>
    <w:rsid w:val="00876DDC"/>
    <w:rsid w:val="00876ED7"/>
    <w:rsid w:val="00876EE7"/>
    <w:rsid w:val="008770FD"/>
    <w:rsid w:val="008772FE"/>
    <w:rsid w:val="00877A61"/>
    <w:rsid w:val="00877C7D"/>
    <w:rsid w:val="00877F77"/>
    <w:rsid w:val="00880543"/>
    <w:rsid w:val="008811F7"/>
    <w:rsid w:val="0088180B"/>
    <w:rsid w:val="00881A38"/>
    <w:rsid w:val="00881ACC"/>
    <w:rsid w:val="00881BCD"/>
    <w:rsid w:val="00882324"/>
    <w:rsid w:val="00882586"/>
    <w:rsid w:val="008825C6"/>
    <w:rsid w:val="00882A4D"/>
    <w:rsid w:val="00882C58"/>
    <w:rsid w:val="00882E72"/>
    <w:rsid w:val="00882E79"/>
    <w:rsid w:val="008830BC"/>
    <w:rsid w:val="008838F5"/>
    <w:rsid w:val="00883F2E"/>
    <w:rsid w:val="00884121"/>
    <w:rsid w:val="00884618"/>
    <w:rsid w:val="00884DF0"/>
    <w:rsid w:val="00884EB5"/>
    <w:rsid w:val="00885290"/>
    <w:rsid w:val="00885323"/>
    <w:rsid w:val="0088542A"/>
    <w:rsid w:val="0088584D"/>
    <w:rsid w:val="00885C2E"/>
    <w:rsid w:val="00885D1C"/>
    <w:rsid w:val="00885FBF"/>
    <w:rsid w:val="008863BA"/>
    <w:rsid w:val="0088693B"/>
    <w:rsid w:val="00886D39"/>
    <w:rsid w:val="00886D7F"/>
    <w:rsid w:val="00886F1E"/>
    <w:rsid w:val="00886F47"/>
    <w:rsid w:val="008876A3"/>
    <w:rsid w:val="00890142"/>
    <w:rsid w:val="00890166"/>
    <w:rsid w:val="008906CF"/>
    <w:rsid w:val="00891930"/>
    <w:rsid w:val="00891B41"/>
    <w:rsid w:val="00891F40"/>
    <w:rsid w:val="008927AE"/>
    <w:rsid w:val="00892905"/>
    <w:rsid w:val="00892D42"/>
    <w:rsid w:val="008938F1"/>
    <w:rsid w:val="00893E18"/>
    <w:rsid w:val="0089427B"/>
    <w:rsid w:val="00894463"/>
    <w:rsid w:val="00895705"/>
    <w:rsid w:val="0089576E"/>
    <w:rsid w:val="00895C39"/>
    <w:rsid w:val="00895D5E"/>
    <w:rsid w:val="00895F83"/>
    <w:rsid w:val="00896109"/>
    <w:rsid w:val="00896596"/>
    <w:rsid w:val="0089666C"/>
    <w:rsid w:val="00896965"/>
    <w:rsid w:val="00896AC6"/>
    <w:rsid w:val="008970FD"/>
    <w:rsid w:val="0089765B"/>
    <w:rsid w:val="00897AB8"/>
    <w:rsid w:val="008A047E"/>
    <w:rsid w:val="008A0D65"/>
    <w:rsid w:val="008A0F48"/>
    <w:rsid w:val="008A1517"/>
    <w:rsid w:val="008A1F57"/>
    <w:rsid w:val="008A2978"/>
    <w:rsid w:val="008A2B07"/>
    <w:rsid w:val="008A355D"/>
    <w:rsid w:val="008A3C55"/>
    <w:rsid w:val="008A4280"/>
    <w:rsid w:val="008A479F"/>
    <w:rsid w:val="008A4A26"/>
    <w:rsid w:val="008A4E1A"/>
    <w:rsid w:val="008A4F8A"/>
    <w:rsid w:val="008A5123"/>
    <w:rsid w:val="008A550A"/>
    <w:rsid w:val="008A577A"/>
    <w:rsid w:val="008A5B8C"/>
    <w:rsid w:val="008A5CBA"/>
    <w:rsid w:val="008A6458"/>
    <w:rsid w:val="008A65D2"/>
    <w:rsid w:val="008A6737"/>
    <w:rsid w:val="008A7937"/>
    <w:rsid w:val="008A7D36"/>
    <w:rsid w:val="008B0C2C"/>
    <w:rsid w:val="008B0FE5"/>
    <w:rsid w:val="008B126B"/>
    <w:rsid w:val="008B135F"/>
    <w:rsid w:val="008B166E"/>
    <w:rsid w:val="008B16F0"/>
    <w:rsid w:val="008B170F"/>
    <w:rsid w:val="008B178A"/>
    <w:rsid w:val="008B17D3"/>
    <w:rsid w:val="008B1978"/>
    <w:rsid w:val="008B1A44"/>
    <w:rsid w:val="008B1D84"/>
    <w:rsid w:val="008B2102"/>
    <w:rsid w:val="008B260A"/>
    <w:rsid w:val="008B2727"/>
    <w:rsid w:val="008B2A12"/>
    <w:rsid w:val="008B30F4"/>
    <w:rsid w:val="008B3574"/>
    <w:rsid w:val="008B3623"/>
    <w:rsid w:val="008B42EB"/>
    <w:rsid w:val="008B479B"/>
    <w:rsid w:val="008B4A20"/>
    <w:rsid w:val="008B5387"/>
    <w:rsid w:val="008B5C5C"/>
    <w:rsid w:val="008B68EC"/>
    <w:rsid w:val="008B6B0E"/>
    <w:rsid w:val="008B6BDB"/>
    <w:rsid w:val="008B7E16"/>
    <w:rsid w:val="008C038B"/>
    <w:rsid w:val="008C08E1"/>
    <w:rsid w:val="008C0E05"/>
    <w:rsid w:val="008C0E5E"/>
    <w:rsid w:val="008C13BE"/>
    <w:rsid w:val="008C14D2"/>
    <w:rsid w:val="008C258A"/>
    <w:rsid w:val="008C28E3"/>
    <w:rsid w:val="008C2AF9"/>
    <w:rsid w:val="008C304F"/>
    <w:rsid w:val="008C3E58"/>
    <w:rsid w:val="008C41DC"/>
    <w:rsid w:val="008C478C"/>
    <w:rsid w:val="008C4B4D"/>
    <w:rsid w:val="008C4F4E"/>
    <w:rsid w:val="008C4F8E"/>
    <w:rsid w:val="008C5909"/>
    <w:rsid w:val="008C5A9D"/>
    <w:rsid w:val="008C5CE6"/>
    <w:rsid w:val="008C6053"/>
    <w:rsid w:val="008C6826"/>
    <w:rsid w:val="008C723E"/>
    <w:rsid w:val="008C73A1"/>
    <w:rsid w:val="008C7BB7"/>
    <w:rsid w:val="008C7D17"/>
    <w:rsid w:val="008D00E8"/>
    <w:rsid w:val="008D0BA9"/>
    <w:rsid w:val="008D0D61"/>
    <w:rsid w:val="008D0F91"/>
    <w:rsid w:val="008D10B0"/>
    <w:rsid w:val="008D18CB"/>
    <w:rsid w:val="008D1998"/>
    <w:rsid w:val="008D1FC8"/>
    <w:rsid w:val="008D2054"/>
    <w:rsid w:val="008D20FB"/>
    <w:rsid w:val="008D2617"/>
    <w:rsid w:val="008D2D1B"/>
    <w:rsid w:val="008D305B"/>
    <w:rsid w:val="008D37DC"/>
    <w:rsid w:val="008D3B80"/>
    <w:rsid w:val="008D41E4"/>
    <w:rsid w:val="008D5613"/>
    <w:rsid w:val="008D5F6F"/>
    <w:rsid w:val="008D673C"/>
    <w:rsid w:val="008D6914"/>
    <w:rsid w:val="008D6B17"/>
    <w:rsid w:val="008D7177"/>
    <w:rsid w:val="008D745F"/>
    <w:rsid w:val="008D7684"/>
    <w:rsid w:val="008D784B"/>
    <w:rsid w:val="008D794E"/>
    <w:rsid w:val="008E0660"/>
    <w:rsid w:val="008E0710"/>
    <w:rsid w:val="008E09DE"/>
    <w:rsid w:val="008E1331"/>
    <w:rsid w:val="008E248C"/>
    <w:rsid w:val="008E2869"/>
    <w:rsid w:val="008E36B1"/>
    <w:rsid w:val="008E3BCC"/>
    <w:rsid w:val="008E426D"/>
    <w:rsid w:val="008E43AE"/>
    <w:rsid w:val="008E466E"/>
    <w:rsid w:val="008E46E1"/>
    <w:rsid w:val="008E49E7"/>
    <w:rsid w:val="008E4F45"/>
    <w:rsid w:val="008E4FA4"/>
    <w:rsid w:val="008E5887"/>
    <w:rsid w:val="008E5BDA"/>
    <w:rsid w:val="008E5D08"/>
    <w:rsid w:val="008E6833"/>
    <w:rsid w:val="008E693D"/>
    <w:rsid w:val="008E6D7E"/>
    <w:rsid w:val="008E75AA"/>
    <w:rsid w:val="008E7E04"/>
    <w:rsid w:val="008E7EBC"/>
    <w:rsid w:val="008F01EF"/>
    <w:rsid w:val="008F10F4"/>
    <w:rsid w:val="008F136B"/>
    <w:rsid w:val="008F1519"/>
    <w:rsid w:val="008F1604"/>
    <w:rsid w:val="008F1DF9"/>
    <w:rsid w:val="008F22AD"/>
    <w:rsid w:val="008F24CE"/>
    <w:rsid w:val="008F26B5"/>
    <w:rsid w:val="008F26C3"/>
    <w:rsid w:val="008F2A18"/>
    <w:rsid w:val="008F2BE9"/>
    <w:rsid w:val="008F3041"/>
    <w:rsid w:val="008F30FF"/>
    <w:rsid w:val="008F33CC"/>
    <w:rsid w:val="008F3CEA"/>
    <w:rsid w:val="008F3EB4"/>
    <w:rsid w:val="008F4125"/>
    <w:rsid w:val="008F4BA9"/>
    <w:rsid w:val="008F4E20"/>
    <w:rsid w:val="008F4F49"/>
    <w:rsid w:val="008F517C"/>
    <w:rsid w:val="008F64F8"/>
    <w:rsid w:val="008F6B1B"/>
    <w:rsid w:val="008F71F3"/>
    <w:rsid w:val="008F76B7"/>
    <w:rsid w:val="008F7B62"/>
    <w:rsid w:val="009000CE"/>
    <w:rsid w:val="0090024F"/>
    <w:rsid w:val="00900632"/>
    <w:rsid w:val="0090092E"/>
    <w:rsid w:val="00900FEF"/>
    <w:rsid w:val="00901499"/>
    <w:rsid w:val="00901A61"/>
    <w:rsid w:val="00901AB3"/>
    <w:rsid w:val="00901CC4"/>
    <w:rsid w:val="00901FBC"/>
    <w:rsid w:val="009026DD"/>
    <w:rsid w:val="009029C1"/>
    <w:rsid w:val="00902E3B"/>
    <w:rsid w:val="00903289"/>
    <w:rsid w:val="00903471"/>
    <w:rsid w:val="00903481"/>
    <w:rsid w:val="009035B8"/>
    <w:rsid w:val="00904115"/>
    <w:rsid w:val="00904552"/>
    <w:rsid w:val="00904803"/>
    <w:rsid w:val="00904E79"/>
    <w:rsid w:val="00905A02"/>
    <w:rsid w:val="00905BF7"/>
    <w:rsid w:val="00906142"/>
    <w:rsid w:val="00906644"/>
    <w:rsid w:val="00906772"/>
    <w:rsid w:val="009069B2"/>
    <w:rsid w:val="00906D12"/>
    <w:rsid w:val="009077E8"/>
    <w:rsid w:val="00907858"/>
    <w:rsid w:val="00907ABF"/>
    <w:rsid w:val="00907BD9"/>
    <w:rsid w:val="00910046"/>
    <w:rsid w:val="009102EA"/>
    <w:rsid w:val="00910661"/>
    <w:rsid w:val="009108DF"/>
    <w:rsid w:val="00910B25"/>
    <w:rsid w:val="00910C8A"/>
    <w:rsid w:val="009110BD"/>
    <w:rsid w:val="00911D4E"/>
    <w:rsid w:val="00911E33"/>
    <w:rsid w:val="00912136"/>
    <w:rsid w:val="009123A5"/>
    <w:rsid w:val="00912B49"/>
    <w:rsid w:val="0091308C"/>
    <w:rsid w:val="00913426"/>
    <w:rsid w:val="00914540"/>
    <w:rsid w:val="00914665"/>
    <w:rsid w:val="00914B59"/>
    <w:rsid w:val="00914BFC"/>
    <w:rsid w:val="009154BD"/>
    <w:rsid w:val="00915A54"/>
    <w:rsid w:val="00915DB2"/>
    <w:rsid w:val="009160CA"/>
    <w:rsid w:val="0091692A"/>
    <w:rsid w:val="00920146"/>
    <w:rsid w:val="009206EF"/>
    <w:rsid w:val="00920C41"/>
    <w:rsid w:val="00920FB0"/>
    <w:rsid w:val="009210A3"/>
    <w:rsid w:val="00921184"/>
    <w:rsid w:val="009211D7"/>
    <w:rsid w:val="00921320"/>
    <w:rsid w:val="0092176B"/>
    <w:rsid w:val="00921818"/>
    <w:rsid w:val="00921B55"/>
    <w:rsid w:val="00921F2F"/>
    <w:rsid w:val="009226E9"/>
    <w:rsid w:val="00922816"/>
    <w:rsid w:val="009229C3"/>
    <w:rsid w:val="009229EC"/>
    <w:rsid w:val="00922C44"/>
    <w:rsid w:val="00922CA9"/>
    <w:rsid w:val="00922D1A"/>
    <w:rsid w:val="00922ED8"/>
    <w:rsid w:val="00922F42"/>
    <w:rsid w:val="009237C0"/>
    <w:rsid w:val="009237F4"/>
    <w:rsid w:val="00923C30"/>
    <w:rsid w:val="0092419F"/>
    <w:rsid w:val="00924721"/>
    <w:rsid w:val="00924953"/>
    <w:rsid w:val="009255D8"/>
    <w:rsid w:val="009257C8"/>
    <w:rsid w:val="009259CA"/>
    <w:rsid w:val="00925D1C"/>
    <w:rsid w:val="00925D39"/>
    <w:rsid w:val="00926633"/>
    <w:rsid w:val="009269F3"/>
    <w:rsid w:val="00926C5D"/>
    <w:rsid w:val="00927A4A"/>
    <w:rsid w:val="00927B36"/>
    <w:rsid w:val="00930257"/>
    <w:rsid w:val="00930733"/>
    <w:rsid w:val="009312F7"/>
    <w:rsid w:val="009312FA"/>
    <w:rsid w:val="0093151D"/>
    <w:rsid w:val="00931C25"/>
    <w:rsid w:val="00931D02"/>
    <w:rsid w:val="00931F18"/>
    <w:rsid w:val="00932225"/>
    <w:rsid w:val="009324C7"/>
    <w:rsid w:val="0093260B"/>
    <w:rsid w:val="00932F6D"/>
    <w:rsid w:val="0093309F"/>
    <w:rsid w:val="00933550"/>
    <w:rsid w:val="0093375D"/>
    <w:rsid w:val="009337E0"/>
    <w:rsid w:val="00933C16"/>
    <w:rsid w:val="00933C60"/>
    <w:rsid w:val="00933E32"/>
    <w:rsid w:val="00933E80"/>
    <w:rsid w:val="00934115"/>
    <w:rsid w:val="00934598"/>
    <w:rsid w:val="009347F7"/>
    <w:rsid w:val="00934BF0"/>
    <w:rsid w:val="00935072"/>
    <w:rsid w:val="00935212"/>
    <w:rsid w:val="00935367"/>
    <w:rsid w:val="00935626"/>
    <w:rsid w:val="00935954"/>
    <w:rsid w:val="00936195"/>
    <w:rsid w:val="0093619D"/>
    <w:rsid w:val="009362DE"/>
    <w:rsid w:val="00936A2D"/>
    <w:rsid w:val="00936C2D"/>
    <w:rsid w:val="00937111"/>
    <w:rsid w:val="00937608"/>
    <w:rsid w:val="0093785F"/>
    <w:rsid w:val="00937CE6"/>
    <w:rsid w:val="00937FF8"/>
    <w:rsid w:val="009405D8"/>
    <w:rsid w:val="009408CC"/>
    <w:rsid w:val="00940BB9"/>
    <w:rsid w:val="00940DCC"/>
    <w:rsid w:val="00941787"/>
    <w:rsid w:val="00941AD1"/>
    <w:rsid w:val="00942039"/>
    <w:rsid w:val="00942943"/>
    <w:rsid w:val="00942A86"/>
    <w:rsid w:val="00942C88"/>
    <w:rsid w:val="00942E2B"/>
    <w:rsid w:val="00943319"/>
    <w:rsid w:val="00943A41"/>
    <w:rsid w:val="00943C7F"/>
    <w:rsid w:val="00944269"/>
    <w:rsid w:val="00944A0E"/>
    <w:rsid w:val="00944CE7"/>
    <w:rsid w:val="00945278"/>
    <w:rsid w:val="00945490"/>
    <w:rsid w:val="0094592E"/>
    <w:rsid w:val="00945C3F"/>
    <w:rsid w:val="00945D50"/>
    <w:rsid w:val="00945E43"/>
    <w:rsid w:val="009462FD"/>
    <w:rsid w:val="00947273"/>
    <w:rsid w:val="00947546"/>
    <w:rsid w:val="0094794F"/>
    <w:rsid w:val="009479C6"/>
    <w:rsid w:val="00947B84"/>
    <w:rsid w:val="00947F04"/>
    <w:rsid w:val="00950585"/>
    <w:rsid w:val="00950805"/>
    <w:rsid w:val="00950D99"/>
    <w:rsid w:val="009513A3"/>
    <w:rsid w:val="009519E5"/>
    <w:rsid w:val="00951C29"/>
    <w:rsid w:val="009524D3"/>
    <w:rsid w:val="009526C3"/>
    <w:rsid w:val="00952805"/>
    <w:rsid w:val="00952AED"/>
    <w:rsid w:val="0095318B"/>
    <w:rsid w:val="0095382A"/>
    <w:rsid w:val="00953ABA"/>
    <w:rsid w:val="00953CF5"/>
    <w:rsid w:val="00954011"/>
    <w:rsid w:val="00954772"/>
    <w:rsid w:val="009547D6"/>
    <w:rsid w:val="0095486E"/>
    <w:rsid w:val="00954B57"/>
    <w:rsid w:val="00954B5C"/>
    <w:rsid w:val="00954BF3"/>
    <w:rsid w:val="00955696"/>
    <w:rsid w:val="00956740"/>
    <w:rsid w:val="00956AE6"/>
    <w:rsid w:val="00957130"/>
    <w:rsid w:val="00957277"/>
    <w:rsid w:val="009576A3"/>
    <w:rsid w:val="00957892"/>
    <w:rsid w:val="00957919"/>
    <w:rsid w:val="0095799D"/>
    <w:rsid w:val="00957D54"/>
    <w:rsid w:val="0096012F"/>
    <w:rsid w:val="009601A2"/>
    <w:rsid w:val="009604BD"/>
    <w:rsid w:val="009604DE"/>
    <w:rsid w:val="00960929"/>
    <w:rsid w:val="0096109E"/>
    <w:rsid w:val="009619C3"/>
    <w:rsid w:val="00961AE0"/>
    <w:rsid w:val="00961E6E"/>
    <w:rsid w:val="0096276B"/>
    <w:rsid w:val="00962857"/>
    <w:rsid w:val="00963B76"/>
    <w:rsid w:val="00963E7D"/>
    <w:rsid w:val="009640DF"/>
    <w:rsid w:val="00964BC6"/>
    <w:rsid w:val="00964CE4"/>
    <w:rsid w:val="0096529F"/>
    <w:rsid w:val="009654C1"/>
    <w:rsid w:val="0096559B"/>
    <w:rsid w:val="00965717"/>
    <w:rsid w:val="00965BDD"/>
    <w:rsid w:val="00965C09"/>
    <w:rsid w:val="0096636B"/>
    <w:rsid w:val="009663AE"/>
    <w:rsid w:val="009664BA"/>
    <w:rsid w:val="0096658E"/>
    <w:rsid w:val="009667CF"/>
    <w:rsid w:val="00966F39"/>
    <w:rsid w:val="00967738"/>
    <w:rsid w:val="00967AC7"/>
    <w:rsid w:val="00967B56"/>
    <w:rsid w:val="009705FA"/>
    <w:rsid w:val="0097079E"/>
    <w:rsid w:val="009707E6"/>
    <w:rsid w:val="0097087C"/>
    <w:rsid w:val="00970D85"/>
    <w:rsid w:val="00970E57"/>
    <w:rsid w:val="00971028"/>
    <w:rsid w:val="0097141D"/>
    <w:rsid w:val="009714D6"/>
    <w:rsid w:val="009714D9"/>
    <w:rsid w:val="00971ADD"/>
    <w:rsid w:val="00971B3E"/>
    <w:rsid w:val="009723A0"/>
    <w:rsid w:val="00972BB2"/>
    <w:rsid w:val="00972F45"/>
    <w:rsid w:val="00973837"/>
    <w:rsid w:val="00973AF0"/>
    <w:rsid w:val="0097403B"/>
    <w:rsid w:val="0097459C"/>
    <w:rsid w:val="00974B08"/>
    <w:rsid w:val="00974D44"/>
    <w:rsid w:val="00974E67"/>
    <w:rsid w:val="00975083"/>
    <w:rsid w:val="0097534A"/>
    <w:rsid w:val="009759FA"/>
    <w:rsid w:val="00975C19"/>
    <w:rsid w:val="00976094"/>
    <w:rsid w:val="0097612D"/>
    <w:rsid w:val="009761A2"/>
    <w:rsid w:val="00976327"/>
    <w:rsid w:val="00976CCC"/>
    <w:rsid w:val="0097722F"/>
    <w:rsid w:val="00977400"/>
    <w:rsid w:val="009777A2"/>
    <w:rsid w:val="00977935"/>
    <w:rsid w:val="00977AA9"/>
    <w:rsid w:val="00977EAC"/>
    <w:rsid w:val="0098060C"/>
    <w:rsid w:val="00980E20"/>
    <w:rsid w:val="00980E9F"/>
    <w:rsid w:val="00981458"/>
    <w:rsid w:val="0098164F"/>
    <w:rsid w:val="00981721"/>
    <w:rsid w:val="0098184A"/>
    <w:rsid w:val="00981E91"/>
    <w:rsid w:val="009820CA"/>
    <w:rsid w:val="009820FA"/>
    <w:rsid w:val="0098344D"/>
    <w:rsid w:val="00983699"/>
    <w:rsid w:val="009836FC"/>
    <w:rsid w:val="00983C0D"/>
    <w:rsid w:val="00983CB8"/>
    <w:rsid w:val="00984085"/>
    <w:rsid w:val="00985100"/>
    <w:rsid w:val="009851FE"/>
    <w:rsid w:val="00985CF6"/>
    <w:rsid w:val="00986D51"/>
    <w:rsid w:val="00986E16"/>
    <w:rsid w:val="0098782B"/>
    <w:rsid w:val="00987A15"/>
    <w:rsid w:val="00987A4E"/>
    <w:rsid w:val="00987E4A"/>
    <w:rsid w:val="00987E94"/>
    <w:rsid w:val="00990168"/>
    <w:rsid w:val="0099056A"/>
    <w:rsid w:val="00990730"/>
    <w:rsid w:val="009908D8"/>
    <w:rsid w:val="00991410"/>
    <w:rsid w:val="009914B8"/>
    <w:rsid w:val="00991A45"/>
    <w:rsid w:val="00991E8C"/>
    <w:rsid w:val="00991ECC"/>
    <w:rsid w:val="00991F1D"/>
    <w:rsid w:val="00992152"/>
    <w:rsid w:val="009924ED"/>
    <w:rsid w:val="0099288F"/>
    <w:rsid w:val="00992989"/>
    <w:rsid w:val="009929F5"/>
    <w:rsid w:val="00992F20"/>
    <w:rsid w:val="0099416A"/>
    <w:rsid w:val="009941A2"/>
    <w:rsid w:val="009943BF"/>
    <w:rsid w:val="009945AB"/>
    <w:rsid w:val="00994D2E"/>
    <w:rsid w:val="009953D1"/>
    <w:rsid w:val="009956A4"/>
    <w:rsid w:val="00995792"/>
    <w:rsid w:val="00995944"/>
    <w:rsid w:val="009959C1"/>
    <w:rsid w:val="00995D99"/>
    <w:rsid w:val="009966E2"/>
    <w:rsid w:val="009967CE"/>
    <w:rsid w:val="00996BEF"/>
    <w:rsid w:val="00996F45"/>
    <w:rsid w:val="00997338"/>
    <w:rsid w:val="009974B8"/>
    <w:rsid w:val="00997A7A"/>
    <w:rsid w:val="00997A9A"/>
    <w:rsid w:val="009A02BE"/>
    <w:rsid w:val="009A0591"/>
    <w:rsid w:val="009A0695"/>
    <w:rsid w:val="009A1365"/>
    <w:rsid w:val="009A1564"/>
    <w:rsid w:val="009A1730"/>
    <w:rsid w:val="009A1B07"/>
    <w:rsid w:val="009A1BB4"/>
    <w:rsid w:val="009A2031"/>
    <w:rsid w:val="009A21B8"/>
    <w:rsid w:val="009A22BF"/>
    <w:rsid w:val="009A31CA"/>
    <w:rsid w:val="009A3C28"/>
    <w:rsid w:val="009A47F6"/>
    <w:rsid w:val="009A55F8"/>
    <w:rsid w:val="009A5C0D"/>
    <w:rsid w:val="009A5C59"/>
    <w:rsid w:val="009A5C72"/>
    <w:rsid w:val="009A5D81"/>
    <w:rsid w:val="009A5E06"/>
    <w:rsid w:val="009A5F2C"/>
    <w:rsid w:val="009A68B9"/>
    <w:rsid w:val="009A6900"/>
    <w:rsid w:val="009A6DF3"/>
    <w:rsid w:val="009A6E4F"/>
    <w:rsid w:val="009A73D5"/>
    <w:rsid w:val="009A750E"/>
    <w:rsid w:val="009B00B7"/>
    <w:rsid w:val="009B018A"/>
    <w:rsid w:val="009B07F4"/>
    <w:rsid w:val="009B09A6"/>
    <w:rsid w:val="009B0CC4"/>
    <w:rsid w:val="009B0DDE"/>
    <w:rsid w:val="009B0F57"/>
    <w:rsid w:val="009B0FB6"/>
    <w:rsid w:val="009B1DD6"/>
    <w:rsid w:val="009B2472"/>
    <w:rsid w:val="009B2660"/>
    <w:rsid w:val="009B2946"/>
    <w:rsid w:val="009B2AF2"/>
    <w:rsid w:val="009B3605"/>
    <w:rsid w:val="009B433B"/>
    <w:rsid w:val="009B4500"/>
    <w:rsid w:val="009B4998"/>
    <w:rsid w:val="009B4C45"/>
    <w:rsid w:val="009B4C78"/>
    <w:rsid w:val="009B4F8C"/>
    <w:rsid w:val="009B59BD"/>
    <w:rsid w:val="009B5D2C"/>
    <w:rsid w:val="009B5F56"/>
    <w:rsid w:val="009B6B05"/>
    <w:rsid w:val="009B75B2"/>
    <w:rsid w:val="009B7CB1"/>
    <w:rsid w:val="009C0242"/>
    <w:rsid w:val="009C0653"/>
    <w:rsid w:val="009C0A04"/>
    <w:rsid w:val="009C0E97"/>
    <w:rsid w:val="009C1030"/>
    <w:rsid w:val="009C1131"/>
    <w:rsid w:val="009C179A"/>
    <w:rsid w:val="009C1F5F"/>
    <w:rsid w:val="009C2DC0"/>
    <w:rsid w:val="009C2E13"/>
    <w:rsid w:val="009C32C2"/>
    <w:rsid w:val="009C338F"/>
    <w:rsid w:val="009C36B8"/>
    <w:rsid w:val="009C408D"/>
    <w:rsid w:val="009C4174"/>
    <w:rsid w:val="009C4212"/>
    <w:rsid w:val="009C423F"/>
    <w:rsid w:val="009C4546"/>
    <w:rsid w:val="009C46A0"/>
    <w:rsid w:val="009C4A0A"/>
    <w:rsid w:val="009C5074"/>
    <w:rsid w:val="009C55F8"/>
    <w:rsid w:val="009C5761"/>
    <w:rsid w:val="009C614C"/>
    <w:rsid w:val="009C625C"/>
    <w:rsid w:val="009C6268"/>
    <w:rsid w:val="009C67CC"/>
    <w:rsid w:val="009C697C"/>
    <w:rsid w:val="009C6E29"/>
    <w:rsid w:val="009C74A4"/>
    <w:rsid w:val="009C7712"/>
    <w:rsid w:val="009C7761"/>
    <w:rsid w:val="009C7B0A"/>
    <w:rsid w:val="009C7C01"/>
    <w:rsid w:val="009C7FDE"/>
    <w:rsid w:val="009D0205"/>
    <w:rsid w:val="009D12BC"/>
    <w:rsid w:val="009D137B"/>
    <w:rsid w:val="009D16EE"/>
    <w:rsid w:val="009D17C7"/>
    <w:rsid w:val="009D1957"/>
    <w:rsid w:val="009D1958"/>
    <w:rsid w:val="009D2665"/>
    <w:rsid w:val="009D2734"/>
    <w:rsid w:val="009D3560"/>
    <w:rsid w:val="009D3779"/>
    <w:rsid w:val="009D3793"/>
    <w:rsid w:val="009D3831"/>
    <w:rsid w:val="009D3875"/>
    <w:rsid w:val="009D3E7F"/>
    <w:rsid w:val="009D3EB1"/>
    <w:rsid w:val="009D58D4"/>
    <w:rsid w:val="009D5CF5"/>
    <w:rsid w:val="009D5F3D"/>
    <w:rsid w:val="009D62E1"/>
    <w:rsid w:val="009D63A0"/>
    <w:rsid w:val="009D64D7"/>
    <w:rsid w:val="009D6541"/>
    <w:rsid w:val="009D654F"/>
    <w:rsid w:val="009D6964"/>
    <w:rsid w:val="009D6A76"/>
    <w:rsid w:val="009D6E37"/>
    <w:rsid w:val="009D70BF"/>
    <w:rsid w:val="009D718D"/>
    <w:rsid w:val="009D78BF"/>
    <w:rsid w:val="009D7A3D"/>
    <w:rsid w:val="009D7C41"/>
    <w:rsid w:val="009D7DA6"/>
    <w:rsid w:val="009E0305"/>
    <w:rsid w:val="009E05A3"/>
    <w:rsid w:val="009E071E"/>
    <w:rsid w:val="009E0756"/>
    <w:rsid w:val="009E07AC"/>
    <w:rsid w:val="009E0D75"/>
    <w:rsid w:val="009E16F2"/>
    <w:rsid w:val="009E1893"/>
    <w:rsid w:val="009E22D5"/>
    <w:rsid w:val="009E2DDB"/>
    <w:rsid w:val="009E2E20"/>
    <w:rsid w:val="009E336F"/>
    <w:rsid w:val="009E340A"/>
    <w:rsid w:val="009E3729"/>
    <w:rsid w:val="009E396C"/>
    <w:rsid w:val="009E4238"/>
    <w:rsid w:val="009E4266"/>
    <w:rsid w:val="009E45CC"/>
    <w:rsid w:val="009E47E4"/>
    <w:rsid w:val="009E49E4"/>
    <w:rsid w:val="009E4FE3"/>
    <w:rsid w:val="009E53EC"/>
    <w:rsid w:val="009E5723"/>
    <w:rsid w:val="009E57FA"/>
    <w:rsid w:val="009E59B0"/>
    <w:rsid w:val="009E5AE1"/>
    <w:rsid w:val="009E6109"/>
    <w:rsid w:val="009E628E"/>
    <w:rsid w:val="009E62E7"/>
    <w:rsid w:val="009E684B"/>
    <w:rsid w:val="009E6A34"/>
    <w:rsid w:val="009E6F4E"/>
    <w:rsid w:val="009E762F"/>
    <w:rsid w:val="009E77CB"/>
    <w:rsid w:val="009E7DB9"/>
    <w:rsid w:val="009E7EBB"/>
    <w:rsid w:val="009E7FF1"/>
    <w:rsid w:val="009F0000"/>
    <w:rsid w:val="009F01B1"/>
    <w:rsid w:val="009F0217"/>
    <w:rsid w:val="009F0256"/>
    <w:rsid w:val="009F06E1"/>
    <w:rsid w:val="009F0AB5"/>
    <w:rsid w:val="009F0B26"/>
    <w:rsid w:val="009F0FFC"/>
    <w:rsid w:val="009F1D83"/>
    <w:rsid w:val="009F1DAC"/>
    <w:rsid w:val="009F1F2B"/>
    <w:rsid w:val="009F20A8"/>
    <w:rsid w:val="009F2209"/>
    <w:rsid w:val="009F26F9"/>
    <w:rsid w:val="009F375E"/>
    <w:rsid w:val="009F3D25"/>
    <w:rsid w:val="009F44B4"/>
    <w:rsid w:val="009F457A"/>
    <w:rsid w:val="009F4B6A"/>
    <w:rsid w:val="009F4EF2"/>
    <w:rsid w:val="009F4FC8"/>
    <w:rsid w:val="009F5197"/>
    <w:rsid w:val="009F68DC"/>
    <w:rsid w:val="009F6D7E"/>
    <w:rsid w:val="009F71CE"/>
    <w:rsid w:val="009F778F"/>
    <w:rsid w:val="009F78ED"/>
    <w:rsid w:val="00A00BD7"/>
    <w:rsid w:val="00A00C54"/>
    <w:rsid w:val="00A013C9"/>
    <w:rsid w:val="00A018C5"/>
    <w:rsid w:val="00A01A6D"/>
    <w:rsid w:val="00A01AC4"/>
    <w:rsid w:val="00A01F80"/>
    <w:rsid w:val="00A02064"/>
    <w:rsid w:val="00A024C1"/>
    <w:rsid w:val="00A02670"/>
    <w:rsid w:val="00A028A4"/>
    <w:rsid w:val="00A02A9F"/>
    <w:rsid w:val="00A02AF7"/>
    <w:rsid w:val="00A031D2"/>
    <w:rsid w:val="00A03961"/>
    <w:rsid w:val="00A03ABB"/>
    <w:rsid w:val="00A03E3B"/>
    <w:rsid w:val="00A04144"/>
    <w:rsid w:val="00A04690"/>
    <w:rsid w:val="00A0474A"/>
    <w:rsid w:val="00A047B1"/>
    <w:rsid w:val="00A049E4"/>
    <w:rsid w:val="00A04BFB"/>
    <w:rsid w:val="00A04E1B"/>
    <w:rsid w:val="00A05542"/>
    <w:rsid w:val="00A0561E"/>
    <w:rsid w:val="00A05860"/>
    <w:rsid w:val="00A05A0B"/>
    <w:rsid w:val="00A05F3F"/>
    <w:rsid w:val="00A060C5"/>
    <w:rsid w:val="00A06965"/>
    <w:rsid w:val="00A06D07"/>
    <w:rsid w:val="00A071FF"/>
    <w:rsid w:val="00A07F85"/>
    <w:rsid w:val="00A1019E"/>
    <w:rsid w:val="00A10A3B"/>
    <w:rsid w:val="00A115A1"/>
    <w:rsid w:val="00A11D91"/>
    <w:rsid w:val="00A123AF"/>
    <w:rsid w:val="00A12897"/>
    <w:rsid w:val="00A12C7B"/>
    <w:rsid w:val="00A135BC"/>
    <w:rsid w:val="00A148E6"/>
    <w:rsid w:val="00A14B63"/>
    <w:rsid w:val="00A14D62"/>
    <w:rsid w:val="00A15184"/>
    <w:rsid w:val="00A15352"/>
    <w:rsid w:val="00A15C4C"/>
    <w:rsid w:val="00A15CC3"/>
    <w:rsid w:val="00A15CC4"/>
    <w:rsid w:val="00A15D5E"/>
    <w:rsid w:val="00A15DE6"/>
    <w:rsid w:val="00A160D3"/>
    <w:rsid w:val="00A16CA4"/>
    <w:rsid w:val="00A17423"/>
    <w:rsid w:val="00A17A1F"/>
    <w:rsid w:val="00A17D6F"/>
    <w:rsid w:val="00A20314"/>
    <w:rsid w:val="00A20AE3"/>
    <w:rsid w:val="00A210A1"/>
    <w:rsid w:val="00A21135"/>
    <w:rsid w:val="00A2149F"/>
    <w:rsid w:val="00A214EE"/>
    <w:rsid w:val="00A21993"/>
    <w:rsid w:val="00A21C14"/>
    <w:rsid w:val="00A21F1A"/>
    <w:rsid w:val="00A220AB"/>
    <w:rsid w:val="00A22350"/>
    <w:rsid w:val="00A22E37"/>
    <w:rsid w:val="00A2344A"/>
    <w:rsid w:val="00A23A85"/>
    <w:rsid w:val="00A2408F"/>
    <w:rsid w:val="00A2413C"/>
    <w:rsid w:val="00A24420"/>
    <w:rsid w:val="00A247A6"/>
    <w:rsid w:val="00A24EDC"/>
    <w:rsid w:val="00A25A0F"/>
    <w:rsid w:val="00A25A77"/>
    <w:rsid w:val="00A25FFB"/>
    <w:rsid w:val="00A267D9"/>
    <w:rsid w:val="00A26A68"/>
    <w:rsid w:val="00A26F4D"/>
    <w:rsid w:val="00A2720B"/>
    <w:rsid w:val="00A27519"/>
    <w:rsid w:val="00A275E9"/>
    <w:rsid w:val="00A27AE3"/>
    <w:rsid w:val="00A27D60"/>
    <w:rsid w:val="00A27F5D"/>
    <w:rsid w:val="00A30AEC"/>
    <w:rsid w:val="00A30EB1"/>
    <w:rsid w:val="00A31667"/>
    <w:rsid w:val="00A31F91"/>
    <w:rsid w:val="00A320E4"/>
    <w:rsid w:val="00A32863"/>
    <w:rsid w:val="00A33595"/>
    <w:rsid w:val="00A3377F"/>
    <w:rsid w:val="00A337C6"/>
    <w:rsid w:val="00A33D9A"/>
    <w:rsid w:val="00A3437A"/>
    <w:rsid w:val="00A34859"/>
    <w:rsid w:val="00A34BF9"/>
    <w:rsid w:val="00A34DCE"/>
    <w:rsid w:val="00A34E89"/>
    <w:rsid w:val="00A35691"/>
    <w:rsid w:val="00A356AE"/>
    <w:rsid w:val="00A35EAD"/>
    <w:rsid w:val="00A3626D"/>
    <w:rsid w:val="00A362F3"/>
    <w:rsid w:val="00A3665E"/>
    <w:rsid w:val="00A36B36"/>
    <w:rsid w:val="00A36D19"/>
    <w:rsid w:val="00A37079"/>
    <w:rsid w:val="00A37C6E"/>
    <w:rsid w:val="00A404F9"/>
    <w:rsid w:val="00A40D62"/>
    <w:rsid w:val="00A40E71"/>
    <w:rsid w:val="00A41851"/>
    <w:rsid w:val="00A41A96"/>
    <w:rsid w:val="00A41AAE"/>
    <w:rsid w:val="00A41C90"/>
    <w:rsid w:val="00A423E4"/>
    <w:rsid w:val="00A42EA0"/>
    <w:rsid w:val="00A43099"/>
    <w:rsid w:val="00A432CA"/>
    <w:rsid w:val="00A43381"/>
    <w:rsid w:val="00A43926"/>
    <w:rsid w:val="00A43A3C"/>
    <w:rsid w:val="00A43D00"/>
    <w:rsid w:val="00A43D7F"/>
    <w:rsid w:val="00A440AE"/>
    <w:rsid w:val="00A4467F"/>
    <w:rsid w:val="00A45399"/>
    <w:rsid w:val="00A4561C"/>
    <w:rsid w:val="00A46212"/>
    <w:rsid w:val="00A46E3D"/>
    <w:rsid w:val="00A46E60"/>
    <w:rsid w:val="00A47939"/>
    <w:rsid w:val="00A47ABC"/>
    <w:rsid w:val="00A47C14"/>
    <w:rsid w:val="00A47E72"/>
    <w:rsid w:val="00A50487"/>
    <w:rsid w:val="00A50848"/>
    <w:rsid w:val="00A50B2A"/>
    <w:rsid w:val="00A50C1F"/>
    <w:rsid w:val="00A50EB2"/>
    <w:rsid w:val="00A513C7"/>
    <w:rsid w:val="00A5281D"/>
    <w:rsid w:val="00A53384"/>
    <w:rsid w:val="00A534FD"/>
    <w:rsid w:val="00A53C18"/>
    <w:rsid w:val="00A53D82"/>
    <w:rsid w:val="00A54110"/>
    <w:rsid w:val="00A54A94"/>
    <w:rsid w:val="00A54B6D"/>
    <w:rsid w:val="00A54C02"/>
    <w:rsid w:val="00A54E3F"/>
    <w:rsid w:val="00A5524E"/>
    <w:rsid w:val="00A5587E"/>
    <w:rsid w:val="00A55F84"/>
    <w:rsid w:val="00A5615B"/>
    <w:rsid w:val="00A561F5"/>
    <w:rsid w:val="00A56321"/>
    <w:rsid w:val="00A567A5"/>
    <w:rsid w:val="00A56F67"/>
    <w:rsid w:val="00A573A1"/>
    <w:rsid w:val="00A578FA"/>
    <w:rsid w:val="00A579CA"/>
    <w:rsid w:val="00A57B11"/>
    <w:rsid w:val="00A57CF0"/>
    <w:rsid w:val="00A600CC"/>
    <w:rsid w:val="00A6085A"/>
    <w:rsid w:val="00A6173F"/>
    <w:rsid w:val="00A618A8"/>
    <w:rsid w:val="00A61CE6"/>
    <w:rsid w:val="00A61D8B"/>
    <w:rsid w:val="00A6219B"/>
    <w:rsid w:val="00A63DD7"/>
    <w:rsid w:val="00A63FB3"/>
    <w:rsid w:val="00A6452C"/>
    <w:rsid w:val="00A648A4"/>
    <w:rsid w:val="00A64912"/>
    <w:rsid w:val="00A655B5"/>
    <w:rsid w:val="00A65B6D"/>
    <w:rsid w:val="00A668A9"/>
    <w:rsid w:val="00A67399"/>
    <w:rsid w:val="00A67433"/>
    <w:rsid w:val="00A674DD"/>
    <w:rsid w:val="00A675D6"/>
    <w:rsid w:val="00A70689"/>
    <w:rsid w:val="00A70876"/>
    <w:rsid w:val="00A708E7"/>
    <w:rsid w:val="00A71084"/>
    <w:rsid w:val="00A710C3"/>
    <w:rsid w:val="00A7127A"/>
    <w:rsid w:val="00A7183B"/>
    <w:rsid w:val="00A7199B"/>
    <w:rsid w:val="00A72821"/>
    <w:rsid w:val="00A73316"/>
    <w:rsid w:val="00A736A9"/>
    <w:rsid w:val="00A74402"/>
    <w:rsid w:val="00A74961"/>
    <w:rsid w:val="00A75C7F"/>
    <w:rsid w:val="00A76B12"/>
    <w:rsid w:val="00A76D60"/>
    <w:rsid w:val="00A77169"/>
    <w:rsid w:val="00A774A1"/>
    <w:rsid w:val="00A77739"/>
    <w:rsid w:val="00A77B0A"/>
    <w:rsid w:val="00A80489"/>
    <w:rsid w:val="00A80618"/>
    <w:rsid w:val="00A80CDB"/>
    <w:rsid w:val="00A81186"/>
    <w:rsid w:val="00A8125F"/>
    <w:rsid w:val="00A8132C"/>
    <w:rsid w:val="00A813C8"/>
    <w:rsid w:val="00A8141F"/>
    <w:rsid w:val="00A815DF"/>
    <w:rsid w:val="00A8169A"/>
    <w:rsid w:val="00A8199D"/>
    <w:rsid w:val="00A81B19"/>
    <w:rsid w:val="00A82AE4"/>
    <w:rsid w:val="00A82F61"/>
    <w:rsid w:val="00A83118"/>
    <w:rsid w:val="00A834E6"/>
    <w:rsid w:val="00A83605"/>
    <w:rsid w:val="00A83753"/>
    <w:rsid w:val="00A83863"/>
    <w:rsid w:val="00A83BFF"/>
    <w:rsid w:val="00A83C0F"/>
    <w:rsid w:val="00A8461D"/>
    <w:rsid w:val="00A848EA"/>
    <w:rsid w:val="00A84E19"/>
    <w:rsid w:val="00A84FEC"/>
    <w:rsid w:val="00A85475"/>
    <w:rsid w:val="00A854AD"/>
    <w:rsid w:val="00A855AB"/>
    <w:rsid w:val="00A85B18"/>
    <w:rsid w:val="00A85E37"/>
    <w:rsid w:val="00A861B4"/>
    <w:rsid w:val="00A8647C"/>
    <w:rsid w:val="00A866AA"/>
    <w:rsid w:val="00A86EB2"/>
    <w:rsid w:val="00A86ECF"/>
    <w:rsid w:val="00A87141"/>
    <w:rsid w:val="00A87999"/>
    <w:rsid w:val="00A879D9"/>
    <w:rsid w:val="00A87AE6"/>
    <w:rsid w:val="00A9029B"/>
    <w:rsid w:val="00A90761"/>
    <w:rsid w:val="00A90D4E"/>
    <w:rsid w:val="00A90DA2"/>
    <w:rsid w:val="00A90E60"/>
    <w:rsid w:val="00A9106A"/>
    <w:rsid w:val="00A911B1"/>
    <w:rsid w:val="00A9132A"/>
    <w:rsid w:val="00A918F1"/>
    <w:rsid w:val="00A91ABB"/>
    <w:rsid w:val="00A91B24"/>
    <w:rsid w:val="00A91D34"/>
    <w:rsid w:val="00A920A2"/>
    <w:rsid w:val="00A921D4"/>
    <w:rsid w:val="00A92713"/>
    <w:rsid w:val="00A93370"/>
    <w:rsid w:val="00A93802"/>
    <w:rsid w:val="00A944C8"/>
    <w:rsid w:val="00A94AED"/>
    <w:rsid w:val="00A94B42"/>
    <w:rsid w:val="00A94D3A"/>
    <w:rsid w:val="00A94EC7"/>
    <w:rsid w:val="00A94ECE"/>
    <w:rsid w:val="00A94FDA"/>
    <w:rsid w:val="00A95200"/>
    <w:rsid w:val="00A957FE"/>
    <w:rsid w:val="00A95C02"/>
    <w:rsid w:val="00A961B0"/>
    <w:rsid w:val="00A96359"/>
    <w:rsid w:val="00A969FB"/>
    <w:rsid w:val="00A96A2E"/>
    <w:rsid w:val="00A96BD2"/>
    <w:rsid w:val="00A974AD"/>
    <w:rsid w:val="00A9773B"/>
    <w:rsid w:val="00A977E5"/>
    <w:rsid w:val="00A979BE"/>
    <w:rsid w:val="00A97AF6"/>
    <w:rsid w:val="00AA04D2"/>
    <w:rsid w:val="00AA0CD9"/>
    <w:rsid w:val="00AA0ED9"/>
    <w:rsid w:val="00AA10BF"/>
    <w:rsid w:val="00AA15E2"/>
    <w:rsid w:val="00AA1848"/>
    <w:rsid w:val="00AA1A9F"/>
    <w:rsid w:val="00AA1E1E"/>
    <w:rsid w:val="00AA20D8"/>
    <w:rsid w:val="00AA246F"/>
    <w:rsid w:val="00AA24CF"/>
    <w:rsid w:val="00AA29B7"/>
    <w:rsid w:val="00AA2AD3"/>
    <w:rsid w:val="00AA312B"/>
    <w:rsid w:val="00AA37BC"/>
    <w:rsid w:val="00AA3E9A"/>
    <w:rsid w:val="00AA3ED7"/>
    <w:rsid w:val="00AA3F94"/>
    <w:rsid w:val="00AA415C"/>
    <w:rsid w:val="00AA4259"/>
    <w:rsid w:val="00AA4AFA"/>
    <w:rsid w:val="00AA4BB5"/>
    <w:rsid w:val="00AA4C99"/>
    <w:rsid w:val="00AA4CA4"/>
    <w:rsid w:val="00AA5265"/>
    <w:rsid w:val="00AA54C5"/>
    <w:rsid w:val="00AA6292"/>
    <w:rsid w:val="00AA6630"/>
    <w:rsid w:val="00AA6896"/>
    <w:rsid w:val="00AA6BA9"/>
    <w:rsid w:val="00AA6D98"/>
    <w:rsid w:val="00AA7AD8"/>
    <w:rsid w:val="00AA7B48"/>
    <w:rsid w:val="00AA7CE0"/>
    <w:rsid w:val="00AB0078"/>
    <w:rsid w:val="00AB066B"/>
    <w:rsid w:val="00AB0C87"/>
    <w:rsid w:val="00AB0F79"/>
    <w:rsid w:val="00AB121B"/>
    <w:rsid w:val="00AB1B4B"/>
    <w:rsid w:val="00AB1CE1"/>
    <w:rsid w:val="00AB1E05"/>
    <w:rsid w:val="00AB1ED1"/>
    <w:rsid w:val="00AB1FD9"/>
    <w:rsid w:val="00AB2726"/>
    <w:rsid w:val="00AB2904"/>
    <w:rsid w:val="00AB2B0B"/>
    <w:rsid w:val="00AB3CB7"/>
    <w:rsid w:val="00AB3E6F"/>
    <w:rsid w:val="00AB416B"/>
    <w:rsid w:val="00AB47BF"/>
    <w:rsid w:val="00AB4E55"/>
    <w:rsid w:val="00AB4EBA"/>
    <w:rsid w:val="00AB53AB"/>
    <w:rsid w:val="00AB639B"/>
    <w:rsid w:val="00AB6724"/>
    <w:rsid w:val="00AB7675"/>
    <w:rsid w:val="00AB76B2"/>
    <w:rsid w:val="00AB76E8"/>
    <w:rsid w:val="00AB7A74"/>
    <w:rsid w:val="00AB7F55"/>
    <w:rsid w:val="00AC04E5"/>
    <w:rsid w:val="00AC13CE"/>
    <w:rsid w:val="00AC1852"/>
    <w:rsid w:val="00AC18A7"/>
    <w:rsid w:val="00AC1A12"/>
    <w:rsid w:val="00AC1C85"/>
    <w:rsid w:val="00AC1EA9"/>
    <w:rsid w:val="00AC217B"/>
    <w:rsid w:val="00AC227A"/>
    <w:rsid w:val="00AC25B8"/>
    <w:rsid w:val="00AC2AC8"/>
    <w:rsid w:val="00AC2B58"/>
    <w:rsid w:val="00AC2BBD"/>
    <w:rsid w:val="00AC30ED"/>
    <w:rsid w:val="00AC329A"/>
    <w:rsid w:val="00AC3622"/>
    <w:rsid w:val="00AC3A0E"/>
    <w:rsid w:val="00AC3C8E"/>
    <w:rsid w:val="00AC40DA"/>
    <w:rsid w:val="00AC4155"/>
    <w:rsid w:val="00AC43C6"/>
    <w:rsid w:val="00AC441E"/>
    <w:rsid w:val="00AC4503"/>
    <w:rsid w:val="00AC4B14"/>
    <w:rsid w:val="00AC4D58"/>
    <w:rsid w:val="00AC5794"/>
    <w:rsid w:val="00AC590F"/>
    <w:rsid w:val="00AC5DD3"/>
    <w:rsid w:val="00AC6140"/>
    <w:rsid w:val="00AC62E4"/>
    <w:rsid w:val="00AC6414"/>
    <w:rsid w:val="00AC67F1"/>
    <w:rsid w:val="00AC6A66"/>
    <w:rsid w:val="00AC6DF1"/>
    <w:rsid w:val="00AC71CA"/>
    <w:rsid w:val="00AC76AA"/>
    <w:rsid w:val="00AC77CB"/>
    <w:rsid w:val="00AC797E"/>
    <w:rsid w:val="00AD0289"/>
    <w:rsid w:val="00AD02BA"/>
    <w:rsid w:val="00AD0E3E"/>
    <w:rsid w:val="00AD0E9D"/>
    <w:rsid w:val="00AD13EE"/>
    <w:rsid w:val="00AD1440"/>
    <w:rsid w:val="00AD150F"/>
    <w:rsid w:val="00AD17BB"/>
    <w:rsid w:val="00AD1BE4"/>
    <w:rsid w:val="00AD2264"/>
    <w:rsid w:val="00AD2764"/>
    <w:rsid w:val="00AD2EF1"/>
    <w:rsid w:val="00AD343B"/>
    <w:rsid w:val="00AD34DE"/>
    <w:rsid w:val="00AD3650"/>
    <w:rsid w:val="00AD3814"/>
    <w:rsid w:val="00AD3975"/>
    <w:rsid w:val="00AD3AA3"/>
    <w:rsid w:val="00AD430A"/>
    <w:rsid w:val="00AD47D1"/>
    <w:rsid w:val="00AD4AD3"/>
    <w:rsid w:val="00AD5C95"/>
    <w:rsid w:val="00AD5ED5"/>
    <w:rsid w:val="00AD5F20"/>
    <w:rsid w:val="00AD6AE4"/>
    <w:rsid w:val="00AD7276"/>
    <w:rsid w:val="00AD769F"/>
    <w:rsid w:val="00AD77FE"/>
    <w:rsid w:val="00AD7BDF"/>
    <w:rsid w:val="00AD7F0F"/>
    <w:rsid w:val="00AE04DF"/>
    <w:rsid w:val="00AE05AA"/>
    <w:rsid w:val="00AE05E5"/>
    <w:rsid w:val="00AE0CAA"/>
    <w:rsid w:val="00AE0D0B"/>
    <w:rsid w:val="00AE1934"/>
    <w:rsid w:val="00AE1A3A"/>
    <w:rsid w:val="00AE1C28"/>
    <w:rsid w:val="00AE1FEE"/>
    <w:rsid w:val="00AE2417"/>
    <w:rsid w:val="00AE2B77"/>
    <w:rsid w:val="00AE307F"/>
    <w:rsid w:val="00AE30D9"/>
    <w:rsid w:val="00AE3123"/>
    <w:rsid w:val="00AE35E9"/>
    <w:rsid w:val="00AE385B"/>
    <w:rsid w:val="00AE3BFA"/>
    <w:rsid w:val="00AE3E73"/>
    <w:rsid w:val="00AE41B8"/>
    <w:rsid w:val="00AE45CA"/>
    <w:rsid w:val="00AE4774"/>
    <w:rsid w:val="00AE4910"/>
    <w:rsid w:val="00AE595D"/>
    <w:rsid w:val="00AE5AC5"/>
    <w:rsid w:val="00AE640D"/>
    <w:rsid w:val="00AE66AE"/>
    <w:rsid w:val="00AE6810"/>
    <w:rsid w:val="00AE6996"/>
    <w:rsid w:val="00AE6ABA"/>
    <w:rsid w:val="00AE716C"/>
    <w:rsid w:val="00AE73CC"/>
    <w:rsid w:val="00AE7791"/>
    <w:rsid w:val="00AF015D"/>
    <w:rsid w:val="00AF0487"/>
    <w:rsid w:val="00AF0B87"/>
    <w:rsid w:val="00AF0E57"/>
    <w:rsid w:val="00AF133D"/>
    <w:rsid w:val="00AF1954"/>
    <w:rsid w:val="00AF1A68"/>
    <w:rsid w:val="00AF1F1B"/>
    <w:rsid w:val="00AF1F85"/>
    <w:rsid w:val="00AF2004"/>
    <w:rsid w:val="00AF279D"/>
    <w:rsid w:val="00AF289E"/>
    <w:rsid w:val="00AF29B7"/>
    <w:rsid w:val="00AF2D9A"/>
    <w:rsid w:val="00AF2EE0"/>
    <w:rsid w:val="00AF35BD"/>
    <w:rsid w:val="00AF3B11"/>
    <w:rsid w:val="00AF3DFD"/>
    <w:rsid w:val="00AF4C51"/>
    <w:rsid w:val="00AF4DA7"/>
    <w:rsid w:val="00AF4FCF"/>
    <w:rsid w:val="00AF61BA"/>
    <w:rsid w:val="00AF66DB"/>
    <w:rsid w:val="00AF6971"/>
    <w:rsid w:val="00AF70CE"/>
    <w:rsid w:val="00AF7503"/>
    <w:rsid w:val="00AF78E1"/>
    <w:rsid w:val="00AF7947"/>
    <w:rsid w:val="00B0002D"/>
    <w:rsid w:val="00B00771"/>
    <w:rsid w:val="00B007E1"/>
    <w:rsid w:val="00B00E6B"/>
    <w:rsid w:val="00B0112E"/>
    <w:rsid w:val="00B01470"/>
    <w:rsid w:val="00B0162E"/>
    <w:rsid w:val="00B01B16"/>
    <w:rsid w:val="00B01BE9"/>
    <w:rsid w:val="00B02042"/>
    <w:rsid w:val="00B0216B"/>
    <w:rsid w:val="00B0223D"/>
    <w:rsid w:val="00B029F2"/>
    <w:rsid w:val="00B02B53"/>
    <w:rsid w:val="00B02BFC"/>
    <w:rsid w:val="00B02CA3"/>
    <w:rsid w:val="00B02D48"/>
    <w:rsid w:val="00B03078"/>
    <w:rsid w:val="00B030F8"/>
    <w:rsid w:val="00B033F5"/>
    <w:rsid w:val="00B03545"/>
    <w:rsid w:val="00B03F2A"/>
    <w:rsid w:val="00B03F2E"/>
    <w:rsid w:val="00B0405D"/>
    <w:rsid w:val="00B043F8"/>
    <w:rsid w:val="00B04F4A"/>
    <w:rsid w:val="00B0529F"/>
    <w:rsid w:val="00B0586C"/>
    <w:rsid w:val="00B06123"/>
    <w:rsid w:val="00B07312"/>
    <w:rsid w:val="00B0751E"/>
    <w:rsid w:val="00B07A43"/>
    <w:rsid w:val="00B07B49"/>
    <w:rsid w:val="00B07C0F"/>
    <w:rsid w:val="00B07CB0"/>
    <w:rsid w:val="00B10228"/>
    <w:rsid w:val="00B1033C"/>
    <w:rsid w:val="00B107F5"/>
    <w:rsid w:val="00B10A12"/>
    <w:rsid w:val="00B116FF"/>
    <w:rsid w:val="00B1192E"/>
    <w:rsid w:val="00B12283"/>
    <w:rsid w:val="00B12760"/>
    <w:rsid w:val="00B129BD"/>
    <w:rsid w:val="00B12AAC"/>
    <w:rsid w:val="00B12F56"/>
    <w:rsid w:val="00B13894"/>
    <w:rsid w:val="00B13DC1"/>
    <w:rsid w:val="00B142CB"/>
    <w:rsid w:val="00B146B8"/>
    <w:rsid w:val="00B150C8"/>
    <w:rsid w:val="00B15524"/>
    <w:rsid w:val="00B15946"/>
    <w:rsid w:val="00B16590"/>
    <w:rsid w:val="00B16591"/>
    <w:rsid w:val="00B16912"/>
    <w:rsid w:val="00B16ABA"/>
    <w:rsid w:val="00B16B5E"/>
    <w:rsid w:val="00B16BF5"/>
    <w:rsid w:val="00B16CD6"/>
    <w:rsid w:val="00B16EF1"/>
    <w:rsid w:val="00B172D7"/>
    <w:rsid w:val="00B178B8"/>
    <w:rsid w:val="00B17C6D"/>
    <w:rsid w:val="00B17CD9"/>
    <w:rsid w:val="00B17E34"/>
    <w:rsid w:val="00B2006E"/>
    <w:rsid w:val="00B20BE0"/>
    <w:rsid w:val="00B215B7"/>
    <w:rsid w:val="00B21B76"/>
    <w:rsid w:val="00B21BA0"/>
    <w:rsid w:val="00B21D80"/>
    <w:rsid w:val="00B22406"/>
    <w:rsid w:val="00B22694"/>
    <w:rsid w:val="00B2330C"/>
    <w:rsid w:val="00B234C8"/>
    <w:rsid w:val="00B234F1"/>
    <w:rsid w:val="00B23C2F"/>
    <w:rsid w:val="00B23CD1"/>
    <w:rsid w:val="00B23DDA"/>
    <w:rsid w:val="00B23FE5"/>
    <w:rsid w:val="00B24184"/>
    <w:rsid w:val="00B25113"/>
    <w:rsid w:val="00B2531A"/>
    <w:rsid w:val="00B257A4"/>
    <w:rsid w:val="00B25CDE"/>
    <w:rsid w:val="00B2610C"/>
    <w:rsid w:val="00B2658B"/>
    <w:rsid w:val="00B265BF"/>
    <w:rsid w:val="00B26681"/>
    <w:rsid w:val="00B26F22"/>
    <w:rsid w:val="00B26FC4"/>
    <w:rsid w:val="00B279C8"/>
    <w:rsid w:val="00B27D1F"/>
    <w:rsid w:val="00B30542"/>
    <w:rsid w:val="00B30A5E"/>
    <w:rsid w:val="00B30D6A"/>
    <w:rsid w:val="00B311B4"/>
    <w:rsid w:val="00B31757"/>
    <w:rsid w:val="00B31BDF"/>
    <w:rsid w:val="00B31EA9"/>
    <w:rsid w:val="00B3255D"/>
    <w:rsid w:val="00B3292F"/>
    <w:rsid w:val="00B32E18"/>
    <w:rsid w:val="00B32ECC"/>
    <w:rsid w:val="00B33294"/>
    <w:rsid w:val="00B33435"/>
    <w:rsid w:val="00B33734"/>
    <w:rsid w:val="00B33F85"/>
    <w:rsid w:val="00B34162"/>
    <w:rsid w:val="00B343E6"/>
    <w:rsid w:val="00B34420"/>
    <w:rsid w:val="00B34497"/>
    <w:rsid w:val="00B349AA"/>
    <w:rsid w:val="00B349C7"/>
    <w:rsid w:val="00B34C43"/>
    <w:rsid w:val="00B34FE1"/>
    <w:rsid w:val="00B3514B"/>
    <w:rsid w:val="00B35269"/>
    <w:rsid w:val="00B362F4"/>
    <w:rsid w:val="00B3667C"/>
    <w:rsid w:val="00B36E98"/>
    <w:rsid w:val="00B3720E"/>
    <w:rsid w:val="00B37D02"/>
    <w:rsid w:val="00B40212"/>
    <w:rsid w:val="00B40852"/>
    <w:rsid w:val="00B4098E"/>
    <w:rsid w:val="00B40CB6"/>
    <w:rsid w:val="00B410EC"/>
    <w:rsid w:val="00B41826"/>
    <w:rsid w:val="00B41B18"/>
    <w:rsid w:val="00B41C1C"/>
    <w:rsid w:val="00B42572"/>
    <w:rsid w:val="00B42FEE"/>
    <w:rsid w:val="00B4397C"/>
    <w:rsid w:val="00B43DBE"/>
    <w:rsid w:val="00B4456B"/>
    <w:rsid w:val="00B447D9"/>
    <w:rsid w:val="00B4547D"/>
    <w:rsid w:val="00B45500"/>
    <w:rsid w:val="00B45581"/>
    <w:rsid w:val="00B46292"/>
    <w:rsid w:val="00B4632A"/>
    <w:rsid w:val="00B4668B"/>
    <w:rsid w:val="00B46B9F"/>
    <w:rsid w:val="00B46BB1"/>
    <w:rsid w:val="00B46DAE"/>
    <w:rsid w:val="00B46E92"/>
    <w:rsid w:val="00B47588"/>
    <w:rsid w:val="00B478BE"/>
    <w:rsid w:val="00B47A3E"/>
    <w:rsid w:val="00B47DAA"/>
    <w:rsid w:val="00B47F76"/>
    <w:rsid w:val="00B50643"/>
    <w:rsid w:val="00B508D0"/>
    <w:rsid w:val="00B508D9"/>
    <w:rsid w:val="00B5111E"/>
    <w:rsid w:val="00B512DB"/>
    <w:rsid w:val="00B514A6"/>
    <w:rsid w:val="00B51562"/>
    <w:rsid w:val="00B517DB"/>
    <w:rsid w:val="00B5204C"/>
    <w:rsid w:val="00B528D3"/>
    <w:rsid w:val="00B53A72"/>
    <w:rsid w:val="00B53B6A"/>
    <w:rsid w:val="00B551DA"/>
    <w:rsid w:val="00B55340"/>
    <w:rsid w:val="00B55570"/>
    <w:rsid w:val="00B5586C"/>
    <w:rsid w:val="00B558E8"/>
    <w:rsid w:val="00B565D1"/>
    <w:rsid w:val="00B56798"/>
    <w:rsid w:val="00B56A4E"/>
    <w:rsid w:val="00B56A99"/>
    <w:rsid w:val="00B56B23"/>
    <w:rsid w:val="00B56B9D"/>
    <w:rsid w:val="00B56C97"/>
    <w:rsid w:val="00B571E4"/>
    <w:rsid w:val="00B57442"/>
    <w:rsid w:val="00B57826"/>
    <w:rsid w:val="00B57BE5"/>
    <w:rsid w:val="00B608B8"/>
    <w:rsid w:val="00B60FA8"/>
    <w:rsid w:val="00B610A8"/>
    <w:rsid w:val="00B61901"/>
    <w:rsid w:val="00B61A8D"/>
    <w:rsid w:val="00B623CA"/>
    <w:rsid w:val="00B62721"/>
    <w:rsid w:val="00B62A75"/>
    <w:rsid w:val="00B631DA"/>
    <w:rsid w:val="00B63F86"/>
    <w:rsid w:val="00B6413B"/>
    <w:rsid w:val="00B64351"/>
    <w:rsid w:val="00B653F5"/>
    <w:rsid w:val="00B65534"/>
    <w:rsid w:val="00B656F9"/>
    <w:rsid w:val="00B65EB9"/>
    <w:rsid w:val="00B65FF2"/>
    <w:rsid w:val="00B6605B"/>
    <w:rsid w:val="00B66155"/>
    <w:rsid w:val="00B665F8"/>
    <w:rsid w:val="00B6678D"/>
    <w:rsid w:val="00B6689F"/>
    <w:rsid w:val="00B678C7"/>
    <w:rsid w:val="00B701D0"/>
    <w:rsid w:val="00B701F2"/>
    <w:rsid w:val="00B7052C"/>
    <w:rsid w:val="00B7057B"/>
    <w:rsid w:val="00B707C0"/>
    <w:rsid w:val="00B711A0"/>
    <w:rsid w:val="00B713B8"/>
    <w:rsid w:val="00B716E0"/>
    <w:rsid w:val="00B71C94"/>
    <w:rsid w:val="00B72126"/>
    <w:rsid w:val="00B734FA"/>
    <w:rsid w:val="00B73822"/>
    <w:rsid w:val="00B73F0C"/>
    <w:rsid w:val="00B74AF1"/>
    <w:rsid w:val="00B74E59"/>
    <w:rsid w:val="00B74F0D"/>
    <w:rsid w:val="00B74FFA"/>
    <w:rsid w:val="00B75162"/>
    <w:rsid w:val="00B75226"/>
    <w:rsid w:val="00B75401"/>
    <w:rsid w:val="00B757E8"/>
    <w:rsid w:val="00B75815"/>
    <w:rsid w:val="00B75D0A"/>
    <w:rsid w:val="00B76D6F"/>
    <w:rsid w:val="00B76DB7"/>
    <w:rsid w:val="00B76FC1"/>
    <w:rsid w:val="00B7713F"/>
    <w:rsid w:val="00B7720C"/>
    <w:rsid w:val="00B77E30"/>
    <w:rsid w:val="00B8054B"/>
    <w:rsid w:val="00B80F6E"/>
    <w:rsid w:val="00B80FE6"/>
    <w:rsid w:val="00B80FFE"/>
    <w:rsid w:val="00B812CC"/>
    <w:rsid w:val="00B8131E"/>
    <w:rsid w:val="00B8137F"/>
    <w:rsid w:val="00B8143C"/>
    <w:rsid w:val="00B8153F"/>
    <w:rsid w:val="00B81B13"/>
    <w:rsid w:val="00B81F1C"/>
    <w:rsid w:val="00B8216D"/>
    <w:rsid w:val="00B82885"/>
    <w:rsid w:val="00B82936"/>
    <w:rsid w:val="00B82B77"/>
    <w:rsid w:val="00B832B4"/>
    <w:rsid w:val="00B83B0B"/>
    <w:rsid w:val="00B83D05"/>
    <w:rsid w:val="00B844CB"/>
    <w:rsid w:val="00B84879"/>
    <w:rsid w:val="00B84A48"/>
    <w:rsid w:val="00B84D19"/>
    <w:rsid w:val="00B85149"/>
    <w:rsid w:val="00B85B10"/>
    <w:rsid w:val="00B85BB3"/>
    <w:rsid w:val="00B8651D"/>
    <w:rsid w:val="00B86597"/>
    <w:rsid w:val="00B866B5"/>
    <w:rsid w:val="00B86EB5"/>
    <w:rsid w:val="00B873A6"/>
    <w:rsid w:val="00B874C8"/>
    <w:rsid w:val="00B87577"/>
    <w:rsid w:val="00B87580"/>
    <w:rsid w:val="00B87627"/>
    <w:rsid w:val="00B878D0"/>
    <w:rsid w:val="00B87A56"/>
    <w:rsid w:val="00B87ACD"/>
    <w:rsid w:val="00B90189"/>
    <w:rsid w:val="00B90A5F"/>
    <w:rsid w:val="00B914AB"/>
    <w:rsid w:val="00B91F61"/>
    <w:rsid w:val="00B92184"/>
    <w:rsid w:val="00B9228E"/>
    <w:rsid w:val="00B923AC"/>
    <w:rsid w:val="00B92550"/>
    <w:rsid w:val="00B92965"/>
    <w:rsid w:val="00B9326E"/>
    <w:rsid w:val="00B93C5B"/>
    <w:rsid w:val="00B93CA0"/>
    <w:rsid w:val="00B93E5B"/>
    <w:rsid w:val="00B93E99"/>
    <w:rsid w:val="00B941F3"/>
    <w:rsid w:val="00B94388"/>
    <w:rsid w:val="00B9503F"/>
    <w:rsid w:val="00B95372"/>
    <w:rsid w:val="00B954F8"/>
    <w:rsid w:val="00B955B0"/>
    <w:rsid w:val="00B959CB"/>
    <w:rsid w:val="00B95FA7"/>
    <w:rsid w:val="00B96067"/>
    <w:rsid w:val="00B96654"/>
    <w:rsid w:val="00B96BA5"/>
    <w:rsid w:val="00B9704A"/>
    <w:rsid w:val="00B977CE"/>
    <w:rsid w:val="00B97CE4"/>
    <w:rsid w:val="00B97EFC"/>
    <w:rsid w:val="00BA0C54"/>
    <w:rsid w:val="00BA0CEC"/>
    <w:rsid w:val="00BA1385"/>
    <w:rsid w:val="00BA1AFA"/>
    <w:rsid w:val="00BA1EFA"/>
    <w:rsid w:val="00BA2C6A"/>
    <w:rsid w:val="00BA2DD0"/>
    <w:rsid w:val="00BA2EE2"/>
    <w:rsid w:val="00BA30C7"/>
    <w:rsid w:val="00BA323F"/>
    <w:rsid w:val="00BA35E0"/>
    <w:rsid w:val="00BA3919"/>
    <w:rsid w:val="00BA403D"/>
    <w:rsid w:val="00BA4337"/>
    <w:rsid w:val="00BA48F1"/>
    <w:rsid w:val="00BA4D9D"/>
    <w:rsid w:val="00BA5001"/>
    <w:rsid w:val="00BA5018"/>
    <w:rsid w:val="00BA5301"/>
    <w:rsid w:val="00BA5B64"/>
    <w:rsid w:val="00BA5C72"/>
    <w:rsid w:val="00BA5D31"/>
    <w:rsid w:val="00BA5FB9"/>
    <w:rsid w:val="00BA6814"/>
    <w:rsid w:val="00BA6FD8"/>
    <w:rsid w:val="00BA7664"/>
    <w:rsid w:val="00BA7765"/>
    <w:rsid w:val="00BA7BEC"/>
    <w:rsid w:val="00BA7DE6"/>
    <w:rsid w:val="00BB015D"/>
    <w:rsid w:val="00BB037A"/>
    <w:rsid w:val="00BB03CB"/>
    <w:rsid w:val="00BB04B8"/>
    <w:rsid w:val="00BB0536"/>
    <w:rsid w:val="00BB09E3"/>
    <w:rsid w:val="00BB0E79"/>
    <w:rsid w:val="00BB18BB"/>
    <w:rsid w:val="00BB1C23"/>
    <w:rsid w:val="00BB1D86"/>
    <w:rsid w:val="00BB2397"/>
    <w:rsid w:val="00BB2565"/>
    <w:rsid w:val="00BB27CA"/>
    <w:rsid w:val="00BB2C85"/>
    <w:rsid w:val="00BB2E24"/>
    <w:rsid w:val="00BB2EE1"/>
    <w:rsid w:val="00BB322D"/>
    <w:rsid w:val="00BB3F10"/>
    <w:rsid w:val="00BB4730"/>
    <w:rsid w:val="00BB5BA1"/>
    <w:rsid w:val="00BB5C75"/>
    <w:rsid w:val="00BB63A5"/>
    <w:rsid w:val="00BB648F"/>
    <w:rsid w:val="00BB662F"/>
    <w:rsid w:val="00BB66A5"/>
    <w:rsid w:val="00BB6A3F"/>
    <w:rsid w:val="00BB6A90"/>
    <w:rsid w:val="00BB6B3A"/>
    <w:rsid w:val="00BB6DC9"/>
    <w:rsid w:val="00BB767C"/>
    <w:rsid w:val="00BB7AD6"/>
    <w:rsid w:val="00BB7D09"/>
    <w:rsid w:val="00BC00B0"/>
    <w:rsid w:val="00BC0489"/>
    <w:rsid w:val="00BC07FD"/>
    <w:rsid w:val="00BC100E"/>
    <w:rsid w:val="00BC134F"/>
    <w:rsid w:val="00BC170A"/>
    <w:rsid w:val="00BC1A91"/>
    <w:rsid w:val="00BC265F"/>
    <w:rsid w:val="00BC26E9"/>
    <w:rsid w:val="00BC2794"/>
    <w:rsid w:val="00BC294B"/>
    <w:rsid w:val="00BC2DE4"/>
    <w:rsid w:val="00BC3395"/>
    <w:rsid w:val="00BC3432"/>
    <w:rsid w:val="00BC3525"/>
    <w:rsid w:val="00BC36FE"/>
    <w:rsid w:val="00BC3B49"/>
    <w:rsid w:val="00BC4311"/>
    <w:rsid w:val="00BC4693"/>
    <w:rsid w:val="00BC469A"/>
    <w:rsid w:val="00BC4CE0"/>
    <w:rsid w:val="00BC5021"/>
    <w:rsid w:val="00BC5D65"/>
    <w:rsid w:val="00BC6457"/>
    <w:rsid w:val="00BC679A"/>
    <w:rsid w:val="00BC6C32"/>
    <w:rsid w:val="00BC6F91"/>
    <w:rsid w:val="00BC719C"/>
    <w:rsid w:val="00BC72AE"/>
    <w:rsid w:val="00BC7952"/>
    <w:rsid w:val="00BC7D02"/>
    <w:rsid w:val="00BC7D2C"/>
    <w:rsid w:val="00BC7DB0"/>
    <w:rsid w:val="00BD01B4"/>
    <w:rsid w:val="00BD0892"/>
    <w:rsid w:val="00BD0A32"/>
    <w:rsid w:val="00BD197E"/>
    <w:rsid w:val="00BD24B7"/>
    <w:rsid w:val="00BD2988"/>
    <w:rsid w:val="00BD2B8F"/>
    <w:rsid w:val="00BD3451"/>
    <w:rsid w:val="00BD37F9"/>
    <w:rsid w:val="00BD49B9"/>
    <w:rsid w:val="00BD4C77"/>
    <w:rsid w:val="00BD516E"/>
    <w:rsid w:val="00BD583B"/>
    <w:rsid w:val="00BD58DC"/>
    <w:rsid w:val="00BD58F9"/>
    <w:rsid w:val="00BD5C5D"/>
    <w:rsid w:val="00BD69D9"/>
    <w:rsid w:val="00BD6BC3"/>
    <w:rsid w:val="00BD7A1C"/>
    <w:rsid w:val="00BD7A59"/>
    <w:rsid w:val="00BE0082"/>
    <w:rsid w:val="00BE016B"/>
    <w:rsid w:val="00BE0187"/>
    <w:rsid w:val="00BE019C"/>
    <w:rsid w:val="00BE0AC1"/>
    <w:rsid w:val="00BE0E43"/>
    <w:rsid w:val="00BE152A"/>
    <w:rsid w:val="00BE25BC"/>
    <w:rsid w:val="00BE290B"/>
    <w:rsid w:val="00BE2AB0"/>
    <w:rsid w:val="00BE2FC8"/>
    <w:rsid w:val="00BE3079"/>
    <w:rsid w:val="00BE4697"/>
    <w:rsid w:val="00BE4A85"/>
    <w:rsid w:val="00BE4E02"/>
    <w:rsid w:val="00BE4F42"/>
    <w:rsid w:val="00BE5009"/>
    <w:rsid w:val="00BE57BF"/>
    <w:rsid w:val="00BE592B"/>
    <w:rsid w:val="00BE62FA"/>
    <w:rsid w:val="00BE6768"/>
    <w:rsid w:val="00BE6A25"/>
    <w:rsid w:val="00BE72C2"/>
    <w:rsid w:val="00BE7341"/>
    <w:rsid w:val="00BE78CE"/>
    <w:rsid w:val="00BE78E5"/>
    <w:rsid w:val="00BE7C80"/>
    <w:rsid w:val="00BE7E31"/>
    <w:rsid w:val="00BF02AE"/>
    <w:rsid w:val="00BF038A"/>
    <w:rsid w:val="00BF0829"/>
    <w:rsid w:val="00BF0E85"/>
    <w:rsid w:val="00BF0EB0"/>
    <w:rsid w:val="00BF1774"/>
    <w:rsid w:val="00BF1DCE"/>
    <w:rsid w:val="00BF202F"/>
    <w:rsid w:val="00BF203F"/>
    <w:rsid w:val="00BF25EC"/>
    <w:rsid w:val="00BF2A19"/>
    <w:rsid w:val="00BF31BC"/>
    <w:rsid w:val="00BF3A35"/>
    <w:rsid w:val="00BF3E7E"/>
    <w:rsid w:val="00BF41A1"/>
    <w:rsid w:val="00BF455C"/>
    <w:rsid w:val="00BF4713"/>
    <w:rsid w:val="00BF48BC"/>
    <w:rsid w:val="00BF498A"/>
    <w:rsid w:val="00BF4BCC"/>
    <w:rsid w:val="00BF5169"/>
    <w:rsid w:val="00BF57B1"/>
    <w:rsid w:val="00BF6A72"/>
    <w:rsid w:val="00BF6C18"/>
    <w:rsid w:val="00BF6E3E"/>
    <w:rsid w:val="00BF7203"/>
    <w:rsid w:val="00BF7335"/>
    <w:rsid w:val="00BF745B"/>
    <w:rsid w:val="00BF7C51"/>
    <w:rsid w:val="00C004C6"/>
    <w:rsid w:val="00C005D4"/>
    <w:rsid w:val="00C00879"/>
    <w:rsid w:val="00C0089C"/>
    <w:rsid w:val="00C00F65"/>
    <w:rsid w:val="00C01720"/>
    <w:rsid w:val="00C02071"/>
    <w:rsid w:val="00C0219B"/>
    <w:rsid w:val="00C0244D"/>
    <w:rsid w:val="00C024E9"/>
    <w:rsid w:val="00C02CE1"/>
    <w:rsid w:val="00C035E4"/>
    <w:rsid w:val="00C03F7F"/>
    <w:rsid w:val="00C0419C"/>
    <w:rsid w:val="00C04740"/>
    <w:rsid w:val="00C0527C"/>
    <w:rsid w:val="00C05335"/>
    <w:rsid w:val="00C05A46"/>
    <w:rsid w:val="00C063BC"/>
    <w:rsid w:val="00C065CC"/>
    <w:rsid w:val="00C071FB"/>
    <w:rsid w:val="00C07EE7"/>
    <w:rsid w:val="00C100B2"/>
    <w:rsid w:val="00C1068C"/>
    <w:rsid w:val="00C11FAB"/>
    <w:rsid w:val="00C12537"/>
    <w:rsid w:val="00C12929"/>
    <w:rsid w:val="00C12A6B"/>
    <w:rsid w:val="00C12BA6"/>
    <w:rsid w:val="00C12BE8"/>
    <w:rsid w:val="00C12CB6"/>
    <w:rsid w:val="00C1377C"/>
    <w:rsid w:val="00C137EB"/>
    <w:rsid w:val="00C141A6"/>
    <w:rsid w:val="00C143B1"/>
    <w:rsid w:val="00C1444C"/>
    <w:rsid w:val="00C14ED0"/>
    <w:rsid w:val="00C1501F"/>
    <w:rsid w:val="00C150EF"/>
    <w:rsid w:val="00C1518F"/>
    <w:rsid w:val="00C1540C"/>
    <w:rsid w:val="00C155B1"/>
    <w:rsid w:val="00C1571F"/>
    <w:rsid w:val="00C15AB6"/>
    <w:rsid w:val="00C15C5D"/>
    <w:rsid w:val="00C1676C"/>
    <w:rsid w:val="00C16E50"/>
    <w:rsid w:val="00C16EAE"/>
    <w:rsid w:val="00C1765E"/>
    <w:rsid w:val="00C1783C"/>
    <w:rsid w:val="00C204BC"/>
    <w:rsid w:val="00C208D3"/>
    <w:rsid w:val="00C20E02"/>
    <w:rsid w:val="00C21093"/>
    <w:rsid w:val="00C21B69"/>
    <w:rsid w:val="00C21BC6"/>
    <w:rsid w:val="00C23542"/>
    <w:rsid w:val="00C23769"/>
    <w:rsid w:val="00C23CBA"/>
    <w:rsid w:val="00C241B9"/>
    <w:rsid w:val="00C243AF"/>
    <w:rsid w:val="00C24E08"/>
    <w:rsid w:val="00C251B1"/>
    <w:rsid w:val="00C2524D"/>
    <w:rsid w:val="00C25941"/>
    <w:rsid w:val="00C2674F"/>
    <w:rsid w:val="00C271C4"/>
    <w:rsid w:val="00C271CD"/>
    <w:rsid w:val="00C272E7"/>
    <w:rsid w:val="00C27736"/>
    <w:rsid w:val="00C27BDF"/>
    <w:rsid w:val="00C27CD5"/>
    <w:rsid w:val="00C302B2"/>
    <w:rsid w:val="00C30F1D"/>
    <w:rsid w:val="00C30F9B"/>
    <w:rsid w:val="00C32B76"/>
    <w:rsid w:val="00C33294"/>
    <w:rsid w:val="00C332F3"/>
    <w:rsid w:val="00C333F7"/>
    <w:rsid w:val="00C33482"/>
    <w:rsid w:val="00C33882"/>
    <w:rsid w:val="00C338C6"/>
    <w:rsid w:val="00C339E7"/>
    <w:rsid w:val="00C343E8"/>
    <w:rsid w:val="00C34696"/>
    <w:rsid w:val="00C34A8A"/>
    <w:rsid w:val="00C34B92"/>
    <w:rsid w:val="00C34CBE"/>
    <w:rsid w:val="00C35170"/>
    <w:rsid w:val="00C35357"/>
    <w:rsid w:val="00C35624"/>
    <w:rsid w:val="00C3574E"/>
    <w:rsid w:val="00C35B0F"/>
    <w:rsid w:val="00C35B16"/>
    <w:rsid w:val="00C35EAB"/>
    <w:rsid w:val="00C36AE1"/>
    <w:rsid w:val="00C36B67"/>
    <w:rsid w:val="00C36BEC"/>
    <w:rsid w:val="00C36DEF"/>
    <w:rsid w:val="00C36E69"/>
    <w:rsid w:val="00C372B9"/>
    <w:rsid w:val="00C378B7"/>
    <w:rsid w:val="00C37ADE"/>
    <w:rsid w:val="00C40290"/>
    <w:rsid w:val="00C40A85"/>
    <w:rsid w:val="00C412A4"/>
    <w:rsid w:val="00C42481"/>
    <w:rsid w:val="00C4288C"/>
    <w:rsid w:val="00C428DD"/>
    <w:rsid w:val="00C42ABD"/>
    <w:rsid w:val="00C42B57"/>
    <w:rsid w:val="00C42E86"/>
    <w:rsid w:val="00C431DD"/>
    <w:rsid w:val="00C43222"/>
    <w:rsid w:val="00C435A3"/>
    <w:rsid w:val="00C43A97"/>
    <w:rsid w:val="00C443B6"/>
    <w:rsid w:val="00C44760"/>
    <w:rsid w:val="00C4486A"/>
    <w:rsid w:val="00C44A1F"/>
    <w:rsid w:val="00C44AAB"/>
    <w:rsid w:val="00C44E99"/>
    <w:rsid w:val="00C4566E"/>
    <w:rsid w:val="00C459AC"/>
    <w:rsid w:val="00C45F17"/>
    <w:rsid w:val="00C463AF"/>
    <w:rsid w:val="00C463B8"/>
    <w:rsid w:val="00C47899"/>
    <w:rsid w:val="00C47C7D"/>
    <w:rsid w:val="00C47CAB"/>
    <w:rsid w:val="00C503C2"/>
    <w:rsid w:val="00C5068E"/>
    <w:rsid w:val="00C506F7"/>
    <w:rsid w:val="00C50A15"/>
    <w:rsid w:val="00C51219"/>
    <w:rsid w:val="00C512BA"/>
    <w:rsid w:val="00C5143D"/>
    <w:rsid w:val="00C514E8"/>
    <w:rsid w:val="00C51577"/>
    <w:rsid w:val="00C51707"/>
    <w:rsid w:val="00C51937"/>
    <w:rsid w:val="00C52268"/>
    <w:rsid w:val="00C524AA"/>
    <w:rsid w:val="00C5319F"/>
    <w:rsid w:val="00C5344B"/>
    <w:rsid w:val="00C53958"/>
    <w:rsid w:val="00C53C4F"/>
    <w:rsid w:val="00C54623"/>
    <w:rsid w:val="00C55101"/>
    <w:rsid w:val="00C5532A"/>
    <w:rsid w:val="00C555CA"/>
    <w:rsid w:val="00C557D5"/>
    <w:rsid w:val="00C558E2"/>
    <w:rsid w:val="00C55AF9"/>
    <w:rsid w:val="00C564F6"/>
    <w:rsid w:val="00C566C6"/>
    <w:rsid w:val="00C56AE8"/>
    <w:rsid w:val="00C5744B"/>
    <w:rsid w:val="00C574B6"/>
    <w:rsid w:val="00C574D9"/>
    <w:rsid w:val="00C57DAF"/>
    <w:rsid w:val="00C60041"/>
    <w:rsid w:val="00C600C3"/>
    <w:rsid w:val="00C604C4"/>
    <w:rsid w:val="00C60690"/>
    <w:rsid w:val="00C606D1"/>
    <w:rsid w:val="00C60751"/>
    <w:rsid w:val="00C60B44"/>
    <w:rsid w:val="00C60D81"/>
    <w:rsid w:val="00C60FA1"/>
    <w:rsid w:val="00C610EE"/>
    <w:rsid w:val="00C6126B"/>
    <w:rsid w:val="00C61696"/>
    <w:rsid w:val="00C6183A"/>
    <w:rsid w:val="00C61BC1"/>
    <w:rsid w:val="00C61D90"/>
    <w:rsid w:val="00C62007"/>
    <w:rsid w:val="00C620EA"/>
    <w:rsid w:val="00C6215E"/>
    <w:rsid w:val="00C62192"/>
    <w:rsid w:val="00C62914"/>
    <w:rsid w:val="00C62B2B"/>
    <w:rsid w:val="00C62D00"/>
    <w:rsid w:val="00C62D05"/>
    <w:rsid w:val="00C63549"/>
    <w:rsid w:val="00C6358E"/>
    <w:rsid w:val="00C63B77"/>
    <w:rsid w:val="00C63D47"/>
    <w:rsid w:val="00C63E3B"/>
    <w:rsid w:val="00C64070"/>
    <w:rsid w:val="00C64890"/>
    <w:rsid w:val="00C649F5"/>
    <w:rsid w:val="00C650B8"/>
    <w:rsid w:val="00C651A5"/>
    <w:rsid w:val="00C652C6"/>
    <w:rsid w:val="00C6536F"/>
    <w:rsid w:val="00C6641A"/>
    <w:rsid w:val="00C66896"/>
    <w:rsid w:val="00C668F4"/>
    <w:rsid w:val="00C669DB"/>
    <w:rsid w:val="00C674D3"/>
    <w:rsid w:val="00C675BC"/>
    <w:rsid w:val="00C67652"/>
    <w:rsid w:val="00C67975"/>
    <w:rsid w:val="00C67C10"/>
    <w:rsid w:val="00C70085"/>
    <w:rsid w:val="00C70288"/>
    <w:rsid w:val="00C709FA"/>
    <w:rsid w:val="00C70ABA"/>
    <w:rsid w:val="00C70E9A"/>
    <w:rsid w:val="00C70F06"/>
    <w:rsid w:val="00C7120C"/>
    <w:rsid w:val="00C71365"/>
    <w:rsid w:val="00C71373"/>
    <w:rsid w:val="00C71619"/>
    <w:rsid w:val="00C717D3"/>
    <w:rsid w:val="00C719DF"/>
    <w:rsid w:val="00C71BD4"/>
    <w:rsid w:val="00C71D6B"/>
    <w:rsid w:val="00C71ED7"/>
    <w:rsid w:val="00C7230B"/>
    <w:rsid w:val="00C72431"/>
    <w:rsid w:val="00C72559"/>
    <w:rsid w:val="00C726B7"/>
    <w:rsid w:val="00C726F5"/>
    <w:rsid w:val="00C72B28"/>
    <w:rsid w:val="00C72D0D"/>
    <w:rsid w:val="00C73297"/>
    <w:rsid w:val="00C734AC"/>
    <w:rsid w:val="00C73D69"/>
    <w:rsid w:val="00C741C0"/>
    <w:rsid w:val="00C74EC5"/>
    <w:rsid w:val="00C759A9"/>
    <w:rsid w:val="00C765CB"/>
    <w:rsid w:val="00C768E7"/>
    <w:rsid w:val="00C76908"/>
    <w:rsid w:val="00C76E0D"/>
    <w:rsid w:val="00C76FB0"/>
    <w:rsid w:val="00C77486"/>
    <w:rsid w:val="00C7751C"/>
    <w:rsid w:val="00C7779D"/>
    <w:rsid w:val="00C779AC"/>
    <w:rsid w:val="00C779B8"/>
    <w:rsid w:val="00C779BA"/>
    <w:rsid w:val="00C779E2"/>
    <w:rsid w:val="00C77FF8"/>
    <w:rsid w:val="00C80673"/>
    <w:rsid w:val="00C80D14"/>
    <w:rsid w:val="00C80F00"/>
    <w:rsid w:val="00C8111F"/>
    <w:rsid w:val="00C8161E"/>
    <w:rsid w:val="00C8200A"/>
    <w:rsid w:val="00C820FD"/>
    <w:rsid w:val="00C825B7"/>
    <w:rsid w:val="00C82B55"/>
    <w:rsid w:val="00C84572"/>
    <w:rsid w:val="00C84D4C"/>
    <w:rsid w:val="00C84EE4"/>
    <w:rsid w:val="00C85313"/>
    <w:rsid w:val="00C8618A"/>
    <w:rsid w:val="00C86288"/>
    <w:rsid w:val="00C864B5"/>
    <w:rsid w:val="00C86688"/>
    <w:rsid w:val="00C8682B"/>
    <w:rsid w:val="00C86BB7"/>
    <w:rsid w:val="00C909B4"/>
    <w:rsid w:val="00C90F45"/>
    <w:rsid w:val="00C913B9"/>
    <w:rsid w:val="00C919A4"/>
    <w:rsid w:val="00C91A50"/>
    <w:rsid w:val="00C92C77"/>
    <w:rsid w:val="00C93014"/>
    <w:rsid w:val="00C931FD"/>
    <w:rsid w:val="00C93485"/>
    <w:rsid w:val="00C93710"/>
    <w:rsid w:val="00C93EF1"/>
    <w:rsid w:val="00C945A8"/>
    <w:rsid w:val="00C94F69"/>
    <w:rsid w:val="00C94FB9"/>
    <w:rsid w:val="00C94FC6"/>
    <w:rsid w:val="00C96F41"/>
    <w:rsid w:val="00C97238"/>
    <w:rsid w:val="00C97D85"/>
    <w:rsid w:val="00C97F11"/>
    <w:rsid w:val="00CA008A"/>
    <w:rsid w:val="00CA00CC"/>
    <w:rsid w:val="00CA0796"/>
    <w:rsid w:val="00CA0A0B"/>
    <w:rsid w:val="00CA101E"/>
    <w:rsid w:val="00CA1748"/>
    <w:rsid w:val="00CA1F5D"/>
    <w:rsid w:val="00CA28F2"/>
    <w:rsid w:val="00CA2DC4"/>
    <w:rsid w:val="00CA3177"/>
    <w:rsid w:val="00CA3D63"/>
    <w:rsid w:val="00CA40C1"/>
    <w:rsid w:val="00CA435F"/>
    <w:rsid w:val="00CA4479"/>
    <w:rsid w:val="00CA472F"/>
    <w:rsid w:val="00CA5B0F"/>
    <w:rsid w:val="00CA64F4"/>
    <w:rsid w:val="00CA69BE"/>
    <w:rsid w:val="00CA6DD0"/>
    <w:rsid w:val="00CA7099"/>
    <w:rsid w:val="00CA71E3"/>
    <w:rsid w:val="00CA7716"/>
    <w:rsid w:val="00CB08D8"/>
    <w:rsid w:val="00CB0AA7"/>
    <w:rsid w:val="00CB0E90"/>
    <w:rsid w:val="00CB143D"/>
    <w:rsid w:val="00CB163F"/>
    <w:rsid w:val="00CB1831"/>
    <w:rsid w:val="00CB1949"/>
    <w:rsid w:val="00CB22EE"/>
    <w:rsid w:val="00CB2322"/>
    <w:rsid w:val="00CB28E8"/>
    <w:rsid w:val="00CB2E15"/>
    <w:rsid w:val="00CB317E"/>
    <w:rsid w:val="00CB359A"/>
    <w:rsid w:val="00CB44D2"/>
    <w:rsid w:val="00CB4681"/>
    <w:rsid w:val="00CB49F6"/>
    <w:rsid w:val="00CB4A91"/>
    <w:rsid w:val="00CB4B47"/>
    <w:rsid w:val="00CB51C9"/>
    <w:rsid w:val="00CB5873"/>
    <w:rsid w:val="00CB5899"/>
    <w:rsid w:val="00CB5FA4"/>
    <w:rsid w:val="00CB64C1"/>
    <w:rsid w:val="00CB6C2E"/>
    <w:rsid w:val="00CB6ECB"/>
    <w:rsid w:val="00CB6F3F"/>
    <w:rsid w:val="00CB6FA1"/>
    <w:rsid w:val="00CB714C"/>
    <w:rsid w:val="00CB7267"/>
    <w:rsid w:val="00CC027A"/>
    <w:rsid w:val="00CC03AC"/>
    <w:rsid w:val="00CC092E"/>
    <w:rsid w:val="00CC09F2"/>
    <w:rsid w:val="00CC0D06"/>
    <w:rsid w:val="00CC0D34"/>
    <w:rsid w:val="00CC0D93"/>
    <w:rsid w:val="00CC13DF"/>
    <w:rsid w:val="00CC16BB"/>
    <w:rsid w:val="00CC1C8C"/>
    <w:rsid w:val="00CC20C7"/>
    <w:rsid w:val="00CC2964"/>
    <w:rsid w:val="00CC3028"/>
    <w:rsid w:val="00CC3108"/>
    <w:rsid w:val="00CC3A21"/>
    <w:rsid w:val="00CC3B4A"/>
    <w:rsid w:val="00CC4444"/>
    <w:rsid w:val="00CC452F"/>
    <w:rsid w:val="00CC4632"/>
    <w:rsid w:val="00CC4BAC"/>
    <w:rsid w:val="00CC4C82"/>
    <w:rsid w:val="00CC6265"/>
    <w:rsid w:val="00CC67EA"/>
    <w:rsid w:val="00CC6896"/>
    <w:rsid w:val="00CC694D"/>
    <w:rsid w:val="00CC727C"/>
    <w:rsid w:val="00CC7835"/>
    <w:rsid w:val="00CD03FE"/>
    <w:rsid w:val="00CD0445"/>
    <w:rsid w:val="00CD0E17"/>
    <w:rsid w:val="00CD13E6"/>
    <w:rsid w:val="00CD1A3A"/>
    <w:rsid w:val="00CD23D1"/>
    <w:rsid w:val="00CD2611"/>
    <w:rsid w:val="00CD2A07"/>
    <w:rsid w:val="00CD32DF"/>
    <w:rsid w:val="00CD3768"/>
    <w:rsid w:val="00CD38DD"/>
    <w:rsid w:val="00CD39D5"/>
    <w:rsid w:val="00CD3EF8"/>
    <w:rsid w:val="00CD4293"/>
    <w:rsid w:val="00CD42A8"/>
    <w:rsid w:val="00CD4381"/>
    <w:rsid w:val="00CD43FF"/>
    <w:rsid w:val="00CD44C3"/>
    <w:rsid w:val="00CD4AA7"/>
    <w:rsid w:val="00CD505E"/>
    <w:rsid w:val="00CD553E"/>
    <w:rsid w:val="00CD570A"/>
    <w:rsid w:val="00CD57FA"/>
    <w:rsid w:val="00CD5C1D"/>
    <w:rsid w:val="00CD5E40"/>
    <w:rsid w:val="00CD60A1"/>
    <w:rsid w:val="00CD6944"/>
    <w:rsid w:val="00CD78DF"/>
    <w:rsid w:val="00CD7C29"/>
    <w:rsid w:val="00CD7CB5"/>
    <w:rsid w:val="00CD7D85"/>
    <w:rsid w:val="00CD7D90"/>
    <w:rsid w:val="00CE05C1"/>
    <w:rsid w:val="00CE0A3B"/>
    <w:rsid w:val="00CE0D5B"/>
    <w:rsid w:val="00CE101C"/>
    <w:rsid w:val="00CE1812"/>
    <w:rsid w:val="00CE1FB9"/>
    <w:rsid w:val="00CE20A7"/>
    <w:rsid w:val="00CE26EF"/>
    <w:rsid w:val="00CE2AC8"/>
    <w:rsid w:val="00CE2D61"/>
    <w:rsid w:val="00CE2DD7"/>
    <w:rsid w:val="00CE2F40"/>
    <w:rsid w:val="00CE35D5"/>
    <w:rsid w:val="00CE36B3"/>
    <w:rsid w:val="00CE3A50"/>
    <w:rsid w:val="00CE3B91"/>
    <w:rsid w:val="00CE3CEE"/>
    <w:rsid w:val="00CE3D10"/>
    <w:rsid w:val="00CE41ED"/>
    <w:rsid w:val="00CE4546"/>
    <w:rsid w:val="00CE468A"/>
    <w:rsid w:val="00CE4848"/>
    <w:rsid w:val="00CE4B97"/>
    <w:rsid w:val="00CE510B"/>
    <w:rsid w:val="00CE528F"/>
    <w:rsid w:val="00CE561C"/>
    <w:rsid w:val="00CE58CF"/>
    <w:rsid w:val="00CE5A80"/>
    <w:rsid w:val="00CE63BD"/>
    <w:rsid w:val="00CE6920"/>
    <w:rsid w:val="00CE7842"/>
    <w:rsid w:val="00CE7A49"/>
    <w:rsid w:val="00CF0086"/>
    <w:rsid w:val="00CF0564"/>
    <w:rsid w:val="00CF06C5"/>
    <w:rsid w:val="00CF08B3"/>
    <w:rsid w:val="00CF0F4C"/>
    <w:rsid w:val="00CF1024"/>
    <w:rsid w:val="00CF146E"/>
    <w:rsid w:val="00CF15FB"/>
    <w:rsid w:val="00CF196A"/>
    <w:rsid w:val="00CF1ADC"/>
    <w:rsid w:val="00CF1DDF"/>
    <w:rsid w:val="00CF1EC9"/>
    <w:rsid w:val="00CF2057"/>
    <w:rsid w:val="00CF226C"/>
    <w:rsid w:val="00CF2A62"/>
    <w:rsid w:val="00CF2C5B"/>
    <w:rsid w:val="00CF2C95"/>
    <w:rsid w:val="00CF31F3"/>
    <w:rsid w:val="00CF37B4"/>
    <w:rsid w:val="00CF37D5"/>
    <w:rsid w:val="00CF439A"/>
    <w:rsid w:val="00CF43A6"/>
    <w:rsid w:val="00CF4648"/>
    <w:rsid w:val="00CF4913"/>
    <w:rsid w:val="00CF5733"/>
    <w:rsid w:val="00CF5829"/>
    <w:rsid w:val="00CF5CD4"/>
    <w:rsid w:val="00CF610A"/>
    <w:rsid w:val="00CF6299"/>
    <w:rsid w:val="00CF62D0"/>
    <w:rsid w:val="00CF6463"/>
    <w:rsid w:val="00CF67AA"/>
    <w:rsid w:val="00CF69E6"/>
    <w:rsid w:val="00CF6A0B"/>
    <w:rsid w:val="00CF6F0A"/>
    <w:rsid w:val="00CF7347"/>
    <w:rsid w:val="00CF742F"/>
    <w:rsid w:val="00CF7974"/>
    <w:rsid w:val="00D00398"/>
    <w:rsid w:val="00D004A2"/>
    <w:rsid w:val="00D00770"/>
    <w:rsid w:val="00D00FA2"/>
    <w:rsid w:val="00D010F5"/>
    <w:rsid w:val="00D013FD"/>
    <w:rsid w:val="00D0163F"/>
    <w:rsid w:val="00D019BF"/>
    <w:rsid w:val="00D01BDF"/>
    <w:rsid w:val="00D021B6"/>
    <w:rsid w:val="00D027AB"/>
    <w:rsid w:val="00D03865"/>
    <w:rsid w:val="00D038B6"/>
    <w:rsid w:val="00D03F2F"/>
    <w:rsid w:val="00D04488"/>
    <w:rsid w:val="00D044FD"/>
    <w:rsid w:val="00D04575"/>
    <w:rsid w:val="00D04AB4"/>
    <w:rsid w:val="00D04BBC"/>
    <w:rsid w:val="00D04C6A"/>
    <w:rsid w:val="00D05416"/>
    <w:rsid w:val="00D05593"/>
    <w:rsid w:val="00D06091"/>
    <w:rsid w:val="00D061C5"/>
    <w:rsid w:val="00D06240"/>
    <w:rsid w:val="00D067C2"/>
    <w:rsid w:val="00D0725D"/>
    <w:rsid w:val="00D10755"/>
    <w:rsid w:val="00D10835"/>
    <w:rsid w:val="00D10986"/>
    <w:rsid w:val="00D10E64"/>
    <w:rsid w:val="00D10F4C"/>
    <w:rsid w:val="00D11107"/>
    <w:rsid w:val="00D111C1"/>
    <w:rsid w:val="00D11206"/>
    <w:rsid w:val="00D11279"/>
    <w:rsid w:val="00D112B9"/>
    <w:rsid w:val="00D1168B"/>
    <w:rsid w:val="00D11E9B"/>
    <w:rsid w:val="00D12123"/>
    <w:rsid w:val="00D126C0"/>
    <w:rsid w:val="00D132F4"/>
    <w:rsid w:val="00D133A4"/>
    <w:rsid w:val="00D1373C"/>
    <w:rsid w:val="00D13E07"/>
    <w:rsid w:val="00D14498"/>
    <w:rsid w:val="00D145F6"/>
    <w:rsid w:val="00D1470F"/>
    <w:rsid w:val="00D14768"/>
    <w:rsid w:val="00D14F56"/>
    <w:rsid w:val="00D155A8"/>
    <w:rsid w:val="00D15ACD"/>
    <w:rsid w:val="00D16407"/>
    <w:rsid w:val="00D169D3"/>
    <w:rsid w:val="00D16F69"/>
    <w:rsid w:val="00D17B17"/>
    <w:rsid w:val="00D17CCC"/>
    <w:rsid w:val="00D202AC"/>
    <w:rsid w:val="00D2184F"/>
    <w:rsid w:val="00D21C54"/>
    <w:rsid w:val="00D22616"/>
    <w:rsid w:val="00D2280B"/>
    <w:rsid w:val="00D22CEA"/>
    <w:rsid w:val="00D22FDB"/>
    <w:rsid w:val="00D231BA"/>
    <w:rsid w:val="00D23EF4"/>
    <w:rsid w:val="00D24824"/>
    <w:rsid w:val="00D24BA8"/>
    <w:rsid w:val="00D24FC4"/>
    <w:rsid w:val="00D25113"/>
    <w:rsid w:val="00D2543C"/>
    <w:rsid w:val="00D2558C"/>
    <w:rsid w:val="00D26123"/>
    <w:rsid w:val="00D26643"/>
    <w:rsid w:val="00D268BE"/>
    <w:rsid w:val="00D26A10"/>
    <w:rsid w:val="00D27091"/>
    <w:rsid w:val="00D27370"/>
    <w:rsid w:val="00D274CE"/>
    <w:rsid w:val="00D2757A"/>
    <w:rsid w:val="00D27DB6"/>
    <w:rsid w:val="00D27E49"/>
    <w:rsid w:val="00D3057E"/>
    <w:rsid w:val="00D30AC9"/>
    <w:rsid w:val="00D30BD1"/>
    <w:rsid w:val="00D30EB6"/>
    <w:rsid w:val="00D315C5"/>
    <w:rsid w:val="00D31CA0"/>
    <w:rsid w:val="00D31D7F"/>
    <w:rsid w:val="00D329CC"/>
    <w:rsid w:val="00D3364F"/>
    <w:rsid w:val="00D34997"/>
    <w:rsid w:val="00D3540F"/>
    <w:rsid w:val="00D354C9"/>
    <w:rsid w:val="00D35585"/>
    <w:rsid w:val="00D3603F"/>
    <w:rsid w:val="00D36171"/>
    <w:rsid w:val="00D3669D"/>
    <w:rsid w:val="00D36EAB"/>
    <w:rsid w:val="00D37294"/>
    <w:rsid w:val="00D37AC5"/>
    <w:rsid w:val="00D37ECA"/>
    <w:rsid w:val="00D41047"/>
    <w:rsid w:val="00D4138F"/>
    <w:rsid w:val="00D4175D"/>
    <w:rsid w:val="00D41898"/>
    <w:rsid w:val="00D41913"/>
    <w:rsid w:val="00D41DB0"/>
    <w:rsid w:val="00D42470"/>
    <w:rsid w:val="00D42602"/>
    <w:rsid w:val="00D431CB"/>
    <w:rsid w:val="00D43A7B"/>
    <w:rsid w:val="00D43A9B"/>
    <w:rsid w:val="00D43AF2"/>
    <w:rsid w:val="00D43C0B"/>
    <w:rsid w:val="00D44283"/>
    <w:rsid w:val="00D4436A"/>
    <w:rsid w:val="00D44620"/>
    <w:rsid w:val="00D446F6"/>
    <w:rsid w:val="00D447DC"/>
    <w:rsid w:val="00D44A61"/>
    <w:rsid w:val="00D44D80"/>
    <w:rsid w:val="00D44DEE"/>
    <w:rsid w:val="00D450C4"/>
    <w:rsid w:val="00D450E0"/>
    <w:rsid w:val="00D4542B"/>
    <w:rsid w:val="00D45475"/>
    <w:rsid w:val="00D45546"/>
    <w:rsid w:val="00D45647"/>
    <w:rsid w:val="00D463F6"/>
    <w:rsid w:val="00D46B35"/>
    <w:rsid w:val="00D46C3D"/>
    <w:rsid w:val="00D47B1C"/>
    <w:rsid w:val="00D51764"/>
    <w:rsid w:val="00D51E61"/>
    <w:rsid w:val="00D51E71"/>
    <w:rsid w:val="00D51F59"/>
    <w:rsid w:val="00D52C79"/>
    <w:rsid w:val="00D530A8"/>
    <w:rsid w:val="00D53621"/>
    <w:rsid w:val="00D53C48"/>
    <w:rsid w:val="00D53DCB"/>
    <w:rsid w:val="00D54482"/>
    <w:rsid w:val="00D55130"/>
    <w:rsid w:val="00D551CB"/>
    <w:rsid w:val="00D553AA"/>
    <w:rsid w:val="00D55812"/>
    <w:rsid w:val="00D5586F"/>
    <w:rsid w:val="00D55ACB"/>
    <w:rsid w:val="00D55C8A"/>
    <w:rsid w:val="00D562F1"/>
    <w:rsid w:val="00D56611"/>
    <w:rsid w:val="00D56666"/>
    <w:rsid w:val="00D568D4"/>
    <w:rsid w:val="00D569B6"/>
    <w:rsid w:val="00D5712C"/>
    <w:rsid w:val="00D57C8D"/>
    <w:rsid w:val="00D57F8F"/>
    <w:rsid w:val="00D6029F"/>
    <w:rsid w:val="00D60413"/>
    <w:rsid w:val="00D604A9"/>
    <w:rsid w:val="00D60821"/>
    <w:rsid w:val="00D60A2D"/>
    <w:rsid w:val="00D60B4A"/>
    <w:rsid w:val="00D60EE2"/>
    <w:rsid w:val="00D611DF"/>
    <w:rsid w:val="00D612BB"/>
    <w:rsid w:val="00D61A36"/>
    <w:rsid w:val="00D61DDA"/>
    <w:rsid w:val="00D6212A"/>
    <w:rsid w:val="00D62DF9"/>
    <w:rsid w:val="00D62E2F"/>
    <w:rsid w:val="00D632E1"/>
    <w:rsid w:val="00D632FF"/>
    <w:rsid w:val="00D63C95"/>
    <w:rsid w:val="00D63DE9"/>
    <w:rsid w:val="00D63F35"/>
    <w:rsid w:val="00D64321"/>
    <w:rsid w:val="00D6455A"/>
    <w:rsid w:val="00D64994"/>
    <w:rsid w:val="00D64F14"/>
    <w:rsid w:val="00D65086"/>
    <w:rsid w:val="00D6577A"/>
    <w:rsid w:val="00D65844"/>
    <w:rsid w:val="00D6600C"/>
    <w:rsid w:val="00D66360"/>
    <w:rsid w:val="00D66A78"/>
    <w:rsid w:val="00D66B25"/>
    <w:rsid w:val="00D66ED7"/>
    <w:rsid w:val="00D676FA"/>
    <w:rsid w:val="00D6773D"/>
    <w:rsid w:val="00D700A7"/>
    <w:rsid w:val="00D704F9"/>
    <w:rsid w:val="00D7076B"/>
    <w:rsid w:val="00D70F04"/>
    <w:rsid w:val="00D710F6"/>
    <w:rsid w:val="00D71EA3"/>
    <w:rsid w:val="00D72387"/>
    <w:rsid w:val="00D72588"/>
    <w:rsid w:val="00D727B4"/>
    <w:rsid w:val="00D728C7"/>
    <w:rsid w:val="00D729A5"/>
    <w:rsid w:val="00D73772"/>
    <w:rsid w:val="00D73D98"/>
    <w:rsid w:val="00D74463"/>
    <w:rsid w:val="00D74E30"/>
    <w:rsid w:val="00D7500B"/>
    <w:rsid w:val="00D751D6"/>
    <w:rsid w:val="00D75D29"/>
    <w:rsid w:val="00D76501"/>
    <w:rsid w:val="00D76818"/>
    <w:rsid w:val="00D769C6"/>
    <w:rsid w:val="00D76D59"/>
    <w:rsid w:val="00D76EE3"/>
    <w:rsid w:val="00D776BD"/>
    <w:rsid w:val="00D777DB"/>
    <w:rsid w:val="00D803C5"/>
    <w:rsid w:val="00D80C52"/>
    <w:rsid w:val="00D812E6"/>
    <w:rsid w:val="00D81AC0"/>
    <w:rsid w:val="00D8212D"/>
    <w:rsid w:val="00D82342"/>
    <w:rsid w:val="00D829F6"/>
    <w:rsid w:val="00D82A03"/>
    <w:rsid w:val="00D82E34"/>
    <w:rsid w:val="00D8347A"/>
    <w:rsid w:val="00D836F1"/>
    <w:rsid w:val="00D84003"/>
    <w:rsid w:val="00D84746"/>
    <w:rsid w:val="00D84AFF"/>
    <w:rsid w:val="00D84B4E"/>
    <w:rsid w:val="00D84D45"/>
    <w:rsid w:val="00D84EF0"/>
    <w:rsid w:val="00D85005"/>
    <w:rsid w:val="00D851A0"/>
    <w:rsid w:val="00D851BA"/>
    <w:rsid w:val="00D85361"/>
    <w:rsid w:val="00D85A54"/>
    <w:rsid w:val="00D85D35"/>
    <w:rsid w:val="00D863D9"/>
    <w:rsid w:val="00D86592"/>
    <w:rsid w:val="00D8662E"/>
    <w:rsid w:val="00D868D7"/>
    <w:rsid w:val="00D86AD5"/>
    <w:rsid w:val="00D86C9D"/>
    <w:rsid w:val="00D86EDF"/>
    <w:rsid w:val="00D875C1"/>
    <w:rsid w:val="00D876BF"/>
    <w:rsid w:val="00D87863"/>
    <w:rsid w:val="00D87AEF"/>
    <w:rsid w:val="00D87C76"/>
    <w:rsid w:val="00D87E8A"/>
    <w:rsid w:val="00D9004D"/>
    <w:rsid w:val="00D90339"/>
    <w:rsid w:val="00D9072D"/>
    <w:rsid w:val="00D90B3B"/>
    <w:rsid w:val="00D90C5E"/>
    <w:rsid w:val="00D91575"/>
    <w:rsid w:val="00D91C8C"/>
    <w:rsid w:val="00D924A0"/>
    <w:rsid w:val="00D92702"/>
    <w:rsid w:val="00D928A7"/>
    <w:rsid w:val="00D931A7"/>
    <w:rsid w:val="00D93AE4"/>
    <w:rsid w:val="00D94330"/>
    <w:rsid w:val="00D943D7"/>
    <w:rsid w:val="00D943EA"/>
    <w:rsid w:val="00D945FE"/>
    <w:rsid w:val="00D94957"/>
    <w:rsid w:val="00D94E36"/>
    <w:rsid w:val="00D958F9"/>
    <w:rsid w:val="00D96574"/>
    <w:rsid w:val="00D9686E"/>
    <w:rsid w:val="00D968C5"/>
    <w:rsid w:val="00D969D5"/>
    <w:rsid w:val="00D96A58"/>
    <w:rsid w:val="00D96B91"/>
    <w:rsid w:val="00D96C5C"/>
    <w:rsid w:val="00D96F15"/>
    <w:rsid w:val="00D9766D"/>
    <w:rsid w:val="00D9770E"/>
    <w:rsid w:val="00DA06FA"/>
    <w:rsid w:val="00DA0AA6"/>
    <w:rsid w:val="00DA134E"/>
    <w:rsid w:val="00DA1502"/>
    <w:rsid w:val="00DA16E5"/>
    <w:rsid w:val="00DA1872"/>
    <w:rsid w:val="00DA1FC1"/>
    <w:rsid w:val="00DA2171"/>
    <w:rsid w:val="00DA26C7"/>
    <w:rsid w:val="00DA29E5"/>
    <w:rsid w:val="00DA2EB3"/>
    <w:rsid w:val="00DA34FF"/>
    <w:rsid w:val="00DA38A7"/>
    <w:rsid w:val="00DA3B3A"/>
    <w:rsid w:val="00DA4578"/>
    <w:rsid w:val="00DA4616"/>
    <w:rsid w:val="00DA4735"/>
    <w:rsid w:val="00DA49EA"/>
    <w:rsid w:val="00DA4BDF"/>
    <w:rsid w:val="00DA4F1D"/>
    <w:rsid w:val="00DA5755"/>
    <w:rsid w:val="00DA58F7"/>
    <w:rsid w:val="00DA6266"/>
    <w:rsid w:val="00DA6314"/>
    <w:rsid w:val="00DA6540"/>
    <w:rsid w:val="00DA6667"/>
    <w:rsid w:val="00DA6983"/>
    <w:rsid w:val="00DA6B78"/>
    <w:rsid w:val="00DA6D47"/>
    <w:rsid w:val="00DA6D60"/>
    <w:rsid w:val="00DA7107"/>
    <w:rsid w:val="00DA7337"/>
    <w:rsid w:val="00DA7BF2"/>
    <w:rsid w:val="00DA7E25"/>
    <w:rsid w:val="00DA7F64"/>
    <w:rsid w:val="00DB024C"/>
    <w:rsid w:val="00DB0372"/>
    <w:rsid w:val="00DB0408"/>
    <w:rsid w:val="00DB0A13"/>
    <w:rsid w:val="00DB0EA1"/>
    <w:rsid w:val="00DB0F34"/>
    <w:rsid w:val="00DB13E3"/>
    <w:rsid w:val="00DB1624"/>
    <w:rsid w:val="00DB1A01"/>
    <w:rsid w:val="00DB1D9E"/>
    <w:rsid w:val="00DB1FC9"/>
    <w:rsid w:val="00DB2535"/>
    <w:rsid w:val="00DB2EFA"/>
    <w:rsid w:val="00DB3743"/>
    <w:rsid w:val="00DB3C52"/>
    <w:rsid w:val="00DB402D"/>
    <w:rsid w:val="00DB4B27"/>
    <w:rsid w:val="00DB5707"/>
    <w:rsid w:val="00DB575A"/>
    <w:rsid w:val="00DB5A45"/>
    <w:rsid w:val="00DB5BC8"/>
    <w:rsid w:val="00DB6179"/>
    <w:rsid w:val="00DB63E7"/>
    <w:rsid w:val="00DB6BE9"/>
    <w:rsid w:val="00DB6C56"/>
    <w:rsid w:val="00DB6FD9"/>
    <w:rsid w:val="00DB70E1"/>
    <w:rsid w:val="00DB7CF0"/>
    <w:rsid w:val="00DB7DEB"/>
    <w:rsid w:val="00DC0B2F"/>
    <w:rsid w:val="00DC0E76"/>
    <w:rsid w:val="00DC157E"/>
    <w:rsid w:val="00DC1730"/>
    <w:rsid w:val="00DC176A"/>
    <w:rsid w:val="00DC1AB2"/>
    <w:rsid w:val="00DC2128"/>
    <w:rsid w:val="00DC2B12"/>
    <w:rsid w:val="00DC2C5F"/>
    <w:rsid w:val="00DC301F"/>
    <w:rsid w:val="00DC3419"/>
    <w:rsid w:val="00DC34D8"/>
    <w:rsid w:val="00DC3EDA"/>
    <w:rsid w:val="00DC4065"/>
    <w:rsid w:val="00DC41CC"/>
    <w:rsid w:val="00DC4BCF"/>
    <w:rsid w:val="00DC4EFE"/>
    <w:rsid w:val="00DC5549"/>
    <w:rsid w:val="00DC5642"/>
    <w:rsid w:val="00DC578F"/>
    <w:rsid w:val="00DC5B6E"/>
    <w:rsid w:val="00DC5E50"/>
    <w:rsid w:val="00DC6B3C"/>
    <w:rsid w:val="00DC72F3"/>
    <w:rsid w:val="00DC75CF"/>
    <w:rsid w:val="00DC76CD"/>
    <w:rsid w:val="00DC7A3C"/>
    <w:rsid w:val="00DC7B83"/>
    <w:rsid w:val="00DC7FC3"/>
    <w:rsid w:val="00DD033C"/>
    <w:rsid w:val="00DD09E3"/>
    <w:rsid w:val="00DD0E14"/>
    <w:rsid w:val="00DD117C"/>
    <w:rsid w:val="00DD1988"/>
    <w:rsid w:val="00DD223D"/>
    <w:rsid w:val="00DD236B"/>
    <w:rsid w:val="00DD27CA"/>
    <w:rsid w:val="00DD29A5"/>
    <w:rsid w:val="00DD34A4"/>
    <w:rsid w:val="00DD37BA"/>
    <w:rsid w:val="00DD4C6F"/>
    <w:rsid w:val="00DD547C"/>
    <w:rsid w:val="00DD5829"/>
    <w:rsid w:val="00DD5E62"/>
    <w:rsid w:val="00DD6092"/>
    <w:rsid w:val="00DD6378"/>
    <w:rsid w:val="00DD692C"/>
    <w:rsid w:val="00DD7176"/>
    <w:rsid w:val="00DD72A4"/>
    <w:rsid w:val="00DD755B"/>
    <w:rsid w:val="00DD768B"/>
    <w:rsid w:val="00DD7698"/>
    <w:rsid w:val="00DD76C1"/>
    <w:rsid w:val="00DD78C8"/>
    <w:rsid w:val="00DD7A42"/>
    <w:rsid w:val="00DD7C56"/>
    <w:rsid w:val="00DD7F47"/>
    <w:rsid w:val="00DE016D"/>
    <w:rsid w:val="00DE0302"/>
    <w:rsid w:val="00DE030D"/>
    <w:rsid w:val="00DE06F2"/>
    <w:rsid w:val="00DE08F3"/>
    <w:rsid w:val="00DE0CD6"/>
    <w:rsid w:val="00DE0F7C"/>
    <w:rsid w:val="00DE12F4"/>
    <w:rsid w:val="00DE14C9"/>
    <w:rsid w:val="00DE1E67"/>
    <w:rsid w:val="00DE2035"/>
    <w:rsid w:val="00DE20F4"/>
    <w:rsid w:val="00DE2152"/>
    <w:rsid w:val="00DE26C2"/>
    <w:rsid w:val="00DE28DE"/>
    <w:rsid w:val="00DE29D4"/>
    <w:rsid w:val="00DE2ADE"/>
    <w:rsid w:val="00DE3428"/>
    <w:rsid w:val="00DE364C"/>
    <w:rsid w:val="00DE36D7"/>
    <w:rsid w:val="00DE3AFF"/>
    <w:rsid w:val="00DE3B0F"/>
    <w:rsid w:val="00DE3C81"/>
    <w:rsid w:val="00DE4608"/>
    <w:rsid w:val="00DE4C92"/>
    <w:rsid w:val="00DE5881"/>
    <w:rsid w:val="00DE6593"/>
    <w:rsid w:val="00DE6B27"/>
    <w:rsid w:val="00DE6B59"/>
    <w:rsid w:val="00DE70BD"/>
    <w:rsid w:val="00DE7203"/>
    <w:rsid w:val="00DE7445"/>
    <w:rsid w:val="00DE76C2"/>
    <w:rsid w:val="00DE7F3B"/>
    <w:rsid w:val="00DF0053"/>
    <w:rsid w:val="00DF012E"/>
    <w:rsid w:val="00DF03C5"/>
    <w:rsid w:val="00DF03EA"/>
    <w:rsid w:val="00DF0B93"/>
    <w:rsid w:val="00DF1312"/>
    <w:rsid w:val="00DF2549"/>
    <w:rsid w:val="00DF2C84"/>
    <w:rsid w:val="00DF2D6E"/>
    <w:rsid w:val="00DF2E43"/>
    <w:rsid w:val="00DF2F63"/>
    <w:rsid w:val="00DF3B73"/>
    <w:rsid w:val="00DF3BD0"/>
    <w:rsid w:val="00DF3BD2"/>
    <w:rsid w:val="00DF3E83"/>
    <w:rsid w:val="00DF44E8"/>
    <w:rsid w:val="00DF4594"/>
    <w:rsid w:val="00DF495B"/>
    <w:rsid w:val="00DF4A63"/>
    <w:rsid w:val="00DF4C67"/>
    <w:rsid w:val="00DF4E40"/>
    <w:rsid w:val="00DF52DD"/>
    <w:rsid w:val="00DF5406"/>
    <w:rsid w:val="00DF551E"/>
    <w:rsid w:val="00DF5C6B"/>
    <w:rsid w:val="00DF6167"/>
    <w:rsid w:val="00DF63E1"/>
    <w:rsid w:val="00DF6656"/>
    <w:rsid w:val="00DF67BC"/>
    <w:rsid w:val="00DF6B82"/>
    <w:rsid w:val="00DF7181"/>
    <w:rsid w:val="00DF7A95"/>
    <w:rsid w:val="00DF7BCF"/>
    <w:rsid w:val="00DF7F6F"/>
    <w:rsid w:val="00E004CE"/>
    <w:rsid w:val="00E005DF"/>
    <w:rsid w:val="00E011AD"/>
    <w:rsid w:val="00E01973"/>
    <w:rsid w:val="00E01A11"/>
    <w:rsid w:val="00E01CAE"/>
    <w:rsid w:val="00E01E82"/>
    <w:rsid w:val="00E025ED"/>
    <w:rsid w:val="00E036C9"/>
    <w:rsid w:val="00E03720"/>
    <w:rsid w:val="00E03F4B"/>
    <w:rsid w:val="00E04636"/>
    <w:rsid w:val="00E048DA"/>
    <w:rsid w:val="00E049E1"/>
    <w:rsid w:val="00E053E6"/>
    <w:rsid w:val="00E05562"/>
    <w:rsid w:val="00E05999"/>
    <w:rsid w:val="00E05A4D"/>
    <w:rsid w:val="00E06420"/>
    <w:rsid w:val="00E068CB"/>
    <w:rsid w:val="00E06EAC"/>
    <w:rsid w:val="00E07176"/>
    <w:rsid w:val="00E0720A"/>
    <w:rsid w:val="00E0757D"/>
    <w:rsid w:val="00E07F62"/>
    <w:rsid w:val="00E1033D"/>
    <w:rsid w:val="00E1080D"/>
    <w:rsid w:val="00E10A1E"/>
    <w:rsid w:val="00E10A8C"/>
    <w:rsid w:val="00E10FC0"/>
    <w:rsid w:val="00E1141C"/>
    <w:rsid w:val="00E12107"/>
    <w:rsid w:val="00E12470"/>
    <w:rsid w:val="00E12C52"/>
    <w:rsid w:val="00E12D06"/>
    <w:rsid w:val="00E12F9C"/>
    <w:rsid w:val="00E133AB"/>
    <w:rsid w:val="00E13EDF"/>
    <w:rsid w:val="00E1486C"/>
    <w:rsid w:val="00E15174"/>
    <w:rsid w:val="00E15342"/>
    <w:rsid w:val="00E154CA"/>
    <w:rsid w:val="00E155E4"/>
    <w:rsid w:val="00E15D90"/>
    <w:rsid w:val="00E163E4"/>
    <w:rsid w:val="00E16794"/>
    <w:rsid w:val="00E16FA3"/>
    <w:rsid w:val="00E177F8"/>
    <w:rsid w:val="00E1781F"/>
    <w:rsid w:val="00E17B9A"/>
    <w:rsid w:val="00E201D5"/>
    <w:rsid w:val="00E2038D"/>
    <w:rsid w:val="00E20B06"/>
    <w:rsid w:val="00E20CDE"/>
    <w:rsid w:val="00E20D06"/>
    <w:rsid w:val="00E20E6E"/>
    <w:rsid w:val="00E21E55"/>
    <w:rsid w:val="00E228A5"/>
    <w:rsid w:val="00E22F87"/>
    <w:rsid w:val="00E235F4"/>
    <w:rsid w:val="00E24979"/>
    <w:rsid w:val="00E24A48"/>
    <w:rsid w:val="00E24FF6"/>
    <w:rsid w:val="00E250C4"/>
    <w:rsid w:val="00E25258"/>
    <w:rsid w:val="00E254C0"/>
    <w:rsid w:val="00E255B2"/>
    <w:rsid w:val="00E25621"/>
    <w:rsid w:val="00E25705"/>
    <w:rsid w:val="00E2575B"/>
    <w:rsid w:val="00E25760"/>
    <w:rsid w:val="00E25F75"/>
    <w:rsid w:val="00E2660D"/>
    <w:rsid w:val="00E272EB"/>
    <w:rsid w:val="00E2746C"/>
    <w:rsid w:val="00E2750A"/>
    <w:rsid w:val="00E27F6A"/>
    <w:rsid w:val="00E3049D"/>
    <w:rsid w:val="00E305BB"/>
    <w:rsid w:val="00E30640"/>
    <w:rsid w:val="00E30729"/>
    <w:rsid w:val="00E30CB9"/>
    <w:rsid w:val="00E314ED"/>
    <w:rsid w:val="00E315DD"/>
    <w:rsid w:val="00E31983"/>
    <w:rsid w:val="00E31A0A"/>
    <w:rsid w:val="00E321E9"/>
    <w:rsid w:val="00E324C7"/>
    <w:rsid w:val="00E32C21"/>
    <w:rsid w:val="00E32DF0"/>
    <w:rsid w:val="00E33158"/>
    <w:rsid w:val="00E333CA"/>
    <w:rsid w:val="00E33487"/>
    <w:rsid w:val="00E337C4"/>
    <w:rsid w:val="00E33BF7"/>
    <w:rsid w:val="00E33DB1"/>
    <w:rsid w:val="00E340B1"/>
    <w:rsid w:val="00E34530"/>
    <w:rsid w:val="00E345AB"/>
    <w:rsid w:val="00E34B57"/>
    <w:rsid w:val="00E34E25"/>
    <w:rsid w:val="00E35D5E"/>
    <w:rsid w:val="00E363C7"/>
    <w:rsid w:val="00E3730F"/>
    <w:rsid w:val="00E37B21"/>
    <w:rsid w:val="00E37D6D"/>
    <w:rsid w:val="00E37FCF"/>
    <w:rsid w:val="00E4011C"/>
    <w:rsid w:val="00E40285"/>
    <w:rsid w:val="00E407F5"/>
    <w:rsid w:val="00E409D7"/>
    <w:rsid w:val="00E40ABD"/>
    <w:rsid w:val="00E40FE7"/>
    <w:rsid w:val="00E41372"/>
    <w:rsid w:val="00E4139B"/>
    <w:rsid w:val="00E4174A"/>
    <w:rsid w:val="00E42282"/>
    <w:rsid w:val="00E4241E"/>
    <w:rsid w:val="00E42745"/>
    <w:rsid w:val="00E42D10"/>
    <w:rsid w:val="00E42D7B"/>
    <w:rsid w:val="00E42F74"/>
    <w:rsid w:val="00E43384"/>
    <w:rsid w:val="00E4356E"/>
    <w:rsid w:val="00E43F8D"/>
    <w:rsid w:val="00E444F9"/>
    <w:rsid w:val="00E448C6"/>
    <w:rsid w:val="00E45796"/>
    <w:rsid w:val="00E45E34"/>
    <w:rsid w:val="00E462D0"/>
    <w:rsid w:val="00E464C1"/>
    <w:rsid w:val="00E46657"/>
    <w:rsid w:val="00E46663"/>
    <w:rsid w:val="00E46A72"/>
    <w:rsid w:val="00E46D10"/>
    <w:rsid w:val="00E47043"/>
    <w:rsid w:val="00E4736A"/>
    <w:rsid w:val="00E503C6"/>
    <w:rsid w:val="00E50677"/>
    <w:rsid w:val="00E50DF9"/>
    <w:rsid w:val="00E510F5"/>
    <w:rsid w:val="00E5128E"/>
    <w:rsid w:val="00E51520"/>
    <w:rsid w:val="00E518B1"/>
    <w:rsid w:val="00E51D0D"/>
    <w:rsid w:val="00E52B15"/>
    <w:rsid w:val="00E52D6A"/>
    <w:rsid w:val="00E533A8"/>
    <w:rsid w:val="00E53807"/>
    <w:rsid w:val="00E53A57"/>
    <w:rsid w:val="00E53DFF"/>
    <w:rsid w:val="00E53FCE"/>
    <w:rsid w:val="00E54F55"/>
    <w:rsid w:val="00E5504E"/>
    <w:rsid w:val="00E55160"/>
    <w:rsid w:val="00E55DE0"/>
    <w:rsid w:val="00E55ED7"/>
    <w:rsid w:val="00E562D4"/>
    <w:rsid w:val="00E562E4"/>
    <w:rsid w:val="00E5638C"/>
    <w:rsid w:val="00E5695E"/>
    <w:rsid w:val="00E56B33"/>
    <w:rsid w:val="00E57109"/>
    <w:rsid w:val="00E57433"/>
    <w:rsid w:val="00E6108A"/>
    <w:rsid w:val="00E613FA"/>
    <w:rsid w:val="00E62279"/>
    <w:rsid w:val="00E6284E"/>
    <w:rsid w:val="00E63B75"/>
    <w:rsid w:val="00E64310"/>
    <w:rsid w:val="00E6475E"/>
    <w:rsid w:val="00E652CC"/>
    <w:rsid w:val="00E655B0"/>
    <w:rsid w:val="00E65C5E"/>
    <w:rsid w:val="00E65D8A"/>
    <w:rsid w:val="00E65E3F"/>
    <w:rsid w:val="00E66343"/>
    <w:rsid w:val="00E672D6"/>
    <w:rsid w:val="00E678EF"/>
    <w:rsid w:val="00E67904"/>
    <w:rsid w:val="00E7036A"/>
    <w:rsid w:val="00E7092F"/>
    <w:rsid w:val="00E7095A"/>
    <w:rsid w:val="00E7187B"/>
    <w:rsid w:val="00E726ED"/>
    <w:rsid w:val="00E728DC"/>
    <w:rsid w:val="00E72FC2"/>
    <w:rsid w:val="00E741B0"/>
    <w:rsid w:val="00E74210"/>
    <w:rsid w:val="00E742A5"/>
    <w:rsid w:val="00E74BC5"/>
    <w:rsid w:val="00E751A7"/>
    <w:rsid w:val="00E75C01"/>
    <w:rsid w:val="00E75D17"/>
    <w:rsid w:val="00E76094"/>
    <w:rsid w:val="00E76E4F"/>
    <w:rsid w:val="00E77924"/>
    <w:rsid w:val="00E77AAE"/>
    <w:rsid w:val="00E77BB9"/>
    <w:rsid w:val="00E77DA8"/>
    <w:rsid w:val="00E801D8"/>
    <w:rsid w:val="00E80478"/>
    <w:rsid w:val="00E8071C"/>
    <w:rsid w:val="00E81A62"/>
    <w:rsid w:val="00E81D9E"/>
    <w:rsid w:val="00E82077"/>
    <w:rsid w:val="00E8246B"/>
    <w:rsid w:val="00E82BDE"/>
    <w:rsid w:val="00E82EDD"/>
    <w:rsid w:val="00E8322B"/>
    <w:rsid w:val="00E83517"/>
    <w:rsid w:val="00E837BE"/>
    <w:rsid w:val="00E83DB3"/>
    <w:rsid w:val="00E84385"/>
    <w:rsid w:val="00E8441B"/>
    <w:rsid w:val="00E84621"/>
    <w:rsid w:val="00E84EC3"/>
    <w:rsid w:val="00E8549B"/>
    <w:rsid w:val="00E855AE"/>
    <w:rsid w:val="00E857CA"/>
    <w:rsid w:val="00E871DF"/>
    <w:rsid w:val="00E87BC6"/>
    <w:rsid w:val="00E90C89"/>
    <w:rsid w:val="00E9170A"/>
    <w:rsid w:val="00E91922"/>
    <w:rsid w:val="00E91A0C"/>
    <w:rsid w:val="00E9258E"/>
    <w:rsid w:val="00E925C0"/>
    <w:rsid w:val="00E92ED1"/>
    <w:rsid w:val="00E935FC"/>
    <w:rsid w:val="00E9483F"/>
    <w:rsid w:val="00E94B39"/>
    <w:rsid w:val="00E94CDE"/>
    <w:rsid w:val="00E94D7F"/>
    <w:rsid w:val="00E951A9"/>
    <w:rsid w:val="00E952A7"/>
    <w:rsid w:val="00E95334"/>
    <w:rsid w:val="00E95353"/>
    <w:rsid w:val="00E95B6B"/>
    <w:rsid w:val="00E95E58"/>
    <w:rsid w:val="00E95E84"/>
    <w:rsid w:val="00E9611B"/>
    <w:rsid w:val="00E967FF"/>
    <w:rsid w:val="00E96914"/>
    <w:rsid w:val="00E97779"/>
    <w:rsid w:val="00EA0069"/>
    <w:rsid w:val="00EA1204"/>
    <w:rsid w:val="00EA19B2"/>
    <w:rsid w:val="00EA1C08"/>
    <w:rsid w:val="00EA1F19"/>
    <w:rsid w:val="00EA2386"/>
    <w:rsid w:val="00EA2584"/>
    <w:rsid w:val="00EA2C7F"/>
    <w:rsid w:val="00EA3883"/>
    <w:rsid w:val="00EA4854"/>
    <w:rsid w:val="00EA4983"/>
    <w:rsid w:val="00EA5193"/>
    <w:rsid w:val="00EA5972"/>
    <w:rsid w:val="00EA5F38"/>
    <w:rsid w:val="00EA6568"/>
    <w:rsid w:val="00EA7133"/>
    <w:rsid w:val="00EA7551"/>
    <w:rsid w:val="00EA7652"/>
    <w:rsid w:val="00EA7E4D"/>
    <w:rsid w:val="00EB00C4"/>
    <w:rsid w:val="00EB00F8"/>
    <w:rsid w:val="00EB04C6"/>
    <w:rsid w:val="00EB050E"/>
    <w:rsid w:val="00EB0BCF"/>
    <w:rsid w:val="00EB199F"/>
    <w:rsid w:val="00EB1CD8"/>
    <w:rsid w:val="00EB21D8"/>
    <w:rsid w:val="00EB22C3"/>
    <w:rsid w:val="00EB26DE"/>
    <w:rsid w:val="00EB32B0"/>
    <w:rsid w:val="00EB32C5"/>
    <w:rsid w:val="00EB3518"/>
    <w:rsid w:val="00EB366B"/>
    <w:rsid w:val="00EB440D"/>
    <w:rsid w:val="00EB4587"/>
    <w:rsid w:val="00EB4E75"/>
    <w:rsid w:val="00EB545B"/>
    <w:rsid w:val="00EB5D51"/>
    <w:rsid w:val="00EB63D0"/>
    <w:rsid w:val="00EB6657"/>
    <w:rsid w:val="00EB71E3"/>
    <w:rsid w:val="00EB72FC"/>
    <w:rsid w:val="00EB7638"/>
    <w:rsid w:val="00EB7801"/>
    <w:rsid w:val="00EB7D58"/>
    <w:rsid w:val="00EB7F41"/>
    <w:rsid w:val="00EC07B0"/>
    <w:rsid w:val="00EC0BBF"/>
    <w:rsid w:val="00EC0C43"/>
    <w:rsid w:val="00EC13B4"/>
    <w:rsid w:val="00EC19A0"/>
    <w:rsid w:val="00EC2D6A"/>
    <w:rsid w:val="00EC30A0"/>
    <w:rsid w:val="00EC31FE"/>
    <w:rsid w:val="00EC3D9F"/>
    <w:rsid w:val="00EC3E2E"/>
    <w:rsid w:val="00EC3F2D"/>
    <w:rsid w:val="00EC4184"/>
    <w:rsid w:val="00EC41CB"/>
    <w:rsid w:val="00EC43EE"/>
    <w:rsid w:val="00EC5092"/>
    <w:rsid w:val="00EC5F48"/>
    <w:rsid w:val="00EC62EE"/>
    <w:rsid w:val="00EC67A5"/>
    <w:rsid w:val="00EC6C43"/>
    <w:rsid w:val="00EC7567"/>
    <w:rsid w:val="00ED0369"/>
    <w:rsid w:val="00ED0463"/>
    <w:rsid w:val="00ED05C6"/>
    <w:rsid w:val="00ED0655"/>
    <w:rsid w:val="00ED09DF"/>
    <w:rsid w:val="00ED0EF4"/>
    <w:rsid w:val="00ED1120"/>
    <w:rsid w:val="00ED11A9"/>
    <w:rsid w:val="00ED1312"/>
    <w:rsid w:val="00ED14A1"/>
    <w:rsid w:val="00ED186E"/>
    <w:rsid w:val="00ED1A3D"/>
    <w:rsid w:val="00ED1AA0"/>
    <w:rsid w:val="00ED319B"/>
    <w:rsid w:val="00ED325F"/>
    <w:rsid w:val="00ED3405"/>
    <w:rsid w:val="00ED34FD"/>
    <w:rsid w:val="00ED3B11"/>
    <w:rsid w:val="00ED4528"/>
    <w:rsid w:val="00ED482C"/>
    <w:rsid w:val="00ED503E"/>
    <w:rsid w:val="00ED55C7"/>
    <w:rsid w:val="00ED5B9E"/>
    <w:rsid w:val="00ED5CEC"/>
    <w:rsid w:val="00ED5D44"/>
    <w:rsid w:val="00ED6875"/>
    <w:rsid w:val="00ED68CB"/>
    <w:rsid w:val="00ED6AEA"/>
    <w:rsid w:val="00ED6D45"/>
    <w:rsid w:val="00ED7123"/>
    <w:rsid w:val="00ED76AF"/>
    <w:rsid w:val="00ED77AA"/>
    <w:rsid w:val="00ED77CE"/>
    <w:rsid w:val="00ED7C2A"/>
    <w:rsid w:val="00ED7D4C"/>
    <w:rsid w:val="00ED7DC5"/>
    <w:rsid w:val="00ED7DD1"/>
    <w:rsid w:val="00ED7DD6"/>
    <w:rsid w:val="00ED7E85"/>
    <w:rsid w:val="00EE09AA"/>
    <w:rsid w:val="00EE0A18"/>
    <w:rsid w:val="00EE0B0F"/>
    <w:rsid w:val="00EE0B21"/>
    <w:rsid w:val="00EE10C4"/>
    <w:rsid w:val="00EE11C0"/>
    <w:rsid w:val="00EE1A49"/>
    <w:rsid w:val="00EE1A9F"/>
    <w:rsid w:val="00EE1F23"/>
    <w:rsid w:val="00EE243F"/>
    <w:rsid w:val="00EE26BE"/>
    <w:rsid w:val="00EE2D7A"/>
    <w:rsid w:val="00EE2DEA"/>
    <w:rsid w:val="00EE311F"/>
    <w:rsid w:val="00EE3870"/>
    <w:rsid w:val="00EE3B3E"/>
    <w:rsid w:val="00EE3D4E"/>
    <w:rsid w:val="00EE3E9D"/>
    <w:rsid w:val="00EE4BFB"/>
    <w:rsid w:val="00EE4F9B"/>
    <w:rsid w:val="00EE50FA"/>
    <w:rsid w:val="00EE5631"/>
    <w:rsid w:val="00EE5996"/>
    <w:rsid w:val="00EE59EF"/>
    <w:rsid w:val="00EE5DE1"/>
    <w:rsid w:val="00EE60FF"/>
    <w:rsid w:val="00EE6217"/>
    <w:rsid w:val="00EE649A"/>
    <w:rsid w:val="00EE6745"/>
    <w:rsid w:val="00EE687B"/>
    <w:rsid w:val="00EE6AAF"/>
    <w:rsid w:val="00EE7171"/>
    <w:rsid w:val="00EE74C8"/>
    <w:rsid w:val="00EE7B94"/>
    <w:rsid w:val="00EE7DC8"/>
    <w:rsid w:val="00EF0030"/>
    <w:rsid w:val="00EF0390"/>
    <w:rsid w:val="00EF06A2"/>
    <w:rsid w:val="00EF0EA0"/>
    <w:rsid w:val="00EF1842"/>
    <w:rsid w:val="00EF25D5"/>
    <w:rsid w:val="00EF29AD"/>
    <w:rsid w:val="00EF2B5A"/>
    <w:rsid w:val="00EF3310"/>
    <w:rsid w:val="00EF3492"/>
    <w:rsid w:val="00EF3779"/>
    <w:rsid w:val="00EF3972"/>
    <w:rsid w:val="00EF4ACC"/>
    <w:rsid w:val="00EF4CEF"/>
    <w:rsid w:val="00EF5261"/>
    <w:rsid w:val="00EF5757"/>
    <w:rsid w:val="00EF5AE7"/>
    <w:rsid w:val="00EF5FB7"/>
    <w:rsid w:val="00EF5FBC"/>
    <w:rsid w:val="00EF6102"/>
    <w:rsid w:val="00EF6128"/>
    <w:rsid w:val="00EF6263"/>
    <w:rsid w:val="00EF6266"/>
    <w:rsid w:val="00EF62C1"/>
    <w:rsid w:val="00EF6404"/>
    <w:rsid w:val="00EF65B5"/>
    <w:rsid w:val="00EF6D39"/>
    <w:rsid w:val="00EF6D9F"/>
    <w:rsid w:val="00EF6F65"/>
    <w:rsid w:val="00EF6FA5"/>
    <w:rsid w:val="00EF72EF"/>
    <w:rsid w:val="00EF73B0"/>
    <w:rsid w:val="00EF7787"/>
    <w:rsid w:val="00EF7933"/>
    <w:rsid w:val="00EF7E93"/>
    <w:rsid w:val="00EF7F35"/>
    <w:rsid w:val="00F0013F"/>
    <w:rsid w:val="00F00205"/>
    <w:rsid w:val="00F00D0C"/>
    <w:rsid w:val="00F00DE9"/>
    <w:rsid w:val="00F00E3A"/>
    <w:rsid w:val="00F01528"/>
    <w:rsid w:val="00F0167C"/>
    <w:rsid w:val="00F01950"/>
    <w:rsid w:val="00F01B5C"/>
    <w:rsid w:val="00F03609"/>
    <w:rsid w:val="00F04069"/>
    <w:rsid w:val="00F0465B"/>
    <w:rsid w:val="00F054EC"/>
    <w:rsid w:val="00F05C0B"/>
    <w:rsid w:val="00F05C83"/>
    <w:rsid w:val="00F05D72"/>
    <w:rsid w:val="00F05F98"/>
    <w:rsid w:val="00F0607B"/>
    <w:rsid w:val="00F0624D"/>
    <w:rsid w:val="00F062AC"/>
    <w:rsid w:val="00F06887"/>
    <w:rsid w:val="00F07375"/>
    <w:rsid w:val="00F0759B"/>
    <w:rsid w:val="00F1007A"/>
    <w:rsid w:val="00F100C9"/>
    <w:rsid w:val="00F1066B"/>
    <w:rsid w:val="00F11432"/>
    <w:rsid w:val="00F11A93"/>
    <w:rsid w:val="00F1211A"/>
    <w:rsid w:val="00F122FD"/>
    <w:rsid w:val="00F12593"/>
    <w:rsid w:val="00F12735"/>
    <w:rsid w:val="00F12A3C"/>
    <w:rsid w:val="00F12DE5"/>
    <w:rsid w:val="00F1336E"/>
    <w:rsid w:val="00F14EA8"/>
    <w:rsid w:val="00F16341"/>
    <w:rsid w:val="00F1656D"/>
    <w:rsid w:val="00F16644"/>
    <w:rsid w:val="00F17193"/>
    <w:rsid w:val="00F176C5"/>
    <w:rsid w:val="00F17BFA"/>
    <w:rsid w:val="00F17CCF"/>
    <w:rsid w:val="00F17DCD"/>
    <w:rsid w:val="00F20368"/>
    <w:rsid w:val="00F2043D"/>
    <w:rsid w:val="00F20835"/>
    <w:rsid w:val="00F20A3E"/>
    <w:rsid w:val="00F217D5"/>
    <w:rsid w:val="00F22563"/>
    <w:rsid w:val="00F22969"/>
    <w:rsid w:val="00F22DA5"/>
    <w:rsid w:val="00F22EFA"/>
    <w:rsid w:val="00F23351"/>
    <w:rsid w:val="00F23B5B"/>
    <w:rsid w:val="00F242EB"/>
    <w:rsid w:val="00F243D3"/>
    <w:rsid w:val="00F245AC"/>
    <w:rsid w:val="00F25471"/>
    <w:rsid w:val="00F26160"/>
    <w:rsid w:val="00F26476"/>
    <w:rsid w:val="00F265AC"/>
    <w:rsid w:val="00F26B83"/>
    <w:rsid w:val="00F26C1A"/>
    <w:rsid w:val="00F27461"/>
    <w:rsid w:val="00F27751"/>
    <w:rsid w:val="00F2794A"/>
    <w:rsid w:val="00F3134B"/>
    <w:rsid w:val="00F316B2"/>
    <w:rsid w:val="00F31843"/>
    <w:rsid w:val="00F31D6F"/>
    <w:rsid w:val="00F32293"/>
    <w:rsid w:val="00F3233F"/>
    <w:rsid w:val="00F323BB"/>
    <w:rsid w:val="00F325DE"/>
    <w:rsid w:val="00F32A57"/>
    <w:rsid w:val="00F32B92"/>
    <w:rsid w:val="00F330A7"/>
    <w:rsid w:val="00F3328A"/>
    <w:rsid w:val="00F33317"/>
    <w:rsid w:val="00F3342C"/>
    <w:rsid w:val="00F33A90"/>
    <w:rsid w:val="00F344FA"/>
    <w:rsid w:val="00F35941"/>
    <w:rsid w:val="00F3635B"/>
    <w:rsid w:val="00F36450"/>
    <w:rsid w:val="00F364DB"/>
    <w:rsid w:val="00F36532"/>
    <w:rsid w:val="00F36559"/>
    <w:rsid w:val="00F365F4"/>
    <w:rsid w:val="00F36705"/>
    <w:rsid w:val="00F3681F"/>
    <w:rsid w:val="00F36E88"/>
    <w:rsid w:val="00F3724A"/>
    <w:rsid w:val="00F372E9"/>
    <w:rsid w:val="00F3747C"/>
    <w:rsid w:val="00F374B3"/>
    <w:rsid w:val="00F375AA"/>
    <w:rsid w:val="00F379BA"/>
    <w:rsid w:val="00F40275"/>
    <w:rsid w:val="00F40434"/>
    <w:rsid w:val="00F407D4"/>
    <w:rsid w:val="00F40866"/>
    <w:rsid w:val="00F40A25"/>
    <w:rsid w:val="00F40B07"/>
    <w:rsid w:val="00F40B0E"/>
    <w:rsid w:val="00F40C0D"/>
    <w:rsid w:val="00F40D95"/>
    <w:rsid w:val="00F412EC"/>
    <w:rsid w:val="00F41416"/>
    <w:rsid w:val="00F414E9"/>
    <w:rsid w:val="00F41B3A"/>
    <w:rsid w:val="00F41D78"/>
    <w:rsid w:val="00F41E86"/>
    <w:rsid w:val="00F42309"/>
    <w:rsid w:val="00F428D7"/>
    <w:rsid w:val="00F42A32"/>
    <w:rsid w:val="00F42FFA"/>
    <w:rsid w:val="00F440D0"/>
    <w:rsid w:val="00F44501"/>
    <w:rsid w:val="00F44630"/>
    <w:rsid w:val="00F44CBB"/>
    <w:rsid w:val="00F44CC3"/>
    <w:rsid w:val="00F45430"/>
    <w:rsid w:val="00F454D3"/>
    <w:rsid w:val="00F4566E"/>
    <w:rsid w:val="00F45ACB"/>
    <w:rsid w:val="00F46B0B"/>
    <w:rsid w:val="00F47255"/>
    <w:rsid w:val="00F4726B"/>
    <w:rsid w:val="00F474A1"/>
    <w:rsid w:val="00F47826"/>
    <w:rsid w:val="00F47AB8"/>
    <w:rsid w:val="00F47B32"/>
    <w:rsid w:val="00F47CA4"/>
    <w:rsid w:val="00F5000E"/>
    <w:rsid w:val="00F50114"/>
    <w:rsid w:val="00F505D2"/>
    <w:rsid w:val="00F509DD"/>
    <w:rsid w:val="00F50A9E"/>
    <w:rsid w:val="00F50B2B"/>
    <w:rsid w:val="00F50C3F"/>
    <w:rsid w:val="00F510E8"/>
    <w:rsid w:val="00F5224A"/>
    <w:rsid w:val="00F529F6"/>
    <w:rsid w:val="00F530CE"/>
    <w:rsid w:val="00F53102"/>
    <w:rsid w:val="00F53548"/>
    <w:rsid w:val="00F53B17"/>
    <w:rsid w:val="00F53BDD"/>
    <w:rsid w:val="00F53C8F"/>
    <w:rsid w:val="00F5409E"/>
    <w:rsid w:val="00F548F8"/>
    <w:rsid w:val="00F54AB5"/>
    <w:rsid w:val="00F556A7"/>
    <w:rsid w:val="00F55BCA"/>
    <w:rsid w:val="00F56E5A"/>
    <w:rsid w:val="00F57079"/>
    <w:rsid w:val="00F573E2"/>
    <w:rsid w:val="00F57576"/>
    <w:rsid w:val="00F578BC"/>
    <w:rsid w:val="00F57C97"/>
    <w:rsid w:val="00F57E7A"/>
    <w:rsid w:val="00F604AE"/>
    <w:rsid w:val="00F60575"/>
    <w:rsid w:val="00F6057B"/>
    <w:rsid w:val="00F609CF"/>
    <w:rsid w:val="00F60A9E"/>
    <w:rsid w:val="00F60C38"/>
    <w:rsid w:val="00F6122C"/>
    <w:rsid w:val="00F616A2"/>
    <w:rsid w:val="00F62021"/>
    <w:rsid w:val="00F62591"/>
    <w:rsid w:val="00F62812"/>
    <w:rsid w:val="00F62874"/>
    <w:rsid w:val="00F62DF7"/>
    <w:rsid w:val="00F62F5E"/>
    <w:rsid w:val="00F62F85"/>
    <w:rsid w:val="00F643A0"/>
    <w:rsid w:val="00F64497"/>
    <w:rsid w:val="00F646A1"/>
    <w:rsid w:val="00F64A75"/>
    <w:rsid w:val="00F65768"/>
    <w:rsid w:val="00F66662"/>
    <w:rsid w:val="00F66A4A"/>
    <w:rsid w:val="00F66D3E"/>
    <w:rsid w:val="00F67178"/>
    <w:rsid w:val="00F6720C"/>
    <w:rsid w:val="00F67388"/>
    <w:rsid w:val="00F675B0"/>
    <w:rsid w:val="00F67633"/>
    <w:rsid w:val="00F67717"/>
    <w:rsid w:val="00F67A06"/>
    <w:rsid w:val="00F67DAB"/>
    <w:rsid w:val="00F7014E"/>
    <w:rsid w:val="00F70559"/>
    <w:rsid w:val="00F70830"/>
    <w:rsid w:val="00F70952"/>
    <w:rsid w:val="00F7098A"/>
    <w:rsid w:val="00F70B44"/>
    <w:rsid w:val="00F7157D"/>
    <w:rsid w:val="00F717E4"/>
    <w:rsid w:val="00F719C3"/>
    <w:rsid w:val="00F71C91"/>
    <w:rsid w:val="00F71E0D"/>
    <w:rsid w:val="00F72780"/>
    <w:rsid w:val="00F72B10"/>
    <w:rsid w:val="00F72E70"/>
    <w:rsid w:val="00F7321C"/>
    <w:rsid w:val="00F7362C"/>
    <w:rsid w:val="00F73894"/>
    <w:rsid w:val="00F739CB"/>
    <w:rsid w:val="00F73CA0"/>
    <w:rsid w:val="00F73EF7"/>
    <w:rsid w:val="00F742AE"/>
    <w:rsid w:val="00F743CF"/>
    <w:rsid w:val="00F74553"/>
    <w:rsid w:val="00F7499E"/>
    <w:rsid w:val="00F74A28"/>
    <w:rsid w:val="00F74F9B"/>
    <w:rsid w:val="00F75191"/>
    <w:rsid w:val="00F766C7"/>
    <w:rsid w:val="00F767C6"/>
    <w:rsid w:val="00F768C9"/>
    <w:rsid w:val="00F76C69"/>
    <w:rsid w:val="00F76E5F"/>
    <w:rsid w:val="00F774D6"/>
    <w:rsid w:val="00F77653"/>
    <w:rsid w:val="00F77697"/>
    <w:rsid w:val="00F8000A"/>
    <w:rsid w:val="00F80299"/>
    <w:rsid w:val="00F804DC"/>
    <w:rsid w:val="00F80713"/>
    <w:rsid w:val="00F80A08"/>
    <w:rsid w:val="00F80B53"/>
    <w:rsid w:val="00F80F23"/>
    <w:rsid w:val="00F81068"/>
    <w:rsid w:val="00F812AB"/>
    <w:rsid w:val="00F812B4"/>
    <w:rsid w:val="00F8144F"/>
    <w:rsid w:val="00F81909"/>
    <w:rsid w:val="00F81B2C"/>
    <w:rsid w:val="00F81DFA"/>
    <w:rsid w:val="00F820B9"/>
    <w:rsid w:val="00F821FB"/>
    <w:rsid w:val="00F8235A"/>
    <w:rsid w:val="00F82BF6"/>
    <w:rsid w:val="00F83C96"/>
    <w:rsid w:val="00F8467E"/>
    <w:rsid w:val="00F848E3"/>
    <w:rsid w:val="00F84F90"/>
    <w:rsid w:val="00F85274"/>
    <w:rsid w:val="00F8566E"/>
    <w:rsid w:val="00F85F3C"/>
    <w:rsid w:val="00F86061"/>
    <w:rsid w:val="00F864F2"/>
    <w:rsid w:val="00F8659D"/>
    <w:rsid w:val="00F8663C"/>
    <w:rsid w:val="00F86868"/>
    <w:rsid w:val="00F86EE5"/>
    <w:rsid w:val="00F8724D"/>
    <w:rsid w:val="00F875BD"/>
    <w:rsid w:val="00F876BC"/>
    <w:rsid w:val="00F90855"/>
    <w:rsid w:val="00F90EF7"/>
    <w:rsid w:val="00F91620"/>
    <w:rsid w:val="00F91D35"/>
    <w:rsid w:val="00F91F41"/>
    <w:rsid w:val="00F92654"/>
    <w:rsid w:val="00F9277B"/>
    <w:rsid w:val="00F92DE4"/>
    <w:rsid w:val="00F93B02"/>
    <w:rsid w:val="00F94839"/>
    <w:rsid w:val="00F9488E"/>
    <w:rsid w:val="00F94913"/>
    <w:rsid w:val="00F94B90"/>
    <w:rsid w:val="00F953BF"/>
    <w:rsid w:val="00F957B8"/>
    <w:rsid w:val="00F95829"/>
    <w:rsid w:val="00F9588C"/>
    <w:rsid w:val="00F958DC"/>
    <w:rsid w:val="00F95972"/>
    <w:rsid w:val="00F96060"/>
    <w:rsid w:val="00F960AC"/>
    <w:rsid w:val="00F960DC"/>
    <w:rsid w:val="00F96503"/>
    <w:rsid w:val="00F96B61"/>
    <w:rsid w:val="00F96BCD"/>
    <w:rsid w:val="00F97057"/>
    <w:rsid w:val="00F9799D"/>
    <w:rsid w:val="00F97D25"/>
    <w:rsid w:val="00F97E9B"/>
    <w:rsid w:val="00FA0AF1"/>
    <w:rsid w:val="00FA1010"/>
    <w:rsid w:val="00FA17D1"/>
    <w:rsid w:val="00FA1DBD"/>
    <w:rsid w:val="00FA1EC1"/>
    <w:rsid w:val="00FA24CA"/>
    <w:rsid w:val="00FA24F3"/>
    <w:rsid w:val="00FA2678"/>
    <w:rsid w:val="00FA2BE4"/>
    <w:rsid w:val="00FA390D"/>
    <w:rsid w:val="00FA3C67"/>
    <w:rsid w:val="00FA3E65"/>
    <w:rsid w:val="00FA45AC"/>
    <w:rsid w:val="00FA48ED"/>
    <w:rsid w:val="00FA515A"/>
    <w:rsid w:val="00FA5FAF"/>
    <w:rsid w:val="00FA611D"/>
    <w:rsid w:val="00FA6A14"/>
    <w:rsid w:val="00FA6C2F"/>
    <w:rsid w:val="00FA6CAC"/>
    <w:rsid w:val="00FA7194"/>
    <w:rsid w:val="00FA7667"/>
    <w:rsid w:val="00FA774D"/>
    <w:rsid w:val="00FA7AB6"/>
    <w:rsid w:val="00FA7AC2"/>
    <w:rsid w:val="00FA7F20"/>
    <w:rsid w:val="00FB0061"/>
    <w:rsid w:val="00FB0F46"/>
    <w:rsid w:val="00FB12A5"/>
    <w:rsid w:val="00FB18B1"/>
    <w:rsid w:val="00FB1A4B"/>
    <w:rsid w:val="00FB1A6A"/>
    <w:rsid w:val="00FB1EA9"/>
    <w:rsid w:val="00FB218C"/>
    <w:rsid w:val="00FB2669"/>
    <w:rsid w:val="00FB3081"/>
    <w:rsid w:val="00FB345F"/>
    <w:rsid w:val="00FB3462"/>
    <w:rsid w:val="00FB3580"/>
    <w:rsid w:val="00FB42BB"/>
    <w:rsid w:val="00FB4393"/>
    <w:rsid w:val="00FB49E0"/>
    <w:rsid w:val="00FB4F75"/>
    <w:rsid w:val="00FB5265"/>
    <w:rsid w:val="00FB5527"/>
    <w:rsid w:val="00FB58F4"/>
    <w:rsid w:val="00FB6127"/>
    <w:rsid w:val="00FB64BD"/>
    <w:rsid w:val="00FB6811"/>
    <w:rsid w:val="00FB6C4A"/>
    <w:rsid w:val="00FB6F0B"/>
    <w:rsid w:val="00FB6F7D"/>
    <w:rsid w:val="00FB70FB"/>
    <w:rsid w:val="00FB75AD"/>
    <w:rsid w:val="00FC0115"/>
    <w:rsid w:val="00FC020C"/>
    <w:rsid w:val="00FC0791"/>
    <w:rsid w:val="00FC082B"/>
    <w:rsid w:val="00FC0E83"/>
    <w:rsid w:val="00FC0EAD"/>
    <w:rsid w:val="00FC11FB"/>
    <w:rsid w:val="00FC17E5"/>
    <w:rsid w:val="00FC18CF"/>
    <w:rsid w:val="00FC2183"/>
    <w:rsid w:val="00FC21AB"/>
    <w:rsid w:val="00FC240A"/>
    <w:rsid w:val="00FC27F7"/>
    <w:rsid w:val="00FC3353"/>
    <w:rsid w:val="00FC3C27"/>
    <w:rsid w:val="00FC4525"/>
    <w:rsid w:val="00FC49BF"/>
    <w:rsid w:val="00FC4A22"/>
    <w:rsid w:val="00FC4AAB"/>
    <w:rsid w:val="00FC4E1F"/>
    <w:rsid w:val="00FC508C"/>
    <w:rsid w:val="00FC5126"/>
    <w:rsid w:val="00FC532C"/>
    <w:rsid w:val="00FC5527"/>
    <w:rsid w:val="00FC5AFF"/>
    <w:rsid w:val="00FC6436"/>
    <w:rsid w:val="00FC644E"/>
    <w:rsid w:val="00FC669E"/>
    <w:rsid w:val="00FC6C92"/>
    <w:rsid w:val="00FC6CBE"/>
    <w:rsid w:val="00FC6FE9"/>
    <w:rsid w:val="00FC74BC"/>
    <w:rsid w:val="00FC74FB"/>
    <w:rsid w:val="00FC799A"/>
    <w:rsid w:val="00FC79B5"/>
    <w:rsid w:val="00FD0BF4"/>
    <w:rsid w:val="00FD0DD3"/>
    <w:rsid w:val="00FD136B"/>
    <w:rsid w:val="00FD17BC"/>
    <w:rsid w:val="00FD1D36"/>
    <w:rsid w:val="00FD29CD"/>
    <w:rsid w:val="00FD2D5B"/>
    <w:rsid w:val="00FD2D78"/>
    <w:rsid w:val="00FD2D99"/>
    <w:rsid w:val="00FD2EAF"/>
    <w:rsid w:val="00FD3563"/>
    <w:rsid w:val="00FD471D"/>
    <w:rsid w:val="00FD4B58"/>
    <w:rsid w:val="00FD4CEA"/>
    <w:rsid w:val="00FD5034"/>
    <w:rsid w:val="00FD51C1"/>
    <w:rsid w:val="00FD5207"/>
    <w:rsid w:val="00FD5247"/>
    <w:rsid w:val="00FD54C1"/>
    <w:rsid w:val="00FD55EC"/>
    <w:rsid w:val="00FD5738"/>
    <w:rsid w:val="00FD5A7F"/>
    <w:rsid w:val="00FD5ADA"/>
    <w:rsid w:val="00FD5DCB"/>
    <w:rsid w:val="00FD7C8A"/>
    <w:rsid w:val="00FD7E5D"/>
    <w:rsid w:val="00FE0618"/>
    <w:rsid w:val="00FE076C"/>
    <w:rsid w:val="00FE08D7"/>
    <w:rsid w:val="00FE0A7F"/>
    <w:rsid w:val="00FE12B7"/>
    <w:rsid w:val="00FE146C"/>
    <w:rsid w:val="00FE17DB"/>
    <w:rsid w:val="00FE1A11"/>
    <w:rsid w:val="00FE2110"/>
    <w:rsid w:val="00FE28F8"/>
    <w:rsid w:val="00FE2949"/>
    <w:rsid w:val="00FE425B"/>
    <w:rsid w:val="00FE4A1B"/>
    <w:rsid w:val="00FE4A3F"/>
    <w:rsid w:val="00FE4EB4"/>
    <w:rsid w:val="00FE5031"/>
    <w:rsid w:val="00FE5146"/>
    <w:rsid w:val="00FE5778"/>
    <w:rsid w:val="00FE6569"/>
    <w:rsid w:val="00FE6C4C"/>
    <w:rsid w:val="00FE6F6C"/>
    <w:rsid w:val="00FE6F7E"/>
    <w:rsid w:val="00FE700A"/>
    <w:rsid w:val="00FE718F"/>
    <w:rsid w:val="00FE71EA"/>
    <w:rsid w:val="00FE78B0"/>
    <w:rsid w:val="00FE7B75"/>
    <w:rsid w:val="00FF0159"/>
    <w:rsid w:val="00FF0275"/>
    <w:rsid w:val="00FF1E5B"/>
    <w:rsid w:val="00FF2585"/>
    <w:rsid w:val="00FF2B52"/>
    <w:rsid w:val="00FF34FF"/>
    <w:rsid w:val="00FF39CD"/>
    <w:rsid w:val="00FF3A07"/>
    <w:rsid w:val="00FF3D93"/>
    <w:rsid w:val="00FF3FC4"/>
    <w:rsid w:val="00FF454C"/>
    <w:rsid w:val="00FF4869"/>
    <w:rsid w:val="00FF5058"/>
    <w:rsid w:val="00FF581E"/>
    <w:rsid w:val="00FF5A89"/>
    <w:rsid w:val="00FF5EC3"/>
    <w:rsid w:val="00FF68C7"/>
    <w:rsid w:val="00FF6FDC"/>
    <w:rsid w:val="00FF6FF4"/>
    <w:rsid w:val="00FF719A"/>
    <w:rsid w:val="00FF7228"/>
    <w:rsid w:val="00FF72E1"/>
    <w:rsid w:val="00FF7740"/>
    <w:rsid w:val="00FF7747"/>
    <w:rsid w:val="00FF7AC2"/>
    <w:rsid w:val="00FF7FA7"/>
    <w:rsid w:val="00FF7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0EF77C2"/>
  <w15:docId w15:val="{30C65CD5-F7F6-4657-990A-402CBCDD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CF8"/>
    <w:pPr>
      <w:spacing w:after="120"/>
      <w:jc w:val="both"/>
    </w:pPr>
    <w:rPr>
      <w:sz w:val="24"/>
      <w:lang w:val="en-GB" w:eastAsia="en-US"/>
    </w:rPr>
  </w:style>
  <w:style w:type="paragraph" w:styleId="Heading1">
    <w:name w:val="heading 1"/>
    <w:basedOn w:val="Normal"/>
    <w:next w:val="Text1"/>
    <w:link w:val="Heading1Char"/>
    <w:autoRedefine/>
    <w:uiPriority w:val="99"/>
    <w:qFormat/>
    <w:rsid w:val="00C73D69"/>
    <w:pPr>
      <w:keepNext/>
      <w:tabs>
        <w:tab w:val="left" w:pos="1134"/>
      </w:tabs>
      <w:autoSpaceDE w:val="0"/>
      <w:autoSpaceDN w:val="0"/>
      <w:adjustRightInd w:val="0"/>
      <w:outlineLvl w:val="0"/>
    </w:pPr>
    <w:rPr>
      <w:b/>
      <w:bCs/>
      <w:smallCaps/>
      <w:sz w:val="28"/>
      <w:szCs w:val="28"/>
      <w:lang w:val="sq-AL" w:eastAsia="sv-SE"/>
    </w:rPr>
  </w:style>
  <w:style w:type="paragraph" w:styleId="Heading2">
    <w:name w:val="heading 2"/>
    <w:aliases w:val="2,(cntl 2),(SubSection),h2,Para Nos,Para,Main Heading,Main Headi,Numbered - 2,(Main Heading),Paragraph,Sub Heading,ignorer2,Oscar Faber 2,Headline 2,headi,heading2,h21,h22,21,H2,l2,kopregel 2,Dossier Head 2,ASAPHeading 2,2H,2H1,2H2,heading"/>
    <w:basedOn w:val="Normal"/>
    <w:next w:val="Text2"/>
    <w:link w:val="Heading2Char"/>
    <w:autoRedefine/>
    <w:uiPriority w:val="99"/>
    <w:qFormat/>
    <w:rsid w:val="005F41E6"/>
    <w:pPr>
      <w:keepNext/>
      <w:autoSpaceDE w:val="0"/>
      <w:autoSpaceDN w:val="0"/>
      <w:adjustRightInd w:val="0"/>
      <w:outlineLvl w:val="1"/>
    </w:pPr>
    <w:rPr>
      <w:b/>
      <w:bCs/>
      <w:i/>
      <w:sz w:val="22"/>
      <w:szCs w:val="22"/>
      <w:lang w:eastAsia="sv-SE"/>
    </w:rPr>
  </w:style>
  <w:style w:type="paragraph" w:styleId="Heading3">
    <w:name w:val="heading 3"/>
    <w:aliases w:val="T3,Kop 3,Titre3,Titre 3 Car Car"/>
    <w:basedOn w:val="Normal"/>
    <w:next w:val="Text3"/>
    <w:link w:val="Heading3Char"/>
    <w:uiPriority w:val="99"/>
    <w:qFormat/>
    <w:rsid w:val="008E5887"/>
    <w:pPr>
      <w:spacing w:before="240" w:after="240"/>
      <w:ind w:left="425"/>
      <w:outlineLvl w:val="2"/>
    </w:pPr>
    <w:rPr>
      <w:b/>
      <w:i/>
      <w:noProof/>
      <w:color w:val="365F91"/>
      <w:lang w:eastAsia="fr-BE"/>
    </w:rPr>
  </w:style>
  <w:style w:type="paragraph" w:styleId="Heading4">
    <w:name w:val="heading 4"/>
    <w:basedOn w:val="Heading2"/>
    <w:next w:val="Text4"/>
    <w:link w:val="Heading4Char"/>
    <w:uiPriority w:val="99"/>
    <w:qFormat/>
    <w:rsid w:val="001D6BDB"/>
    <w:pPr>
      <w:spacing w:after="240"/>
      <w:ind w:left="1287" w:hanging="720"/>
      <w:outlineLvl w:val="3"/>
    </w:pPr>
  </w:style>
  <w:style w:type="paragraph" w:styleId="Heading5">
    <w:name w:val="heading 5"/>
    <w:basedOn w:val="Heading4"/>
    <w:next w:val="Normal"/>
    <w:link w:val="Heading5Char"/>
    <w:uiPriority w:val="99"/>
    <w:qFormat/>
    <w:rsid w:val="00BE0AC1"/>
    <w:pPr>
      <w:numPr>
        <w:numId w:val="3"/>
      </w:numPr>
      <w:tabs>
        <w:tab w:val="clear" w:pos="1209"/>
      </w:tabs>
      <w:ind w:left="814"/>
      <w:outlineLvl w:val="4"/>
    </w:pPr>
  </w:style>
  <w:style w:type="paragraph" w:styleId="Heading6">
    <w:name w:val="heading 6"/>
    <w:basedOn w:val="Normal"/>
    <w:next w:val="Normal"/>
    <w:link w:val="Heading6Char"/>
    <w:uiPriority w:val="99"/>
    <w:qFormat/>
    <w:rsid w:val="009B4998"/>
    <w:pPr>
      <w:numPr>
        <w:ilvl w:val="5"/>
        <w:numId w:val="20"/>
      </w:numPr>
      <w:spacing w:before="240" w:after="60"/>
      <w:outlineLvl w:val="5"/>
    </w:pPr>
    <w:rPr>
      <w:rFonts w:ascii="Arial" w:hAnsi="Arial"/>
      <w:i/>
      <w:sz w:val="22"/>
    </w:rPr>
  </w:style>
  <w:style w:type="paragraph" w:styleId="Heading7">
    <w:name w:val="heading 7"/>
    <w:basedOn w:val="Normal"/>
    <w:next w:val="Normal"/>
    <w:link w:val="Heading7Char"/>
    <w:uiPriority w:val="99"/>
    <w:qFormat/>
    <w:rsid w:val="009B4998"/>
    <w:pPr>
      <w:numPr>
        <w:ilvl w:val="6"/>
        <w:numId w:val="20"/>
      </w:numPr>
      <w:spacing w:before="240" w:after="60"/>
      <w:outlineLvl w:val="6"/>
    </w:pPr>
    <w:rPr>
      <w:rFonts w:ascii="Arial" w:hAnsi="Arial"/>
      <w:sz w:val="20"/>
    </w:rPr>
  </w:style>
  <w:style w:type="paragraph" w:styleId="Heading8">
    <w:name w:val="heading 8"/>
    <w:basedOn w:val="Normal"/>
    <w:next w:val="Normal"/>
    <w:link w:val="Heading8Char"/>
    <w:uiPriority w:val="99"/>
    <w:qFormat/>
    <w:rsid w:val="009B4998"/>
    <w:pPr>
      <w:numPr>
        <w:ilvl w:val="7"/>
        <w:numId w:val="20"/>
      </w:numPr>
      <w:spacing w:before="240" w:after="60"/>
      <w:outlineLvl w:val="7"/>
    </w:pPr>
    <w:rPr>
      <w:rFonts w:ascii="Arial" w:hAnsi="Arial"/>
      <w:i/>
      <w:sz w:val="20"/>
    </w:rPr>
  </w:style>
  <w:style w:type="paragraph" w:styleId="Heading9">
    <w:name w:val="heading 9"/>
    <w:basedOn w:val="Normal"/>
    <w:next w:val="Normal"/>
    <w:link w:val="Heading9Char"/>
    <w:uiPriority w:val="99"/>
    <w:qFormat/>
    <w:rsid w:val="009B4998"/>
    <w:pPr>
      <w:numPr>
        <w:ilvl w:val="8"/>
        <w:numId w:val="20"/>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73D69"/>
    <w:rPr>
      <w:b/>
      <w:bCs/>
      <w:smallCaps/>
      <w:sz w:val="28"/>
      <w:szCs w:val="28"/>
      <w:lang w:val="sq-AL" w:eastAsia="sv-SE"/>
    </w:rPr>
  </w:style>
  <w:style w:type="character" w:customStyle="1" w:styleId="Heading2Char">
    <w:name w:val="Heading 2 Char"/>
    <w:aliases w:val="2 Char,(cntl 2) Char,(SubSection) Char,h2 Char,Para Nos Char,Para Char,Main Heading Char,Main Headi Char,Numbered - 2 Char,(Main Heading) Char,Paragraph Char,Sub Heading Char,ignorer2 Char,Oscar Faber 2 Char,Headline 2 Char,headi Char"/>
    <w:link w:val="Heading2"/>
    <w:uiPriority w:val="99"/>
    <w:locked/>
    <w:rsid w:val="005F41E6"/>
    <w:rPr>
      <w:b/>
      <w:bCs/>
      <w:i/>
      <w:sz w:val="22"/>
      <w:szCs w:val="22"/>
      <w:lang w:val="en-GB" w:eastAsia="sv-SE"/>
    </w:rPr>
  </w:style>
  <w:style w:type="character" w:customStyle="1" w:styleId="Heading3Char">
    <w:name w:val="Heading 3 Char"/>
    <w:aliases w:val="T3 Char,Kop 3 Char,Titre3 Char,Titre 3 Car Car Char"/>
    <w:link w:val="Heading3"/>
    <w:uiPriority w:val="99"/>
    <w:locked/>
    <w:rsid w:val="00B734FA"/>
    <w:rPr>
      <w:rFonts w:cs="Times New Roman"/>
      <w:b/>
      <w:i/>
      <w:noProof/>
      <w:color w:val="365F91"/>
      <w:sz w:val="24"/>
      <w:lang w:val="en-GB" w:eastAsia="fr-BE"/>
    </w:rPr>
  </w:style>
  <w:style w:type="character" w:customStyle="1" w:styleId="Heading4Char">
    <w:name w:val="Heading 4 Char"/>
    <w:link w:val="Heading4"/>
    <w:uiPriority w:val="99"/>
    <w:locked/>
    <w:rsid w:val="00730DF7"/>
    <w:rPr>
      <w:rFonts w:ascii="Arial" w:hAnsi="Arial" w:cs="Times New Roman"/>
      <w:b/>
      <w:i/>
      <w:color w:val="002060"/>
      <w:sz w:val="22"/>
      <w:lang w:val="en-GB" w:eastAsia="sv-SE"/>
    </w:rPr>
  </w:style>
  <w:style w:type="character" w:customStyle="1" w:styleId="Heading5Char">
    <w:name w:val="Heading 5 Char"/>
    <w:link w:val="Heading5"/>
    <w:uiPriority w:val="99"/>
    <w:locked/>
    <w:rsid w:val="00F22EFA"/>
    <w:rPr>
      <w:b/>
      <w:bCs/>
      <w:i/>
      <w:sz w:val="22"/>
      <w:szCs w:val="22"/>
      <w:lang w:val="en-GB" w:eastAsia="sv-SE"/>
    </w:rPr>
  </w:style>
  <w:style w:type="character" w:customStyle="1" w:styleId="Heading6Char">
    <w:name w:val="Heading 6 Char"/>
    <w:link w:val="Heading6"/>
    <w:uiPriority w:val="99"/>
    <w:locked/>
    <w:rsid w:val="00F22EFA"/>
    <w:rPr>
      <w:rFonts w:ascii="Arial" w:hAnsi="Arial"/>
      <w:i/>
      <w:sz w:val="22"/>
      <w:lang w:val="en-GB" w:eastAsia="en-US"/>
    </w:rPr>
  </w:style>
  <w:style w:type="character" w:customStyle="1" w:styleId="Heading7Char">
    <w:name w:val="Heading 7 Char"/>
    <w:link w:val="Heading7"/>
    <w:uiPriority w:val="99"/>
    <w:locked/>
    <w:rsid w:val="00F22EFA"/>
    <w:rPr>
      <w:rFonts w:ascii="Arial" w:hAnsi="Arial"/>
      <w:lang w:val="en-GB" w:eastAsia="en-US"/>
    </w:rPr>
  </w:style>
  <w:style w:type="character" w:customStyle="1" w:styleId="Heading8Char">
    <w:name w:val="Heading 8 Char"/>
    <w:link w:val="Heading8"/>
    <w:uiPriority w:val="99"/>
    <w:locked/>
    <w:rsid w:val="00F22EFA"/>
    <w:rPr>
      <w:rFonts w:ascii="Arial" w:hAnsi="Arial"/>
      <w:i/>
      <w:lang w:val="en-GB" w:eastAsia="en-US"/>
    </w:rPr>
  </w:style>
  <w:style w:type="character" w:customStyle="1" w:styleId="Heading9Char">
    <w:name w:val="Heading 9 Char"/>
    <w:link w:val="Heading9"/>
    <w:uiPriority w:val="99"/>
    <w:locked/>
    <w:rsid w:val="00F22EFA"/>
    <w:rPr>
      <w:rFonts w:ascii="Arial" w:hAnsi="Arial"/>
      <w:i/>
      <w:sz w:val="18"/>
      <w:lang w:val="en-GB" w:eastAsia="en-US"/>
    </w:rPr>
  </w:style>
  <w:style w:type="paragraph" w:styleId="BalloonText">
    <w:name w:val="Balloon Text"/>
    <w:basedOn w:val="Normal"/>
    <w:link w:val="BalloonTextChar"/>
    <w:uiPriority w:val="99"/>
    <w:semiHidden/>
    <w:rsid w:val="000E060D"/>
    <w:rPr>
      <w:rFonts w:ascii="Tahoma" w:hAnsi="Tahoma" w:cs="Tahoma"/>
      <w:sz w:val="16"/>
      <w:szCs w:val="16"/>
    </w:rPr>
  </w:style>
  <w:style w:type="character" w:customStyle="1" w:styleId="BalloonTextChar">
    <w:name w:val="Balloon Text Char"/>
    <w:link w:val="BalloonText"/>
    <w:uiPriority w:val="99"/>
    <w:semiHidden/>
    <w:locked/>
    <w:rsid w:val="00F22EFA"/>
    <w:rPr>
      <w:rFonts w:cs="Times New Roman"/>
      <w:sz w:val="2"/>
      <w:lang w:val="en-GB" w:eastAsia="en-US"/>
    </w:rPr>
  </w:style>
  <w:style w:type="paragraph" w:customStyle="1" w:styleId="Text1">
    <w:name w:val="Text 1"/>
    <w:basedOn w:val="Normal"/>
    <w:link w:val="Text1Char"/>
    <w:uiPriority w:val="99"/>
    <w:rsid w:val="009B4998"/>
    <w:pPr>
      <w:ind w:left="482"/>
    </w:pPr>
  </w:style>
  <w:style w:type="paragraph" w:customStyle="1" w:styleId="Text2">
    <w:name w:val="Text 2"/>
    <w:basedOn w:val="Normal"/>
    <w:uiPriority w:val="99"/>
    <w:rsid w:val="009B4998"/>
    <w:pPr>
      <w:tabs>
        <w:tab w:val="left" w:pos="2160"/>
      </w:tabs>
      <w:ind w:left="1077"/>
    </w:pPr>
  </w:style>
  <w:style w:type="paragraph" w:customStyle="1" w:styleId="Text3">
    <w:name w:val="Text 3"/>
    <w:basedOn w:val="Normal"/>
    <w:uiPriority w:val="99"/>
    <w:rsid w:val="009B4998"/>
    <w:pPr>
      <w:tabs>
        <w:tab w:val="left" w:pos="2302"/>
      </w:tabs>
      <w:ind w:left="1916"/>
    </w:pPr>
  </w:style>
  <w:style w:type="paragraph" w:customStyle="1" w:styleId="Text4">
    <w:name w:val="Text 4"/>
    <w:basedOn w:val="Normal"/>
    <w:uiPriority w:val="99"/>
    <w:rsid w:val="009B4998"/>
    <w:pPr>
      <w:ind w:left="2880"/>
    </w:pPr>
  </w:style>
  <w:style w:type="paragraph" w:customStyle="1" w:styleId="Address">
    <w:name w:val="Address"/>
    <w:basedOn w:val="Normal"/>
    <w:uiPriority w:val="99"/>
    <w:rsid w:val="009B4998"/>
    <w:pPr>
      <w:spacing w:after="0"/>
      <w:jc w:val="left"/>
    </w:pPr>
  </w:style>
  <w:style w:type="paragraph" w:customStyle="1" w:styleId="AddressTL">
    <w:name w:val="AddressTL"/>
    <w:basedOn w:val="Normal"/>
    <w:next w:val="Normal"/>
    <w:uiPriority w:val="99"/>
    <w:rsid w:val="009B4998"/>
    <w:pPr>
      <w:spacing w:after="720"/>
      <w:jc w:val="left"/>
    </w:pPr>
  </w:style>
  <w:style w:type="paragraph" w:customStyle="1" w:styleId="AddressTR">
    <w:name w:val="AddressTR"/>
    <w:basedOn w:val="Normal"/>
    <w:next w:val="Normal"/>
    <w:uiPriority w:val="99"/>
    <w:rsid w:val="009B4998"/>
    <w:pPr>
      <w:spacing w:after="720"/>
      <w:ind w:left="5103"/>
      <w:jc w:val="left"/>
    </w:pPr>
  </w:style>
  <w:style w:type="paragraph" w:styleId="BlockText">
    <w:name w:val="Block Text"/>
    <w:basedOn w:val="Normal"/>
    <w:uiPriority w:val="99"/>
    <w:rsid w:val="009B4998"/>
    <w:pPr>
      <w:ind w:left="1440" w:right="1440"/>
    </w:pPr>
  </w:style>
  <w:style w:type="paragraph" w:styleId="BodyText">
    <w:name w:val="Body Text"/>
    <w:basedOn w:val="Normal"/>
    <w:link w:val="BodyTextChar"/>
    <w:uiPriority w:val="99"/>
    <w:rsid w:val="009B4998"/>
  </w:style>
  <w:style w:type="character" w:customStyle="1" w:styleId="BodyTextChar">
    <w:name w:val="Body Text Char"/>
    <w:link w:val="BodyText"/>
    <w:uiPriority w:val="99"/>
    <w:semiHidden/>
    <w:locked/>
    <w:rsid w:val="00F22EFA"/>
    <w:rPr>
      <w:rFonts w:cs="Times New Roman"/>
      <w:sz w:val="20"/>
      <w:szCs w:val="20"/>
      <w:lang w:val="en-GB" w:eastAsia="en-US"/>
    </w:rPr>
  </w:style>
  <w:style w:type="paragraph" w:styleId="BodyText2">
    <w:name w:val="Body Text 2"/>
    <w:basedOn w:val="Normal"/>
    <w:link w:val="BodyText2Char"/>
    <w:uiPriority w:val="99"/>
    <w:rsid w:val="009B4998"/>
    <w:pPr>
      <w:spacing w:line="480" w:lineRule="auto"/>
    </w:pPr>
  </w:style>
  <w:style w:type="character" w:customStyle="1" w:styleId="BodyText2Char">
    <w:name w:val="Body Text 2 Char"/>
    <w:link w:val="BodyText2"/>
    <w:uiPriority w:val="99"/>
    <w:semiHidden/>
    <w:locked/>
    <w:rsid w:val="00F22EFA"/>
    <w:rPr>
      <w:rFonts w:cs="Times New Roman"/>
      <w:sz w:val="20"/>
      <w:szCs w:val="20"/>
      <w:lang w:val="en-GB" w:eastAsia="en-US"/>
    </w:rPr>
  </w:style>
  <w:style w:type="paragraph" w:styleId="BodyText3">
    <w:name w:val="Body Text 3"/>
    <w:basedOn w:val="Normal"/>
    <w:link w:val="BodyText3Char"/>
    <w:uiPriority w:val="99"/>
    <w:rsid w:val="009B4998"/>
    <w:rPr>
      <w:sz w:val="16"/>
    </w:rPr>
  </w:style>
  <w:style w:type="character" w:customStyle="1" w:styleId="BodyText3Char">
    <w:name w:val="Body Text 3 Char"/>
    <w:link w:val="BodyText3"/>
    <w:uiPriority w:val="99"/>
    <w:semiHidden/>
    <w:locked/>
    <w:rsid w:val="00F22EFA"/>
    <w:rPr>
      <w:rFonts w:cs="Times New Roman"/>
      <w:sz w:val="16"/>
      <w:szCs w:val="16"/>
      <w:lang w:val="en-GB" w:eastAsia="en-US"/>
    </w:rPr>
  </w:style>
  <w:style w:type="paragraph" w:styleId="BodyTextFirstIndent">
    <w:name w:val="Body Text First Indent"/>
    <w:basedOn w:val="BodyText"/>
    <w:link w:val="BodyTextFirstIndentChar"/>
    <w:uiPriority w:val="99"/>
    <w:rsid w:val="009B4998"/>
    <w:pPr>
      <w:ind w:firstLine="210"/>
    </w:pPr>
  </w:style>
  <w:style w:type="character" w:customStyle="1" w:styleId="BodyTextFirstIndentChar">
    <w:name w:val="Body Text First Indent Char"/>
    <w:link w:val="BodyTextFirstIndent"/>
    <w:uiPriority w:val="99"/>
    <w:semiHidden/>
    <w:locked/>
    <w:rsid w:val="00F22EFA"/>
    <w:rPr>
      <w:rFonts w:cs="Times New Roman"/>
      <w:sz w:val="20"/>
      <w:szCs w:val="20"/>
      <w:lang w:val="en-GB" w:eastAsia="en-US"/>
    </w:rPr>
  </w:style>
  <w:style w:type="paragraph" w:styleId="BodyTextIndent">
    <w:name w:val="Body Text Indent"/>
    <w:basedOn w:val="Normal"/>
    <w:link w:val="BodyTextIndentChar"/>
    <w:uiPriority w:val="99"/>
    <w:rsid w:val="009B4998"/>
    <w:pPr>
      <w:ind w:left="283"/>
    </w:pPr>
  </w:style>
  <w:style w:type="character" w:customStyle="1" w:styleId="BodyTextIndentChar">
    <w:name w:val="Body Text Indent Char"/>
    <w:link w:val="BodyTextIndent"/>
    <w:uiPriority w:val="99"/>
    <w:semiHidden/>
    <w:locked/>
    <w:rsid w:val="00F22EFA"/>
    <w:rPr>
      <w:rFonts w:cs="Times New Roman"/>
      <w:sz w:val="20"/>
      <w:szCs w:val="20"/>
      <w:lang w:val="en-GB" w:eastAsia="en-US"/>
    </w:rPr>
  </w:style>
  <w:style w:type="paragraph" w:styleId="BodyTextFirstIndent2">
    <w:name w:val="Body Text First Indent 2"/>
    <w:basedOn w:val="BodyTextIndent"/>
    <w:link w:val="BodyTextFirstIndent2Char"/>
    <w:uiPriority w:val="99"/>
    <w:rsid w:val="009B4998"/>
    <w:pPr>
      <w:ind w:firstLine="210"/>
    </w:pPr>
  </w:style>
  <w:style w:type="character" w:customStyle="1" w:styleId="BodyTextFirstIndent2Char">
    <w:name w:val="Body Text First Indent 2 Char"/>
    <w:link w:val="BodyTextFirstIndent2"/>
    <w:uiPriority w:val="99"/>
    <w:semiHidden/>
    <w:locked/>
    <w:rsid w:val="00F22EFA"/>
    <w:rPr>
      <w:rFonts w:cs="Times New Roman"/>
      <w:sz w:val="20"/>
      <w:szCs w:val="20"/>
      <w:lang w:val="en-GB" w:eastAsia="en-US"/>
    </w:rPr>
  </w:style>
  <w:style w:type="paragraph" w:styleId="BodyTextIndent2">
    <w:name w:val="Body Text Indent 2"/>
    <w:basedOn w:val="Normal"/>
    <w:link w:val="BodyTextIndent2Char"/>
    <w:uiPriority w:val="99"/>
    <w:rsid w:val="009B4998"/>
    <w:pPr>
      <w:spacing w:line="480" w:lineRule="auto"/>
      <w:ind w:left="283"/>
    </w:pPr>
  </w:style>
  <w:style w:type="character" w:customStyle="1" w:styleId="BodyTextIndent2Char">
    <w:name w:val="Body Text Indent 2 Char"/>
    <w:link w:val="BodyTextIndent2"/>
    <w:uiPriority w:val="99"/>
    <w:semiHidden/>
    <w:locked/>
    <w:rsid w:val="00F22EFA"/>
    <w:rPr>
      <w:rFonts w:cs="Times New Roman"/>
      <w:sz w:val="20"/>
      <w:szCs w:val="20"/>
      <w:lang w:val="en-GB" w:eastAsia="en-US"/>
    </w:rPr>
  </w:style>
  <w:style w:type="paragraph" w:styleId="BodyTextIndent3">
    <w:name w:val="Body Text Indent 3"/>
    <w:basedOn w:val="Normal"/>
    <w:link w:val="BodyTextIndent3Char"/>
    <w:uiPriority w:val="99"/>
    <w:rsid w:val="009B4998"/>
    <w:pPr>
      <w:ind w:left="283"/>
    </w:pPr>
    <w:rPr>
      <w:sz w:val="16"/>
    </w:rPr>
  </w:style>
  <w:style w:type="character" w:customStyle="1" w:styleId="BodyTextIndent3Char">
    <w:name w:val="Body Text Indent 3 Char"/>
    <w:link w:val="BodyTextIndent3"/>
    <w:uiPriority w:val="99"/>
    <w:semiHidden/>
    <w:locked/>
    <w:rsid w:val="00F22EFA"/>
    <w:rPr>
      <w:rFonts w:cs="Times New Roman"/>
      <w:sz w:val="16"/>
      <w:szCs w:val="16"/>
      <w:lang w:val="en-GB" w:eastAsia="en-US"/>
    </w:rPr>
  </w:style>
  <w:style w:type="paragraph" w:styleId="Caption">
    <w:name w:val="caption"/>
    <w:aliases w:val="Studientitel,Legende,Car16,Car Car Car Car Car Car Car,Car Car Car Car Car,Car Car Car Car Car Car Car Car Car Car Car Car,Car3,legendes,légende,Car5"/>
    <w:basedOn w:val="Normal"/>
    <w:next w:val="Normal"/>
    <w:link w:val="CaptionChar"/>
    <w:uiPriority w:val="99"/>
    <w:qFormat/>
    <w:rsid w:val="009B4998"/>
    <w:pPr>
      <w:spacing w:before="120"/>
    </w:pPr>
    <w:rPr>
      <w:b/>
      <w:lang w:val="it-IT"/>
    </w:rPr>
  </w:style>
  <w:style w:type="paragraph" w:styleId="Closing">
    <w:name w:val="Closing"/>
    <w:basedOn w:val="Normal"/>
    <w:next w:val="Signature"/>
    <w:link w:val="ClosingChar"/>
    <w:uiPriority w:val="99"/>
    <w:rsid w:val="009B4998"/>
    <w:pPr>
      <w:tabs>
        <w:tab w:val="left" w:pos="5103"/>
      </w:tabs>
      <w:spacing w:before="240"/>
      <w:ind w:left="5103"/>
      <w:jc w:val="left"/>
    </w:pPr>
  </w:style>
  <w:style w:type="character" w:customStyle="1" w:styleId="ClosingChar">
    <w:name w:val="Closing Char"/>
    <w:link w:val="Closing"/>
    <w:uiPriority w:val="99"/>
    <w:semiHidden/>
    <w:locked/>
    <w:rsid w:val="00F22EFA"/>
    <w:rPr>
      <w:rFonts w:cs="Times New Roman"/>
      <w:sz w:val="20"/>
      <w:szCs w:val="20"/>
      <w:lang w:val="en-GB" w:eastAsia="en-US"/>
    </w:rPr>
  </w:style>
  <w:style w:type="paragraph" w:styleId="Signature">
    <w:name w:val="Signature"/>
    <w:basedOn w:val="Normal"/>
    <w:next w:val="Contact"/>
    <w:link w:val="SignatureChar"/>
    <w:uiPriority w:val="99"/>
    <w:rsid w:val="009B4998"/>
    <w:pPr>
      <w:tabs>
        <w:tab w:val="left" w:pos="5103"/>
      </w:tabs>
      <w:spacing w:before="1200" w:after="0"/>
      <w:ind w:left="5103"/>
      <w:jc w:val="center"/>
    </w:pPr>
  </w:style>
  <w:style w:type="character" w:customStyle="1" w:styleId="SignatureChar">
    <w:name w:val="Signature Char"/>
    <w:link w:val="Signature"/>
    <w:uiPriority w:val="99"/>
    <w:locked/>
    <w:rsid w:val="005911BB"/>
    <w:rPr>
      <w:rFonts w:cs="Times New Roman"/>
      <w:sz w:val="24"/>
      <w:lang w:val="en-GB" w:eastAsia="en-US"/>
    </w:rPr>
  </w:style>
  <w:style w:type="paragraph" w:customStyle="1" w:styleId="Enclosures">
    <w:name w:val="Enclosures"/>
    <w:basedOn w:val="Normal"/>
    <w:next w:val="Participants"/>
    <w:uiPriority w:val="99"/>
    <w:rsid w:val="009B4998"/>
    <w:pPr>
      <w:keepNext/>
      <w:keepLines/>
      <w:tabs>
        <w:tab w:val="left" w:pos="5670"/>
      </w:tabs>
      <w:spacing w:before="480" w:after="0"/>
      <w:ind w:left="1985" w:hanging="1985"/>
      <w:jc w:val="left"/>
    </w:pPr>
  </w:style>
  <w:style w:type="paragraph" w:customStyle="1" w:styleId="Participants">
    <w:name w:val="Participants"/>
    <w:basedOn w:val="Normal"/>
    <w:next w:val="Copies"/>
    <w:uiPriority w:val="99"/>
    <w:rsid w:val="009B4998"/>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uiPriority w:val="99"/>
    <w:rsid w:val="009B4998"/>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rsid w:val="009B4998"/>
    <w:rPr>
      <w:sz w:val="20"/>
      <w:lang w:val="it-IT"/>
    </w:rPr>
  </w:style>
  <w:style w:type="character" w:customStyle="1" w:styleId="CommentTextChar">
    <w:name w:val="Comment Text Char"/>
    <w:link w:val="CommentText"/>
    <w:uiPriority w:val="99"/>
    <w:locked/>
    <w:rsid w:val="00F77697"/>
    <w:rPr>
      <w:rFonts w:cs="Times New Roman"/>
      <w:lang w:eastAsia="en-US"/>
    </w:rPr>
  </w:style>
  <w:style w:type="paragraph" w:styleId="Date">
    <w:name w:val="Date"/>
    <w:basedOn w:val="Normal"/>
    <w:next w:val="References"/>
    <w:link w:val="DateChar"/>
    <w:uiPriority w:val="99"/>
    <w:rsid w:val="009B4998"/>
    <w:pPr>
      <w:spacing w:after="0"/>
      <w:ind w:left="5103" w:right="-567"/>
      <w:jc w:val="left"/>
    </w:pPr>
  </w:style>
  <w:style w:type="character" w:customStyle="1" w:styleId="DateChar">
    <w:name w:val="Date Char"/>
    <w:link w:val="Date"/>
    <w:uiPriority w:val="99"/>
    <w:semiHidden/>
    <w:locked/>
    <w:rsid w:val="00F22EFA"/>
    <w:rPr>
      <w:rFonts w:cs="Times New Roman"/>
      <w:sz w:val="20"/>
      <w:szCs w:val="20"/>
      <w:lang w:val="en-GB" w:eastAsia="en-US"/>
    </w:rPr>
  </w:style>
  <w:style w:type="paragraph" w:customStyle="1" w:styleId="References">
    <w:name w:val="References"/>
    <w:basedOn w:val="Normal"/>
    <w:next w:val="AddressTR"/>
    <w:uiPriority w:val="99"/>
    <w:rsid w:val="009B4998"/>
    <w:pPr>
      <w:ind w:left="5103"/>
      <w:jc w:val="left"/>
    </w:pPr>
    <w:rPr>
      <w:sz w:val="20"/>
    </w:rPr>
  </w:style>
  <w:style w:type="paragraph" w:styleId="DocumentMap">
    <w:name w:val="Document Map"/>
    <w:basedOn w:val="Normal"/>
    <w:link w:val="DocumentMapChar"/>
    <w:uiPriority w:val="99"/>
    <w:semiHidden/>
    <w:rsid w:val="009B4998"/>
    <w:pPr>
      <w:shd w:val="clear" w:color="auto" w:fill="000080"/>
    </w:pPr>
    <w:rPr>
      <w:rFonts w:ascii="Tahoma" w:hAnsi="Tahoma"/>
    </w:rPr>
  </w:style>
  <w:style w:type="character" w:customStyle="1" w:styleId="DocumentMapChar">
    <w:name w:val="Document Map Char"/>
    <w:link w:val="DocumentMap"/>
    <w:uiPriority w:val="99"/>
    <w:semiHidden/>
    <w:locked/>
    <w:rsid w:val="00F22EFA"/>
    <w:rPr>
      <w:rFonts w:cs="Times New Roman"/>
      <w:sz w:val="2"/>
      <w:lang w:val="en-GB" w:eastAsia="en-US"/>
    </w:rPr>
  </w:style>
  <w:style w:type="paragraph" w:customStyle="1" w:styleId="DoubSign">
    <w:name w:val="DoubSign"/>
    <w:basedOn w:val="Normal"/>
    <w:next w:val="Contact"/>
    <w:uiPriority w:val="99"/>
    <w:rsid w:val="009B4998"/>
    <w:pPr>
      <w:tabs>
        <w:tab w:val="left" w:pos="5103"/>
      </w:tabs>
      <w:spacing w:before="1200" w:after="0"/>
      <w:jc w:val="left"/>
    </w:pPr>
  </w:style>
  <w:style w:type="paragraph" w:styleId="EndnoteText">
    <w:name w:val="endnote text"/>
    <w:basedOn w:val="Normal"/>
    <w:link w:val="EndnoteTextChar"/>
    <w:uiPriority w:val="99"/>
    <w:semiHidden/>
    <w:rsid w:val="009B4998"/>
    <w:rPr>
      <w:sz w:val="20"/>
      <w:lang w:val="it-IT"/>
    </w:rPr>
  </w:style>
  <w:style w:type="character" w:customStyle="1" w:styleId="EndnoteTextChar">
    <w:name w:val="Endnote Text Char"/>
    <w:link w:val="EndnoteText"/>
    <w:uiPriority w:val="99"/>
    <w:semiHidden/>
    <w:locked/>
    <w:rsid w:val="003C4699"/>
    <w:rPr>
      <w:rFonts w:cs="Times New Roman"/>
      <w:lang w:eastAsia="en-US"/>
    </w:rPr>
  </w:style>
  <w:style w:type="paragraph" w:styleId="EnvelopeAddress">
    <w:name w:val="envelope address"/>
    <w:basedOn w:val="Normal"/>
    <w:uiPriority w:val="99"/>
    <w:rsid w:val="009B4998"/>
    <w:pPr>
      <w:framePr w:w="7920" w:h="1980" w:hRule="exact" w:hSpace="180" w:wrap="auto" w:hAnchor="page" w:xAlign="center" w:yAlign="bottom"/>
      <w:spacing w:after="0"/>
    </w:pPr>
  </w:style>
  <w:style w:type="paragraph" w:styleId="EnvelopeReturn">
    <w:name w:val="envelope return"/>
    <w:basedOn w:val="Normal"/>
    <w:uiPriority w:val="99"/>
    <w:rsid w:val="009B4998"/>
    <w:pPr>
      <w:spacing w:after="0"/>
    </w:pPr>
    <w:rPr>
      <w:sz w:val="20"/>
    </w:rPr>
  </w:style>
  <w:style w:type="paragraph" w:styleId="Footer">
    <w:name w:val="footer"/>
    <w:basedOn w:val="Normal"/>
    <w:link w:val="FooterChar"/>
    <w:uiPriority w:val="99"/>
    <w:rsid w:val="009B4998"/>
    <w:pPr>
      <w:spacing w:after="0"/>
      <w:ind w:right="-567"/>
      <w:jc w:val="left"/>
    </w:pPr>
    <w:rPr>
      <w:rFonts w:ascii="Arial" w:hAnsi="Arial"/>
      <w:sz w:val="16"/>
    </w:rPr>
  </w:style>
  <w:style w:type="character" w:customStyle="1" w:styleId="FooterChar">
    <w:name w:val="Footer Char"/>
    <w:link w:val="Footer"/>
    <w:uiPriority w:val="99"/>
    <w:locked/>
    <w:rsid w:val="00FC74BC"/>
    <w:rPr>
      <w:rFonts w:ascii="Arial" w:hAnsi="Arial" w:cs="Times New Roman"/>
      <w:sz w:val="16"/>
      <w:lang w:val="en-GB" w:eastAsia="en-US"/>
    </w:rPr>
  </w:style>
  <w:style w:type="paragraph" w:styleId="FootnoteText">
    <w:name w:val="footnote text"/>
    <w:aliases w:val="Footnote,Schriftart: 9 pt,Schriftart: 10 pt,Schriftart: 8 pt,WB-Fußnotentext,Footnote Text Char2,Footnote Text Char1 Char,Footnote Text Char2 Char Char,Footnote Text Char1 Char Char Char,Footnote Text Char2 Char Char Char Char"/>
    <w:basedOn w:val="Normal"/>
    <w:link w:val="FootnoteTextChar"/>
    <w:uiPriority w:val="99"/>
    <w:rsid w:val="004A7676"/>
    <w:pPr>
      <w:spacing w:after="60"/>
    </w:pPr>
    <w:rPr>
      <w:sz w:val="20"/>
      <w:lang w:val="it-IT"/>
    </w:rPr>
  </w:style>
  <w:style w:type="character" w:customStyle="1" w:styleId="FootnoteTextChar">
    <w:name w:val="Footnote Text Char"/>
    <w:aliases w:val="Footnote Char,Schriftart: 9 pt Char,Schriftart: 10 pt Char,Schriftart: 8 pt Char,WB-Fußnotentext Char,Footnote Text Char2 Char,Footnote Text Char1 Char Char,Footnote Text Char2 Char Char Char,Footnote Text Char1 Char Char Char Char"/>
    <w:link w:val="FootnoteText"/>
    <w:uiPriority w:val="99"/>
    <w:locked/>
    <w:rsid w:val="004A7676"/>
    <w:rPr>
      <w:rFonts w:cs="Times New Roman"/>
      <w:lang w:eastAsia="en-US"/>
    </w:rPr>
  </w:style>
  <w:style w:type="paragraph" w:styleId="Header">
    <w:name w:val="header"/>
    <w:basedOn w:val="Normal"/>
    <w:link w:val="HeaderChar"/>
    <w:uiPriority w:val="99"/>
    <w:rsid w:val="009B4998"/>
    <w:pPr>
      <w:tabs>
        <w:tab w:val="center" w:pos="4153"/>
        <w:tab w:val="right" w:pos="8306"/>
      </w:tabs>
    </w:pPr>
  </w:style>
  <w:style w:type="character" w:customStyle="1" w:styleId="HeaderChar">
    <w:name w:val="Header Char"/>
    <w:link w:val="Header"/>
    <w:uiPriority w:val="99"/>
    <w:locked/>
    <w:rsid w:val="00FC74BC"/>
    <w:rPr>
      <w:rFonts w:cs="Times New Roman"/>
      <w:sz w:val="24"/>
      <w:lang w:val="en-GB" w:eastAsia="en-US"/>
    </w:rPr>
  </w:style>
  <w:style w:type="paragraph" w:styleId="Index1">
    <w:name w:val="index 1"/>
    <w:basedOn w:val="Normal"/>
    <w:next w:val="Normal"/>
    <w:autoRedefine/>
    <w:uiPriority w:val="99"/>
    <w:semiHidden/>
    <w:rsid w:val="009B4998"/>
    <w:pPr>
      <w:ind w:left="240" w:hanging="240"/>
    </w:pPr>
  </w:style>
  <w:style w:type="paragraph" w:styleId="Index2">
    <w:name w:val="index 2"/>
    <w:basedOn w:val="Normal"/>
    <w:next w:val="Normal"/>
    <w:autoRedefine/>
    <w:uiPriority w:val="99"/>
    <w:semiHidden/>
    <w:rsid w:val="009B4998"/>
    <w:pPr>
      <w:ind w:left="480" w:hanging="240"/>
    </w:pPr>
  </w:style>
  <w:style w:type="paragraph" w:styleId="Index3">
    <w:name w:val="index 3"/>
    <w:basedOn w:val="Normal"/>
    <w:next w:val="Normal"/>
    <w:autoRedefine/>
    <w:uiPriority w:val="99"/>
    <w:semiHidden/>
    <w:rsid w:val="009B4998"/>
    <w:pPr>
      <w:ind w:left="720" w:hanging="240"/>
    </w:pPr>
  </w:style>
  <w:style w:type="paragraph" w:styleId="Index4">
    <w:name w:val="index 4"/>
    <w:basedOn w:val="Normal"/>
    <w:next w:val="Normal"/>
    <w:autoRedefine/>
    <w:uiPriority w:val="99"/>
    <w:semiHidden/>
    <w:rsid w:val="009B4998"/>
    <w:pPr>
      <w:ind w:left="960" w:hanging="240"/>
    </w:pPr>
  </w:style>
  <w:style w:type="paragraph" w:styleId="Index5">
    <w:name w:val="index 5"/>
    <w:basedOn w:val="Normal"/>
    <w:next w:val="Normal"/>
    <w:autoRedefine/>
    <w:uiPriority w:val="99"/>
    <w:semiHidden/>
    <w:rsid w:val="009B4998"/>
    <w:pPr>
      <w:ind w:left="1200" w:hanging="240"/>
    </w:pPr>
  </w:style>
  <w:style w:type="paragraph" w:styleId="Index6">
    <w:name w:val="index 6"/>
    <w:basedOn w:val="Normal"/>
    <w:next w:val="Normal"/>
    <w:autoRedefine/>
    <w:uiPriority w:val="99"/>
    <w:semiHidden/>
    <w:rsid w:val="009B4998"/>
    <w:pPr>
      <w:ind w:left="1440" w:hanging="240"/>
    </w:pPr>
  </w:style>
  <w:style w:type="paragraph" w:styleId="Index7">
    <w:name w:val="index 7"/>
    <w:basedOn w:val="Normal"/>
    <w:next w:val="Normal"/>
    <w:autoRedefine/>
    <w:uiPriority w:val="99"/>
    <w:semiHidden/>
    <w:rsid w:val="009B4998"/>
    <w:pPr>
      <w:ind w:left="1680" w:hanging="240"/>
    </w:pPr>
  </w:style>
  <w:style w:type="paragraph" w:styleId="Index8">
    <w:name w:val="index 8"/>
    <w:basedOn w:val="Normal"/>
    <w:next w:val="Normal"/>
    <w:autoRedefine/>
    <w:uiPriority w:val="99"/>
    <w:semiHidden/>
    <w:rsid w:val="009B4998"/>
    <w:pPr>
      <w:ind w:left="1920" w:hanging="240"/>
    </w:pPr>
  </w:style>
  <w:style w:type="paragraph" w:styleId="Index9">
    <w:name w:val="index 9"/>
    <w:basedOn w:val="Normal"/>
    <w:next w:val="Normal"/>
    <w:autoRedefine/>
    <w:uiPriority w:val="99"/>
    <w:semiHidden/>
    <w:rsid w:val="009B4998"/>
    <w:pPr>
      <w:ind w:left="2160" w:hanging="240"/>
    </w:pPr>
  </w:style>
  <w:style w:type="paragraph" w:styleId="IndexHeading">
    <w:name w:val="index heading"/>
    <w:basedOn w:val="Normal"/>
    <w:next w:val="Index1"/>
    <w:uiPriority w:val="99"/>
    <w:semiHidden/>
    <w:rsid w:val="009B4998"/>
    <w:rPr>
      <w:rFonts w:ascii="Arial" w:hAnsi="Arial"/>
      <w:b/>
    </w:rPr>
  </w:style>
  <w:style w:type="paragraph" w:styleId="List">
    <w:name w:val="List"/>
    <w:basedOn w:val="Normal"/>
    <w:uiPriority w:val="99"/>
    <w:rsid w:val="009B4998"/>
    <w:pPr>
      <w:ind w:left="283" w:hanging="283"/>
    </w:pPr>
  </w:style>
  <w:style w:type="paragraph" w:styleId="List2">
    <w:name w:val="List 2"/>
    <w:basedOn w:val="Normal"/>
    <w:uiPriority w:val="99"/>
    <w:rsid w:val="009B4998"/>
    <w:pPr>
      <w:ind w:left="566" w:hanging="283"/>
    </w:pPr>
  </w:style>
  <w:style w:type="paragraph" w:styleId="List3">
    <w:name w:val="List 3"/>
    <w:basedOn w:val="Normal"/>
    <w:uiPriority w:val="99"/>
    <w:rsid w:val="009B4998"/>
    <w:pPr>
      <w:ind w:left="849" w:hanging="283"/>
    </w:pPr>
  </w:style>
  <w:style w:type="paragraph" w:styleId="List4">
    <w:name w:val="List 4"/>
    <w:basedOn w:val="Normal"/>
    <w:uiPriority w:val="99"/>
    <w:rsid w:val="009B4998"/>
    <w:pPr>
      <w:ind w:left="1132" w:hanging="283"/>
    </w:pPr>
  </w:style>
  <w:style w:type="paragraph" w:styleId="List5">
    <w:name w:val="List 5"/>
    <w:basedOn w:val="Normal"/>
    <w:uiPriority w:val="99"/>
    <w:rsid w:val="009B4998"/>
    <w:pPr>
      <w:ind w:left="1415" w:hanging="283"/>
    </w:pPr>
  </w:style>
  <w:style w:type="paragraph" w:styleId="ListBullet">
    <w:name w:val="List Bullet"/>
    <w:basedOn w:val="Normal"/>
    <w:uiPriority w:val="99"/>
    <w:rsid w:val="009B4998"/>
    <w:pPr>
      <w:numPr>
        <w:numId w:val="5"/>
      </w:numPr>
    </w:pPr>
  </w:style>
  <w:style w:type="paragraph" w:styleId="ListBullet2">
    <w:name w:val="List Bullet 2"/>
    <w:basedOn w:val="Text2"/>
    <w:uiPriority w:val="99"/>
    <w:rsid w:val="009B4998"/>
    <w:pPr>
      <w:numPr>
        <w:numId w:val="6"/>
      </w:numPr>
      <w:tabs>
        <w:tab w:val="clear" w:pos="2160"/>
      </w:tabs>
    </w:pPr>
  </w:style>
  <w:style w:type="paragraph" w:styleId="ListBullet3">
    <w:name w:val="List Bullet 3"/>
    <w:basedOn w:val="Text3"/>
    <w:uiPriority w:val="99"/>
    <w:rsid w:val="009B4998"/>
    <w:pPr>
      <w:numPr>
        <w:numId w:val="7"/>
      </w:numPr>
      <w:tabs>
        <w:tab w:val="clear" w:pos="2302"/>
      </w:tabs>
    </w:pPr>
  </w:style>
  <w:style w:type="paragraph" w:styleId="ListBullet4">
    <w:name w:val="List Bullet 4"/>
    <w:basedOn w:val="Text4"/>
    <w:uiPriority w:val="99"/>
    <w:rsid w:val="009B4998"/>
    <w:pPr>
      <w:numPr>
        <w:numId w:val="8"/>
      </w:numPr>
    </w:pPr>
  </w:style>
  <w:style w:type="paragraph" w:styleId="ListBullet5">
    <w:name w:val="List Bullet 5"/>
    <w:basedOn w:val="Normal"/>
    <w:autoRedefine/>
    <w:uiPriority w:val="99"/>
    <w:rsid w:val="009B4998"/>
    <w:pPr>
      <w:tabs>
        <w:tab w:val="num" w:pos="1492"/>
      </w:tabs>
      <w:ind w:left="1492" w:hanging="360"/>
    </w:pPr>
  </w:style>
  <w:style w:type="paragraph" w:styleId="ListContinue">
    <w:name w:val="List Continue"/>
    <w:basedOn w:val="Normal"/>
    <w:uiPriority w:val="99"/>
    <w:rsid w:val="009B4998"/>
    <w:pPr>
      <w:ind w:left="283"/>
    </w:pPr>
  </w:style>
  <w:style w:type="paragraph" w:styleId="ListContinue2">
    <w:name w:val="List Continue 2"/>
    <w:basedOn w:val="Normal"/>
    <w:uiPriority w:val="99"/>
    <w:rsid w:val="009B4998"/>
    <w:pPr>
      <w:ind w:left="566"/>
    </w:pPr>
  </w:style>
  <w:style w:type="paragraph" w:styleId="ListContinue3">
    <w:name w:val="List Continue 3"/>
    <w:basedOn w:val="Normal"/>
    <w:uiPriority w:val="99"/>
    <w:rsid w:val="009B4998"/>
    <w:pPr>
      <w:ind w:left="849"/>
    </w:pPr>
  </w:style>
  <w:style w:type="paragraph" w:styleId="ListContinue4">
    <w:name w:val="List Continue 4"/>
    <w:basedOn w:val="Normal"/>
    <w:uiPriority w:val="99"/>
    <w:rsid w:val="009B4998"/>
    <w:pPr>
      <w:ind w:left="1132"/>
    </w:pPr>
  </w:style>
  <w:style w:type="paragraph" w:styleId="ListContinue5">
    <w:name w:val="List Continue 5"/>
    <w:basedOn w:val="Normal"/>
    <w:uiPriority w:val="99"/>
    <w:rsid w:val="009B4998"/>
    <w:pPr>
      <w:ind w:left="1415"/>
    </w:pPr>
  </w:style>
  <w:style w:type="paragraph" w:styleId="ListNumber">
    <w:name w:val="List Number"/>
    <w:basedOn w:val="Normal"/>
    <w:uiPriority w:val="99"/>
    <w:rsid w:val="009B4998"/>
    <w:pPr>
      <w:numPr>
        <w:numId w:val="14"/>
      </w:numPr>
    </w:pPr>
  </w:style>
  <w:style w:type="paragraph" w:styleId="ListNumber2">
    <w:name w:val="List Number 2"/>
    <w:basedOn w:val="Text2"/>
    <w:uiPriority w:val="99"/>
    <w:rsid w:val="009B4998"/>
    <w:pPr>
      <w:numPr>
        <w:numId w:val="16"/>
      </w:numPr>
      <w:tabs>
        <w:tab w:val="clear" w:pos="1786"/>
        <w:tab w:val="clear" w:pos="2160"/>
      </w:tabs>
      <w:ind w:left="720" w:hanging="360"/>
    </w:pPr>
  </w:style>
  <w:style w:type="paragraph" w:styleId="ListNumber3">
    <w:name w:val="List Number 3"/>
    <w:basedOn w:val="Text3"/>
    <w:uiPriority w:val="99"/>
    <w:rsid w:val="009B4998"/>
    <w:pPr>
      <w:numPr>
        <w:numId w:val="17"/>
      </w:numPr>
      <w:tabs>
        <w:tab w:val="clear" w:pos="2302"/>
      </w:tabs>
    </w:pPr>
  </w:style>
  <w:style w:type="paragraph" w:styleId="ListNumber4">
    <w:name w:val="List Number 4"/>
    <w:basedOn w:val="Text4"/>
    <w:uiPriority w:val="99"/>
    <w:rsid w:val="009B4998"/>
    <w:pPr>
      <w:numPr>
        <w:numId w:val="18"/>
      </w:numPr>
    </w:pPr>
  </w:style>
  <w:style w:type="paragraph" w:styleId="ListNumber5">
    <w:name w:val="List Number 5"/>
    <w:basedOn w:val="Normal"/>
    <w:uiPriority w:val="99"/>
    <w:rsid w:val="009B4998"/>
    <w:pPr>
      <w:numPr>
        <w:numId w:val="2"/>
      </w:numPr>
      <w:tabs>
        <w:tab w:val="clear" w:pos="643"/>
        <w:tab w:val="num" w:pos="1492"/>
      </w:tabs>
      <w:ind w:left="1492"/>
    </w:pPr>
  </w:style>
  <w:style w:type="paragraph" w:styleId="MacroText">
    <w:name w:val="macro"/>
    <w:link w:val="MacroTextChar"/>
    <w:uiPriority w:val="99"/>
    <w:semiHidden/>
    <w:rsid w:val="009B4998"/>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character" w:customStyle="1" w:styleId="MacroTextChar">
    <w:name w:val="Macro Text Char"/>
    <w:link w:val="MacroText"/>
    <w:uiPriority w:val="99"/>
    <w:semiHidden/>
    <w:locked/>
    <w:rsid w:val="00F22EFA"/>
    <w:rPr>
      <w:rFonts w:ascii="Courier New" w:hAnsi="Courier New" w:cs="Times New Roman"/>
      <w:lang w:val="en-GB" w:eastAsia="en-US" w:bidi="ar-SA"/>
    </w:rPr>
  </w:style>
  <w:style w:type="paragraph" w:styleId="MessageHeader">
    <w:name w:val="Message Header"/>
    <w:basedOn w:val="Normal"/>
    <w:link w:val="MessageHeaderChar"/>
    <w:uiPriority w:val="99"/>
    <w:rsid w:val="009B499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MessageHeaderChar">
    <w:name w:val="Message Header Char"/>
    <w:link w:val="MessageHeader"/>
    <w:uiPriority w:val="99"/>
    <w:semiHidden/>
    <w:locked/>
    <w:rsid w:val="00F22EFA"/>
    <w:rPr>
      <w:rFonts w:ascii="Cambria" w:hAnsi="Cambria" w:cs="Times New Roman"/>
      <w:sz w:val="24"/>
      <w:szCs w:val="24"/>
      <w:shd w:val="pct20" w:color="auto" w:fill="auto"/>
      <w:lang w:val="en-GB" w:eastAsia="en-US"/>
    </w:rPr>
  </w:style>
  <w:style w:type="paragraph" w:styleId="NormalIndent">
    <w:name w:val="Normal Indent"/>
    <w:basedOn w:val="Normal"/>
    <w:uiPriority w:val="99"/>
    <w:rsid w:val="009B4998"/>
    <w:pPr>
      <w:ind w:left="720"/>
    </w:pPr>
  </w:style>
  <w:style w:type="paragraph" w:styleId="NoteHeading">
    <w:name w:val="Note Heading"/>
    <w:basedOn w:val="Normal"/>
    <w:next w:val="Normal"/>
    <w:link w:val="NoteHeadingChar"/>
    <w:uiPriority w:val="99"/>
    <w:rsid w:val="009B4998"/>
  </w:style>
  <w:style w:type="character" w:customStyle="1" w:styleId="NoteHeadingChar">
    <w:name w:val="Note Heading Char"/>
    <w:link w:val="NoteHeading"/>
    <w:uiPriority w:val="99"/>
    <w:semiHidden/>
    <w:locked/>
    <w:rsid w:val="00F22EFA"/>
    <w:rPr>
      <w:rFonts w:cs="Times New Roman"/>
      <w:sz w:val="20"/>
      <w:szCs w:val="20"/>
      <w:lang w:val="en-GB" w:eastAsia="en-US"/>
    </w:rPr>
  </w:style>
  <w:style w:type="paragraph" w:customStyle="1" w:styleId="NoteHead">
    <w:name w:val="NoteHead"/>
    <w:basedOn w:val="Normal"/>
    <w:next w:val="Subject"/>
    <w:uiPriority w:val="99"/>
    <w:rsid w:val="009B4998"/>
    <w:pPr>
      <w:spacing w:before="720" w:after="720"/>
      <w:jc w:val="center"/>
    </w:pPr>
    <w:rPr>
      <w:b/>
      <w:smallCaps/>
    </w:rPr>
  </w:style>
  <w:style w:type="paragraph" w:customStyle="1" w:styleId="Subject">
    <w:name w:val="Subject"/>
    <w:basedOn w:val="Normal"/>
    <w:next w:val="Normal"/>
    <w:uiPriority w:val="99"/>
    <w:rsid w:val="009B4998"/>
    <w:pPr>
      <w:spacing w:after="480"/>
      <w:ind w:left="1531" w:hanging="1531"/>
      <w:jc w:val="left"/>
    </w:pPr>
    <w:rPr>
      <w:b/>
    </w:rPr>
  </w:style>
  <w:style w:type="paragraph" w:customStyle="1" w:styleId="NoteList">
    <w:name w:val="NoteList"/>
    <w:basedOn w:val="Normal"/>
    <w:next w:val="Subject"/>
    <w:uiPriority w:val="99"/>
    <w:rsid w:val="009B4998"/>
    <w:pPr>
      <w:tabs>
        <w:tab w:val="left" w:pos="5823"/>
      </w:tabs>
      <w:spacing w:before="720" w:after="720"/>
      <w:ind w:left="5104" w:hanging="3119"/>
      <w:jc w:val="left"/>
    </w:pPr>
    <w:rPr>
      <w:b/>
      <w:smallCaps/>
    </w:rPr>
  </w:style>
  <w:style w:type="paragraph" w:customStyle="1" w:styleId="NumPar1">
    <w:name w:val="NumPar 1"/>
    <w:basedOn w:val="Heading1"/>
    <w:next w:val="Text1"/>
    <w:uiPriority w:val="99"/>
    <w:rsid w:val="009B4998"/>
    <w:pPr>
      <w:keepNext w:val="0"/>
      <w:outlineLvl w:val="9"/>
    </w:pPr>
    <w:rPr>
      <w:b w:val="0"/>
      <w:smallCaps w:val="0"/>
    </w:rPr>
  </w:style>
  <w:style w:type="paragraph" w:customStyle="1" w:styleId="NumPar2">
    <w:name w:val="NumPar 2"/>
    <w:basedOn w:val="Heading2"/>
    <w:next w:val="Text2"/>
    <w:uiPriority w:val="99"/>
    <w:rsid w:val="009B4998"/>
    <w:pPr>
      <w:outlineLvl w:val="9"/>
    </w:pPr>
    <w:rPr>
      <w:b w:val="0"/>
    </w:rPr>
  </w:style>
  <w:style w:type="paragraph" w:customStyle="1" w:styleId="NumPar3">
    <w:name w:val="NumPar 3"/>
    <w:basedOn w:val="Heading3"/>
    <w:next w:val="Text3"/>
    <w:uiPriority w:val="99"/>
    <w:rsid w:val="009B4998"/>
    <w:pPr>
      <w:outlineLvl w:val="9"/>
    </w:pPr>
    <w:rPr>
      <w:i w:val="0"/>
    </w:rPr>
  </w:style>
  <w:style w:type="paragraph" w:customStyle="1" w:styleId="NumPar4">
    <w:name w:val="NumPar 4"/>
    <w:basedOn w:val="Heading4"/>
    <w:next w:val="Text4"/>
    <w:uiPriority w:val="99"/>
    <w:rsid w:val="009B4998"/>
    <w:pPr>
      <w:outlineLvl w:val="9"/>
    </w:pPr>
  </w:style>
  <w:style w:type="paragraph" w:styleId="PlainText">
    <w:name w:val="Plain Text"/>
    <w:basedOn w:val="Normal"/>
    <w:link w:val="PlainTextChar"/>
    <w:uiPriority w:val="99"/>
    <w:rsid w:val="009B4998"/>
    <w:rPr>
      <w:rFonts w:ascii="Courier New" w:hAnsi="Courier New"/>
      <w:sz w:val="20"/>
    </w:rPr>
  </w:style>
  <w:style w:type="character" w:customStyle="1" w:styleId="PlainTextChar">
    <w:name w:val="Plain Text Char"/>
    <w:link w:val="PlainText"/>
    <w:uiPriority w:val="99"/>
    <w:semiHidden/>
    <w:locked/>
    <w:rsid w:val="00F22EFA"/>
    <w:rPr>
      <w:rFonts w:ascii="Courier New" w:hAnsi="Courier New" w:cs="Courier New"/>
      <w:sz w:val="20"/>
      <w:szCs w:val="20"/>
      <w:lang w:val="en-GB" w:eastAsia="en-US"/>
    </w:rPr>
  </w:style>
  <w:style w:type="paragraph" w:styleId="Salutation">
    <w:name w:val="Salutation"/>
    <w:basedOn w:val="Normal"/>
    <w:next w:val="Normal"/>
    <w:link w:val="SalutationChar"/>
    <w:uiPriority w:val="99"/>
    <w:rsid w:val="009B4998"/>
  </w:style>
  <w:style w:type="character" w:customStyle="1" w:styleId="SalutationChar">
    <w:name w:val="Salutation Char"/>
    <w:link w:val="Salutation"/>
    <w:uiPriority w:val="99"/>
    <w:semiHidden/>
    <w:locked/>
    <w:rsid w:val="00F22EFA"/>
    <w:rPr>
      <w:rFonts w:cs="Times New Roman"/>
      <w:sz w:val="20"/>
      <w:szCs w:val="20"/>
      <w:lang w:val="en-GB" w:eastAsia="en-US"/>
    </w:rPr>
  </w:style>
  <w:style w:type="paragraph" w:styleId="Subtitle">
    <w:name w:val="Subtitle"/>
    <w:basedOn w:val="Normal"/>
    <w:link w:val="SubtitleChar"/>
    <w:uiPriority w:val="99"/>
    <w:qFormat/>
    <w:rsid w:val="009B4998"/>
    <w:pPr>
      <w:spacing w:after="60"/>
      <w:jc w:val="center"/>
      <w:outlineLvl w:val="1"/>
    </w:pPr>
    <w:rPr>
      <w:rFonts w:ascii="Arial" w:hAnsi="Arial"/>
    </w:rPr>
  </w:style>
  <w:style w:type="character" w:customStyle="1" w:styleId="SubtitleChar">
    <w:name w:val="Subtitle Char"/>
    <w:link w:val="Subtitle"/>
    <w:uiPriority w:val="99"/>
    <w:locked/>
    <w:rsid w:val="00F22EFA"/>
    <w:rPr>
      <w:rFonts w:ascii="Cambria" w:hAnsi="Cambria" w:cs="Times New Roman"/>
      <w:sz w:val="24"/>
      <w:szCs w:val="24"/>
      <w:lang w:val="en-GB" w:eastAsia="en-US"/>
    </w:rPr>
  </w:style>
  <w:style w:type="paragraph" w:styleId="TableofAuthorities">
    <w:name w:val="table of authorities"/>
    <w:basedOn w:val="Normal"/>
    <w:next w:val="Normal"/>
    <w:uiPriority w:val="99"/>
    <w:semiHidden/>
    <w:rsid w:val="009B4998"/>
    <w:pPr>
      <w:ind w:left="240" w:hanging="240"/>
    </w:pPr>
  </w:style>
  <w:style w:type="paragraph" w:styleId="TableofFigures">
    <w:name w:val="table of figures"/>
    <w:basedOn w:val="Normal"/>
    <w:next w:val="Normal"/>
    <w:uiPriority w:val="99"/>
    <w:semiHidden/>
    <w:rsid w:val="009B4998"/>
    <w:pPr>
      <w:ind w:left="480" w:hanging="480"/>
    </w:pPr>
  </w:style>
  <w:style w:type="paragraph" w:styleId="Title">
    <w:name w:val="Title"/>
    <w:basedOn w:val="Normal"/>
    <w:link w:val="TitleChar"/>
    <w:uiPriority w:val="99"/>
    <w:qFormat/>
    <w:rsid w:val="009B4998"/>
    <w:pPr>
      <w:spacing w:before="240" w:after="60"/>
      <w:jc w:val="center"/>
      <w:outlineLvl w:val="0"/>
    </w:pPr>
    <w:rPr>
      <w:rFonts w:ascii="Arial" w:hAnsi="Arial"/>
      <w:b/>
      <w:kern w:val="28"/>
      <w:sz w:val="32"/>
    </w:rPr>
  </w:style>
  <w:style w:type="character" w:customStyle="1" w:styleId="TitleChar">
    <w:name w:val="Title Char"/>
    <w:link w:val="Title"/>
    <w:uiPriority w:val="99"/>
    <w:locked/>
    <w:rsid w:val="00F22EFA"/>
    <w:rPr>
      <w:rFonts w:ascii="Cambria" w:hAnsi="Cambria" w:cs="Times New Roman"/>
      <w:b/>
      <w:bCs/>
      <w:kern w:val="28"/>
      <w:sz w:val="32"/>
      <w:szCs w:val="32"/>
      <w:lang w:val="en-GB" w:eastAsia="en-US"/>
    </w:rPr>
  </w:style>
  <w:style w:type="paragraph" w:styleId="TOAHeading">
    <w:name w:val="toa heading"/>
    <w:basedOn w:val="Normal"/>
    <w:next w:val="Normal"/>
    <w:uiPriority w:val="99"/>
    <w:semiHidden/>
    <w:rsid w:val="009B4998"/>
    <w:pPr>
      <w:spacing w:before="120"/>
    </w:pPr>
    <w:rPr>
      <w:rFonts w:ascii="Arial" w:hAnsi="Arial"/>
      <w:b/>
    </w:rPr>
  </w:style>
  <w:style w:type="paragraph" w:styleId="TOC1">
    <w:name w:val="toc 1"/>
    <w:basedOn w:val="Normal"/>
    <w:next w:val="Normal"/>
    <w:uiPriority w:val="39"/>
    <w:qFormat/>
    <w:rsid w:val="009B4998"/>
    <w:pPr>
      <w:tabs>
        <w:tab w:val="right" w:leader="dot" w:pos="8640"/>
      </w:tabs>
      <w:spacing w:before="120"/>
      <w:ind w:left="482" w:right="720" w:hanging="482"/>
    </w:pPr>
    <w:rPr>
      <w:caps/>
    </w:rPr>
  </w:style>
  <w:style w:type="paragraph" w:styleId="TOC2">
    <w:name w:val="toc 2"/>
    <w:basedOn w:val="Normal"/>
    <w:next w:val="Normal"/>
    <w:uiPriority w:val="39"/>
    <w:qFormat/>
    <w:rsid w:val="009B4998"/>
    <w:pPr>
      <w:tabs>
        <w:tab w:val="right" w:leader="dot" w:pos="8640"/>
      </w:tabs>
      <w:spacing w:before="60" w:after="60"/>
      <w:ind w:left="1077" w:right="720" w:hanging="595"/>
    </w:pPr>
  </w:style>
  <w:style w:type="paragraph" w:styleId="TOC3">
    <w:name w:val="toc 3"/>
    <w:basedOn w:val="Normal"/>
    <w:next w:val="Normal"/>
    <w:uiPriority w:val="39"/>
    <w:qFormat/>
    <w:rsid w:val="009B4998"/>
    <w:pPr>
      <w:tabs>
        <w:tab w:val="right" w:leader="dot" w:pos="8640"/>
      </w:tabs>
      <w:spacing w:before="60" w:after="60"/>
      <w:ind w:left="1916" w:right="720" w:hanging="839"/>
    </w:pPr>
  </w:style>
  <w:style w:type="paragraph" w:styleId="TOC4">
    <w:name w:val="toc 4"/>
    <w:basedOn w:val="Normal"/>
    <w:next w:val="Normal"/>
    <w:uiPriority w:val="39"/>
    <w:rsid w:val="001A01E2"/>
    <w:pPr>
      <w:tabs>
        <w:tab w:val="left" w:pos="2410"/>
        <w:tab w:val="right" w:leader="dot" w:pos="8641"/>
      </w:tabs>
      <w:spacing w:before="60" w:after="60"/>
      <w:ind w:left="2410" w:right="720" w:hanging="567"/>
    </w:pPr>
  </w:style>
  <w:style w:type="paragraph" w:styleId="TOC5">
    <w:name w:val="toc 5"/>
    <w:basedOn w:val="Normal"/>
    <w:next w:val="Normal"/>
    <w:uiPriority w:val="39"/>
    <w:rsid w:val="00CC4444"/>
    <w:pPr>
      <w:tabs>
        <w:tab w:val="left" w:pos="482"/>
        <w:tab w:val="right" w:leader="dot" w:pos="8641"/>
      </w:tabs>
      <w:spacing w:after="60"/>
      <w:ind w:left="2268" w:right="720"/>
    </w:pPr>
  </w:style>
  <w:style w:type="paragraph" w:styleId="TOC6">
    <w:name w:val="toc 6"/>
    <w:basedOn w:val="Normal"/>
    <w:next w:val="Normal"/>
    <w:autoRedefine/>
    <w:uiPriority w:val="39"/>
    <w:rsid w:val="009B4998"/>
    <w:pPr>
      <w:ind w:left="1200"/>
    </w:pPr>
  </w:style>
  <w:style w:type="paragraph" w:styleId="TOC7">
    <w:name w:val="toc 7"/>
    <w:basedOn w:val="Normal"/>
    <w:next w:val="Normal"/>
    <w:autoRedefine/>
    <w:uiPriority w:val="39"/>
    <w:rsid w:val="009B4998"/>
    <w:pPr>
      <w:ind w:left="1440"/>
    </w:pPr>
  </w:style>
  <w:style w:type="paragraph" w:styleId="TOC8">
    <w:name w:val="toc 8"/>
    <w:basedOn w:val="Normal"/>
    <w:next w:val="Normal"/>
    <w:autoRedefine/>
    <w:uiPriority w:val="39"/>
    <w:rsid w:val="009B4998"/>
    <w:pPr>
      <w:ind w:left="1680"/>
    </w:pPr>
  </w:style>
  <w:style w:type="paragraph" w:styleId="TOC9">
    <w:name w:val="toc 9"/>
    <w:basedOn w:val="Normal"/>
    <w:next w:val="Normal"/>
    <w:autoRedefine/>
    <w:uiPriority w:val="39"/>
    <w:rsid w:val="009B4998"/>
    <w:pPr>
      <w:ind w:left="1920"/>
    </w:pPr>
  </w:style>
  <w:style w:type="paragraph" w:customStyle="1" w:styleId="YReferences">
    <w:name w:val="YReferences"/>
    <w:basedOn w:val="Normal"/>
    <w:next w:val="Normal"/>
    <w:uiPriority w:val="99"/>
    <w:rsid w:val="009B4998"/>
    <w:pPr>
      <w:spacing w:after="480"/>
      <w:ind w:left="1531" w:hanging="1531"/>
    </w:pPr>
  </w:style>
  <w:style w:type="paragraph" w:customStyle="1" w:styleId="ListBullet1">
    <w:name w:val="List Bullet 1"/>
    <w:basedOn w:val="Text1"/>
    <w:uiPriority w:val="99"/>
    <w:rsid w:val="009B4998"/>
    <w:pPr>
      <w:tabs>
        <w:tab w:val="num" w:pos="765"/>
      </w:tabs>
      <w:ind w:left="765" w:hanging="283"/>
    </w:pPr>
  </w:style>
  <w:style w:type="paragraph" w:customStyle="1" w:styleId="ListDash">
    <w:name w:val="List Dash"/>
    <w:basedOn w:val="Normal"/>
    <w:uiPriority w:val="99"/>
    <w:rsid w:val="009B4998"/>
    <w:pPr>
      <w:numPr>
        <w:numId w:val="9"/>
      </w:numPr>
    </w:pPr>
  </w:style>
  <w:style w:type="paragraph" w:customStyle="1" w:styleId="ListDash1">
    <w:name w:val="List Dash 1"/>
    <w:basedOn w:val="Text1"/>
    <w:uiPriority w:val="99"/>
    <w:rsid w:val="009B4998"/>
    <w:pPr>
      <w:numPr>
        <w:numId w:val="10"/>
      </w:numPr>
    </w:pPr>
  </w:style>
  <w:style w:type="paragraph" w:customStyle="1" w:styleId="ListDash2">
    <w:name w:val="List Dash 2"/>
    <w:basedOn w:val="Text2"/>
    <w:uiPriority w:val="99"/>
    <w:rsid w:val="009B4998"/>
    <w:pPr>
      <w:numPr>
        <w:numId w:val="11"/>
      </w:numPr>
      <w:tabs>
        <w:tab w:val="clear" w:pos="2160"/>
      </w:tabs>
    </w:pPr>
  </w:style>
  <w:style w:type="paragraph" w:customStyle="1" w:styleId="ListDash3">
    <w:name w:val="List Dash 3"/>
    <w:basedOn w:val="Text3"/>
    <w:uiPriority w:val="99"/>
    <w:rsid w:val="009B4998"/>
    <w:pPr>
      <w:numPr>
        <w:numId w:val="12"/>
      </w:numPr>
      <w:tabs>
        <w:tab w:val="clear" w:pos="2302"/>
      </w:tabs>
    </w:pPr>
  </w:style>
  <w:style w:type="paragraph" w:customStyle="1" w:styleId="ListDash4">
    <w:name w:val="List Dash 4"/>
    <w:basedOn w:val="Text4"/>
    <w:uiPriority w:val="99"/>
    <w:rsid w:val="009B4998"/>
    <w:pPr>
      <w:numPr>
        <w:numId w:val="13"/>
      </w:numPr>
    </w:pPr>
  </w:style>
  <w:style w:type="paragraph" w:customStyle="1" w:styleId="ListNumberLevel2">
    <w:name w:val="List Number (Level 2)"/>
    <w:basedOn w:val="Normal"/>
    <w:uiPriority w:val="99"/>
    <w:rsid w:val="009B4998"/>
    <w:pPr>
      <w:numPr>
        <w:ilvl w:val="1"/>
        <w:numId w:val="14"/>
      </w:numPr>
    </w:pPr>
  </w:style>
  <w:style w:type="paragraph" w:customStyle="1" w:styleId="ListNumberLevel3">
    <w:name w:val="List Number (Level 3)"/>
    <w:basedOn w:val="Normal"/>
    <w:uiPriority w:val="99"/>
    <w:rsid w:val="009B4998"/>
    <w:pPr>
      <w:numPr>
        <w:ilvl w:val="2"/>
        <w:numId w:val="14"/>
      </w:numPr>
    </w:pPr>
  </w:style>
  <w:style w:type="paragraph" w:customStyle="1" w:styleId="ListNumberLevel4">
    <w:name w:val="List Number (Level 4)"/>
    <w:basedOn w:val="Normal"/>
    <w:uiPriority w:val="99"/>
    <w:rsid w:val="009B4998"/>
    <w:pPr>
      <w:numPr>
        <w:ilvl w:val="3"/>
        <w:numId w:val="14"/>
      </w:numPr>
    </w:pPr>
  </w:style>
  <w:style w:type="paragraph" w:customStyle="1" w:styleId="ListNumber1">
    <w:name w:val="List Number 1"/>
    <w:basedOn w:val="Text1"/>
    <w:uiPriority w:val="99"/>
    <w:rsid w:val="009B4998"/>
    <w:pPr>
      <w:numPr>
        <w:numId w:val="15"/>
      </w:numPr>
    </w:pPr>
  </w:style>
  <w:style w:type="paragraph" w:customStyle="1" w:styleId="ListNumber1Level2">
    <w:name w:val="List Number 1 (Level 2)"/>
    <w:basedOn w:val="Text1"/>
    <w:uiPriority w:val="99"/>
    <w:rsid w:val="009B4998"/>
    <w:pPr>
      <w:numPr>
        <w:ilvl w:val="1"/>
        <w:numId w:val="15"/>
      </w:numPr>
    </w:pPr>
  </w:style>
  <w:style w:type="paragraph" w:customStyle="1" w:styleId="ListNumber1Level3">
    <w:name w:val="List Number 1 (Level 3)"/>
    <w:basedOn w:val="Text1"/>
    <w:uiPriority w:val="99"/>
    <w:rsid w:val="009B4998"/>
    <w:pPr>
      <w:numPr>
        <w:ilvl w:val="2"/>
        <w:numId w:val="15"/>
      </w:numPr>
    </w:pPr>
  </w:style>
  <w:style w:type="paragraph" w:customStyle="1" w:styleId="ListNumber1Level4">
    <w:name w:val="List Number 1 (Level 4)"/>
    <w:basedOn w:val="Text1"/>
    <w:uiPriority w:val="99"/>
    <w:rsid w:val="009B4998"/>
    <w:pPr>
      <w:numPr>
        <w:ilvl w:val="3"/>
        <w:numId w:val="15"/>
      </w:numPr>
    </w:pPr>
  </w:style>
  <w:style w:type="paragraph" w:customStyle="1" w:styleId="ListNumber2Level2">
    <w:name w:val="List Number 2 (Level 2)"/>
    <w:basedOn w:val="Text2"/>
    <w:uiPriority w:val="99"/>
    <w:rsid w:val="009B4998"/>
    <w:pPr>
      <w:numPr>
        <w:ilvl w:val="1"/>
        <w:numId w:val="16"/>
      </w:numPr>
      <w:tabs>
        <w:tab w:val="clear" w:pos="2160"/>
      </w:tabs>
    </w:pPr>
  </w:style>
  <w:style w:type="paragraph" w:customStyle="1" w:styleId="ListNumber2Level3">
    <w:name w:val="List Number 2 (Level 3)"/>
    <w:basedOn w:val="Text2"/>
    <w:uiPriority w:val="99"/>
    <w:rsid w:val="009B4998"/>
    <w:pPr>
      <w:numPr>
        <w:ilvl w:val="2"/>
        <w:numId w:val="16"/>
      </w:numPr>
      <w:tabs>
        <w:tab w:val="clear" w:pos="2160"/>
      </w:tabs>
    </w:pPr>
  </w:style>
  <w:style w:type="paragraph" w:customStyle="1" w:styleId="ListNumber2Level4">
    <w:name w:val="List Number 2 (Level 4)"/>
    <w:basedOn w:val="Text2"/>
    <w:uiPriority w:val="99"/>
    <w:rsid w:val="009B4998"/>
    <w:pPr>
      <w:numPr>
        <w:ilvl w:val="3"/>
        <w:numId w:val="16"/>
      </w:numPr>
      <w:tabs>
        <w:tab w:val="clear" w:pos="2160"/>
      </w:tabs>
      <w:ind w:left="3901" w:hanging="703"/>
    </w:pPr>
  </w:style>
  <w:style w:type="paragraph" w:customStyle="1" w:styleId="ListNumber3Level2">
    <w:name w:val="List Number 3 (Level 2)"/>
    <w:basedOn w:val="Text3"/>
    <w:uiPriority w:val="99"/>
    <w:rsid w:val="009B4998"/>
    <w:pPr>
      <w:numPr>
        <w:ilvl w:val="1"/>
        <w:numId w:val="17"/>
      </w:numPr>
      <w:tabs>
        <w:tab w:val="clear" w:pos="2302"/>
      </w:tabs>
    </w:pPr>
  </w:style>
  <w:style w:type="paragraph" w:customStyle="1" w:styleId="ListNumber3Level3">
    <w:name w:val="List Number 3 (Level 3)"/>
    <w:basedOn w:val="Text3"/>
    <w:uiPriority w:val="99"/>
    <w:rsid w:val="009B4998"/>
    <w:pPr>
      <w:numPr>
        <w:ilvl w:val="2"/>
        <w:numId w:val="17"/>
      </w:numPr>
      <w:tabs>
        <w:tab w:val="clear" w:pos="2302"/>
      </w:tabs>
    </w:pPr>
  </w:style>
  <w:style w:type="paragraph" w:customStyle="1" w:styleId="ListNumber3Level4">
    <w:name w:val="List Number 3 (Level 4)"/>
    <w:basedOn w:val="Text3"/>
    <w:uiPriority w:val="99"/>
    <w:rsid w:val="009B4998"/>
    <w:pPr>
      <w:numPr>
        <w:ilvl w:val="3"/>
        <w:numId w:val="17"/>
      </w:numPr>
      <w:tabs>
        <w:tab w:val="clear" w:pos="2302"/>
      </w:tabs>
    </w:pPr>
  </w:style>
  <w:style w:type="paragraph" w:customStyle="1" w:styleId="ListNumber4Level2">
    <w:name w:val="List Number 4 (Level 2)"/>
    <w:basedOn w:val="Text4"/>
    <w:uiPriority w:val="99"/>
    <w:rsid w:val="009B4998"/>
    <w:pPr>
      <w:numPr>
        <w:ilvl w:val="1"/>
        <w:numId w:val="18"/>
      </w:numPr>
    </w:pPr>
  </w:style>
  <w:style w:type="paragraph" w:customStyle="1" w:styleId="ListNumber4Level3">
    <w:name w:val="List Number 4 (Level 3)"/>
    <w:basedOn w:val="Text4"/>
    <w:uiPriority w:val="99"/>
    <w:rsid w:val="009B4998"/>
    <w:pPr>
      <w:numPr>
        <w:ilvl w:val="2"/>
        <w:numId w:val="18"/>
      </w:numPr>
    </w:pPr>
  </w:style>
  <w:style w:type="paragraph" w:customStyle="1" w:styleId="ListNumber4Level4">
    <w:name w:val="List Number 4 (Level 4)"/>
    <w:basedOn w:val="Text4"/>
    <w:uiPriority w:val="99"/>
    <w:rsid w:val="009B4998"/>
    <w:pPr>
      <w:numPr>
        <w:ilvl w:val="3"/>
        <w:numId w:val="18"/>
      </w:numPr>
    </w:pPr>
  </w:style>
  <w:style w:type="paragraph" w:styleId="TOCHeading">
    <w:name w:val="TOC Heading"/>
    <w:basedOn w:val="Normal"/>
    <w:next w:val="Normal"/>
    <w:uiPriority w:val="39"/>
    <w:qFormat/>
    <w:rsid w:val="009B4998"/>
    <w:pPr>
      <w:keepNext/>
      <w:spacing w:before="240"/>
      <w:jc w:val="center"/>
    </w:pPr>
    <w:rPr>
      <w:b/>
    </w:rPr>
  </w:style>
  <w:style w:type="paragraph" w:customStyle="1" w:styleId="Contact">
    <w:name w:val="Contact"/>
    <w:basedOn w:val="Normal"/>
    <w:next w:val="Enclosures"/>
    <w:uiPriority w:val="99"/>
    <w:rsid w:val="009B4998"/>
    <w:pPr>
      <w:spacing w:before="480" w:after="0"/>
      <w:ind w:left="567" w:hanging="567"/>
      <w:jc w:val="left"/>
    </w:pPr>
  </w:style>
  <w:style w:type="paragraph" w:customStyle="1" w:styleId="DisclaimerNotice">
    <w:name w:val="Disclaimer Notice"/>
    <w:basedOn w:val="Normal"/>
    <w:next w:val="AddressTR"/>
    <w:uiPriority w:val="99"/>
    <w:rsid w:val="009B4998"/>
    <w:pPr>
      <w:ind w:left="5103"/>
      <w:jc w:val="left"/>
    </w:pPr>
    <w:rPr>
      <w:i/>
      <w:sz w:val="20"/>
    </w:rPr>
  </w:style>
  <w:style w:type="paragraph" w:customStyle="1" w:styleId="Disclaimer">
    <w:name w:val="Disclaimer"/>
    <w:basedOn w:val="Normal"/>
    <w:uiPriority w:val="99"/>
    <w:rsid w:val="009B4998"/>
    <w:pPr>
      <w:keepLines/>
      <w:pBdr>
        <w:top w:val="single" w:sz="4" w:space="1" w:color="auto"/>
      </w:pBdr>
      <w:spacing w:before="480" w:after="0"/>
    </w:pPr>
    <w:rPr>
      <w:i/>
    </w:rPr>
  </w:style>
  <w:style w:type="character" w:styleId="FollowedHyperlink">
    <w:name w:val="FollowedHyperlink"/>
    <w:uiPriority w:val="99"/>
    <w:rsid w:val="009B4998"/>
    <w:rPr>
      <w:rFonts w:cs="Times New Roman"/>
      <w:color w:val="800080"/>
      <w:u w:val="single"/>
    </w:rPr>
  </w:style>
  <w:style w:type="paragraph" w:customStyle="1" w:styleId="DisclaimerSJ">
    <w:name w:val="Disclaimer_SJ"/>
    <w:basedOn w:val="Normal"/>
    <w:next w:val="Normal"/>
    <w:uiPriority w:val="99"/>
    <w:rsid w:val="009B4998"/>
    <w:pPr>
      <w:spacing w:after="0"/>
    </w:pPr>
    <w:rPr>
      <w:rFonts w:ascii="Arial" w:hAnsi="Arial"/>
      <w:b/>
      <w:sz w:val="16"/>
    </w:rPr>
  </w:style>
  <w:style w:type="paragraph" w:styleId="NormalWeb">
    <w:name w:val="Normal (Web)"/>
    <w:basedOn w:val="Normal"/>
    <w:uiPriority w:val="99"/>
    <w:rsid w:val="0066496A"/>
    <w:pPr>
      <w:suppressAutoHyphens/>
      <w:spacing w:before="100" w:after="100"/>
      <w:jc w:val="left"/>
    </w:pPr>
    <w:rPr>
      <w:szCs w:val="24"/>
      <w:lang w:eastAsia="ar-SA"/>
    </w:rPr>
  </w:style>
  <w:style w:type="paragraph" w:customStyle="1" w:styleId="Point1letter">
    <w:name w:val="Point 1 (letter)"/>
    <w:basedOn w:val="Normal"/>
    <w:uiPriority w:val="99"/>
    <w:rsid w:val="0066496A"/>
    <w:pPr>
      <w:numPr>
        <w:ilvl w:val="3"/>
        <w:numId w:val="4"/>
      </w:numPr>
      <w:tabs>
        <w:tab w:val="num" w:pos="1417"/>
      </w:tabs>
      <w:spacing w:before="120"/>
      <w:ind w:left="1417" w:hanging="567"/>
    </w:pPr>
    <w:rPr>
      <w:szCs w:val="24"/>
    </w:rPr>
  </w:style>
  <w:style w:type="character" w:customStyle="1" w:styleId="Text1Char">
    <w:name w:val="Text 1 Char"/>
    <w:link w:val="Text1"/>
    <w:uiPriority w:val="99"/>
    <w:locked/>
    <w:rsid w:val="0066496A"/>
    <w:rPr>
      <w:sz w:val="24"/>
      <w:lang w:val="en-GB" w:eastAsia="en-US"/>
    </w:rPr>
  </w:style>
  <w:style w:type="table" w:styleId="TableGrid">
    <w:name w:val="Table Grid"/>
    <w:basedOn w:val="TableNormal"/>
    <w:uiPriority w:val="59"/>
    <w:rsid w:val="00664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NumPar1">
    <w:name w:val="Manual NumPar 1"/>
    <w:basedOn w:val="Normal"/>
    <w:next w:val="Text1"/>
    <w:link w:val="ManualNumPar1Char"/>
    <w:uiPriority w:val="99"/>
    <w:rsid w:val="00531288"/>
    <w:pPr>
      <w:spacing w:before="120"/>
      <w:ind w:left="850" w:hanging="850"/>
    </w:pPr>
    <w:rPr>
      <w:noProof/>
    </w:rPr>
  </w:style>
  <w:style w:type="character" w:customStyle="1" w:styleId="ManualNumPar1Char">
    <w:name w:val="Manual NumPar 1 Char"/>
    <w:link w:val="ManualNumPar1"/>
    <w:uiPriority w:val="99"/>
    <w:locked/>
    <w:rsid w:val="00531288"/>
    <w:rPr>
      <w:noProof/>
      <w:sz w:val="24"/>
      <w:lang w:val="en-GB" w:eastAsia="en-US"/>
    </w:rPr>
  </w:style>
  <w:style w:type="character" w:styleId="PageNumber">
    <w:name w:val="page number"/>
    <w:uiPriority w:val="99"/>
    <w:rsid w:val="00371FD4"/>
    <w:rPr>
      <w:rFonts w:cs="Times New Roman"/>
    </w:rPr>
  </w:style>
  <w:style w:type="paragraph" w:customStyle="1" w:styleId="Point0number">
    <w:name w:val="Point 0 (number)"/>
    <w:basedOn w:val="Normal"/>
    <w:uiPriority w:val="99"/>
    <w:rsid w:val="00EB6657"/>
    <w:pPr>
      <w:tabs>
        <w:tab w:val="num" w:pos="765"/>
      </w:tabs>
      <w:spacing w:before="120"/>
      <w:ind w:left="765" w:hanging="283"/>
    </w:pPr>
    <w:rPr>
      <w:szCs w:val="24"/>
    </w:rPr>
  </w:style>
  <w:style w:type="paragraph" w:customStyle="1" w:styleId="Point1number">
    <w:name w:val="Point 1 (number)"/>
    <w:basedOn w:val="Normal"/>
    <w:uiPriority w:val="99"/>
    <w:rsid w:val="000F7A65"/>
    <w:pPr>
      <w:tabs>
        <w:tab w:val="num" w:pos="765"/>
      </w:tabs>
      <w:spacing w:before="120"/>
      <w:ind w:left="765" w:hanging="283"/>
    </w:pPr>
    <w:rPr>
      <w:szCs w:val="24"/>
    </w:rPr>
  </w:style>
  <w:style w:type="paragraph" w:customStyle="1" w:styleId="Point2number">
    <w:name w:val="Point 2 (number)"/>
    <w:basedOn w:val="Normal"/>
    <w:uiPriority w:val="99"/>
    <w:rsid w:val="00523D60"/>
    <w:pPr>
      <w:tabs>
        <w:tab w:val="num" w:pos="1984"/>
      </w:tabs>
      <w:spacing w:before="120"/>
      <w:ind w:left="1984" w:hanging="567"/>
    </w:pPr>
    <w:rPr>
      <w:szCs w:val="24"/>
    </w:rPr>
  </w:style>
  <w:style w:type="paragraph" w:customStyle="1" w:styleId="Point3number">
    <w:name w:val="Point 3 (number)"/>
    <w:basedOn w:val="Normal"/>
    <w:uiPriority w:val="99"/>
    <w:rsid w:val="00523D60"/>
    <w:pPr>
      <w:tabs>
        <w:tab w:val="num" w:pos="2551"/>
      </w:tabs>
      <w:spacing w:before="120"/>
      <w:ind w:left="2551" w:hanging="567"/>
    </w:pPr>
    <w:rPr>
      <w:szCs w:val="24"/>
    </w:rPr>
  </w:style>
  <w:style w:type="paragraph" w:customStyle="1" w:styleId="Point0letter">
    <w:name w:val="Point 0 (letter)"/>
    <w:basedOn w:val="Normal"/>
    <w:uiPriority w:val="99"/>
    <w:rsid w:val="000F7A65"/>
    <w:pPr>
      <w:tabs>
        <w:tab w:val="num" w:pos="765"/>
      </w:tabs>
      <w:spacing w:before="120"/>
      <w:ind w:left="765" w:hanging="283"/>
    </w:pPr>
    <w:rPr>
      <w:szCs w:val="24"/>
    </w:rPr>
  </w:style>
  <w:style w:type="paragraph" w:customStyle="1" w:styleId="Point2letter">
    <w:name w:val="Point 2 (letter)"/>
    <w:basedOn w:val="Normal"/>
    <w:uiPriority w:val="99"/>
    <w:rsid w:val="00523D60"/>
    <w:pPr>
      <w:tabs>
        <w:tab w:val="num" w:pos="1984"/>
      </w:tabs>
      <w:spacing w:before="120"/>
      <w:ind w:left="1984" w:hanging="567"/>
    </w:pPr>
    <w:rPr>
      <w:szCs w:val="24"/>
    </w:rPr>
  </w:style>
  <w:style w:type="paragraph" w:customStyle="1" w:styleId="Point3letter">
    <w:name w:val="Point 3 (letter)"/>
    <w:basedOn w:val="Normal"/>
    <w:uiPriority w:val="99"/>
    <w:rsid w:val="00523D60"/>
    <w:pPr>
      <w:tabs>
        <w:tab w:val="num" w:pos="2551"/>
      </w:tabs>
      <w:spacing w:before="120"/>
      <w:ind w:left="2551" w:hanging="567"/>
    </w:pPr>
    <w:rPr>
      <w:szCs w:val="24"/>
    </w:rPr>
  </w:style>
  <w:style w:type="paragraph" w:customStyle="1" w:styleId="Point4letter">
    <w:name w:val="Point 4 (letter)"/>
    <w:basedOn w:val="Normal"/>
    <w:uiPriority w:val="99"/>
    <w:rsid w:val="00523D60"/>
    <w:pPr>
      <w:tabs>
        <w:tab w:val="num" w:pos="3118"/>
      </w:tabs>
      <w:spacing w:before="120"/>
      <w:ind w:left="3118" w:hanging="567"/>
    </w:pPr>
    <w:rPr>
      <w:szCs w:val="24"/>
    </w:rPr>
  </w:style>
  <w:style w:type="character" w:styleId="FootnoteReference">
    <w:name w:val="footnote reference"/>
    <w:aliases w:val="Footnote call,Footnote Reference Superscript,Footnote Refernece,BVI fnr,Fußnotenzeichen_Raxen,callout,Footnote Reference Number,SUPERS,Footnote symbol,Footnote reference number,Times 10 Point,Exposant 3 Point,ftref"/>
    <w:uiPriority w:val="99"/>
    <w:rsid w:val="00ED1312"/>
    <w:rPr>
      <w:rFonts w:cs="Times New Roman"/>
      <w:vertAlign w:val="superscript"/>
    </w:rPr>
  </w:style>
  <w:style w:type="paragraph" w:customStyle="1" w:styleId="Point2">
    <w:name w:val="Point 2"/>
    <w:basedOn w:val="Normal"/>
    <w:uiPriority w:val="99"/>
    <w:rsid w:val="00810320"/>
    <w:pPr>
      <w:spacing w:before="120"/>
      <w:ind w:left="1984" w:hanging="567"/>
    </w:pPr>
    <w:rPr>
      <w:szCs w:val="24"/>
    </w:rPr>
  </w:style>
  <w:style w:type="paragraph" w:customStyle="1" w:styleId="StyleHeading3BoldNotItalic">
    <w:name w:val="Style Heading 3 + Bold Not Italic"/>
    <w:basedOn w:val="Heading3"/>
    <w:autoRedefine/>
    <w:uiPriority w:val="99"/>
    <w:rsid w:val="00DE6593"/>
    <w:rPr>
      <w:rFonts w:ascii="Times New Roman Bold" w:hAnsi="Times New Roman Bold"/>
      <w:b w:val="0"/>
      <w:bCs/>
    </w:rPr>
  </w:style>
  <w:style w:type="character" w:styleId="CommentReference">
    <w:name w:val="annotation reference"/>
    <w:uiPriority w:val="99"/>
    <w:rsid w:val="00A15D5E"/>
    <w:rPr>
      <w:rFonts w:cs="Times New Roman"/>
      <w:sz w:val="16"/>
    </w:rPr>
  </w:style>
  <w:style w:type="paragraph" w:styleId="CommentSubject">
    <w:name w:val="annotation subject"/>
    <w:basedOn w:val="CommentText"/>
    <w:next w:val="CommentText"/>
    <w:link w:val="CommentSubjectChar"/>
    <w:uiPriority w:val="99"/>
    <w:semiHidden/>
    <w:rsid w:val="00A15D5E"/>
    <w:rPr>
      <w:b/>
      <w:bCs/>
    </w:rPr>
  </w:style>
  <w:style w:type="character" w:customStyle="1" w:styleId="CommentSubjectChar">
    <w:name w:val="Comment Subject Char"/>
    <w:link w:val="CommentSubject"/>
    <w:uiPriority w:val="99"/>
    <w:semiHidden/>
    <w:locked/>
    <w:rsid w:val="00F22EFA"/>
    <w:rPr>
      <w:rFonts w:cs="Times New Roman"/>
      <w:b/>
      <w:bCs/>
      <w:sz w:val="20"/>
      <w:szCs w:val="20"/>
      <w:lang w:val="en-GB" w:eastAsia="en-US"/>
    </w:rPr>
  </w:style>
  <w:style w:type="paragraph" w:customStyle="1" w:styleId="Annextitle">
    <w:name w:val="Annex title"/>
    <w:basedOn w:val="Normal"/>
    <w:autoRedefine/>
    <w:uiPriority w:val="99"/>
    <w:rsid w:val="002444EF"/>
    <w:pPr>
      <w:spacing w:before="120"/>
      <w:jc w:val="left"/>
    </w:pPr>
    <w:rPr>
      <w:rFonts w:ascii="Times New Roman Bold" w:hAnsi="Times New Roman Bold"/>
      <w:iCs/>
      <w:smallCaps/>
      <w:szCs w:val="24"/>
      <w:lang w:eastAsia="en-GB"/>
    </w:rPr>
  </w:style>
  <w:style w:type="paragraph" w:styleId="Revision">
    <w:name w:val="Revision"/>
    <w:hidden/>
    <w:uiPriority w:val="99"/>
    <w:semiHidden/>
    <w:rsid w:val="005C16BB"/>
    <w:rPr>
      <w:sz w:val="24"/>
      <w:lang w:val="en-GB" w:eastAsia="en-US"/>
    </w:rPr>
  </w:style>
  <w:style w:type="character" w:styleId="EndnoteReference">
    <w:name w:val="endnote reference"/>
    <w:uiPriority w:val="99"/>
    <w:rsid w:val="00A97AF6"/>
    <w:rPr>
      <w:rFonts w:cs="Times New Roman"/>
      <w:vertAlign w:val="superscript"/>
    </w:rPr>
  </w:style>
  <w:style w:type="paragraph" w:styleId="ListParagraph">
    <w:name w:val="List Paragraph"/>
    <w:basedOn w:val="Normal"/>
    <w:link w:val="ListParagraphChar1"/>
    <w:uiPriority w:val="99"/>
    <w:qFormat/>
    <w:rsid w:val="006A44B2"/>
    <w:pPr>
      <w:ind w:left="720"/>
    </w:pPr>
    <w:rPr>
      <w:lang w:val="it-IT"/>
    </w:rPr>
  </w:style>
  <w:style w:type="paragraph" w:customStyle="1" w:styleId="StyleHeading1Hanging085cm">
    <w:name w:val="Style Heading 1 + Hanging:  0.85 cm"/>
    <w:basedOn w:val="Heading1"/>
    <w:autoRedefine/>
    <w:uiPriority w:val="99"/>
    <w:rsid w:val="00F67717"/>
    <w:pPr>
      <w:numPr>
        <w:numId w:val="21"/>
      </w:numPr>
      <w:tabs>
        <w:tab w:val="clear" w:pos="1134"/>
      </w:tabs>
      <w:ind w:left="1560" w:hanging="1560"/>
    </w:pPr>
    <w:rPr>
      <w:bCs w:val="0"/>
    </w:rPr>
  </w:style>
  <w:style w:type="paragraph" w:customStyle="1" w:styleId="StyleHeading1Left0cm">
    <w:name w:val="Style Heading 1 + Left:  0 cm"/>
    <w:basedOn w:val="Heading1"/>
    <w:autoRedefine/>
    <w:uiPriority w:val="99"/>
    <w:rsid w:val="00DE6593"/>
    <w:pPr>
      <w:numPr>
        <w:numId w:val="19"/>
      </w:numPr>
    </w:pPr>
    <w:rPr>
      <w:rFonts w:ascii="Times New Roman Bold" w:hAnsi="Times New Roman Bold"/>
      <w:bCs w:val="0"/>
    </w:rPr>
  </w:style>
  <w:style w:type="character" w:styleId="Hyperlink">
    <w:name w:val="Hyperlink"/>
    <w:uiPriority w:val="99"/>
    <w:rsid w:val="001F4FEF"/>
    <w:rPr>
      <w:rFonts w:cs="Times New Roman"/>
      <w:noProof/>
      <w:color w:val="0000FF"/>
      <w:u w:val="single"/>
    </w:rPr>
  </w:style>
  <w:style w:type="paragraph" w:customStyle="1" w:styleId="Default">
    <w:name w:val="Default"/>
    <w:uiPriority w:val="99"/>
    <w:rsid w:val="00FD2D78"/>
    <w:pPr>
      <w:autoSpaceDE w:val="0"/>
      <w:autoSpaceDN w:val="0"/>
      <w:adjustRightInd w:val="0"/>
    </w:pPr>
    <w:rPr>
      <w:rFonts w:ascii="Arial" w:hAnsi="Arial" w:cs="Arial"/>
      <w:color w:val="000000"/>
      <w:sz w:val="24"/>
      <w:szCs w:val="24"/>
      <w:lang w:val="en-GB" w:eastAsia="sv-SE"/>
    </w:rPr>
  </w:style>
  <w:style w:type="character" w:styleId="Strong">
    <w:name w:val="Strong"/>
    <w:qFormat/>
    <w:rsid w:val="00A94B42"/>
    <w:rPr>
      <w:rFonts w:cs="Times New Roman"/>
      <w:b/>
    </w:rPr>
  </w:style>
  <w:style w:type="paragraph" w:customStyle="1" w:styleId="Paragraphedeliste1">
    <w:name w:val="Paragraphe de liste1"/>
    <w:basedOn w:val="Normal"/>
    <w:uiPriority w:val="99"/>
    <w:rsid w:val="007D333F"/>
    <w:pPr>
      <w:spacing w:before="120" w:line="276" w:lineRule="auto"/>
      <w:ind w:left="720"/>
    </w:pPr>
    <w:rPr>
      <w:rFonts w:ascii="Arial" w:hAnsi="Arial"/>
      <w:sz w:val="20"/>
      <w:szCs w:val="22"/>
      <w:lang w:val="fr-FR"/>
    </w:rPr>
  </w:style>
  <w:style w:type="paragraph" w:customStyle="1" w:styleId="bodytext0">
    <w:name w:val="bodytext"/>
    <w:basedOn w:val="Normal"/>
    <w:uiPriority w:val="99"/>
    <w:rsid w:val="003C7ACE"/>
    <w:pPr>
      <w:spacing w:before="100" w:beforeAutospacing="1" w:after="100" w:afterAutospacing="1"/>
      <w:jc w:val="left"/>
    </w:pPr>
    <w:rPr>
      <w:szCs w:val="24"/>
      <w:lang w:eastAsia="en-GB"/>
    </w:rPr>
  </w:style>
  <w:style w:type="paragraph" w:customStyle="1" w:styleId="TableListBullet">
    <w:name w:val="Table List Bullet"/>
    <w:basedOn w:val="BodyText"/>
    <w:uiPriority w:val="99"/>
    <w:rsid w:val="00FA7F20"/>
    <w:pPr>
      <w:numPr>
        <w:numId w:val="22"/>
      </w:numPr>
      <w:spacing w:after="60"/>
      <w:jc w:val="left"/>
    </w:pPr>
    <w:rPr>
      <w:rFonts w:ascii="Georgia" w:hAnsi="Georgia"/>
      <w:sz w:val="16"/>
      <w:szCs w:val="24"/>
      <w:lang w:val="fr-FR"/>
    </w:rPr>
  </w:style>
  <w:style w:type="character" w:customStyle="1" w:styleId="CaptionChar">
    <w:name w:val="Caption Char"/>
    <w:aliases w:val="Studientitel Char,Legende Char,Car16 Char,Car Car Car Car Car Car Car Char,Car Car Car Car Car Char,Car Car Car Car Car Car Car Car Car Car Car Car Char,Car3 Char,legendes Char,légende Char,Car5 Char"/>
    <w:link w:val="Caption"/>
    <w:uiPriority w:val="99"/>
    <w:locked/>
    <w:rsid w:val="0093619D"/>
    <w:rPr>
      <w:b/>
      <w:sz w:val="24"/>
      <w:lang w:eastAsia="en-US"/>
    </w:rPr>
  </w:style>
  <w:style w:type="character" w:customStyle="1" w:styleId="ListParagraphChar1">
    <w:name w:val="List Paragraph Char1"/>
    <w:link w:val="ListParagraph"/>
    <w:uiPriority w:val="99"/>
    <w:locked/>
    <w:rsid w:val="0093619D"/>
    <w:rPr>
      <w:sz w:val="24"/>
      <w:lang w:eastAsia="en-US"/>
    </w:rPr>
  </w:style>
  <w:style w:type="paragraph" w:customStyle="1" w:styleId="maufzhlung">
    <w:name w:val="m_aufzählung"/>
    <w:uiPriority w:val="99"/>
    <w:rsid w:val="00030EC6"/>
    <w:pPr>
      <w:tabs>
        <w:tab w:val="left" w:pos="709"/>
      </w:tabs>
      <w:spacing w:before="60" w:line="360" w:lineRule="auto"/>
      <w:ind w:left="720" w:hanging="360"/>
      <w:jc w:val="both"/>
    </w:pPr>
    <w:rPr>
      <w:rFonts w:ascii="Arial" w:hAnsi="Arial"/>
      <w:lang w:val="en-GB" w:eastAsia="de-DE"/>
    </w:rPr>
  </w:style>
  <w:style w:type="paragraph" w:customStyle="1" w:styleId="maufzhlung2">
    <w:name w:val="m_aufzählung2"/>
    <w:basedOn w:val="maufzhlung"/>
    <w:next w:val="Normal"/>
    <w:uiPriority w:val="99"/>
    <w:rsid w:val="00030EC6"/>
    <w:pPr>
      <w:numPr>
        <w:ilvl w:val="1"/>
      </w:numPr>
      <w:spacing w:after="140"/>
      <w:ind w:left="1440" w:hanging="576"/>
    </w:pPr>
  </w:style>
  <w:style w:type="paragraph" w:customStyle="1" w:styleId="mStandard">
    <w:name w:val="m_Standard"/>
    <w:link w:val="mStandardZchn"/>
    <w:uiPriority w:val="99"/>
    <w:rsid w:val="00CE2F40"/>
    <w:pPr>
      <w:spacing w:before="60" w:after="140" w:line="360" w:lineRule="auto"/>
      <w:jc w:val="both"/>
    </w:pPr>
    <w:rPr>
      <w:rFonts w:ascii="Arial" w:hAnsi="Arial"/>
      <w:sz w:val="22"/>
      <w:szCs w:val="22"/>
      <w:lang w:eastAsia="de-AT"/>
    </w:rPr>
  </w:style>
  <w:style w:type="character" w:customStyle="1" w:styleId="mStandardZchn">
    <w:name w:val="m_Standard Zchn"/>
    <w:link w:val="mStandard"/>
    <w:uiPriority w:val="99"/>
    <w:locked/>
    <w:rsid w:val="00CE2F40"/>
    <w:rPr>
      <w:rFonts w:ascii="Arial" w:hAnsi="Arial"/>
      <w:sz w:val="22"/>
      <w:lang w:eastAsia="de-AT"/>
    </w:rPr>
  </w:style>
  <w:style w:type="character" w:customStyle="1" w:styleId="Titre2Car">
    <w:name w:val="Titre 2 Car"/>
    <w:uiPriority w:val="99"/>
    <w:rsid w:val="000B3890"/>
    <w:rPr>
      <w:rFonts w:eastAsia="Times New Roman"/>
      <w:b/>
      <w:sz w:val="24"/>
    </w:rPr>
  </w:style>
  <w:style w:type="paragraph" w:customStyle="1" w:styleId="Aufzhlung">
    <w:name w:val="Aufzählung"/>
    <w:basedOn w:val="ListBullet"/>
    <w:uiPriority w:val="99"/>
    <w:rsid w:val="00710FFC"/>
    <w:pPr>
      <w:numPr>
        <w:numId w:val="0"/>
      </w:numPr>
      <w:spacing w:after="240" w:line="280" w:lineRule="atLeast"/>
      <w:contextualSpacing/>
    </w:pPr>
    <w:rPr>
      <w:rFonts w:ascii="Arial" w:hAnsi="Arial"/>
      <w:sz w:val="20"/>
      <w:lang w:eastAsia="de-DE"/>
    </w:rPr>
  </w:style>
  <w:style w:type="paragraph" w:customStyle="1" w:styleId="Paragrafoelenco1">
    <w:name w:val="Paragrafo elenco1"/>
    <w:basedOn w:val="Normal"/>
    <w:link w:val="ListParagraphChar"/>
    <w:uiPriority w:val="99"/>
    <w:rsid w:val="00AB0F79"/>
    <w:pPr>
      <w:ind w:left="720"/>
    </w:pPr>
    <w:rPr>
      <w:sz w:val="20"/>
      <w:lang w:val="it-IT" w:eastAsia="it-IT"/>
    </w:rPr>
  </w:style>
  <w:style w:type="character" w:customStyle="1" w:styleId="ListParagraphChar">
    <w:name w:val="List Paragraph Char"/>
    <w:link w:val="Paragrafoelenco1"/>
    <w:uiPriority w:val="99"/>
    <w:locked/>
    <w:rsid w:val="00AB0F79"/>
    <w:rPr>
      <w:rFonts w:eastAsia="Times New Roman"/>
      <w:lang w:val="it-IT" w:eastAsia="it-IT"/>
    </w:rPr>
  </w:style>
  <w:style w:type="paragraph" w:customStyle="1" w:styleId="Tiret3">
    <w:name w:val="Tiret 3"/>
    <w:basedOn w:val="Normal"/>
    <w:uiPriority w:val="99"/>
    <w:rsid w:val="00243A23"/>
    <w:pPr>
      <w:numPr>
        <w:numId w:val="23"/>
      </w:numPr>
      <w:spacing w:before="120"/>
    </w:pPr>
    <w:rPr>
      <w:lang w:eastAsia="en-GB"/>
    </w:rPr>
  </w:style>
  <w:style w:type="paragraph" w:customStyle="1" w:styleId="Bullet0">
    <w:name w:val="Bullet 0"/>
    <w:basedOn w:val="Normal"/>
    <w:uiPriority w:val="99"/>
    <w:rsid w:val="00037A37"/>
    <w:pPr>
      <w:numPr>
        <w:numId w:val="24"/>
      </w:numPr>
      <w:spacing w:before="120"/>
    </w:pPr>
    <w:rPr>
      <w:lang w:eastAsia="en-GB"/>
    </w:rPr>
  </w:style>
  <w:style w:type="character" w:styleId="Emphasis">
    <w:name w:val="Emphasis"/>
    <w:uiPriority w:val="20"/>
    <w:qFormat/>
    <w:rsid w:val="007B7978"/>
    <w:rPr>
      <w:rFonts w:cs="Times New Roman"/>
      <w:i/>
    </w:rPr>
  </w:style>
  <w:style w:type="paragraph" w:customStyle="1" w:styleId="Tabelle">
    <w:name w:val="Tabelle"/>
    <w:basedOn w:val="Normal"/>
    <w:uiPriority w:val="99"/>
    <w:rsid w:val="007B7978"/>
    <w:pPr>
      <w:spacing w:before="40" w:after="40"/>
      <w:jc w:val="left"/>
    </w:pPr>
    <w:rPr>
      <w:rFonts w:ascii="Arial Narrow" w:hAnsi="Arial Narrow" w:cs="Arial"/>
      <w:sz w:val="18"/>
      <w:lang w:eastAsia="de-DE"/>
    </w:rPr>
  </w:style>
  <w:style w:type="paragraph" w:customStyle="1" w:styleId="CM1">
    <w:name w:val="CM1"/>
    <w:basedOn w:val="Default"/>
    <w:next w:val="Default"/>
    <w:uiPriority w:val="99"/>
    <w:rsid w:val="00E3049D"/>
    <w:rPr>
      <w:rFonts w:ascii="Helvetica Linotype" w:hAnsi="Helvetica Linotype" w:cs="Times New Roman"/>
      <w:color w:val="auto"/>
      <w:lang w:eastAsia="en-GB"/>
    </w:rPr>
  </w:style>
  <w:style w:type="paragraph" w:customStyle="1" w:styleId="CM3">
    <w:name w:val="CM3"/>
    <w:basedOn w:val="Default"/>
    <w:next w:val="Default"/>
    <w:uiPriority w:val="99"/>
    <w:rsid w:val="00E3049D"/>
    <w:rPr>
      <w:rFonts w:ascii="Helvetica Linotype" w:hAnsi="Helvetica Linotype" w:cs="Times New Roman"/>
      <w:color w:val="auto"/>
      <w:lang w:eastAsia="en-GB"/>
    </w:rPr>
  </w:style>
  <w:style w:type="paragraph" w:customStyle="1" w:styleId="Prrafodelista1">
    <w:name w:val="Párrafo de lista1"/>
    <w:basedOn w:val="Normal"/>
    <w:uiPriority w:val="99"/>
    <w:rsid w:val="00A36D19"/>
    <w:pPr>
      <w:spacing w:after="0" w:line="300" w:lineRule="exact"/>
      <w:ind w:left="720"/>
      <w:contextualSpacing/>
    </w:pPr>
    <w:rPr>
      <w:rFonts w:ascii="Arial" w:hAnsi="Arial"/>
      <w:sz w:val="22"/>
      <w:szCs w:val="22"/>
      <w:lang w:val="el-GR" w:eastAsia="el-GR"/>
    </w:rPr>
  </w:style>
  <w:style w:type="paragraph" w:customStyle="1" w:styleId="tablelinks">
    <w:name w:val="table_links"/>
    <w:uiPriority w:val="99"/>
    <w:rsid w:val="004A1A99"/>
    <w:pPr>
      <w:suppressAutoHyphens/>
      <w:spacing w:before="40" w:after="40" w:line="276" w:lineRule="auto"/>
      <w:jc w:val="both"/>
    </w:pPr>
    <w:rPr>
      <w:rFonts w:ascii="Arial" w:hAnsi="Arial" w:cs="Arial"/>
      <w:color w:val="808080"/>
      <w:sz w:val="18"/>
      <w:lang w:val="en-GB" w:eastAsia="de-DE"/>
    </w:rPr>
  </w:style>
  <w:style w:type="paragraph" w:customStyle="1" w:styleId="tablezentriertfett">
    <w:name w:val="table_zentriert_fett"/>
    <w:basedOn w:val="Normal"/>
    <w:uiPriority w:val="99"/>
    <w:rsid w:val="00E3730F"/>
    <w:pPr>
      <w:suppressAutoHyphens/>
      <w:spacing w:before="40" w:after="40"/>
      <w:jc w:val="center"/>
    </w:pPr>
    <w:rPr>
      <w:rFonts w:ascii="Arial" w:hAnsi="Arial"/>
      <w:b/>
      <w:color w:val="808080"/>
      <w:sz w:val="18"/>
      <w:lang w:val="de-AT" w:eastAsia="de-DE"/>
    </w:rPr>
  </w:style>
  <w:style w:type="character" w:customStyle="1" w:styleId="st1">
    <w:name w:val="st1"/>
    <w:uiPriority w:val="99"/>
    <w:rsid w:val="00652BED"/>
  </w:style>
  <w:style w:type="character" w:customStyle="1" w:styleId="apple-converted-space">
    <w:name w:val="apple-converted-space"/>
    <w:uiPriority w:val="99"/>
    <w:rsid w:val="00E4736A"/>
  </w:style>
  <w:style w:type="table" w:styleId="MediumShading1-Accent5">
    <w:name w:val="Medium Shading 1 Accent 5"/>
    <w:basedOn w:val="TableNormal"/>
    <w:uiPriority w:val="99"/>
    <w:rsid w:val="00997A9A"/>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MediumShading2-Accent5">
    <w:name w:val="Medium Shading 2 Accent 5"/>
    <w:basedOn w:val="TableNormal"/>
    <w:uiPriority w:val="99"/>
    <w:rsid w:val="00997A9A"/>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99"/>
    <w:rsid w:val="00997A9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staclara-nfasis11">
    <w:name w:val="Lista clara - Énfasis 11"/>
    <w:uiPriority w:val="99"/>
    <w:rsid w:val="00E10A1E"/>
    <w:rPr>
      <w:rFonts w:ascii="Calibri" w:hAnsi="Calibri"/>
      <w:lang w:val="de-AT"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styleId="HTMLCite">
    <w:name w:val="HTML Cite"/>
    <w:uiPriority w:val="99"/>
    <w:semiHidden/>
    <w:rsid w:val="00DB0A13"/>
    <w:rPr>
      <w:rFonts w:cs="Times New Roman"/>
      <w:i/>
    </w:rPr>
  </w:style>
  <w:style w:type="character" w:customStyle="1" w:styleId="f1">
    <w:name w:val="f1"/>
    <w:uiPriority w:val="99"/>
    <w:rsid w:val="00DB0A13"/>
    <w:rPr>
      <w:color w:val="666666"/>
    </w:rPr>
  </w:style>
  <w:style w:type="paragraph" w:customStyle="1" w:styleId="Normal1">
    <w:name w:val="Normal1"/>
    <w:basedOn w:val="Normal"/>
    <w:uiPriority w:val="99"/>
    <w:rsid w:val="00D41DB0"/>
    <w:pPr>
      <w:spacing w:before="100" w:beforeAutospacing="1" w:after="100" w:afterAutospacing="1"/>
      <w:jc w:val="left"/>
    </w:pPr>
    <w:rPr>
      <w:szCs w:val="24"/>
      <w:lang w:val="es-ES" w:eastAsia="es-ES"/>
    </w:rPr>
  </w:style>
  <w:style w:type="paragraph" w:customStyle="1" w:styleId="CM4">
    <w:name w:val="CM4"/>
    <w:basedOn w:val="Default"/>
    <w:next w:val="Default"/>
    <w:uiPriority w:val="99"/>
    <w:rsid w:val="0020057D"/>
    <w:rPr>
      <w:rFonts w:ascii="EUAlbertina" w:hAnsi="EUAlbertina" w:cs="Times New Roman"/>
      <w:color w:val="auto"/>
      <w:lang w:val="it-IT" w:eastAsia="it-IT"/>
    </w:rPr>
  </w:style>
  <w:style w:type="paragraph" w:customStyle="1" w:styleId="Contenutotabella">
    <w:name w:val="Contenuto tabella"/>
    <w:basedOn w:val="Normal"/>
    <w:rsid w:val="006D2D5E"/>
    <w:pPr>
      <w:widowControl w:val="0"/>
      <w:suppressLineNumbers/>
      <w:suppressAutoHyphens/>
      <w:spacing w:after="0"/>
      <w:jc w:val="left"/>
    </w:pPr>
    <w:rPr>
      <w:rFonts w:eastAsia="Arial Unicode MS" w:cs="Mangal"/>
      <w:kern w:val="1"/>
      <w:szCs w:val="24"/>
      <w:lang w:eastAsia="hi-IN" w:bidi="hi-IN"/>
    </w:rPr>
  </w:style>
  <w:style w:type="character" w:customStyle="1" w:styleId="shorttext">
    <w:name w:val="short_text"/>
    <w:basedOn w:val="DefaultParagraphFont"/>
    <w:rsid w:val="00006273"/>
  </w:style>
  <w:style w:type="paragraph" w:styleId="HTMLPreformatted">
    <w:name w:val="HTML Preformatted"/>
    <w:basedOn w:val="Normal"/>
    <w:link w:val="HTMLPreformattedChar"/>
    <w:uiPriority w:val="99"/>
    <w:unhideWhenUsed/>
    <w:locked/>
    <w:rsid w:val="00194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en-GB"/>
    </w:rPr>
  </w:style>
  <w:style w:type="character" w:customStyle="1" w:styleId="HTMLPreformattedChar">
    <w:name w:val="HTML Preformatted Char"/>
    <w:basedOn w:val="DefaultParagraphFont"/>
    <w:link w:val="HTMLPreformatted"/>
    <w:uiPriority w:val="99"/>
    <w:rsid w:val="00194BD4"/>
    <w:rPr>
      <w:rFonts w:ascii="Courier New" w:hAnsi="Courier New" w:cs="Courier New"/>
      <w:lang w:val="en-GB" w:eastAsia="en-GB"/>
    </w:rPr>
  </w:style>
  <w:style w:type="character" w:customStyle="1" w:styleId="alt-edited">
    <w:name w:val="alt-edited"/>
    <w:basedOn w:val="DefaultParagraphFont"/>
    <w:rsid w:val="00920C41"/>
  </w:style>
  <w:style w:type="paragraph" w:styleId="Quote">
    <w:name w:val="Quote"/>
    <w:basedOn w:val="Normal"/>
    <w:next w:val="Normal"/>
    <w:link w:val="QuoteChar"/>
    <w:uiPriority w:val="29"/>
    <w:qFormat/>
    <w:rsid w:val="00BB2E24"/>
    <w:rPr>
      <w:i/>
      <w:iCs/>
      <w:color w:val="000000" w:themeColor="text1"/>
    </w:rPr>
  </w:style>
  <w:style w:type="character" w:customStyle="1" w:styleId="QuoteChar">
    <w:name w:val="Quote Char"/>
    <w:basedOn w:val="DefaultParagraphFont"/>
    <w:link w:val="Quote"/>
    <w:uiPriority w:val="29"/>
    <w:rsid w:val="00BB2E24"/>
    <w:rPr>
      <w:i/>
      <w:iCs/>
      <w:color w:val="000000" w:themeColor="text1"/>
      <w:sz w:val="24"/>
      <w:lang w:val="en-GB" w:eastAsia="en-US"/>
    </w:rPr>
  </w:style>
  <w:style w:type="paragraph" w:styleId="NoSpacing">
    <w:name w:val="No Spacing"/>
    <w:uiPriority w:val="1"/>
    <w:qFormat/>
    <w:rsid w:val="009777A2"/>
    <w:rPr>
      <w:rFonts w:asciiTheme="minorHAnsi" w:eastAsiaTheme="minorEastAsia" w:hAnsiTheme="minorHAnsi" w:cstheme="minorBidi"/>
      <w:sz w:val="22"/>
      <w:szCs w:val="22"/>
      <w:lang w:val="en-US" w:eastAsia="en-US"/>
    </w:rPr>
  </w:style>
  <w:style w:type="character" w:customStyle="1" w:styleId="hps">
    <w:name w:val="hps"/>
    <w:basedOn w:val="DefaultParagraphFont"/>
    <w:rsid w:val="003F34EE"/>
  </w:style>
  <w:style w:type="character" w:customStyle="1" w:styleId="st">
    <w:name w:val="st"/>
    <w:basedOn w:val="DefaultParagraphFont"/>
    <w:rsid w:val="003F3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31279">
      <w:bodyDiv w:val="1"/>
      <w:marLeft w:val="0"/>
      <w:marRight w:val="0"/>
      <w:marTop w:val="0"/>
      <w:marBottom w:val="0"/>
      <w:divBdr>
        <w:top w:val="none" w:sz="0" w:space="0" w:color="auto"/>
        <w:left w:val="none" w:sz="0" w:space="0" w:color="auto"/>
        <w:bottom w:val="none" w:sz="0" w:space="0" w:color="auto"/>
        <w:right w:val="none" w:sz="0" w:space="0" w:color="auto"/>
      </w:divBdr>
    </w:div>
    <w:div w:id="63844273">
      <w:bodyDiv w:val="1"/>
      <w:marLeft w:val="0"/>
      <w:marRight w:val="0"/>
      <w:marTop w:val="0"/>
      <w:marBottom w:val="0"/>
      <w:divBdr>
        <w:top w:val="none" w:sz="0" w:space="0" w:color="auto"/>
        <w:left w:val="none" w:sz="0" w:space="0" w:color="auto"/>
        <w:bottom w:val="none" w:sz="0" w:space="0" w:color="auto"/>
        <w:right w:val="none" w:sz="0" w:space="0" w:color="auto"/>
      </w:divBdr>
    </w:div>
    <w:div w:id="147094747">
      <w:bodyDiv w:val="1"/>
      <w:marLeft w:val="0"/>
      <w:marRight w:val="0"/>
      <w:marTop w:val="0"/>
      <w:marBottom w:val="0"/>
      <w:divBdr>
        <w:top w:val="none" w:sz="0" w:space="0" w:color="auto"/>
        <w:left w:val="none" w:sz="0" w:space="0" w:color="auto"/>
        <w:bottom w:val="none" w:sz="0" w:space="0" w:color="auto"/>
        <w:right w:val="none" w:sz="0" w:space="0" w:color="auto"/>
      </w:divBdr>
    </w:div>
    <w:div w:id="182986779">
      <w:bodyDiv w:val="1"/>
      <w:marLeft w:val="0"/>
      <w:marRight w:val="0"/>
      <w:marTop w:val="0"/>
      <w:marBottom w:val="0"/>
      <w:divBdr>
        <w:top w:val="none" w:sz="0" w:space="0" w:color="auto"/>
        <w:left w:val="none" w:sz="0" w:space="0" w:color="auto"/>
        <w:bottom w:val="none" w:sz="0" w:space="0" w:color="auto"/>
        <w:right w:val="none" w:sz="0" w:space="0" w:color="auto"/>
      </w:divBdr>
    </w:div>
    <w:div w:id="211384108">
      <w:bodyDiv w:val="1"/>
      <w:marLeft w:val="0"/>
      <w:marRight w:val="0"/>
      <w:marTop w:val="0"/>
      <w:marBottom w:val="0"/>
      <w:divBdr>
        <w:top w:val="none" w:sz="0" w:space="0" w:color="auto"/>
        <w:left w:val="none" w:sz="0" w:space="0" w:color="auto"/>
        <w:bottom w:val="none" w:sz="0" w:space="0" w:color="auto"/>
        <w:right w:val="none" w:sz="0" w:space="0" w:color="auto"/>
      </w:divBdr>
    </w:div>
    <w:div w:id="225604742">
      <w:bodyDiv w:val="1"/>
      <w:marLeft w:val="0"/>
      <w:marRight w:val="0"/>
      <w:marTop w:val="0"/>
      <w:marBottom w:val="0"/>
      <w:divBdr>
        <w:top w:val="none" w:sz="0" w:space="0" w:color="auto"/>
        <w:left w:val="none" w:sz="0" w:space="0" w:color="auto"/>
        <w:bottom w:val="none" w:sz="0" w:space="0" w:color="auto"/>
        <w:right w:val="none" w:sz="0" w:space="0" w:color="auto"/>
      </w:divBdr>
    </w:div>
    <w:div w:id="234626962">
      <w:bodyDiv w:val="1"/>
      <w:marLeft w:val="0"/>
      <w:marRight w:val="0"/>
      <w:marTop w:val="0"/>
      <w:marBottom w:val="0"/>
      <w:divBdr>
        <w:top w:val="none" w:sz="0" w:space="0" w:color="auto"/>
        <w:left w:val="none" w:sz="0" w:space="0" w:color="auto"/>
        <w:bottom w:val="none" w:sz="0" w:space="0" w:color="auto"/>
        <w:right w:val="none" w:sz="0" w:space="0" w:color="auto"/>
      </w:divBdr>
    </w:div>
    <w:div w:id="265232552">
      <w:bodyDiv w:val="1"/>
      <w:marLeft w:val="0"/>
      <w:marRight w:val="0"/>
      <w:marTop w:val="0"/>
      <w:marBottom w:val="0"/>
      <w:divBdr>
        <w:top w:val="none" w:sz="0" w:space="0" w:color="auto"/>
        <w:left w:val="none" w:sz="0" w:space="0" w:color="auto"/>
        <w:bottom w:val="none" w:sz="0" w:space="0" w:color="auto"/>
        <w:right w:val="none" w:sz="0" w:space="0" w:color="auto"/>
      </w:divBdr>
    </w:div>
    <w:div w:id="286740700">
      <w:bodyDiv w:val="1"/>
      <w:marLeft w:val="0"/>
      <w:marRight w:val="0"/>
      <w:marTop w:val="0"/>
      <w:marBottom w:val="0"/>
      <w:divBdr>
        <w:top w:val="none" w:sz="0" w:space="0" w:color="auto"/>
        <w:left w:val="none" w:sz="0" w:space="0" w:color="auto"/>
        <w:bottom w:val="none" w:sz="0" w:space="0" w:color="auto"/>
        <w:right w:val="none" w:sz="0" w:space="0" w:color="auto"/>
      </w:divBdr>
    </w:div>
    <w:div w:id="359093272">
      <w:bodyDiv w:val="1"/>
      <w:marLeft w:val="0"/>
      <w:marRight w:val="0"/>
      <w:marTop w:val="0"/>
      <w:marBottom w:val="0"/>
      <w:divBdr>
        <w:top w:val="none" w:sz="0" w:space="0" w:color="auto"/>
        <w:left w:val="none" w:sz="0" w:space="0" w:color="auto"/>
        <w:bottom w:val="none" w:sz="0" w:space="0" w:color="auto"/>
        <w:right w:val="none" w:sz="0" w:space="0" w:color="auto"/>
      </w:divBdr>
    </w:div>
    <w:div w:id="414405125">
      <w:bodyDiv w:val="1"/>
      <w:marLeft w:val="0"/>
      <w:marRight w:val="0"/>
      <w:marTop w:val="0"/>
      <w:marBottom w:val="0"/>
      <w:divBdr>
        <w:top w:val="none" w:sz="0" w:space="0" w:color="auto"/>
        <w:left w:val="none" w:sz="0" w:space="0" w:color="auto"/>
        <w:bottom w:val="none" w:sz="0" w:space="0" w:color="auto"/>
        <w:right w:val="none" w:sz="0" w:space="0" w:color="auto"/>
      </w:divBdr>
    </w:div>
    <w:div w:id="435373948">
      <w:bodyDiv w:val="1"/>
      <w:marLeft w:val="0"/>
      <w:marRight w:val="0"/>
      <w:marTop w:val="0"/>
      <w:marBottom w:val="0"/>
      <w:divBdr>
        <w:top w:val="none" w:sz="0" w:space="0" w:color="auto"/>
        <w:left w:val="none" w:sz="0" w:space="0" w:color="auto"/>
        <w:bottom w:val="none" w:sz="0" w:space="0" w:color="auto"/>
        <w:right w:val="none" w:sz="0" w:space="0" w:color="auto"/>
      </w:divBdr>
    </w:div>
    <w:div w:id="450823648">
      <w:bodyDiv w:val="1"/>
      <w:marLeft w:val="0"/>
      <w:marRight w:val="0"/>
      <w:marTop w:val="0"/>
      <w:marBottom w:val="0"/>
      <w:divBdr>
        <w:top w:val="none" w:sz="0" w:space="0" w:color="auto"/>
        <w:left w:val="none" w:sz="0" w:space="0" w:color="auto"/>
        <w:bottom w:val="none" w:sz="0" w:space="0" w:color="auto"/>
        <w:right w:val="none" w:sz="0" w:space="0" w:color="auto"/>
      </w:divBdr>
    </w:div>
    <w:div w:id="540359951">
      <w:bodyDiv w:val="1"/>
      <w:marLeft w:val="0"/>
      <w:marRight w:val="0"/>
      <w:marTop w:val="0"/>
      <w:marBottom w:val="0"/>
      <w:divBdr>
        <w:top w:val="none" w:sz="0" w:space="0" w:color="auto"/>
        <w:left w:val="none" w:sz="0" w:space="0" w:color="auto"/>
        <w:bottom w:val="none" w:sz="0" w:space="0" w:color="auto"/>
        <w:right w:val="none" w:sz="0" w:space="0" w:color="auto"/>
      </w:divBdr>
    </w:div>
    <w:div w:id="581765061">
      <w:bodyDiv w:val="1"/>
      <w:marLeft w:val="0"/>
      <w:marRight w:val="0"/>
      <w:marTop w:val="0"/>
      <w:marBottom w:val="0"/>
      <w:divBdr>
        <w:top w:val="none" w:sz="0" w:space="0" w:color="auto"/>
        <w:left w:val="none" w:sz="0" w:space="0" w:color="auto"/>
        <w:bottom w:val="none" w:sz="0" w:space="0" w:color="auto"/>
        <w:right w:val="none" w:sz="0" w:space="0" w:color="auto"/>
      </w:divBdr>
    </w:div>
    <w:div w:id="680741856">
      <w:bodyDiv w:val="1"/>
      <w:marLeft w:val="0"/>
      <w:marRight w:val="0"/>
      <w:marTop w:val="0"/>
      <w:marBottom w:val="0"/>
      <w:divBdr>
        <w:top w:val="none" w:sz="0" w:space="0" w:color="auto"/>
        <w:left w:val="none" w:sz="0" w:space="0" w:color="auto"/>
        <w:bottom w:val="none" w:sz="0" w:space="0" w:color="auto"/>
        <w:right w:val="none" w:sz="0" w:space="0" w:color="auto"/>
      </w:divBdr>
    </w:div>
    <w:div w:id="742991016">
      <w:bodyDiv w:val="1"/>
      <w:marLeft w:val="0"/>
      <w:marRight w:val="0"/>
      <w:marTop w:val="0"/>
      <w:marBottom w:val="0"/>
      <w:divBdr>
        <w:top w:val="none" w:sz="0" w:space="0" w:color="auto"/>
        <w:left w:val="none" w:sz="0" w:space="0" w:color="auto"/>
        <w:bottom w:val="none" w:sz="0" w:space="0" w:color="auto"/>
        <w:right w:val="none" w:sz="0" w:space="0" w:color="auto"/>
      </w:divBdr>
    </w:div>
    <w:div w:id="774832698">
      <w:bodyDiv w:val="1"/>
      <w:marLeft w:val="0"/>
      <w:marRight w:val="0"/>
      <w:marTop w:val="0"/>
      <w:marBottom w:val="0"/>
      <w:divBdr>
        <w:top w:val="none" w:sz="0" w:space="0" w:color="auto"/>
        <w:left w:val="none" w:sz="0" w:space="0" w:color="auto"/>
        <w:bottom w:val="none" w:sz="0" w:space="0" w:color="auto"/>
        <w:right w:val="none" w:sz="0" w:space="0" w:color="auto"/>
      </w:divBdr>
    </w:div>
    <w:div w:id="900209304">
      <w:bodyDiv w:val="1"/>
      <w:marLeft w:val="0"/>
      <w:marRight w:val="0"/>
      <w:marTop w:val="0"/>
      <w:marBottom w:val="0"/>
      <w:divBdr>
        <w:top w:val="none" w:sz="0" w:space="0" w:color="auto"/>
        <w:left w:val="none" w:sz="0" w:space="0" w:color="auto"/>
        <w:bottom w:val="none" w:sz="0" w:space="0" w:color="auto"/>
        <w:right w:val="none" w:sz="0" w:space="0" w:color="auto"/>
      </w:divBdr>
    </w:div>
    <w:div w:id="937951953">
      <w:bodyDiv w:val="1"/>
      <w:marLeft w:val="0"/>
      <w:marRight w:val="0"/>
      <w:marTop w:val="0"/>
      <w:marBottom w:val="0"/>
      <w:divBdr>
        <w:top w:val="none" w:sz="0" w:space="0" w:color="auto"/>
        <w:left w:val="none" w:sz="0" w:space="0" w:color="auto"/>
        <w:bottom w:val="none" w:sz="0" w:space="0" w:color="auto"/>
        <w:right w:val="none" w:sz="0" w:space="0" w:color="auto"/>
      </w:divBdr>
    </w:div>
    <w:div w:id="977295027">
      <w:bodyDiv w:val="1"/>
      <w:marLeft w:val="0"/>
      <w:marRight w:val="0"/>
      <w:marTop w:val="0"/>
      <w:marBottom w:val="0"/>
      <w:divBdr>
        <w:top w:val="none" w:sz="0" w:space="0" w:color="auto"/>
        <w:left w:val="none" w:sz="0" w:space="0" w:color="auto"/>
        <w:bottom w:val="none" w:sz="0" w:space="0" w:color="auto"/>
        <w:right w:val="none" w:sz="0" w:space="0" w:color="auto"/>
      </w:divBdr>
    </w:div>
    <w:div w:id="1018391880">
      <w:bodyDiv w:val="1"/>
      <w:marLeft w:val="0"/>
      <w:marRight w:val="0"/>
      <w:marTop w:val="0"/>
      <w:marBottom w:val="0"/>
      <w:divBdr>
        <w:top w:val="none" w:sz="0" w:space="0" w:color="auto"/>
        <w:left w:val="none" w:sz="0" w:space="0" w:color="auto"/>
        <w:bottom w:val="none" w:sz="0" w:space="0" w:color="auto"/>
        <w:right w:val="none" w:sz="0" w:space="0" w:color="auto"/>
      </w:divBdr>
    </w:div>
    <w:div w:id="1020425250">
      <w:bodyDiv w:val="1"/>
      <w:marLeft w:val="0"/>
      <w:marRight w:val="0"/>
      <w:marTop w:val="0"/>
      <w:marBottom w:val="0"/>
      <w:divBdr>
        <w:top w:val="none" w:sz="0" w:space="0" w:color="auto"/>
        <w:left w:val="none" w:sz="0" w:space="0" w:color="auto"/>
        <w:bottom w:val="none" w:sz="0" w:space="0" w:color="auto"/>
        <w:right w:val="none" w:sz="0" w:space="0" w:color="auto"/>
      </w:divBdr>
    </w:div>
    <w:div w:id="1041394813">
      <w:bodyDiv w:val="1"/>
      <w:marLeft w:val="0"/>
      <w:marRight w:val="0"/>
      <w:marTop w:val="0"/>
      <w:marBottom w:val="0"/>
      <w:divBdr>
        <w:top w:val="none" w:sz="0" w:space="0" w:color="auto"/>
        <w:left w:val="none" w:sz="0" w:space="0" w:color="auto"/>
        <w:bottom w:val="none" w:sz="0" w:space="0" w:color="auto"/>
        <w:right w:val="none" w:sz="0" w:space="0" w:color="auto"/>
      </w:divBdr>
    </w:div>
    <w:div w:id="1041636391">
      <w:bodyDiv w:val="1"/>
      <w:marLeft w:val="0"/>
      <w:marRight w:val="0"/>
      <w:marTop w:val="0"/>
      <w:marBottom w:val="0"/>
      <w:divBdr>
        <w:top w:val="none" w:sz="0" w:space="0" w:color="auto"/>
        <w:left w:val="none" w:sz="0" w:space="0" w:color="auto"/>
        <w:bottom w:val="none" w:sz="0" w:space="0" w:color="auto"/>
        <w:right w:val="none" w:sz="0" w:space="0" w:color="auto"/>
      </w:divBdr>
    </w:div>
    <w:div w:id="1059521517">
      <w:bodyDiv w:val="1"/>
      <w:marLeft w:val="0"/>
      <w:marRight w:val="0"/>
      <w:marTop w:val="0"/>
      <w:marBottom w:val="0"/>
      <w:divBdr>
        <w:top w:val="none" w:sz="0" w:space="0" w:color="auto"/>
        <w:left w:val="none" w:sz="0" w:space="0" w:color="auto"/>
        <w:bottom w:val="none" w:sz="0" w:space="0" w:color="auto"/>
        <w:right w:val="none" w:sz="0" w:space="0" w:color="auto"/>
      </w:divBdr>
    </w:div>
    <w:div w:id="1168716513">
      <w:bodyDiv w:val="1"/>
      <w:marLeft w:val="0"/>
      <w:marRight w:val="0"/>
      <w:marTop w:val="0"/>
      <w:marBottom w:val="0"/>
      <w:divBdr>
        <w:top w:val="none" w:sz="0" w:space="0" w:color="auto"/>
        <w:left w:val="none" w:sz="0" w:space="0" w:color="auto"/>
        <w:bottom w:val="none" w:sz="0" w:space="0" w:color="auto"/>
        <w:right w:val="none" w:sz="0" w:space="0" w:color="auto"/>
      </w:divBdr>
    </w:div>
    <w:div w:id="1238398408">
      <w:bodyDiv w:val="1"/>
      <w:marLeft w:val="0"/>
      <w:marRight w:val="0"/>
      <w:marTop w:val="0"/>
      <w:marBottom w:val="0"/>
      <w:divBdr>
        <w:top w:val="none" w:sz="0" w:space="0" w:color="auto"/>
        <w:left w:val="none" w:sz="0" w:space="0" w:color="auto"/>
        <w:bottom w:val="none" w:sz="0" w:space="0" w:color="auto"/>
        <w:right w:val="none" w:sz="0" w:space="0" w:color="auto"/>
      </w:divBdr>
    </w:div>
    <w:div w:id="1241908714">
      <w:bodyDiv w:val="1"/>
      <w:marLeft w:val="0"/>
      <w:marRight w:val="0"/>
      <w:marTop w:val="0"/>
      <w:marBottom w:val="0"/>
      <w:divBdr>
        <w:top w:val="none" w:sz="0" w:space="0" w:color="auto"/>
        <w:left w:val="none" w:sz="0" w:space="0" w:color="auto"/>
        <w:bottom w:val="none" w:sz="0" w:space="0" w:color="auto"/>
        <w:right w:val="none" w:sz="0" w:space="0" w:color="auto"/>
      </w:divBdr>
    </w:div>
    <w:div w:id="1245989012">
      <w:bodyDiv w:val="1"/>
      <w:marLeft w:val="0"/>
      <w:marRight w:val="0"/>
      <w:marTop w:val="0"/>
      <w:marBottom w:val="0"/>
      <w:divBdr>
        <w:top w:val="none" w:sz="0" w:space="0" w:color="auto"/>
        <w:left w:val="none" w:sz="0" w:space="0" w:color="auto"/>
        <w:bottom w:val="none" w:sz="0" w:space="0" w:color="auto"/>
        <w:right w:val="none" w:sz="0" w:space="0" w:color="auto"/>
      </w:divBdr>
    </w:div>
    <w:div w:id="1248226135">
      <w:bodyDiv w:val="1"/>
      <w:marLeft w:val="0"/>
      <w:marRight w:val="0"/>
      <w:marTop w:val="0"/>
      <w:marBottom w:val="0"/>
      <w:divBdr>
        <w:top w:val="none" w:sz="0" w:space="0" w:color="auto"/>
        <w:left w:val="none" w:sz="0" w:space="0" w:color="auto"/>
        <w:bottom w:val="none" w:sz="0" w:space="0" w:color="auto"/>
        <w:right w:val="none" w:sz="0" w:space="0" w:color="auto"/>
      </w:divBdr>
    </w:div>
    <w:div w:id="1288927550">
      <w:marLeft w:val="0"/>
      <w:marRight w:val="0"/>
      <w:marTop w:val="0"/>
      <w:marBottom w:val="0"/>
      <w:divBdr>
        <w:top w:val="none" w:sz="0" w:space="0" w:color="auto"/>
        <w:left w:val="none" w:sz="0" w:space="0" w:color="auto"/>
        <w:bottom w:val="none" w:sz="0" w:space="0" w:color="auto"/>
        <w:right w:val="none" w:sz="0" w:space="0" w:color="auto"/>
      </w:divBdr>
    </w:div>
    <w:div w:id="1288927551">
      <w:marLeft w:val="0"/>
      <w:marRight w:val="0"/>
      <w:marTop w:val="0"/>
      <w:marBottom w:val="0"/>
      <w:divBdr>
        <w:top w:val="none" w:sz="0" w:space="0" w:color="auto"/>
        <w:left w:val="none" w:sz="0" w:space="0" w:color="auto"/>
        <w:bottom w:val="none" w:sz="0" w:space="0" w:color="auto"/>
        <w:right w:val="none" w:sz="0" w:space="0" w:color="auto"/>
      </w:divBdr>
    </w:div>
    <w:div w:id="1288927553">
      <w:marLeft w:val="0"/>
      <w:marRight w:val="0"/>
      <w:marTop w:val="0"/>
      <w:marBottom w:val="0"/>
      <w:divBdr>
        <w:top w:val="none" w:sz="0" w:space="0" w:color="auto"/>
        <w:left w:val="none" w:sz="0" w:space="0" w:color="auto"/>
        <w:bottom w:val="none" w:sz="0" w:space="0" w:color="auto"/>
        <w:right w:val="none" w:sz="0" w:space="0" w:color="auto"/>
      </w:divBdr>
      <w:divsChild>
        <w:div w:id="1288927566">
          <w:marLeft w:val="0"/>
          <w:marRight w:val="0"/>
          <w:marTop w:val="0"/>
          <w:marBottom w:val="0"/>
          <w:divBdr>
            <w:top w:val="none" w:sz="0" w:space="0" w:color="auto"/>
            <w:left w:val="none" w:sz="0" w:space="0" w:color="auto"/>
            <w:bottom w:val="none" w:sz="0" w:space="0" w:color="auto"/>
            <w:right w:val="none" w:sz="0" w:space="0" w:color="auto"/>
          </w:divBdr>
          <w:divsChild>
            <w:div w:id="1288927788">
              <w:marLeft w:val="0"/>
              <w:marRight w:val="0"/>
              <w:marTop w:val="0"/>
              <w:marBottom w:val="0"/>
              <w:divBdr>
                <w:top w:val="none" w:sz="0" w:space="0" w:color="auto"/>
                <w:left w:val="none" w:sz="0" w:space="0" w:color="auto"/>
                <w:bottom w:val="none" w:sz="0" w:space="0" w:color="auto"/>
                <w:right w:val="none" w:sz="0" w:space="0" w:color="auto"/>
              </w:divBdr>
              <w:divsChild>
                <w:div w:id="1288927743">
                  <w:marLeft w:val="0"/>
                  <w:marRight w:val="0"/>
                  <w:marTop w:val="0"/>
                  <w:marBottom w:val="0"/>
                  <w:divBdr>
                    <w:top w:val="none" w:sz="0" w:space="0" w:color="auto"/>
                    <w:left w:val="none" w:sz="0" w:space="0" w:color="auto"/>
                    <w:bottom w:val="none" w:sz="0" w:space="0" w:color="auto"/>
                    <w:right w:val="none" w:sz="0" w:space="0" w:color="auto"/>
                  </w:divBdr>
                  <w:divsChild>
                    <w:div w:id="1288927893">
                      <w:marLeft w:val="0"/>
                      <w:marRight w:val="0"/>
                      <w:marTop w:val="0"/>
                      <w:marBottom w:val="0"/>
                      <w:divBdr>
                        <w:top w:val="none" w:sz="0" w:space="0" w:color="auto"/>
                        <w:left w:val="none" w:sz="0" w:space="0" w:color="auto"/>
                        <w:bottom w:val="none" w:sz="0" w:space="0" w:color="auto"/>
                        <w:right w:val="none" w:sz="0" w:space="0" w:color="auto"/>
                      </w:divBdr>
                      <w:divsChild>
                        <w:div w:id="1288927660">
                          <w:marLeft w:val="0"/>
                          <w:marRight w:val="0"/>
                          <w:marTop w:val="45"/>
                          <w:marBottom w:val="0"/>
                          <w:divBdr>
                            <w:top w:val="none" w:sz="0" w:space="0" w:color="auto"/>
                            <w:left w:val="none" w:sz="0" w:space="0" w:color="auto"/>
                            <w:bottom w:val="none" w:sz="0" w:space="0" w:color="auto"/>
                            <w:right w:val="none" w:sz="0" w:space="0" w:color="auto"/>
                          </w:divBdr>
                          <w:divsChild>
                            <w:div w:id="1288927621">
                              <w:marLeft w:val="0"/>
                              <w:marRight w:val="0"/>
                              <w:marTop w:val="0"/>
                              <w:marBottom w:val="0"/>
                              <w:divBdr>
                                <w:top w:val="none" w:sz="0" w:space="0" w:color="auto"/>
                                <w:left w:val="none" w:sz="0" w:space="0" w:color="auto"/>
                                <w:bottom w:val="none" w:sz="0" w:space="0" w:color="auto"/>
                                <w:right w:val="none" w:sz="0" w:space="0" w:color="auto"/>
                              </w:divBdr>
                              <w:divsChild>
                                <w:div w:id="1288927792">
                                  <w:marLeft w:val="2070"/>
                                  <w:marRight w:val="3810"/>
                                  <w:marTop w:val="0"/>
                                  <w:marBottom w:val="0"/>
                                  <w:divBdr>
                                    <w:top w:val="none" w:sz="0" w:space="0" w:color="auto"/>
                                    <w:left w:val="none" w:sz="0" w:space="0" w:color="auto"/>
                                    <w:bottom w:val="none" w:sz="0" w:space="0" w:color="auto"/>
                                    <w:right w:val="none" w:sz="0" w:space="0" w:color="auto"/>
                                  </w:divBdr>
                                  <w:divsChild>
                                    <w:div w:id="1288927755">
                                      <w:marLeft w:val="0"/>
                                      <w:marRight w:val="0"/>
                                      <w:marTop w:val="0"/>
                                      <w:marBottom w:val="0"/>
                                      <w:divBdr>
                                        <w:top w:val="none" w:sz="0" w:space="0" w:color="auto"/>
                                        <w:left w:val="none" w:sz="0" w:space="0" w:color="auto"/>
                                        <w:bottom w:val="none" w:sz="0" w:space="0" w:color="auto"/>
                                        <w:right w:val="none" w:sz="0" w:space="0" w:color="auto"/>
                                      </w:divBdr>
                                      <w:divsChild>
                                        <w:div w:id="1288927932">
                                          <w:marLeft w:val="0"/>
                                          <w:marRight w:val="0"/>
                                          <w:marTop w:val="0"/>
                                          <w:marBottom w:val="0"/>
                                          <w:divBdr>
                                            <w:top w:val="none" w:sz="0" w:space="0" w:color="auto"/>
                                            <w:left w:val="none" w:sz="0" w:space="0" w:color="auto"/>
                                            <w:bottom w:val="none" w:sz="0" w:space="0" w:color="auto"/>
                                            <w:right w:val="none" w:sz="0" w:space="0" w:color="auto"/>
                                          </w:divBdr>
                                          <w:divsChild>
                                            <w:div w:id="1288927740">
                                              <w:marLeft w:val="0"/>
                                              <w:marRight w:val="0"/>
                                              <w:marTop w:val="0"/>
                                              <w:marBottom w:val="0"/>
                                              <w:divBdr>
                                                <w:top w:val="none" w:sz="0" w:space="0" w:color="auto"/>
                                                <w:left w:val="none" w:sz="0" w:space="0" w:color="auto"/>
                                                <w:bottom w:val="none" w:sz="0" w:space="0" w:color="auto"/>
                                                <w:right w:val="none" w:sz="0" w:space="0" w:color="auto"/>
                                              </w:divBdr>
                                              <w:divsChild>
                                                <w:div w:id="1288927943">
                                                  <w:marLeft w:val="0"/>
                                                  <w:marRight w:val="0"/>
                                                  <w:marTop w:val="0"/>
                                                  <w:marBottom w:val="0"/>
                                                  <w:divBdr>
                                                    <w:top w:val="none" w:sz="0" w:space="0" w:color="auto"/>
                                                    <w:left w:val="none" w:sz="0" w:space="0" w:color="auto"/>
                                                    <w:bottom w:val="none" w:sz="0" w:space="0" w:color="auto"/>
                                                    <w:right w:val="none" w:sz="0" w:space="0" w:color="auto"/>
                                                  </w:divBdr>
                                                  <w:divsChild>
                                                    <w:div w:id="1288927706">
                                                      <w:marLeft w:val="0"/>
                                                      <w:marRight w:val="0"/>
                                                      <w:marTop w:val="0"/>
                                                      <w:marBottom w:val="0"/>
                                                      <w:divBdr>
                                                        <w:top w:val="none" w:sz="0" w:space="0" w:color="auto"/>
                                                        <w:left w:val="none" w:sz="0" w:space="0" w:color="auto"/>
                                                        <w:bottom w:val="none" w:sz="0" w:space="0" w:color="auto"/>
                                                        <w:right w:val="none" w:sz="0" w:space="0" w:color="auto"/>
                                                      </w:divBdr>
                                                      <w:divsChild>
                                                        <w:div w:id="1288927686">
                                                          <w:marLeft w:val="0"/>
                                                          <w:marRight w:val="0"/>
                                                          <w:marTop w:val="0"/>
                                                          <w:marBottom w:val="0"/>
                                                          <w:divBdr>
                                                            <w:top w:val="none" w:sz="0" w:space="0" w:color="auto"/>
                                                            <w:left w:val="none" w:sz="0" w:space="0" w:color="auto"/>
                                                            <w:bottom w:val="none" w:sz="0" w:space="0" w:color="auto"/>
                                                            <w:right w:val="none" w:sz="0" w:space="0" w:color="auto"/>
                                                          </w:divBdr>
                                                          <w:divsChild>
                                                            <w:div w:id="1288927588">
                                                              <w:marLeft w:val="0"/>
                                                              <w:marRight w:val="0"/>
                                                              <w:marTop w:val="0"/>
                                                              <w:marBottom w:val="0"/>
                                                              <w:divBdr>
                                                                <w:top w:val="none" w:sz="0" w:space="0" w:color="auto"/>
                                                                <w:left w:val="none" w:sz="0" w:space="0" w:color="auto"/>
                                                                <w:bottom w:val="none" w:sz="0" w:space="0" w:color="auto"/>
                                                                <w:right w:val="none" w:sz="0" w:space="0" w:color="auto"/>
                                                              </w:divBdr>
                                                              <w:divsChild>
                                                                <w:div w:id="1288927876">
                                                                  <w:marLeft w:val="0"/>
                                                                  <w:marRight w:val="0"/>
                                                                  <w:marTop w:val="0"/>
                                                                  <w:marBottom w:val="0"/>
                                                                  <w:divBdr>
                                                                    <w:top w:val="none" w:sz="0" w:space="0" w:color="auto"/>
                                                                    <w:left w:val="none" w:sz="0" w:space="0" w:color="auto"/>
                                                                    <w:bottom w:val="none" w:sz="0" w:space="0" w:color="auto"/>
                                                                    <w:right w:val="none" w:sz="0" w:space="0" w:color="auto"/>
                                                                  </w:divBdr>
                                                                  <w:divsChild>
                                                                    <w:div w:id="1288927568">
                                                                      <w:marLeft w:val="0"/>
                                                                      <w:marRight w:val="0"/>
                                                                      <w:marTop w:val="0"/>
                                                                      <w:marBottom w:val="0"/>
                                                                      <w:divBdr>
                                                                        <w:top w:val="none" w:sz="0" w:space="0" w:color="auto"/>
                                                                        <w:left w:val="none" w:sz="0" w:space="0" w:color="auto"/>
                                                                        <w:bottom w:val="none" w:sz="0" w:space="0" w:color="auto"/>
                                                                        <w:right w:val="none" w:sz="0" w:space="0" w:color="auto"/>
                                                                      </w:divBdr>
                                                                      <w:divsChild>
                                                                        <w:div w:id="128892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927827">
                                                      <w:marLeft w:val="0"/>
                                                      <w:marRight w:val="0"/>
                                                      <w:marTop w:val="0"/>
                                                      <w:marBottom w:val="0"/>
                                                      <w:divBdr>
                                                        <w:top w:val="none" w:sz="0" w:space="0" w:color="auto"/>
                                                        <w:left w:val="none" w:sz="0" w:space="0" w:color="auto"/>
                                                        <w:bottom w:val="none" w:sz="0" w:space="0" w:color="auto"/>
                                                        <w:right w:val="none" w:sz="0" w:space="0" w:color="auto"/>
                                                      </w:divBdr>
                                                      <w:divsChild>
                                                        <w:div w:id="1288927691">
                                                          <w:marLeft w:val="0"/>
                                                          <w:marRight w:val="0"/>
                                                          <w:marTop w:val="0"/>
                                                          <w:marBottom w:val="0"/>
                                                          <w:divBdr>
                                                            <w:top w:val="none" w:sz="0" w:space="0" w:color="auto"/>
                                                            <w:left w:val="none" w:sz="0" w:space="0" w:color="auto"/>
                                                            <w:bottom w:val="none" w:sz="0" w:space="0" w:color="auto"/>
                                                            <w:right w:val="none" w:sz="0" w:space="0" w:color="auto"/>
                                                          </w:divBdr>
                                                          <w:divsChild>
                                                            <w:div w:id="12889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8927554">
      <w:marLeft w:val="0"/>
      <w:marRight w:val="0"/>
      <w:marTop w:val="0"/>
      <w:marBottom w:val="0"/>
      <w:divBdr>
        <w:top w:val="none" w:sz="0" w:space="0" w:color="auto"/>
        <w:left w:val="none" w:sz="0" w:space="0" w:color="auto"/>
        <w:bottom w:val="none" w:sz="0" w:space="0" w:color="auto"/>
        <w:right w:val="none" w:sz="0" w:space="0" w:color="auto"/>
      </w:divBdr>
    </w:div>
    <w:div w:id="1288927556">
      <w:marLeft w:val="0"/>
      <w:marRight w:val="0"/>
      <w:marTop w:val="0"/>
      <w:marBottom w:val="0"/>
      <w:divBdr>
        <w:top w:val="none" w:sz="0" w:space="0" w:color="auto"/>
        <w:left w:val="none" w:sz="0" w:space="0" w:color="auto"/>
        <w:bottom w:val="none" w:sz="0" w:space="0" w:color="auto"/>
        <w:right w:val="none" w:sz="0" w:space="0" w:color="auto"/>
      </w:divBdr>
    </w:div>
    <w:div w:id="1288927558">
      <w:marLeft w:val="0"/>
      <w:marRight w:val="0"/>
      <w:marTop w:val="0"/>
      <w:marBottom w:val="0"/>
      <w:divBdr>
        <w:top w:val="none" w:sz="0" w:space="0" w:color="auto"/>
        <w:left w:val="none" w:sz="0" w:space="0" w:color="auto"/>
        <w:bottom w:val="none" w:sz="0" w:space="0" w:color="auto"/>
        <w:right w:val="none" w:sz="0" w:space="0" w:color="auto"/>
      </w:divBdr>
    </w:div>
    <w:div w:id="1288927559">
      <w:marLeft w:val="0"/>
      <w:marRight w:val="0"/>
      <w:marTop w:val="0"/>
      <w:marBottom w:val="0"/>
      <w:divBdr>
        <w:top w:val="none" w:sz="0" w:space="0" w:color="auto"/>
        <w:left w:val="none" w:sz="0" w:space="0" w:color="auto"/>
        <w:bottom w:val="none" w:sz="0" w:space="0" w:color="auto"/>
        <w:right w:val="none" w:sz="0" w:space="0" w:color="auto"/>
      </w:divBdr>
    </w:div>
    <w:div w:id="1288927560">
      <w:marLeft w:val="0"/>
      <w:marRight w:val="0"/>
      <w:marTop w:val="0"/>
      <w:marBottom w:val="0"/>
      <w:divBdr>
        <w:top w:val="none" w:sz="0" w:space="0" w:color="auto"/>
        <w:left w:val="none" w:sz="0" w:space="0" w:color="auto"/>
        <w:bottom w:val="none" w:sz="0" w:space="0" w:color="auto"/>
        <w:right w:val="none" w:sz="0" w:space="0" w:color="auto"/>
      </w:divBdr>
    </w:div>
    <w:div w:id="1288927561">
      <w:marLeft w:val="0"/>
      <w:marRight w:val="0"/>
      <w:marTop w:val="0"/>
      <w:marBottom w:val="0"/>
      <w:divBdr>
        <w:top w:val="none" w:sz="0" w:space="0" w:color="auto"/>
        <w:left w:val="none" w:sz="0" w:space="0" w:color="auto"/>
        <w:bottom w:val="none" w:sz="0" w:space="0" w:color="auto"/>
        <w:right w:val="none" w:sz="0" w:space="0" w:color="auto"/>
      </w:divBdr>
    </w:div>
    <w:div w:id="1288927562">
      <w:marLeft w:val="0"/>
      <w:marRight w:val="0"/>
      <w:marTop w:val="0"/>
      <w:marBottom w:val="0"/>
      <w:divBdr>
        <w:top w:val="none" w:sz="0" w:space="0" w:color="auto"/>
        <w:left w:val="none" w:sz="0" w:space="0" w:color="auto"/>
        <w:bottom w:val="none" w:sz="0" w:space="0" w:color="auto"/>
        <w:right w:val="none" w:sz="0" w:space="0" w:color="auto"/>
      </w:divBdr>
    </w:div>
    <w:div w:id="1288927563">
      <w:marLeft w:val="0"/>
      <w:marRight w:val="0"/>
      <w:marTop w:val="0"/>
      <w:marBottom w:val="0"/>
      <w:divBdr>
        <w:top w:val="none" w:sz="0" w:space="0" w:color="auto"/>
        <w:left w:val="none" w:sz="0" w:space="0" w:color="auto"/>
        <w:bottom w:val="none" w:sz="0" w:space="0" w:color="auto"/>
        <w:right w:val="none" w:sz="0" w:space="0" w:color="auto"/>
      </w:divBdr>
    </w:div>
    <w:div w:id="1288927564">
      <w:marLeft w:val="0"/>
      <w:marRight w:val="0"/>
      <w:marTop w:val="0"/>
      <w:marBottom w:val="0"/>
      <w:divBdr>
        <w:top w:val="none" w:sz="0" w:space="0" w:color="auto"/>
        <w:left w:val="none" w:sz="0" w:space="0" w:color="auto"/>
        <w:bottom w:val="none" w:sz="0" w:space="0" w:color="auto"/>
        <w:right w:val="none" w:sz="0" w:space="0" w:color="auto"/>
      </w:divBdr>
    </w:div>
    <w:div w:id="1288927565">
      <w:marLeft w:val="0"/>
      <w:marRight w:val="0"/>
      <w:marTop w:val="0"/>
      <w:marBottom w:val="0"/>
      <w:divBdr>
        <w:top w:val="none" w:sz="0" w:space="0" w:color="auto"/>
        <w:left w:val="none" w:sz="0" w:space="0" w:color="auto"/>
        <w:bottom w:val="none" w:sz="0" w:space="0" w:color="auto"/>
        <w:right w:val="none" w:sz="0" w:space="0" w:color="auto"/>
      </w:divBdr>
    </w:div>
    <w:div w:id="1288927567">
      <w:marLeft w:val="0"/>
      <w:marRight w:val="0"/>
      <w:marTop w:val="0"/>
      <w:marBottom w:val="0"/>
      <w:divBdr>
        <w:top w:val="none" w:sz="0" w:space="0" w:color="auto"/>
        <w:left w:val="none" w:sz="0" w:space="0" w:color="auto"/>
        <w:bottom w:val="none" w:sz="0" w:space="0" w:color="auto"/>
        <w:right w:val="none" w:sz="0" w:space="0" w:color="auto"/>
      </w:divBdr>
    </w:div>
    <w:div w:id="1288927569">
      <w:marLeft w:val="0"/>
      <w:marRight w:val="0"/>
      <w:marTop w:val="0"/>
      <w:marBottom w:val="0"/>
      <w:divBdr>
        <w:top w:val="none" w:sz="0" w:space="0" w:color="auto"/>
        <w:left w:val="none" w:sz="0" w:space="0" w:color="auto"/>
        <w:bottom w:val="none" w:sz="0" w:space="0" w:color="auto"/>
        <w:right w:val="none" w:sz="0" w:space="0" w:color="auto"/>
      </w:divBdr>
    </w:div>
    <w:div w:id="1288927570">
      <w:marLeft w:val="0"/>
      <w:marRight w:val="0"/>
      <w:marTop w:val="0"/>
      <w:marBottom w:val="0"/>
      <w:divBdr>
        <w:top w:val="none" w:sz="0" w:space="0" w:color="auto"/>
        <w:left w:val="none" w:sz="0" w:space="0" w:color="auto"/>
        <w:bottom w:val="none" w:sz="0" w:space="0" w:color="auto"/>
        <w:right w:val="none" w:sz="0" w:space="0" w:color="auto"/>
      </w:divBdr>
    </w:div>
    <w:div w:id="1288927572">
      <w:marLeft w:val="0"/>
      <w:marRight w:val="0"/>
      <w:marTop w:val="0"/>
      <w:marBottom w:val="0"/>
      <w:divBdr>
        <w:top w:val="none" w:sz="0" w:space="0" w:color="auto"/>
        <w:left w:val="none" w:sz="0" w:space="0" w:color="auto"/>
        <w:bottom w:val="none" w:sz="0" w:space="0" w:color="auto"/>
        <w:right w:val="none" w:sz="0" w:space="0" w:color="auto"/>
      </w:divBdr>
    </w:div>
    <w:div w:id="1288927575">
      <w:marLeft w:val="0"/>
      <w:marRight w:val="0"/>
      <w:marTop w:val="0"/>
      <w:marBottom w:val="0"/>
      <w:divBdr>
        <w:top w:val="none" w:sz="0" w:space="0" w:color="auto"/>
        <w:left w:val="none" w:sz="0" w:space="0" w:color="auto"/>
        <w:bottom w:val="none" w:sz="0" w:space="0" w:color="auto"/>
        <w:right w:val="none" w:sz="0" w:space="0" w:color="auto"/>
      </w:divBdr>
    </w:div>
    <w:div w:id="1288927576">
      <w:marLeft w:val="0"/>
      <w:marRight w:val="0"/>
      <w:marTop w:val="0"/>
      <w:marBottom w:val="0"/>
      <w:divBdr>
        <w:top w:val="none" w:sz="0" w:space="0" w:color="auto"/>
        <w:left w:val="none" w:sz="0" w:space="0" w:color="auto"/>
        <w:bottom w:val="none" w:sz="0" w:space="0" w:color="auto"/>
        <w:right w:val="none" w:sz="0" w:space="0" w:color="auto"/>
      </w:divBdr>
    </w:div>
    <w:div w:id="1288927578">
      <w:marLeft w:val="0"/>
      <w:marRight w:val="0"/>
      <w:marTop w:val="0"/>
      <w:marBottom w:val="0"/>
      <w:divBdr>
        <w:top w:val="none" w:sz="0" w:space="0" w:color="auto"/>
        <w:left w:val="none" w:sz="0" w:space="0" w:color="auto"/>
        <w:bottom w:val="none" w:sz="0" w:space="0" w:color="auto"/>
        <w:right w:val="none" w:sz="0" w:space="0" w:color="auto"/>
      </w:divBdr>
    </w:div>
    <w:div w:id="1288927579">
      <w:marLeft w:val="0"/>
      <w:marRight w:val="0"/>
      <w:marTop w:val="0"/>
      <w:marBottom w:val="0"/>
      <w:divBdr>
        <w:top w:val="none" w:sz="0" w:space="0" w:color="auto"/>
        <w:left w:val="none" w:sz="0" w:space="0" w:color="auto"/>
        <w:bottom w:val="none" w:sz="0" w:space="0" w:color="auto"/>
        <w:right w:val="none" w:sz="0" w:space="0" w:color="auto"/>
      </w:divBdr>
    </w:div>
    <w:div w:id="1288927583">
      <w:marLeft w:val="0"/>
      <w:marRight w:val="0"/>
      <w:marTop w:val="0"/>
      <w:marBottom w:val="0"/>
      <w:divBdr>
        <w:top w:val="none" w:sz="0" w:space="0" w:color="auto"/>
        <w:left w:val="none" w:sz="0" w:space="0" w:color="auto"/>
        <w:bottom w:val="none" w:sz="0" w:space="0" w:color="auto"/>
        <w:right w:val="none" w:sz="0" w:space="0" w:color="auto"/>
      </w:divBdr>
    </w:div>
    <w:div w:id="1288927584">
      <w:marLeft w:val="0"/>
      <w:marRight w:val="0"/>
      <w:marTop w:val="0"/>
      <w:marBottom w:val="0"/>
      <w:divBdr>
        <w:top w:val="none" w:sz="0" w:space="0" w:color="auto"/>
        <w:left w:val="none" w:sz="0" w:space="0" w:color="auto"/>
        <w:bottom w:val="none" w:sz="0" w:space="0" w:color="auto"/>
        <w:right w:val="none" w:sz="0" w:space="0" w:color="auto"/>
      </w:divBdr>
      <w:divsChild>
        <w:div w:id="1288927677">
          <w:marLeft w:val="446"/>
          <w:marRight w:val="0"/>
          <w:marTop w:val="0"/>
          <w:marBottom w:val="0"/>
          <w:divBdr>
            <w:top w:val="none" w:sz="0" w:space="0" w:color="auto"/>
            <w:left w:val="none" w:sz="0" w:space="0" w:color="auto"/>
            <w:bottom w:val="none" w:sz="0" w:space="0" w:color="auto"/>
            <w:right w:val="none" w:sz="0" w:space="0" w:color="auto"/>
          </w:divBdr>
        </w:div>
        <w:div w:id="1288927801">
          <w:marLeft w:val="446"/>
          <w:marRight w:val="0"/>
          <w:marTop w:val="0"/>
          <w:marBottom w:val="0"/>
          <w:divBdr>
            <w:top w:val="none" w:sz="0" w:space="0" w:color="auto"/>
            <w:left w:val="none" w:sz="0" w:space="0" w:color="auto"/>
            <w:bottom w:val="none" w:sz="0" w:space="0" w:color="auto"/>
            <w:right w:val="none" w:sz="0" w:space="0" w:color="auto"/>
          </w:divBdr>
        </w:div>
      </w:divsChild>
    </w:div>
    <w:div w:id="1288927585">
      <w:marLeft w:val="0"/>
      <w:marRight w:val="0"/>
      <w:marTop w:val="0"/>
      <w:marBottom w:val="0"/>
      <w:divBdr>
        <w:top w:val="none" w:sz="0" w:space="0" w:color="auto"/>
        <w:left w:val="none" w:sz="0" w:space="0" w:color="auto"/>
        <w:bottom w:val="none" w:sz="0" w:space="0" w:color="auto"/>
        <w:right w:val="none" w:sz="0" w:space="0" w:color="auto"/>
      </w:divBdr>
    </w:div>
    <w:div w:id="1288927586">
      <w:marLeft w:val="0"/>
      <w:marRight w:val="0"/>
      <w:marTop w:val="0"/>
      <w:marBottom w:val="0"/>
      <w:divBdr>
        <w:top w:val="none" w:sz="0" w:space="0" w:color="auto"/>
        <w:left w:val="none" w:sz="0" w:space="0" w:color="auto"/>
        <w:bottom w:val="none" w:sz="0" w:space="0" w:color="auto"/>
        <w:right w:val="none" w:sz="0" w:space="0" w:color="auto"/>
      </w:divBdr>
    </w:div>
    <w:div w:id="1288927587">
      <w:marLeft w:val="0"/>
      <w:marRight w:val="0"/>
      <w:marTop w:val="0"/>
      <w:marBottom w:val="0"/>
      <w:divBdr>
        <w:top w:val="none" w:sz="0" w:space="0" w:color="auto"/>
        <w:left w:val="none" w:sz="0" w:space="0" w:color="auto"/>
        <w:bottom w:val="none" w:sz="0" w:space="0" w:color="auto"/>
        <w:right w:val="none" w:sz="0" w:space="0" w:color="auto"/>
      </w:divBdr>
    </w:div>
    <w:div w:id="1288927589">
      <w:marLeft w:val="0"/>
      <w:marRight w:val="0"/>
      <w:marTop w:val="0"/>
      <w:marBottom w:val="0"/>
      <w:divBdr>
        <w:top w:val="none" w:sz="0" w:space="0" w:color="auto"/>
        <w:left w:val="none" w:sz="0" w:space="0" w:color="auto"/>
        <w:bottom w:val="none" w:sz="0" w:space="0" w:color="auto"/>
        <w:right w:val="none" w:sz="0" w:space="0" w:color="auto"/>
      </w:divBdr>
    </w:div>
    <w:div w:id="1288927590">
      <w:marLeft w:val="0"/>
      <w:marRight w:val="0"/>
      <w:marTop w:val="0"/>
      <w:marBottom w:val="0"/>
      <w:divBdr>
        <w:top w:val="none" w:sz="0" w:space="0" w:color="auto"/>
        <w:left w:val="none" w:sz="0" w:space="0" w:color="auto"/>
        <w:bottom w:val="none" w:sz="0" w:space="0" w:color="auto"/>
        <w:right w:val="none" w:sz="0" w:space="0" w:color="auto"/>
      </w:divBdr>
    </w:div>
    <w:div w:id="1288927592">
      <w:marLeft w:val="0"/>
      <w:marRight w:val="0"/>
      <w:marTop w:val="0"/>
      <w:marBottom w:val="0"/>
      <w:divBdr>
        <w:top w:val="none" w:sz="0" w:space="0" w:color="auto"/>
        <w:left w:val="none" w:sz="0" w:space="0" w:color="auto"/>
        <w:bottom w:val="none" w:sz="0" w:space="0" w:color="auto"/>
        <w:right w:val="none" w:sz="0" w:space="0" w:color="auto"/>
      </w:divBdr>
    </w:div>
    <w:div w:id="1288927594">
      <w:marLeft w:val="0"/>
      <w:marRight w:val="0"/>
      <w:marTop w:val="0"/>
      <w:marBottom w:val="0"/>
      <w:divBdr>
        <w:top w:val="none" w:sz="0" w:space="0" w:color="auto"/>
        <w:left w:val="none" w:sz="0" w:space="0" w:color="auto"/>
        <w:bottom w:val="none" w:sz="0" w:space="0" w:color="auto"/>
        <w:right w:val="none" w:sz="0" w:space="0" w:color="auto"/>
      </w:divBdr>
    </w:div>
    <w:div w:id="1288927597">
      <w:marLeft w:val="0"/>
      <w:marRight w:val="0"/>
      <w:marTop w:val="0"/>
      <w:marBottom w:val="0"/>
      <w:divBdr>
        <w:top w:val="none" w:sz="0" w:space="0" w:color="auto"/>
        <w:left w:val="none" w:sz="0" w:space="0" w:color="auto"/>
        <w:bottom w:val="none" w:sz="0" w:space="0" w:color="auto"/>
        <w:right w:val="none" w:sz="0" w:space="0" w:color="auto"/>
      </w:divBdr>
    </w:div>
    <w:div w:id="1288927598">
      <w:marLeft w:val="0"/>
      <w:marRight w:val="0"/>
      <w:marTop w:val="0"/>
      <w:marBottom w:val="0"/>
      <w:divBdr>
        <w:top w:val="none" w:sz="0" w:space="0" w:color="auto"/>
        <w:left w:val="none" w:sz="0" w:space="0" w:color="auto"/>
        <w:bottom w:val="none" w:sz="0" w:space="0" w:color="auto"/>
        <w:right w:val="none" w:sz="0" w:space="0" w:color="auto"/>
      </w:divBdr>
    </w:div>
    <w:div w:id="1288927601">
      <w:marLeft w:val="0"/>
      <w:marRight w:val="0"/>
      <w:marTop w:val="0"/>
      <w:marBottom w:val="0"/>
      <w:divBdr>
        <w:top w:val="none" w:sz="0" w:space="0" w:color="auto"/>
        <w:left w:val="none" w:sz="0" w:space="0" w:color="auto"/>
        <w:bottom w:val="none" w:sz="0" w:space="0" w:color="auto"/>
        <w:right w:val="none" w:sz="0" w:space="0" w:color="auto"/>
      </w:divBdr>
    </w:div>
    <w:div w:id="1288927604">
      <w:marLeft w:val="0"/>
      <w:marRight w:val="0"/>
      <w:marTop w:val="0"/>
      <w:marBottom w:val="0"/>
      <w:divBdr>
        <w:top w:val="none" w:sz="0" w:space="0" w:color="auto"/>
        <w:left w:val="none" w:sz="0" w:space="0" w:color="auto"/>
        <w:bottom w:val="none" w:sz="0" w:space="0" w:color="auto"/>
        <w:right w:val="none" w:sz="0" w:space="0" w:color="auto"/>
      </w:divBdr>
    </w:div>
    <w:div w:id="1288927607">
      <w:marLeft w:val="0"/>
      <w:marRight w:val="0"/>
      <w:marTop w:val="0"/>
      <w:marBottom w:val="0"/>
      <w:divBdr>
        <w:top w:val="none" w:sz="0" w:space="0" w:color="auto"/>
        <w:left w:val="none" w:sz="0" w:space="0" w:color="auto"/>
        <w:bottom w:val="none" w:sz="0" w:space="0" w:color="auto"/>
        <w:right w:val="none" w:sz="0" w:space="0" w:color="auto"/>
      </w:divBdr>
    </w:div>
    <w:div w:id="1288927609">
      <w:marLeft w:val="0"/>
      <w:marRight w:val="0"/>
      <w:marTop w:val="0"/>
      <w:marBottom w:val="0"/>
      <w:divBdr>
        <w:top w:val="none" w:sz="0" w:space="0" w:color="auto"/>
        <w:left w:val="none" w:sz="0" w:space="0" w:color="auto"/>
        <w:bottom w:val="none" w:sz="0" w:space="0" w:color="auto"/>
        <w:right w:val="none" w:sz="0" w:space="0" w:color="auto"/>
      </w:divBdr>
    </w:div>
    <w:div w:id="1288927610">
      <w:marLeft w:val="0"/>
      <w:marRight w:val="0"/>
      <w:marTop w:val="0"/>
      <w:marBottom w:val="0"/>
      <w:divBdr>
        <w:top w:val="none" w:sz="0" w:space="0" w:color="auto"/>
        <w:left w:val="none" w:sz="0" w:space="0" w:color="auto"/>
        <w:bottom w:val="none" w:sz="0" w:space="0" w:color="auto"/>
        <w:right w:val="none" w:sz="0" w:space="0" w:color="auto"/>
      </w:divBdr>
    </w:div>
    <w:div w:id="1288927611">
      <w:marLeft w:val="0"/>
      <w:marRight w:val="0"/>
      <w:marTop w:val="0"/>
      <w:marBottom w:val="0"/>
      <w:divBdr>
        <w:top w:val="none" w:sz="0" w:space="0" w:color="auto"/>
        <w:left w:val="none" w:sz="0" w:space="0" w:color="auto"/>
        <w:bottom w:val="none" w:sz="0" w:space="0" w:color="auto"/>
        <w:right w:val="none" w:sz="0" w:space="0" w:color="auto"/>
      </w:divBdr>
    </w:div>
    <w:div w:id="1288927612">
      <w:marLeft w:val="0"/>
      <w:marRight w:val="0"/>
      <w:marTop w:val="0"/>
      <w:marBottom w:val="0"/>
      <w:divBdr>
        <w:top w:val="none" w:sz="0" w:space="0" w:color="auto"/>
        <w:left w:val="none" w:sz="0" w:space="0" w:color="auto"/>
        <w:bottom w:val="none" w:sz="0" w:space="0" w:color="auto"/>
        <w:right w:val="none" w:sz="0" w:space="0" w:color="auto"/>
      </w:divBdr>
    </w:div>
    <w:div w:id="1288927614">
      <w:marLeft w:val="0"/>
      <w:marRight w:val="0"/>
      <w:marTop w:val="0"/>
      <w:marBottom w:val="0"/>
      <w:divBdr>
        <w:top w:val="none" w:sz="0" w:space="0" w:color="auto"/>
        <w:left w:val="none" w:sz="0" w:space="0" w:color="auto"/>
        <w:bottom w:val="none" w:sz="0" w:space="0" w:color="auto"/>
        <w:right w:val="none" w:sz="0" w:space="0" w:color="auto"/>
      </w:divBdr>
    </w:div>
    <w:div w:id="1288927615">
      <w:marLeft w:val="0"/>
      <w:marRight w:val="0"/>
      <w:marTop w:val="0"/>
      <w:marBottom w:val="0"/>
      <w:divBdr>
        <w:top w:val="none" w:sz="0" w:space="0" w:color="auto"/>
        <w:left w:val="none" w:sz="0" w:space="0" w:color="auto"/>
        <w:bottom w:val="none" w:sz="0" w:space="0" w:color="auto"/>
        <w:right w:val="none" w:sz="0" w:space="0" w:color="auto"/>
      </w:divBdr>
    </w:div>
    <w:div w:id="1288927616">
      <w:marLeft w:val="0"/>
      <w:marRight w:val="0"/>
      <w:marTop w:val="0"/>
      <w:marBottom w:val="0"/>
      <w:divBdr>
        <w:top w:val="none" w:sz="0" w:space="0" w:color="auto"/>
        <w:left w:val="none" w:sz="0" w:space="0" w:color="auto"/>
        <w:bottom w:val="none" w:sz="0" w:space="0" w:color="auto"/>
        <w:right w:val="none" w:sz="0" w:space="0" w:color="auto"/>
      </w:divBdr>
    </w:div>
    <w:div w:id="1288927619">
      <w:marLeft w:val="0"/>
      <w:marRight w:val="0"/>
      <w:marTop w:val="0"/>
      <w:marBottom w:val="0"/>
      <w:divBdr>
        <w:top w:val="none" w:sz="0" w:space="0" w:color="auto"/>
        <w:left w:val="none" w:sz="0" w:space="0" w:color="auto"/>
        <w:bottom w:val="none" w:sz="0" w:space="0" w:color="auto"/>
        <w:right w:val="none" w:sz="0" w:space="0" w:color="auto"/>
      </w:divBdr>
    </w:div>
    <w:div w:id="1288927620">
      <w:marLeft w:val="0"/>
      <w:marRight w:val="0"/>
      <w:marTop w:val="0"/>
      <w:marBottom w:val="0"/>
      <w:divBdr>
        <w:top w:val="none" w:sz="0" w:space="0" w:color="auto"/>
        <w:left w:val="none" w:sz="0" w:space="0" w:color="auto"/>
        <w:bottom w:val="none" w:sz="0" w:space="0" w:color="auto"/>
        <w:right w:val="none" w:sz="0" w:space="0" w:color="auto"/>
      </w:divBdr>
    </w:div>
    <w:div w:id="1288927623">
      <w:marLeft w:val="0"/>
      <w:marRight w:val="0"/>
      <w:marTop w:val="0"/>
      <w:marBottom w:val="0"/>
      <w:divBdr>
        <w:top w:val="none" w:sz="0" w:space="0" w:color="auto"/>
        <w:left w:val="none" w:sz="0" w:space="0" w:color="auto"/>
        <w:bottom w:val="none" w:sz="0" w:space="0" w:color="auto"/>
        <w:right w:val="none" w:sz="0" w:space="0" w:color="auto"/>
      </w:divBdr>
    </w:div>
    <w:div w:id="1288927624">
      <w:marLeft w:val="0"/>
      <w:marRight w:val="0"/>
      <w:marTop w:val="0"/>
      <w:marBottom w:val="0"/>
      <w:divBdr>
        <w:top w:val="none" w:sz="0" w:space="0" w:color="auto"/>
        <w:left w:val="none" w:sz="0" w:space="0" w:color="auto"/>
        <w:bottom w:val="none" w:sz="0" w:space="0" w:color="auto"/>
        <w:right w:val="none" w:sz="0" w:space="0" w:color="auto"/>
      </w:divBdr>
      <w:divsChild>
        <w:div w:id="1288927557">
          <w:marLeft w:val="547"/>
          <w:marRight w:val="0"/>
          <w:marTop w:val="0"/>
          <w:marBottom w:val="0"/>
          <w:divBdr>
            <w:top w:val="none" w:sz="0" w:space="0" w:color="auto"/>
            <w:left w:val="none" w:sz="0" w:space="0" w:color="auto"/>
            <w:bottom w:val="none" w:sz="0" w:space="0" w:color="auto"/>
            <w:right w:val="none" w:sz="0" w:space="0" w:color="auto"/>
          </w:divBdr>
        </w:div>
        <w:div w:id="1288927647">
          <w:marLeft w:val="547"/>
          <w:marRight w:val="0"/>
          <w:marTop w:val="0"/>
          <w:marBottom w:val="0"/>
          <w:divBdr>
            <w:top w:val="none" w:sz="0" w:space="0" w:color="auto"/>
            <w:left w:val="none" w:sz="0" w:space="0" w:color="auto"/>
            <w:bottom w:val="none" w:sz="0" w:space="0" w:color="auto"/>
            <w:right w:val="none" w:sz="0" w:space="0" w:color="auto"/>
          </w:divBdr>
        </w:div>
        <w:div w:id="1288927654">
          <w:marLeft w:val="547"/>
          <w:marRight w:val="0"/>
          <w:marTop w:val="0"/>
          <w:marBottom w:val="0"/>
          <w:divBdr>
            <w:top w:val="none" w:sz="0" w:space="0" w:color="auto"/>
            <w:left w:val="none" w:sz="0" w:space="0" w:color="auto"/>
            <w:bottom w:val="none" w:sz="0" w:space="0" w:color="auto"/>
            <w:right w:val="none" w:sz="0" w:space="0" w:color="auto"/>
          </w:divBdr>
        </w:div>
        <w:div w:id="1288927892">
          <w:marLeft w:val="547"/>
          <w:marRight w:val="0"/>
          <w:marTop w:val="0"/>
          <w:marBottom w:val="0"/>
          <w:divBdr>
            <w:top w:val="none" w:sz="0" w:space="0" w:color="auto"/>
            <w:left w:val="none" w:sz="0" w:space="0" w:color="auto"/>
            <w:bottom w:val="none" w:sz="0" w:space="0" w:color="auto"/>
            <w:right w:val="none" w:sz="0" w:space="0" w:color="auto"/>
          </w:divBdr>
        </w:div>
      </w:divsChild>
    </w:div>
    <w:div w:id="1288927625">
      <w:marLeft w:val="0"/>
      <w:marRight w:val="0"/>
      <w:marTop w:val="0"/>
      <w:marBottom w:val="0"/>
      <w:divBdr>
        <w:top w:val="none" w:sz="0" w:space="0" w:color="auto"/>
        <w:left w:val="none" w:sz="0" w:space="0" w:color="auto"/>
        <w:bottom w:val="none" w:sz="0" w:space="0" w:color="auto"/>
        <w:right w:val="none" w:sz="0" w:space="0" w:color="auto"/>
      </w:divBdr>
    </w:div>
    <w:div w:id="1288927626">
      <w:marLeft w:val="0"/>
      <w:marRight w:val="0"/>
      <w:marTop w:val="0"/>
      <w:marBottom w:val="0"/>
      <w:divBdr>
        <w:top w:val="none" w:sz="0" w:space="0" w:color="auto"/>
        <w:left w:val="none" w:sz="0" w:space="0" w:color="auto"/>
        <w:bottom w:val="none" w:sz="0" w:space="0" w:color="auto"/>
        <w:right w:val="none" w:sz="0" w:space="0" w:color="auto"/>
      </w:divBdr>
    </w:div>
    <w:div w:id="1288927627">
      <w:marLeft w:val="0"/>
      <w:marRight w:val="0"/>
      <w:marTop w:val="0"/>
      <w:marBottom w:val="0"/>
      <w:divBdr>
        <w:top w:val="none" w:sz="0" w:space="0" w:color="auto"/>
        <w:left w:val="none" w:sz="0" w:space="0" w:color="auto"/>
        <w:bottom w:val="none" w:sz="0" w:space="0" w:color="auto"/>
        <w:right w:val="none" w:sz="0" w:space="0" w:color="auto"/>
      </w:divBdr>
    </w:div>
    <w:div w:id="1288927628">
      <w:marLeft w:val="0"/>
      <w:marRight w:val="0"/>
      <w:marTop w:val="0"/>
      <w:marBottom w:val="0"/>
      <w:divBdr>
        <w:top w:val="none" w:sz="0" w:space="0" w:color="auto"/>
        <w:left w:val="none" w:sz="0" w:space="0" w:color="auto"/>
        <w:bottom w:val="none" w:sz="0" w:space="0" w:color="auto"/>
        <w:right w:val="none" w:sz="0" w:space="0" w:color="auto"/>
      </w:divBdr>
    </w:div>
    <w:div w:id="1288927629">
      <w:marLeft w:val="0"/>
      <w:marRight w:val="0"/>
      <w:marTop w:val="0"/>
      <w:marBottom w:val="0"/>
      <w:divBdr>
        <w:top w:val="none" w:sz="0" w:space="0" w:color="auto"/>
        <w:left w:val="none" w:sz="0" w:space="0" w:color="auto"/>
        <w:bottom w:val="none" w:sz="0" w:space="0" w:color="auto"/>
        <w:right w:val="none" w:sz="0" w:space="0" w:color="auto"/>
      </w:divBdr>
    </w:div>
    <w:div w:id="1288927630">
      <w:marLeft w:val="0"/>
      <w:marRight w:val="0"/>
      <w:marTop w:val="0"/>
      <w:marBottom w:val="0"/>
      <w:divBdr>
        <w:top w:val="none" w:sz="0" w:space="0" w:color="auto"/>
        <w:left w:val="none" w:sz="0" w:space="0" w:color="auto"/>
        <w:bottom w:val="none" w:sz="0" w:space="0" w:color="auto"/>
        <w:right w:val="none" w:sz="0" w:space="0" w:color="auto"/>
      </w:divBdr>
      <w:divsChild>
        <w:div w:id="1288927715">
          <w:marLeft w:val="0"/>
          <w:marRight w:val="0"/>
          <w:marTop w:val="0"/>
          <w:marBottom w:val="0"/>
          <w:divBdr>
            <w:top w:val="none" w:sz="0" w:space="0" w:color="auto"/>
            <w:left w:val="none" w:sz="0" w:space="0" w:color="auto"/>
            <w:bottom w:val="none" w:sz="0" w:space="0" w:color="auto"/>
            <w:right w:val="none" w:sz="0" w:space="0" w:color="auto"/>
          </w:divBdr>
        </w:div>
        <w:div w:id="1288927733">
          <w:marLeft w:val="0"/>
          <w:marRight w:val="0"/>
          <w:marTop w:val="0"/>
          <w:marBottom w:val="0"/>
          <w:divBdr>
            <w:top w:val="none" w:sz="0" w:space="0" w:color="auto"/>
            <w:left w:val="none" w:sz="0" w:space="0" w:color="auto"/>
            <w:bottom w:val="none" w:sz="0" w:space="0" w:color="auto"/>
            <w:right w:val="none" w:sz="0" w:space="0" w:color="auto"/>
          </w:divBdr>
        </w:div>
      </w:divsChild>
    </w:div>
    <w:div w:id="1288927631">
      <w:marLeft w:val="0"/>
      <w:marRight w:val="0"/>
      <w:marTop w:val="0"/>
      <w:marBottom w:val="0"/>
      <w:divBdr>
        <w:top w:val="none" w:sz="0" w:space="0" w:color="auto"/>
        <w:left w:val="none" w:sz="0" w:space="0" w:color="auto"/>
        <w:bottom w:val="none" w:sz="0" w:space="0" w:color="auto"/>
        <w:right w:val="none" w:sz="0" w:space="0" w:color="auto"/>
      </w:divBdr>
    </w:div>
    <w:div w:id="1288927633">
      <w:marLeft w:val="0"/>
      <w:marRight w:val="0"/>
      <w:marTop w:val="0"/>
      <w:marBottom w:val="0"/>
      <w:divBdr>
        <w:top w:val="none" w:sz="0" w:space="0" w:color="auto"/>
        <w:left w:val="none" w:sz="0" w:space="0" w:color="auto"/>
        <w:bottom w:val="none" w:sz="0" w:space="0" w:color="auto"/>
        <w:right w:val="none" w:sz="0" w:space="0" w:color="auto"/>
      </w:divBdr>
    </w:div>
    <w:div w:id="1288927634">
      <w:marLeft w:val="0"/>
      <w:marRight w:val="0"/>
      <w:marTop w:val="0"/>
      <w:marBottom w:val="0"/>
      <w:divBdr>
        <w:top w:val="none" w:sz="0" w:space="0" w:color="auto"/>
        <w:left w:val="none" w:sz="0" w:space="0" w:color="auto"/>
        <w:bottom w:val="none" w:sz="0" w:space="0" w:color="auto"/>
        <w:right w:val="none" w:sz="0" w:space="0" w:color="auto"/>
      </w:divBdr>
    </w:div>
    <w:div w:id="1288927639">
      <w:marLeft w:val="0"/>
      <w:marRight w:val="0"/>
      <w:marTop w:val="0"/>
      <w:marBottom w:val="0"/>
      <w:divBdr>
        <w:top w:val="none" w:sz="0" w:space="0" w:color="auto"/>
        <w:left w:val="none" w:sz="0" w:space="0" w:color="auto"/>
        <w:bottom w:val="none" w:sz="0" w:space="0" w:color="auto"/>
        <w:right w:val="none" w:sz="0" w:space="0" w:color="auto"/>
      </w:divBdr>
    </w:div>
    <w:div w:id="1288927641">
      <w:marLeft w:val="0"/>
      <w:marRight w:val="0"/>
      <w:marTop w:val="0"/>
      <w:marBottom w:val="0"/>
      <w:divBdr>
        <w:top w:val="none" w:sz="0" w:space="0" w:color="auto"/>
        <w:left w:val="none" w:sz="0" w:space="0" w:color="auto"/>
        <w:bottom w:val="none" w:sz="0" w:space="0" w:color="auto"/>
        <w:right w:val="none" w:sz="0" w:space="0" w:color="auto"/>
      </w:divBdr>
    </w:div>
    <w:div w:id="1288927642">
      <w:marLeft w:val="0"/>
      <w:marRight w:val="0"/>
      <w:marTop w:val="0"/>
      <w:marBottom w:val="0"/>
      <w:divBdr>
        <w:top w:val="none" w:sz="0" w:space="0" w:color="auto"/>
        <w:left w:val="none" w:sz="0" w:space="0" w:color="auto"/>
        <w:bottom w:val="none" w:sz="0" w:space="0" w:color="auto"/>
        <w:right w:val="none" w:sz="0" w:space="0" w:color="auto"/>
      </w:divBdr>
    </w:div>
    <w:div w:id="1288927643">
      <w:marLeft w:val="0"/>
      <w:marRight w:val="0"/>
      <w:marTop w:val="0"/>
      <w:marBottom w:val="0"/>
      <w:divBdr>
        <w:top w:val="none" w:sz="0" w:space="0" w:color="auto"/>
        <w:left w:val="none" w:sz="0" w:space="0" w:color="auto"/>
        <w:bottom w:val="none" w:sz="0" w:space="0" w:color="auto"/>
        <w:right w:val="none" w:sz="0" w:space="0" w:color="auto"/>
      </w:divBdr>
    </w:div>
    <w:div w:id="1288927644">
      <w:marLeft w:val="0"/>
      <w:marRight w:val="0"/>
      <w:marTop w:val="0"/>
      <w:marBottom w:val="0"/>
      <w:divBdr>
        <w:top w:val="none" w:sz="0" w:space="0" w:color="auto"/>
        <w:left w:val="none" w:sz="0" w:space="0" w:color="auto"/>
        <w:bottom w:val="none" w:sz="0" w:space="0" w:color="auto"/>
        <w:right w:val="none" w:sz="0" w:space="0" w:color="auto"/>
      </w:divBdr>
    </w:div>
    <w:div w:id="1288927645">
      <w:marLeft w:val="0"/>
      <w:marRight w:val="0"/>
      <w:marTop w:val="0"/>
      <w:marBottom w:val="0"/>
      <w:divBdr>
        <w:top w:val="none" w:sz="0" w:space="0" w:color="auto"/>
        <w:left w:val="none" w:sz="0" w:space="0" w:color="auto"/>
        <w:bottom w:val="none" w:sz="0" w:space="0" w:color="auto"/>
        <w:right w:val="none" w:sz="0" w:space="0" w:color="auto"/>
      </w:divBdr>
    </w:div>
    <w:div w:id="1288927646">
      <w:marLeft w:val="0"/>
      <w:marRight w:val="0"/>
      <w:marTop w:val="0"/>
      <w:marBottom w:val="0"/>
      <w:divBdr>
        <w:top w:val="none" w:sz="0" w:space="0" w:color="auto"/>
        <w:left w:val="none" w:sz="0" w:space="0" w:color="auto"/>
        <w:bottom w:val="none" w:sz="0" w:space="0" w:color="auto"/>
        <w:right w:val="none" w:sz="0" w:space="0" w:color="auto"/>
      </w:divBdr>
    </w:div>
    <w:div w:id="1288927650">
      <w:marLeft w:val="0"/>
      <w:marRight w:val="0"/>
      <w:marTop w:val="0"/>
      <w:marBottom w:val="0"/>
      <w:divBdr>
        <w:top w:val="none" w:sz="0" w:space="0" w:color="auto"/>
        <w:left w:val="none" w:sz="0" w:space="0" w:color="auto"/>
        <w:bottom w:val="none" w:sz="0" w:space="0" w:color="auto"/>
        <w:right w:val="none" w:sz="0" w:space="0" w:color="auto"/>
      </w:divBdr>
    </w:div>
    <w:div w:id="1288927651">
      <w:marLeft w:val="0"/>
      <w:marRight w:val="0"/>
      <w:marTop w:val="0"/>
      <w:marBottom w:val="0"/>
      <w:divBdr>
        <w:top w:val="none" w:sz="0" w:space="0" w:color="auto"/>
        <w:left w:val="none" w:sz="0" w:space="0" w:color="auto"/>
        <w:bottom w:val="none" w:sz="0" w:space="0" w:color="auto"/>
        <w:right w:val="none" w:sz="0" w:space="0" w:color="auto"/>
      </w:divBdr>
    </w:div>
    <w:div w:id="1288927652">
      <w:marLeft w:val="0"/>
      <w:marRight w:val="0"/>
      <w:marTop w:val="0"/>
      <w:marBottom w:val="0"/>
      <w:divBdr>
        <w:top w:val="none" w:sz="0" w:space="0" w:color="auto"/>
        <w:left w:val="none" w:sz="0" w:space="0" w:color="auto"/>
        <w:bottom w:val="none" w:sz="0" w:space="0" w:color="auto"/>
        <w:right w:val="none" w:sz="0" w:space="0" w:color="auto"/>
      </w:divBdr>
      <w:divsChild>
        <w:div w:id="1288927704">
          <w:marLeft w:val="547"/>
          <w:marRight w:val="0"/>
          <w:marTop w:val="154"/>
          <w:marBottom w:val="0"/>
          <w:divBdr>
            <w:top w:val="none" w:sz="0" w:space="0" w:color="auto"/>
            <w:left w:val="none" w:sz="0" w:space="0" w:color="auto"/>
            <w:bottom w:val="none" w:sz="0" w:space="0" w:color="auto"/>
            <w:right w:val="none" w:sz="0" w:space="0" w:color="auto"/>
          </w:divBdr>
        </w:div>
        <w:div w:id="1288927863">
          <w:marLeft w:val="547"/>
          <w:marRight w:val="0"/>
          <w:marTop w:val="154"/>
          <w:marBottom w:val="0"/>
          <w:divBdr>
            <w:top w:val="none" w:sz="0" w:space="0" w:color="auto"/>
            <w:left w:val="none" w:sz="0" w:space="0" w:color="auto"/>
            <w:bottom w:val="none" w:sz="0" w:space="0" w:color="auto"/>
            <w:right w:val="none" w:sz="0" w:space="0" w:color="auto"/>
          </w:divBdr>
        </w:div>
      </w:divsChild>
    </w:div>
    <w:div w:id="1288927653">
      <w:marLeft w:val="0"/>
      <w:marRight w:val="0"/>
      <w:marTop w:val="0"/>
      <w:marBottom w:val="0"/>
      <w:divBdr>
        <w:top w:val="none" w:sz="0" w:space="0" w:color="auto"/>
        <w:left w:val="none" w:sz="0" w:space="0" w:color="auto"/>
        <w:bottom w:val="none" w:sz="0" w:space="0" w:color="auto"/>
        <w:right w:val="none" w:sz="0" w:space="0" w:color="auto"/>
      </w:divBdr>
    </w:div>
    <w:div w:id="1288927655">
      <w:marLeft w:val="0"/>
      <w:marRight w:val="0"/>
      <w:marTop w:val="0"/>
      <w:marBottom w:val="0"/>
      <w:divBdr>
        <w:top w:val="none" w:sz="0" w:space="0" w:color="auto"/>
        <w:left w:val="none" w:sz="0" w:space="0" w:color="auto"/>
        <w:bottom w:val="none" w:sz="0" w:space="0" w:color="auto"/>
        <w:right w:val="none" w:sz="0" w:space="0" w:color="auto"/>
      </w:divBdr>
    </w:div>
    <w:div w:id="1288927656">
      <w:marLeft w:val="0"/>
      <w:marRight w:val="0"/>
      <w:marTop w:val="0"/>
      <w:marBottom w:val="0"/>
      <w:divBdr>
        <w:top w:val="none" w:sz="0" w:space="0" w:color="auto"/>
        <w:left w:val="none" w:sz="0" w:space="0" w:color="auto"/>
        <w:bottom w:val="none" w:sz="0" w:space="0" w:color="auto"/>
        <w:right w:val="none" w:sz="0" w:space="0" w:color="auto"/>
      </w:divBdr>
    </w:div>
    <w:div w:id="1288927658">
      <w:marLeft w:val="0"/>
      <w:marRight w:val="0"/>
      <w:marTop w:val="0"/>
      <w:marBottom w:val="0"/>
      <w:divBdr>
        <w:top w:val="none" w:sz="0" w:space="0" w:color="auto"/>
        <w:left w:val="none" w:sz="0" w:space="0" w:color="auto"/>
        <w:bottom w:val="none" w:sz="0" w:space="0" w:color="auto"/>
        <w:right w:val="none" w:sz="0" w:space="0" w:color="auto"/>
      </w:divBdr>
    </w:div>
    <w:div w:id="1288927659">
      <w:marLeft w:val="0"/>
      <w:marRight w:val="0"/>
      <w:marTop w:val="0"/>
      <w:marBottom w:val="0"/>
      <w:divBdr>
        <w:top w:val="none" w:sz="0" w:space="0" w:color="auto"/>
        <w:left w:val="none" w:sz="0" w:space="0" w:color="auto"/>
        <w:bottom w:val="none" w:sz="0" w:space="0" w:color="auto"/>
        <w:right w:val="none" w:sz="0" w:space="0" w:color="auto"/>
      </w:divBdr>
    </w:div>
    <w:div w:id="1288927663">
      <w:marLeft w:val="0"/>
      <w:marRight w:val="0"/>
      <w:marTop w:val="0"/>
      <w:marBottom w:val="0"/>
      <w:divBdr>
        <w:top w:val="none" w:sz="0" w:space="0" w:color="auto"/>
        <w:left w:val="none" w:sz="0" w:space="0" w:color="auto"/>
        <w:bottom w:val="none" w:sz="0" w:space="0" w:color="auto"/>
        <w:right w:val="none" w:sz="0" w:space="0" w:color="auto"/>
      </w:divBdr>
    </w:div>
    <w:div w:id="1288927665">
      <w:marLeft w:val="0"/>
      <w:marRight w:val="0"/>
      <w:marTop w:val="0"/>
      <w:marBottom w:val="0"/>
      <w:divBdr>
        <w:top w:val="none" w:sz="0" w:space="0" w:color="auto"/>
        <w:left w:val="none" w:sz="0" w:space="0" w:color="auto"/>
        <w:bottom w:val="none" w:sz="0" w:space="0" w:color="auto"/>
        <w:right w:val="none" w:sz="0" w:space="0" w:color="auto"/>
      </w:divBdr>
    </w:div>
    <w:div w:id="1288927666">
      <w:marLeft w:val="0"/>
      <w:marRight w:val="0"/>
      <w:marTop w:val="0"/>
      <w:marBottom w:val="0"/>
      <w:divBdr>
        <w:top w:val="none" w:sz="0" w:space="0" w:color="auto"/>
        <w:left w:val="none" w:sz="0" w:space="0" w:color="auto"/>
        <w:bottom w:val="none" w:sz="0" w:space="0" w:color="auto"/>
        <w:right w:val="none" w:sz="0" w:space="0" w:color="auto"/>
      </w:divBdr>
      <w:divsChild>
        <w:div w:id="1288927635">
          <w:marLeft w:val="0"/>
          <w:marRight w:val="0"/>
          <w:marTop w:val="0"/>
          <w:marBottom w:val="0"/>
          <w:divBdr>
            <w:top w:val="none" w:sz="0" w:space="0" w:color="auto"/>
            <w:left w:val="none" w:sz="0" w:space="0" w:color="auto"/>
            <w:bottom w:val="none" w:sz="0" w:space="0" w:color="auto"/>
            <w:right w:val="none" w:sz="0" w:space="0" w:color="auto"/>
          </w:divBdr>
          <w:divsChild>
            <w:div w:id="1288927637">
              <w:marLeft w:val="0"/>
              <w:marRight w:val="0"/>
              <w:marTop w:val="0"/>
              <w:marBottom w:val="0"/>
              <w:divBdr>
                <w:top w:val="none" w:sz="0" w:space="0" w:color="auto"/>
                <w:left w:val="none" w:sz="0" w:space="0" w:color="auto"/>
                <w:bottom w:val="none" w:sz="0" w:space="0" w:color="auto"/>
                <w:right w:val="none" w:sz="0" w:space="0" w:color="auto"/>
              </w:divBdr>
              <w:divsChild>
                <w:div w:id="1288927793">
                  <w:marLeft w:val="0"/>
                  <w:marRight w:val="0"/>
                  <w:marTop w:val="0"/>
                  <w:marBottom w:val="0"/>
                  <w:divBdr>
                    <w:top w:val="none" w:sz="0" w:space="0" w:color="auto"/>
                    <w:left w:val="none" w:sz="0" w:space="0" w:color="auto"/>
                    <w:bottom w:val="none" w:sz="0" w:space="0" w:color="auto"/>
                    <w:right w:val="none" w:sz="0" w:space="0" w:color="auto"/>
                  </w:divBdr>
                  <w:divsChild>
                    <w:div w:id="1288927662">
                      <w:marLeft w:val="1"/>
                      <w:marRight w:val="1"/>
                      <w:marTop w:val="0"/>
                      <w:marBottom w:val="0"/>
                      <w:divBdr>
                        <w:top w:val="none" w:sz="0" w:space="0" w:color="auto"/>
                        <w:left w:val="none" w:sz="0" w:space="0" w:color="auto"/>
                        <w:bottom w:val="none" w:sz="0" w:space="0" w:color="auto"/>
                        <w:right w:val="none" w:sz="0" w:space="0" w:color="auto"/>
                      </w:divBdr>
                      <w:divsChild>
                        <w:div w:id="1288927910">
                          <w:marLeft w:val="0"/>
                          <w:marRight w:val="0"/>
                          <w:marTop w:val="0"/>
                          <w:marBottom w:val="0"/>
                          <w:divBdr>
                            <w:top w:val="none" w:sz="0" w:space="0" w:color="auto"/>
                            <w:left w:val="none" w:sz="0" w:space="0" w:color="auto"/>
                            <w:bottom w:val="none" w:sz="0" w:space="0" w:color="auto"/>
                            <w:right w:val="none" w:sz="0" w:space="0" w:color="auto"/>
                          </w:divBdr>
                          <w:divsChild>
                            <w:div w:id="1288927884">
                              <w:marLeft w:val="0"/>
                              <w:marRight w:val="0"/>
                              <w:marTop w:val="0"/>
                              <w:marBottom w:val="360"/>
                              <w:divBdr>
                                <w:top w:val="none" w:sz="0" w:space="0" w:color="auto"/>
                                <w:left w:val="none" w:sz="0" w:space="0" w:color="auto"/>
                                <w:bottom w:val="none" w:sz="0" w:space="0" w:color="auto"/>
                                <w:right w:val="none" w:sz="0" w:space="0" w:color="auto"/>
                              </w:divBdr>
                              <w:divsChild>
                                <w:div w:id="1288927593">
                                  <w:marLeft w:val="0"/>
                                  <w:marRight w:val="0"/>
                                  <w:marTop w:val="0"/>
                                  <w:marBottom w:val="0"/>
                                  <w:divBdr>
                                    <w:top w:val="none" w:sz="0" w:space="0" w:color="auto"/>
                                    <w:left w:val="none" w:sz="0" w:space="0" w:color="auto"/>
                                    <w:bottom w:val="none" w:sz="0" w:space="0" w:color="auto"/>
                                    <w:right w:val="none" w:sz="0" w:space="0" w:color="auto"/>
                                  </w:divBdr>
                                  <w:divsChild>
                                    <w:div w:id="1288927727">
                                      <w:marLeft w:val="0"/>
                                      <w:marRight w:val="0"/>
                                      <w:marTop w:val="0"/>
                                      <w:marBottom w:val="0"/>
                                      <w:divBdr>
                                        <w:top w:val="none" w:sz="0" w:space="0" w:color="auto"/>
                                        <w:left w:val="none" w:sz="0" w:space="0" w:color="auto"/>
                                        <w:bottom w:val="none" w:sz="0" w:space="0" w:color="auto"/>
                                        <w:right w:val="none" w:sz="0" w:space="0" w:color="auto"/>
                                      </w:divBdr>
                                      <w:divsChild>
                                        <w:div w:id="128892782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Child>
                                </w:div>
                              </w:divsChild>
                            </w:div>
                          </w:divsChild>
                        </w:div>
                      </w:divsChild>
                    </w:div>
                  </w:divsChild>
                </w:div>
              </w:divsChild>
            </w:div>
          </w:divsChild>
        </w:div>
      </w:divsChild>
    </w:div>
    <w:div w:id="1288927669">
      <w:marLeft w:val="0"/>
      <w:marRight w:val="0"/>
      <w:marTop w:val="0"/>
      <w:marBottom w:val="0"/>
      <w:divBdr>
        <w:top w:val="none" w:sz="0" w:space="0" w:color="auto"/>
        <w:left w:val="none" w:sz="0" w:space="0" w:color="auto"/>
        <w:bottom w:val="none" w:sz="0" w:space="0" w:color="auto"/>
        <w:right w:val="none" w:sz="0" w:space="0" w:color="auto"/>
      </w:divBdr>
    </w:div>
    <w:div w:id="1288927670">
      <w:marLeft w:val="0"/>
      <w:marRight w:val="0"/>
      <w:marTop w:val="0"/>
      <w:marBottom w:val="0"/>
      <w:divBdr>
        <w:top w:val="none" w:sz="0" w:space="0" w:color="auto"/>
        <w:left w:val="none" w:sz="0" w:space="0" w:color="auto"/>
        <w:bottom w:val="none" w:sz="0" w:space="0" w:color="auto"/>
        <w:right w:val="none" w:sz="0" w:space="0" w:color="auto"/>
      </w:divBdr>
    </w:div>
    <w:div w:id="1288927671">
      <w:marLeft w:val="0"/>
      <w:marRight w:val="0"/>
      <w:marTop w:val="0"/>
      <w:marBottom w:val="0"/>
      <w:divBdr>
        <w:top w:val="none" w:sz="0" w:space="0" w:color="auto"/>
        <w:left w:val="none" w:sz="0" w:space="0" w:color="auto"/>
        <w:bottom w:val="none" w:sz="0" w:space="0" w:color="auto"/>
        <w:right w:val="none" w:sz="0" w:space="0" w:color="auto"/>
      </w:divBdr>
    </w:div>
    <w:div w:id="1288927675">
      <w:marLeft w:val="0"/>
      <w:marRight w:val="0"/>
      <w:marTop w:val="0"/>
      <w:marBottom w:val="0"/>
      <w:divBdr>
        <w:top w:val="none" w:sz="0" w:space="0" w:color="auto"/>
        <w:left w:val="none" w:sz="0" w:space="0" w:color="auto"/>
        <w:bottom w:val="none" w:sz="0" w:space="0" w:color="auto"/>
        <w:right w:val="none" w:sz="0" w:space="0" w:color="auto"/>
      </w:divBdr>
    </w:div>
    <w:div w:id="1288927676">
      <w:marLeft w:val="0"/>
      <w:marRight w:val="0"/>
      <w:marTop w:val="0"/>
      <w:marBottom w:val="0"/>
      <w:divBdr>
        <w:top w:val="none" w:sz="0" w:space="0" w:color="auto"/>
        <w:left w:val="none" w:sz="0" w:space="0" w:color="auto"/>
        <w:bottom w:val="none" w:sz="0" w:space="0" w:color="auto"/>
        <w:right w:val="none" w:sz="0" w:space="0" w:color="auto"/>
      </w:divBdr>
      <w:divsChild>
        <w:div w:id="1288927577">
          <w:marLeft w:val="0"/>
          <w:marRight w:val="0"/>
          <w:marTop w:val="0"/>
          <w:marBottom w:val="0"/>
          <w:divBdr>
            <w:top w:val="none" w:sz="0" w:space="0" w:color="auto"/>
            <w:left w:val="none" w:sz="0" w:space="0" w:color="auto"/>
            <w:bottom w:val="none" w:sz="0" w:space="0" w:color="auto"/>
            <w:right w:val="none" w:sz="0" w:space="0" w:color="auto"/>
          </w:divBdr>
        </w:div>
        <w:div w:id="1288927724">
          <w:marLeft w:val="0"/>
          <w:marRight w:val="0"/>
          <w:marTop w:val="0"/>
          <w:marBottom w:val="0"/>
          <w:divBdr>
            <w:top w:val="none" w:sz="0" w:space="0" w:color="auto"/>
            <w:left w:val="none" w:sz="0" w:space="0" w:color="auto"/>
            <w:bottom w:val="none" w:sz="0" w:space="0" w:color="auto"/>
            <w:right w:val="none" w:sz="0" w:space="0" w:color="auto"/>
          </w:divBdr>
        </w:div>
      </w:divsChild>
    </w:div>
    <w:div w:id="1288927678">
      <w:marLeft w:val="0"/>
      <w:marRight w:val="0"/>
      <w:marTop w:val="0"/>
      <w:marBottom w:val="0"/>
      <w:divBdr>
        <w:top w:val="none" w:sz="0" w:space="0" w:color="auto"/>
        <w:left w:val="none" w:sz="0" w:space="0" w:color="auto"/>
        <w:bottom w:val="none" w:sz="0" w:space="0" w:color="auto"/>
        <w:right w:val="none" w:sz="0" w:space="0" w:color="auto"/>
      </w:divBdr>
    </w:div>
    <w:div w:id="1288927679">
      <w:marLeft w:val="0"/>
      <w:marRight w:val="0"/>
      <w:marTop w:val="0"/>
      <w:marBottom w:val="0"/>
      <w:divBdr>
        <w:top w:val="none" w:sz="0" w:space="0" w:color="auto"/>
        <w:left w:val="none" w:sz="0" w:space="0" w:color="auto"/>
        <w:bottom w:val="none" w:sz="0" w:space="0" w:color="auto"/>
        <w:right w:val="none" w:sz="0" w:space="0" w:color="auto"/>
      </w:divBdr>
    </w:div>
    <w:div w:id="1288927680">
      <w:marLeft w:val="0"/>
      <w:marRight w:val="0"/>
      <w:marTop w:val="0"/>
      <w:marBottom w:val="0"/>
      <w:divBdr>
        <w:top w:val="none" w:sz="0" w:space="0" w:color="auto"/>
        <w:left w:val="none" w:sz="0" w:space="0" w:color="auto"/>
        <w:bottom w:val="none" w:sz="0" w:space="0" w:color="auto"/>
        <w:right w:val="none" w:sz="0" w:space="0" w:color="auto"/>
      </w:divBdr>
    </w:div>
    <w:div w:id="1288927684">
      <w:marLeft w:val="0"/>
      <w:marRight w:val="0"/>
      <w:marTop w:val="0"/>
      <w:marBottom w:val="0"/>
      <w:divBdr>
        <w:top w:val="none" w:sz="0" w:space="0" w:color="auto"/>
        <w:left w:val="none" w:sz="0" w:space="0" w:color="auto"/>
        <w:bottom w:val="none" w:sz="0" w:space="0" w:color="auto"/>
        <w:right w:val="none" w:sz="0" w:space="0" w:color="auto"/>
      </w:divBdr>
    </w:div>
    <w:div w:id="1288927685">
      <w:marLeft w:val="0"/>
      <w:marRight w:val="0"/>
      <w:marTop w:val="0"/>
      <w:marBottom w:val="0"/>
      <w:divBdr>
        <w:top w:val="none" w:sz="0" w:space="0" w:color="auto"/>
        <w:left w:val="none" w:sz="0" w:space="0" w:color="auto"/>
        <w:bottom w:val="none" w:sz="0" w:space="0" w:color="auto"/>
        <w:right w:val="none" w:sz="0" w:space="0" w:color="auto"/>
      </w:divBdr>
    </w:div>
    <w:div w:id="1288927687">
      <w:marLeft w:val="0"/>
      <w:marRight w:val="0"/>
      <w:marTop w:val="0"/>
      <w:marBottom w:val="0"/>
      <w:divBdr>
        <w:top w:val="none" w:sz="0" w:space="0" w:color="auto"/>
        <w:left w:val="none" w:sz="0" w:space="0" w:color="auto"/>
        <w:bottom w:val="none" w:sz="0" w:space="0" w:color="auto"/>
        <w:right w:val="none" w:sz="0" w:space="0" w:color="auto"/>
      </w:divBdr>
    </w:div>
    <w:div w:id="1288927688">
      <w:marLeft w:val="0"/>
      <w:marRight w:val="0"/>
      <w:marTop w:val="0"/>
      <w:marBottom w:val="0"/>
      <w:divBdr>
        <w:top w:val="none" w:sz="0" w:space="0" w:color="auto"/>
        <w:left w:val="none" w:sz="0" w:space="0" w:color="auto"/>
        <w:bottom w:val="none" w:sz="0" w:space="0" w:color="auto"/>
        <w:right w:val="none" w:sz="0" w:space="0" w:color="auto"/>
      </w:divBdr>
      <w:divsChild>
        <w:div w:id="1288927889">
          <w:marLeft w:val="0"/>
          <w:marRight w:val="0"/>
          <w:marTop w:val="0"/>
          <w:marBottom w:val="0"/>
          <w:divBdr>
            <w:top w:val="none" w:sz="0" w:space="0" w:color="auto"/>
            <w:left w:val="none" w:sz="0" w:space="0" w:color="auto"/>
            <w:bottom w:val="none" w:sz="0" w:space="0" w:color="auto"/>
            <w:right w:val="none" w:sz="0" w:space="0" w:color="auto"/>
          </w:divBdr>
        </w:div>
        <w:div w:id="1288927905">
          <w:marLeft w:val="0"/>
          <w:marRight w:val="0"/>
          <w:marTop w:val="0"/>
          <w:marBottom w:val="0"/>
          <w:divBdr>
            <w:top w:val="none" w:sz="0" w:space="0" w:color="auto"/>
            <w:left w:val="none" w:sz="0" w:space="0" w:color="auto"/>
            <w:bottom w:val="none" w:sz="0" w:space="0" w:color="auto"/>
            <w:right w:val="none" w:sz="0" w:space="0" w:color="auto"/>
          </w:divBdr>
        </w:div>
      </w:divsChild>
    </w:div>
    <w:div w:id="1288927689">
      <w:marLeft w:val="0"/>
      <w:marRight w:val="0"/>
      <w:marTop w:val="0"/>
      <w:marBottom w:val="0"/>
      <w:divBdr>
        <w:top w:val="none" w:sz="0" w:space="0" w:color="auto"/>
        <w:left w:val="none" w:sz="0" w:space="0" w:color="auto"/>
        <w:bottom w:val="none" w:sz="0" w:space="0" w:color="auto"/>
        <w:right w:val="none" w:sz="0" w:space="0" w:color="auto"/>
      </w:divBdr>
    </w:div>
    <w:div w:id="1288927692">
      <w:marLeft w:val="0"/>
      <w:marRight w:val="0"/>
      <w:marTop w:val="0"/>
      <w:marBottom w:val="0"/>
      <w:divBdr>
        <w:top w:val="none" w:sz="0" w:space="0" w:color="auto"/>
        <w:left w:val="none" w:sz="0" w:space="0" w:color="auto"/>
        <w:bottom w:val="none" w:sz="0" w:space="0" w:color="auto"/>
        <w:right w:val="none" w:sz="0" w:space="0" w:color="auto"/>
      </w:divBdr>
    </w:div>
    <w:div w:id="1288927693">
      <w:marLeft w:val="0"/>
      <w:marRight w:val="0"/>
      <w:marTop w:val="0"/>
      <w:marBottom w:val="0"/>
      <w:divBdr>
        <w:top w:val="none" w:sz="0" w:space="0" w:color="auto"/>
        <w:left w:val="none" w:sz="0" w:space="0" w:color="auto"/>
        <w:bottom w:val="none" w:sz="0" w:space="0" w:color="auto"/>
        <w:right w:val="none" w:sz="0" w:space="0" w:color="auto"/>
      </w:divBdr>
    </w:div>
    <w:div w:id="1288927694">
      <w:marLeft w:val="0"/>
      <w:marRight w:val="0"/>
      <w:marTop w:val="0"/>
      <w:marBottom w:val="0"/>
      <w:divBdr>
        <w:top w:val="none" w:sz="0" w:space="0" w:color="auto"/>
        <w:left w:val="none" w:sz="0" w:space="0" w:color="auto"/>
        <w:bottom w:val="none" w:sz="0" w:space="0" w:color="auto"/>
        <w:right w:val="none" w:sz="0" w:space="0" w:color="auto"/>
      </w:divBdr>
    </w:div>
    <w:div w:id="1288927695">
      <w:marLeft w:val="0"/>
      <w:marRight w:val="0"/>
      <w:marTop w:val="0"/>
      <w:marBottom w:val="0"/>
      <w:divBdr>
        <w:top w:val="none" w:sz="0" w:space="0" w:color="auto"/>
        <w:left w:val="none" w:sz="0" w:space="0" w:color="auto"/>
        <w:bottom w:val="none" w:sz="0" w:space="0" w:color="auto"/>
        <w:right w:val="none" w:sz="0" w:space="0" w:color="auto"/>
      </w:divBdr>
    </w:div>
    <w:div w:id="1288927697">
      <w:marLeft w:val="0"/>
      <w:marRight w:val="0"/>
      <w:marTop w:val="0"/>
      <w:marBottom w:val="0"/>
      <w:divBdr>
        <w:top w:val="none" w:sz="0" w:space="0" w:color="auto"/>
        <w:left w:val="none" w:sz="0" w:space="0" w:color="auto"/>
        <w:bottom w:val="none" w:sz="0" w:space="0" w:color="auto"/>
        <w:right w:val="none" w:sz="0" w:space="0" w:color="auto"/>
      </w:divBdr>
    </w:div>
    <w:div w:id="1288927698">
      <w:marLeft w:val="0"/>
      <w:marRight w:val="0"/>
      <w:marTop w:val="0"/>
      <w:marBottom w:val="0"/>
      <w:divBdr>
        <w:top w:val="none" w:sz="0" w:space="0" w:color="auto"/>
        <w:left w:val="none" w:sz="0" w:space="0" w:color="auto"/>
        <w:bottom w:val="none" w:sz="0" w:space="0" w:color="auto"/>
        <w:right w:val="none" w:sz="0" w:space="0" w:color="auto"/>
      </w:divBdr>
    </w:div>
    <w:div w:id="1288927701">
      <w:marLeft w:val="0"/>
      <w:marRight w:val="0"/>
      <w:marTop w:val="0"/>
      <w:marBottom w:val="0"/>
      <w:divBdr>
        <w:top w:val="none" w:sz="0" w:space="0" w:color="auto"/>
        <w:left w:val="none" w:sz="0" w:space="0" w:color="auto"/>
        <w:bottom w:val="none" w:sz="0" w:space="0" w:color="auto"/>
        <w:right w:val="none" w:sz="0" w:space="0" w:color="auto"/>
      </w:divBdr>
    </w:div>
    <w:div w:id="1288927703">
      <w:marLeft w:val="0"/>
      <w:marRight w:val="0"/>
      <w:marTop w:val="0"/>
      <w:marBottom w:val="0"/>
      <w:divBdr>
        <w:top w:val="none" w:sz="0" w:space="0" w:color="auto"/>
        <w:left w:val="none" w:sz="0" w:space="0" w:color="auto"/>
        <w:bottom w:val="none" w:sz="0" w:space="0" w:color="auto"/>
        <w:right w:val="none" w:sz="0" w:space="0" w:color="auto"/>
      </w:divBdr>
    </w:div>
    <w:div w:id="1288927705">
      <w:marLeft w:val="0"/>
      <w:marRight w:val="0"/>
      <w:marTop w:val="0"/>
      <w:marBottom w:val="0"/>
      <w:divBdr>
        <w:top w:val="none" w:sz="0" w:space="0" w:color="auto"/>
        <w:left w:val="none" w:sz="0" w:space="0" w:color="auto"/>
        <w:bottom w:val="none" w:sz="0" w:space="0" w:color="auto"/>
        <w:right w:val="none" w:sz="0" w:space="0" w:color="auto"/>
      </w:divBdr>
    </w:div>
    <w:div w:id="1288927707">
      <w:marLeft w:val="0"/>
      <w:marRight w:val="0"/>
      <w:marTop w:val="0"/>
      <w:marBottom w:val="0"/>
      <w:divBdr>
        <w:top w:val="none" w:sz="0" w:space="0" w:color="auto"/>
        <w:left w:val="none" w:sz="0" w:space="0" w:color="auto"/>
        <w:bottom w:val="none" w:sz="0" w:space="0" w:color="auto"/>
        <w:right w:val="none" w:sz="0" w:space="0" w:color="auto"/>
      </w:divBdr>
    </w:div>
    <w:div w:id="1288927710">
      <w:marLeft w:val="0"/>
      <w:marRight w:val="0"/>
      <w:marTop w:val="0"/>
      <w:marBottom w:val="0"/>
      <w:divBdr>
        <w:top w:val="none" w:sz="0" w:space="0" w:color="auto"/>
        <w:left w:val="none" w:sz="0" w:space="0" w:color="auto"/>
        <w:bottom w:val="none" w:sz="0" w:space="0" w:color="auto"/>
        <w:right w:val="none" w:sz="0" w:space="0" w:color="auto"/>
      </w:divBdr>
    </w:div>
    <w:div w:id="1288927712">
      <w:marLeft w:val="0"/>
      <w:marRight w:val="0"/>
      <w:marTop w:val="0"/>
      <w:marBottom w:val="0"/>
      <w:divBdr>
        <w:top w:val="none" w:sz="0" w:space="0" w:color="auto"/>
        <w:left w:val="none" w:sz="0" w:space="0" w:color="auto"/>
        <w:bottom w:val="none" w:sz="0" w:space="0" w:color="auto"/>
        <w:right w:val="none" w:sz="0" w:space="0" w:color="auto"/>
      </w:divBdr>
      <w:divsChild>
        <w:div w:id="1288927861">
          <w:marLeft w:val="0"/>
          <w:marRight w:val="0"/>
          <w:marTop w:val="0"/>
          <w:marBottom w:val="0"/>
          <w:divBdr>
            <w:top w:val="none" w:sz="0" w:space="0" w:color="auto"/>
            <w:left w:val="none" w:sz="0" w:space="0" w:color="auto"/>
            <w:bottom w:val="none" w:sz="0" w:space="0" w:color="auto"/>
            <w:right w:val="none" w:sz="0" w:space="0" w:color="auto"/>
          </w:divBdr>
          <w:divsChild>
            <w:div w:id="1288927699">
              <w:marLeft w:val="0"/>
              <w:marRight w:val="0"/>
              <w:marTop w:val="0"/>
              <w:marBottom w:val="0"/>
              <w:divBdr>
                <w:top w:val="none" w:sz="0" w:space="0" w:color="auto"/>
                <w:left w:val="none" w:sz="0" w:space="0" w:color="auto"/>
                <w:bottom w:val="none" w:sz="0" w:space="0" w:color="auto"/>
                <w:right w:val="none" w:sz="0" w:space="0" w:color="auto"/>
              </w:divBdr>
              <w:divsChild>
                <w:div w:id="128892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27713">
      <w:marLeft w:val="0"/>
      <w:marRight w:val="0"/>
      <w:marTop w:val="0"/>
      <w:marBottom w:val="0"/>
      <w:divBdr>
        <w:top w:val="none" w:sz="0" w:space="0" w:color="auto"/>
        <w:left w:val="none" w:sz="0" w:space="0" w:color="auto"/>
        <w:bottom w:val="none" w:sz="0" w:space="0" w:color="auto"/>
        <w:right w:val="none" w:sz="0" w:space="0" w:color="auto"/>
      </w:divBdr>
    </w:div>
    <w:div w:id="1288927714">
      <w:marLeft w:val="0"/>
      <w:marRight w:val="0"/>
      <w:marTop w:val="0"/>
      <w:marBottom w:val="0"/>
      <w:divBdr>
        <w:top w:val="none" w:sz="0" w:space="0" w:color="auto"/>
        <w:left w:val="none" w:sz="0" w:space="0" w:color="auto"/>
        <w:bottom w:val="none" w:sz="0" w:space="0" w:color="auto"/>
        <w:right w:val="none" w:sz="0" w:space="0" w:color="auto"/>
      </w:divBdr>
      <w:divsChild>
        <w:div w:id="1288927756">
          <w:marLeft w:val="0"/>
          <w:marRight w:val="0"/>
          <w:marTop w:val="0"/>
          <w:marBottom w:val="0"/>
          <w:divBdr>
            <w:top w:val="none" w:sz="0" w:space="0" w:color="auto"/>
            <w:left w:val="none" w:sz="0" w:space="0" w:color="auto"/>
            <w:bottom w:val="none" w:sz="0" w:space="0" w:color="auto"/>
            <w:right w:val="none" w:sz="0" w:space="0" w:color="auto"/>
          </w:divBdr>
          <w:divsChild>
            <w:div w:id="1288927813">
              <w:marLeft w:val="-7455"/>
              <w:marRight w:val="0"/>
              <w:marTop w:val="0"/>
              <w:marBottom w:val="0"/>
              <w:divBdr>
                <w:top w:val="single" w:sz="2" w:space="0" w:color="0000FF"/>
                <w:left w:val="single" w:sz="2" w:space="0" w:color="0000FF"/>
                <w:bottom w:val="single" w:sz="2" w:space="0" w:color="0000FF"/>
                <w:right w:val="single" w:sz="2" w:space="0" w:color="0000FF"/>
              </w:divBdr>
              <w:divsChild>
                <w:div w:id="1288927574">
                  <w:marLeft w:val="0"/>
                  <w:marRight w:val="0"/>
                  <w:marTop w:val="0"/>
                  <w:marBottom w:val="0"/>
                  <w:divBdr>
                    <w:top w:val="single" w:sz="2" w:space="0" w:color="FFFF00"/>
                    <w:left w:val="single" w:sz="2" w:space="0" w:color="FFFF00"/>
                    <w:bottom w:val="single" w:sz="2" w:space="0" w:color="FFFF00"/>
                    <w:right w:val="single" w:sz="2" w:space="0" w:color="FFFF00"/>
                  </w:divBdr>
                  <w:divsChild>
                    <w:div w:id="1288927734">
                      <w:marLeft w:val="0"/>
                      <w:marRight w:val="0"/>
                      <w:marTop w:val="0"/>
                      <w:marBottom w:val="0"/>
                      <w:divBdr>
                        <w:top w:val="single" w:sz="2" w:space="8" w:color="C4C4C4"/>
                        <w:left w:val="single" w:sz="2" w:space="5" w:color="C4C4C4"/>
                        <w:bottom w:val="single" w:sz="2" w:space="8" w:color="C4C4C4"/>
                        <w:right w:val="single" w:sz="2" w:space="5" w:color="C4C4C4"/>
                      </w:divBdr>
                      <w:divsChild>
                        <w:div w:id="1288927821">
                          <w:marLeft w:val="-270"/>
                          <w:marRight w:val="-270"/>
                          <w:marTop w:val="0"/>
                          <w:marBottom w:val="0"/>
                          <w:divBdr>
                            <w:top w:val="none" w:sz="0" w:space="0" w:color="auto"/>
                            <w:left w:val="none" w:sz="0" w:space="0" w:color="auto"/>
                            <w:bottom w:val="none" w:sz="0" w:space="0" w:color="auto"/>
                            <w:right w:val="none" w:sz="0" w:space="0" w:color="auto"/>
                          </w:divBdr>
                          <w:divsChild>
                            <w:div w:id="1288927708">
                              <w:marLeft w:val="0"/>
                              <w:marRight w:val="0"/>
                              <w:marTop w:val="450"/>
                              <w:marBottom w:val="0"/>
                              <w:divBdr>
                                <w:top w:val="none" w:sz="0" w:space="0" w:color="auto"/>
                                <w:left w:val="none" w:sz="0" w:space="0" w:color="auto"/>
                                <w:bottom w:val="none" w:sz="0" w:space="0" w:color="auto"/>
                                <w:right w:val="none" w:sz="0" w:space="0" w:color="auto"/>
                              </w:divBdr>
                              <w:divsChild>
                                <w:div w:id="1288927880">
                                  <w:marLeft w:val="0"/>
                                  <w:marRight w:val="0"/>
                                  <w:marTop w:val="0"/>
                                  <w:marBottom w:val="0"/>
                                  <w:divBdr>
                                    <w:top w:val="none" w:sz="0" w:space="0" w:color="auto"/>
                                    <w:left w:val="none" w:sz="0" w:space="0" w:color="auto"/>
                                    <w:bottom w:val="none" w:sz="0" w:space="0" w:color="auto"/>
                                    <w:right w:val="none" w:sz="0" w:space="0" w:color="auto"/>
                                  </w:divBdr>
                                  <w:divsChild>
                                    <w:div w:id="128892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8927716">
      <w:marLeft w:val="0"/>
      <w:marRight w:val="0"/>
      <w:marTop w:val="0"/>
      <w:marBottom w:val="0"/>
      <w:divBdr>
        <w:top w:val="none" w:sz="0" w:space="0" w:color="auto"/>
        <w:left w:val="none" w:sz="0" w:space="0" w:color="auto"/>
        <w:bottom w:val="none" w:sz="0" w:space="0" w:color="auto"/>
        <w:right w:val="none" w:sz="0" w:space="0" w:color="auto"/>
      </w:divBdr>
    </w:div>
    <w:div w:id="1288927717">
      <w:marLeft w:val="0"/>
      <w:marRight w:val="0"/>
      <w:marTop w:val="0"/>
      <w:marBottom w:val="0"/>
      <w:divBdr>
        <w:top w:val="none" w:sz="0" w:space="0" w:color="auto"/>
        <w:left w:val="none" w:sz="0" w:space="0" w:color="auto"/>
        <w:bottom w:val="none" w:sz="0" w:space="0" w:color="auto"/>
        <w:right w:val="none" w:sz="0" w:space="0" w:color="auto"/>
      </w:divBdr>
    </w:div>
    <w:div w:id="1288927718">
      <w:marLeft w:val="0"/>
      <w:marRight w:val="0"/>
      <w:marTop w:val="0"/>
      <w:marBottom w:val="0"/>
      <w:divBdr>
        <w:top w:val="none" w:sz="0" w:space="0" w:color="auto"/>
        <w:left w:val="none" w:sz="0" w:space="0" w:color="auto"/>
        <w:bottom w:val="none" w:sz="0" w:space="0" w:color="auto"/>
        <w:right w:val="none" w:sz="0" w:space="0" w:color="auto"/>
      </w:divBdr>
    </w:div>
    <w:div w:id="1288927719">
      <w:marLeft w:val="0"/>
      <w:marRight w:val="0"/>
      <w:marTop w:val="0"/>
      <w:marBottom w:val="0"/>
      <w:divBdr>
        <w:top w:val="none" w:sz="0" w:space="0" w:color="auto"/>
        <w:left w:val="none" w:sz="0" w:space="0" w:color="auto"/>
        <w:bottom w:val="none" w:sz="0" w:space="0" w:color="auto"/>
        <w:right w:val="none" w:sz="0" w:space="0" w:color="auto"/>
      </w:divBdr>
    </w:div>
    <w:div w:id="1288927720">
      <w:marLeft w:val="0"/>
      <w:marRight w:val="0"/>
      <w:marTop w:val="0"/>
      <w:marBottom w:val="0"/>
      <w:divBdr>
        <w:top w:val="none" w:sz="0" w:space="0" w:color="auto"/>
        <w:left w:val="none" w:sz="0" w:space="0" w:color="auto"/>
        <w:bottom w:val="none" w:sz="0" w:space="0" w:color="auto"/>
        <w:right w:val="none" w:sz="0" w:space="0" w:color="auto"/>
      </w:divBdr>
    </w:div>
    <w:div w:id="1288927721">
      <w:marLeft w:val="0"/>
      <w:marRight w:val="0"/>
      <w:marTop w:val="0"/>
      <w:marBottom w:val="0"/>
      <w:divBdr>
        <w:top w:val="none" w:sz="0" w:space="0" w:color="auto"/>
        <w:left w:val="none" w:sz="0" w:space="0" w:color="auto"/>
        <w:bottom w:val="none" w:sz="0" w:space="0" w:color="auto"/>
        <w:right w:val="none" w:sz="0" w:space="0" w:color="auto"/>
      </w:divBdr>
    </w:div>
    <w:div w:id="1288927722">
      <w:marLeft w:val="0"/>
      <w:marRight w:val="0"/>
      <w:marTop w:val="0"/>
      <w:marBottom w:val="0"/>
      <w:divBdr>
        <w:top w:val="none" w:sz="0" w:space="0" w:color="auto"/>
        <w:left w:val="none" w:sz="0" w:space="0" w:color="auto"/>
        <w:bottom w:val="none" w:sz="0" w:space="0" w:color="auto"/>
        <w:right w:val="none" w:sz="0" w:space="0" w:color="auto"/>
      </w:divBdr>
    </w:div>
    <w:div w:id="1288927725">
      <w:marLeft w:val="0"/>
      <w:marRight w:val="0"/>
      <w:marTop w:val="0"/>
      <w:marBottom w:val="0"/>
      <w:divBdr>
        <w:top w:val="none" w:sz="0" w:space="0" w:color="auto"/>
        <w:left w:val="none" w:sz="0" w:space="0" w:color="auto"/>
        <w:bottom w:val="none" w:sz="0" w:space="0" w:color="auto"/>
        <w:right w:val="none" w:sz="0" w:space="0" w:color="auto"/>
      </w:divBdr>
    </w:div>
    <w:div w:id="1288927728">
      <w:marLeft w:val="0"/>
      <w:marRight w:val="0"/>
      <w:marTop w:val="0"/>
      <w:marBottom w:val="0"/>
      <w:divBdr>
        <w:top w:val="none" w:sz="0" w:space="0" w:color="auto"/>
        <w:left w:val="none" w:sz="0" w:space="0" w:color="auto"/>
        <w:bottom w:val="none" w:sz="0" w:space="0" w:color="auto"/>
        <w:right w:val="none" w:sz="0" w:space="0" w:color="auto"/>
      </w:divBdr>
    </w:div>
    <w:div w:id="1288927730">
      <w:marLeft w:val="0"/>
      <w:marRight w:val="0"/>
      <w:marTop w:val="0"/>
      <w:marBottom w:val="0"/>
      <w:divBdr>
        <w:top w:val="none" w:sz="0" w:space="0" w:color="auto"/>
        <w:left w:val="none" w:sz="0" w:space="0" w:color="auto"/>
        <w:bottom w:val="none" w:sz="0" w:space="0" w:color="auto"/>
        <w:right w:val="none" w:sz="0" w:space="0" w:color="auto"/>
      </w:divBdr>
    </w:div>
    <w:div w:id="1288927731">
      <w:marLeft w:val="0"/>
      <w:marRight w:val="0"/>
      <w:marTop w:val="0"/>
      <w:marBottom w:val="0"/>
      <w:divBdr>
        <w:top w:val="none" w:sz="0" w:space="0" w:color="auto"/>
        <w:left w:val="none" w:sz="0" w:space="0" w:color="auto"/>
        <w:bottom w:val="none" w:sz="0" w:space="0" w:color="auto"/>
        <w:right w:val="none" w:sz="0" w:space="0" w:color="auto"/>
      </w:divBdr>
    </w:div>
    <w:div w:id="1288927732">
      <w:marLeft w:val="0"/>
      <w:marRight w:val="0"/>
      <w:marTop w:val="0"/>
      <w:marBottom w:val="0"/>
      <w:divBdr>
        <w:top w:val="none" w:sz="0" w:space="0" w:color="auto"/>
        <w:left w:val="none" w:sz="0" w:space="0" w:color="auto"/>
        <w:bottom w:val="none" w:sz="0" w:space="0" w:color="auto"/>
        <w:right w:val="none" w:sz="0" w:space="0" w:color="auto"/>
      </w:divBdr>
    </w:div>
    <w:div w:id="1288927735">
      <w:marLeft w:val="0"/>
      <w:marRight w:val="0"/>
      <w:marTop w:val="0"/>
      <w:marBottom w:val="0"/>
      <w:divBdr>
        <w:top w:val="none" w:sz="0" w:space="0" w:color="auto"/>
        <w:left w:val="none" w:sz="0" w:space="0" w:color="auto"/>
        <w:bottom w:val="none" w:sz="0" w:space="0" w:color="auto"/>
        <w:right w:val="none" w:sz="0" w:space="0" w:color="auto"/>
      </w:divBdr>
    </w:div>
    <w:div w:id="1288927736">
      <w:marLeft w:val="0"/>
      <w:marRight w:val="0"/>
      <w:marTop w:val="0"/>
      <w:marBottom w:val="0"/>
      <w:divBdr>
        <w:top w:val="none" w:sz="0" w:space="0" w:color="auto"/>
        <w:left w:val="none" w:sz="0" w:space="0" w:color="auto"/>
        <w:bottom w:val="none" w:sz="0" w:space="0" w:color="auto"/>
        <w:right w:val="none" w:sz="0" w:space="0" w:color="auto"/>
      </w:divBdr>
    </w:div>
    <w:div w:id="1288927738">
      <w:marLeft w:val="0"/>
      <w:marRight w:val="0"/>
      <w:marTop w:val="0"/>
      <w:marBottom w:val="0"/>
      <w:divBdr>
        <w:top w:val="none" w:sz="0" w:space="0" w:color="auto"/>
        <w:left w:val="none" w:sz="0" w:space="0" w:color="auto"/>
        <w:bottom w:val="none" w:sz="0" w:space="0" w:color="auto"/>
        <w:right w:val="none" w:sz="0" w:space="0" w:color="auto"/>
      </w:divBdr>
    </w:div>
    <w:div w:id="1288927741">
      <w:marLeft w:val="0"/>
      <w:marRight w:val="0"/>
      <w:marTop w:val="0"/>
      <w:marBottom w:val="0"/>
      <w:divBdr>
        <w:top w:val="none" w:sz="0" w:space="0" w:color="auto"/>
        <w:left w:val="none" w:sz="0" w:space="0" w:color="auto"/>
        <w:bottom w:val="none" w:sz="0" w:space="0" w:color="auto"/>
        <w:right w:val="none" w:sz="0" w:space="0" w:color="auto"/>
      </w:divBdr>
    </w:div>
    <w:div w:id="1288927742">
      <w:marLeft w:val="0"/>
      <w:marRight w:val="0"/>
      <w:marTop w:val="0"/>
      <w:marBottom w:val="0"/>
      <w:divBdr>
        <w:top w:val="none" w:sz="0" w:space="0" w:color="auto"/>
        <w:left w:val="none" w:sz="0" w:space="0" w:color="auto"/>
        <w:bottom w:val="none" w:sz="0" w:space="0" w:color="auto"/>
        <w:right w:val="none" w:sz="0" w:space="0" w:color="auto"/>
      </w:divBdr>
    </w:div>
    <w:div w:id="1288927745">
      <w:marLeft w:val="0"/>
      <w:marRight w:val="0"/>
      <w:marTop w:val="0"/>
      <w:marBottom w:val="0"/>
      <w:divBdr>
        <w:top w:val="none" w:sz="0" w:space="0" w:color="auto"/>
        <w:left w:val="none" w:sz="0" w:space="0" w:color="auto"/>
        <w:bottom w:val="none" w:sz="0" w:space="0" w:color="auto"/>
        <w:right w:val="none" w:sz="0" w:space="0" w:color="auto"/>
      </w:divBdr>
    </w:div>
    <w:div w:id="1288927746">
      <w:marLeft w:val="0"/>
      <w:marRight w:val="0"/>
      <w:marTop w:val="0"/>
      <w:marBottom w:val="0"/>
      <w:divBdr>
        <w:top w:val="none" w:sz="0" w:space="0" w:color="auto"/>
        <w:left w:val="none" w:sz="0" w:space="0" w:color="auto"/>
        <w:bottom w:val="none" w:sz="0" w:space="0" w:color="auto"/>
        <w:right w:val="none" w:sz="0" w:space="0" w:color="auto"/>
      </w:divBdr>
    </w:div>
    <w:div w:id="1288927749">
      <w:marLeft w:val="0"/>
      <w:marRight w:val="0"/>
      <w:marTop w:val="0"/>
      <w:marBottom w:val="0"/>
      <w:divBdr>
        <w:top w:val="none" w:sz="0" w:space="0" w:color="auto"/>
        <w:left w:val="none" w:sz="0" w:space="0" w:color="auto"/>
        <w:bottom w:val="none" w:sz="0" w:space="0" w:color="auto"/>
        <w:right w:val="none" w:sz="0" w:space="0" w:color="auto"/>
      </w:divBdr>
    </w:div>
    <w:div w:id="1288927750">
      <w:marLeft w:val="0"/>
      <w:marRight w:val="0"/>
      <w:marTop w:val="0"/>
      <w:marBottom w:val="0"/>
      <w:divBdr>
        <w:top w:val="none" w:sz="0" w:space="0" w:color="auto"/>
        <w:left w:val="none" w:sz="0" w:space="0" w:color="auto"/>
        <w:bottom w:val="none" w:sz="0" w:space="0" w:color="auto"/>
        <w:right w:val="none" w:sz="0" w:space="0" w:color="auto"/>
      </w:divBdr>
    </w:div>
    <w:div w:id="1288927752">
      <w:marLeft w:val="0"/>
      <w:marRight w:val="0"/>
      <w:marTop w:val="0"/>
      <w:marBottom w:val="0"/>
      <w:divBdr>
        <w:top w:val="none" w:sz="0" w:space="0" w:color="auto"/>
        <w:left w:val="none" w:sz="0" w:space="0" w:color="auto"/>
        <w:bottom w:val="none" w:sz="0" w:space="0" w:color="auto"/>
        <w:right w:val="none" w:sz="0" w:space="0" w:color="auto"/>
      </w:divBdr>
    </w:div>
    <w:div w:id="1288927758">
      <w:marLeft w:val="0"/>
      <w:marRight w:val="0"/>
      <w:marTop w:val="0"/>
      <w:marBottom w:val="0"/>
      <w:divBdr>
        <w:top w:val="none" w:sz="0" w:space="0" w:color="auto"/>
        <w:left w:val="none" w:sz="0" w:space="0" w:color="auto"/>
        <w:bottom w:val="none" w:sz="0" w:space="0" w:color="auto"/>
        <w:right w:val="none" w:sz="0" w:space="0" w:color="auto"/>
      </w:divBdr>
    </w:div>
    <w:div w:id="1288927761">
      <w:marLeft w:val="0"/>
      <w:marRight w:val="0"/>
      <w:marTop w:val="0"/>
      <w:marBottom w:val="0"/>
      <w:divBdr>
        <w:top w:val="none" w:sz="0" w:space="0" w:color="auto"/>
        <w:left w:val="none" w:sz="0" w:space="0" w:color="auto"/>
        <w:bottom w:val="none" w:sz="0" w:space="0" w:color="auto"/>
        <w:right w:val="none" w:sz="0" w:space="0" w:color="auto"/>
      </w:divBdr>
    </w:div>
    <w:div w:id="1288927762">
      <w:marLeft w:val="0"/>
      <w:marRight w:val="0"/>
      <w:marTop w:val="0"/>
      <w:marBottom w:val="0"/>
      <w:divBdr>
        <w:top w:val="none" w:sz="0" w:space="0" w:color="auto"/>
        <w:left w:val="none" w:sz="0" w:space="0" w:color="auto"/>
        <w:bottom w:val="none" w:sz="0" w:space="0" w:color="auto"/>
        <w:right w:val="none" w:sz="0" w:space="0" w:color="auto"/>
      </w:divBdr>
    </w:div>
    <w:div w:id="1288927763">
      <w:marLeft w:val="0"/>
      <w:marRight w:val="0"/>
      <w:marTop w:val="0"/>
      <w:marBottom w:val="0"/>
      <w:divBdr>
        <w:top w:val="none" w:sz="0" w:space="0" w:color="auto"/>
        <w:left w:val="none" w:sz="0" w:space="0" w:color="auto"/>
        <w:bottom w:val="none" w:sz="0" w:space="0" w:color="auto"/>
        <w:right w:val="none" w:sz="0" w:space="0" w:color="auto"/>
      </w:divBdr>
    </w:div>
    <w:div w:id="1288927764">
      <w:marLeft w:val="0"/>
      <w:marRight w:val="0"/>
      <w:marTop w:val="0"/>
      <w:marBottom w:val="0"/>
      <w:divBdr>
        <w:top w:val="none" w:sz="0" w:space="0" w:color="auto"/>
        <w:left w:val="none" w:sz="0" w:space="0" w:color="auto"/>
        <w:bottom w:val="none" w:sz="0" w:space="0" w:color="auto"/>
        <w:right w:val="none" w:sz="0" w:space="0" w:color="auto"/>
      </w:divBdr>
    </w:div>
    <w:div w:id="1288927768">
      <w:marLeft w:val="0"/>
      <w:marRight w:val="0"/>
      <w:marTop w:val="0"/>
      <w:marBottom w:val="0"/>
      <w:divBdr>
        <w:top w:val="none" w:sz="0" w:space="0" w:color="auto"/>
        <w:left w:val="none" w:sz="0" w:space="0" w:color="auto"/>
        <w:bottom w:val="none" w:sz="0" w:space="0" w:color="auto"/>
        <w:right w:val="none" w:sz="0" w:space="0" w:color="auto"/>
      </w:divBdr>
    </w:div>
    <w:div w:id="1288927769">
      <w:marLeft w:val="0"/>
      <w:marRight w:val="0"/>
      <w:marTop w:val="0"/>
      <w:marBottom w:val="0"/>
      <w:divBdr>
        <w:top w:val="none" w:sz="0" w:space="0" w:color="auto"/>
        <w:left w:val="none" w:sz="0" w:space="0" w:color="auto"/>
        <w:bottom w:val="none" w:sz="0" w:space="0" w:color="auto"/>
        <w:right w:val="none" w:sz="0" w:space="0" w:color="auto"/>
      </w:divBdr>
    </w:div>
    <w:div w:id="1288927770">
      <w:marLeft w:val="0"/>
      <w:marRight w:val="0"/>
      <w:marTop w:val="0"/>
      <w:marBottom w:val="0"/>
      <w:divBdr>
        <w:top w:val="none" w:sz="0" w:space="0" w:color="auto"/>
        <w:left w:val="none" w:sz="0" w:space="0" w:color="auto"/>
        <w:bottom w:val="none" w:sz="0" w:space="0" w:color="auto"/>
        <w:right w:val="none" w:sz="0" w:space="0" w:color="auto"/>
      </w:divBdr>
    </w:div>
    <w:div w:id="1288927774">
      <w:marLeft w:val="0"/>
      <w:marRight w:val="0"/>
      <w:marTop w:val="0"/>
      <w:marBottom w:val="0"/>
      <w:divBdr>
        <w:top w:val="none" w:sz="0" w:space="0" w:color="auto"/>
        <w:left w:val="none" w:sz="0" w:space="0" w:color="auto"/>
        <w:bottom w:val="none" w:sz="0" w:space="0" w:color="auto"/>
        <w:right w:val="none" w:sz="0" w:space="0" w:color="auto"/>
      </w:divBdr>
    </w:div>
    <w:div w:id="1288927775">
      <w:marLeft w:val="0"/>
      <w:marRight w:val="0"/>
      <w:marTop w:val="0"/>
      <w:marBottom w:val="0"/>
      <w:divBdr>
        <w:top w:val="none" w:sz="0" w:space="0" w:color="auto"/>
        <w:left w:val="none" w:sz="0" w:space="0" w:color="auto"/>
        <w:bottom w:val="none" w:sz="0" w:space="0" w:color="auto"/>
        <w:right w:val="none" w:sz="0" w:space="0" w:color="auto"/>
      </w:divBdr>
    </w:div>
    <w:div w:id="1288927777">
      <w:marLeft w:val="0"/>
      <w:marRight w:val="0"/>
      <w:marTop w:val="0"/>
      <w:marBottom w:val="0"/>
      <w:divBdr>
        <w:top w:val="none" w:sz="0" w:space="0" w:color="auto"/>
        <w:left w:val="none" w:sz="0" w:space="0" w:color="auto"/>
        <w:bottom w:val="none" w:sz="0" w:space="0" w:color="auto"/>
        <w:right w:val="none" w:sz="0" w:space="0" w:color="auto"/>
      </w:divBdr>
    </w:div>
    <w:div w:id="1288927778">
      <w:marLeft w:val="0"/>
      <w:marRight w:val="0"/>
      <w:marTop w:val="0"/>
      <w:marBottom w:val="0"/>
      <w:divBdr>
        <w:top w:val="none" w:sz="0" w:space="0" w:color="auto"/>
        <w:left w:val="none" w:sz="0" w:space="0" w:color="auto"/>
        <w:bottom w:val="none" w:sz="0" w:space="0" w:color="auto"/>
        <w:right w:val="none" w:sz="0" w:space="0" w:color="auto"/>
      </w:divBdr>
    </w:div>
    <w:div w:id="1288927779">
      <w:marLeft w:val="0"/>
      <w:marRight w:val="0"/>
      <w:marTop w:val="0"/>
      <w:marBottom w:val="0"/>
      <w:divBdr>
        <w:top w:val="none" w:sz="0" w:space="0" w:color="auto"/>
        <w:left w:val="none" w:sz="0" w:space="0" w:color="auto"/>
        <w:bottom w:val="none" w:sz="0" w:space="0" w:color="auto"/>
        <w:right w:val="none" w:sz="0" w:space="0" w:color="auto"/>
      </w:divBdr>
    </w:div>
    <w:div w:id="1288927780">
      <w:marLeft w:val="0"/>
      <w:marRight w:val="0"/>
      <w:marTop w:val="0"/>
      <w:marBottom w:val="0"/>
      <w:divBdr>
        <w:top w:val="none" w:sz="0" w:space="0" w:color="auto"/>
        <w:left w:val="none" w:sz="0" w:space="0" w:color="auto"/>
        <w:bottom w:val="none" w:sz="0" w:space="0" w:color="auto"/>
        <w:right w:val="none" w:sz="0" w:space="0" w:color="auto"/>
      </w:divBdr>
    </w:div>
    <w:div w:id="1288927781">
      <w:marLeft w:val="0"/>
      <w:marRight w:val="0"/>
      <w:marTop w:val="0"/>
      <w:marBottom w:val="0"/>
      <w:divBdr>
        <w:top w:val="none" w:sz="0" w:space="0" w:color="auto"/>
        <w:left w:val="none" w:sz="0" w:space="0" w:color="auto"/>
        <w:bottom w:val="none" w:sz="0" w:space="0" w:color="auto"/>
        <w:right w:val="none" w:sz="0" w:space="0" w:color="auto"/>
      </w:divBdr>
    </w:div>
    <w:div w:id="1288927782">
      <w:marLeft w:val="0"/>
      <w:marRight w:val="0"/>
      <w:marTop w:val="0"/>
      <w:marBottom w:val="0"/>
      <w:divBdr>
        <w:top w:val="none" w:sz="0" w:space="0" w:color="auto"/>
        <w:left w:val="none" w:sz="0" w:space="0" w:color="auto"/>
        <w:bottom w:val="none" w:sz="0" w:space="0" w:color="auto"/>
        <w:right w:val="none" w:sz="0" w:space="0" w:color="auto"/>
      </w:divBdr>
    </w:div>
    <w:div w:id="1288927783">
      <w:marLeft w:val="0"/>
      <w:marRight w:val="0"/>
      <w:marTop w:val="0"/>
      <w:marBottom w:val="0"/>
      <w:divBdr>
        <w:top w:val="none" w:sz="0" w:space="0" w:color="auto"/>
        <w:left w:val="none" w:sz="0" w:space="0" w:color="auto"/>
        <w:bottom w:val="none" w:sz="0" w:space="0" w:color="auto"/>
        <w:right w:val="none" w:sz="0" w:space="0" w:color="auto"/>
      </w:divBdr>
    </w:div>
    <w:div w:id="1288927787">
      <w:marLeft w:val="0"/>
      <w:marRight w:val="0"/>
      <w:marTop w:val="0"/>
      <w:marBottom w:val="0"/>
      <w:divBdr>
        <w:top w:val="none" w:sz="0" w:space="0" w:color="auto"/>
        <w:left w:val="none" w:sz="0" w:space="0" w:color="auto"/>
        <w:bottom w:val="none" w:sz="0" w:space="0" w:color="auto"/>
        <w:right w:val="none" w:sz="0" w:space="0" w:color="auto"/>
      </w:divBdr>
    </w:div>
    <w:div w:id="1288927789">
      <w:marLeft w:val="0"/>
      <w:marRight w:val="0"/>
      <w:marTop w:val="0"/>
      <w:marBottom w:val="0"/>
      <w:divBdr>
        <w:top w:val="none" w:sz="0" w:space="0" w:color="auto"/>
        <w:left w:val="none" w:sz="0" w:space="0" w:color="auto"/>
        <w:bottom w:val="none" w:sz="0" w:space="0" w:color="auto"/>
        <w:right w:val="none" w:sz="0" w:space="0" w:color="auto"/>
      </w:divBdr>
    </w:div>
    <w:div w:id="1288927790">
      <w:marLeft w:val="0"/>
      <w:marRight w:val="0"/>
      <w:marTop w:val="0"/>
      <w:marBottom w:val="0"/>
      <w:divBdr>
        <w:top w:val="none" w:sz="0" w:space="0" w:color="auto"/>
        <w:left w:val="none" w:sz="0" w:space="0" w:color="auto"/>
        <w:bottom w:val="none" w:sz="0" w:space="0" w:color="auto"/>
        <w:right w:val="none" w:sz="0" w:space="0" w:color="auto"/>
      </w:divBdr>
    </w:div>
    <w:div w:id="1288927791">
      <w:marLeft w:val="0"/>
      <w:marRight w:val="0"/>
      <w:marTop w:val="0"/>
      <w:marBottom w:val="0"/>
      <w:divBdr>
        <w:top w:val="none" w:sz="0" w:space="0" w:color="auto"/>
        <w:left w:val="none" w:sz="0" w:space="0" w:color="auto"/>
        <w:bottom w:val="none" w:sz="0" w:space="0" w:color="auto"/>
        <w:right w:val="none" w:sz="0" w:space="0" w:color="auto"/>
      </w:divBdr>
    </w:div>
    <w:div w:id="1288927794">
      <w:marLeft w:val="0"/>
      <w:marRight w:val="0"/>
      <w:marTop w:val="0"/>
      <w:marBottom w:val="0"/>
      <w:divBdr>
        <w:top w:val="none" w:sz="0" w:space="0" w:color="auto"/>
        <w:left w:val="none" w:sz="0" w:space="0" w:color="auto"/>
        <w:bottom w:val="none" w:sz="0" w:space="0" w:color="auto"/>
        <w:right w:val="none" w:sz="0" w:space="0" w:color="auto"/>
      </w:divBdr>
    </w:div>
    <w:div w:id="1288927795">
      <w:marLeft w:val="0"/>
      <w:marRight w:val="0"/>
      <w:marTop w:val="0"/>
      <w:marBottom w:val="0"/>
      <w:divBdr>
        <w:top w:val="none" w:sz="0" w:space="0" w:color="auto"/>
        <w:left w:val="none" w:sz="0" w:space="0" w:color="auto"/>
        <w:bottom w:val="none" w:sz="0" w:space="0" w:color="auto"/>
        <w:right w:val="none" w:sz="0" w:space="0" w:color="auto"/>
      </w:divBdr>
    </w:div>
    <w:div w:id="1288927796">
      <w:marLeft w:val="0"/>
      <w:marRight w:val="0"/>
      <w:marTop w:val="0"/>
      <w:marBottom w:val="0"/>
      <w:divBdr>
        <w:top w:val="none" w:sz="0" w:space="0" w:color="auto"/>
        <w:left w:val="none" w:sz="0" w:space="0" w:color="auto"/>
        <w:bottom w:val="none" w:sz="0" w:space="0" w:color="auto"/>
        <w:right w:val="none" w:sz="0" w:space="0" w:color="auto"/>
      </w:divBdr>
    </w:div>
    <w:div w:id="1288927797">
      <w:marLeft w:val="0"/>
      <w:marRight w:val="0"/>
      <w:marTop w:val="0"/>
      <w:marBottom w:val="0"/>
      <w:divBdr>
        <w:top w:val="none" w:sz="0" w:space="0" w:color="auto"/>
        <w:left w:val="none" w:sz="0" w:space="0" w:color="auto"/>
        <w:bottom w:val="none" w:sz="0" w:space="0" w:color="auto"/>
        <w:right w:val="none" w:sz="0" w:space="0" w:color="auto"/>
      </w:divBdr>
    </w:div>
    <w:div w:id="1288927798">
      <w:marLeft w:val="0"/>
      <w:marRight w:val="0"/>
      <w:marTop w:val="0"/>
      <w:marBottom w:val="0"/>
      <w:divBdr>
        <w:top w:val="none" w:sz="0" w:space="0" w:color="auto"/>
        <w:left w:val="none" w:sz="0" w:space="0" w:color="auto"/>
        <w:bottom w:val="none" w:sz="0" w:space="0" w:color="auto"/>
        <w:right w:val="none" w:sz="0" w:space="0" w:color="auto"/>
      </w:divBdr>
    </w:div>
    <w:div w:id="1288927799">
      <w:marLeft w:val="0"/>
      <w:marRight w:val="0"/>
      <w:marTop w:val="0"/>
      <w:marBottom w:val="0"/>
      <w:divBdr>
        <w:top w:val="none" w:sz="0" w:space="0" w:color="auto"/>
        <w:left w:val="none" w:sz="0" w:space="0" w:color="auto"/>
        <w:bottom w:val="none" w:sz="0" w:space="0" w:color="auto"/>
        <w:right w:val="none" w:sz="0" w:space="0" w:color="auto"/>
      </w:divBdr>
    </w:div>
    <w:div w:id="1288927800">
      <w:marLeft w:val="0"/>
      <w:marRight w:val="0"/>
      <w:marTop w:val="0"/>
      <w:marBottom w:val="0"/>
      <w:divBdr>
        <w:top w:val="none" w:sz="0" w:space="0" w:color="auto"/>
        <w:left w:val="none" w:sz="0" w:space="0" w:color="auto"/>
        <w:bottom w:val="none" w:sz="0" w:space="0" w:color="auto"/>
        <w:right w:val="none" w:sz="0" w:space="0" w:color="auto"/>
      </w:divBdr>
    </w:div>
    <w:div w:id="1288927803">
      <w:marLeft w:val="0"/>
      <w:marRight w:val="0"/>
      <w:marTop w:val="0"/>
      <w:marBottom w:val="0"/>
      <w:divBdr>
        <w:top w:val="none" w:sz="0" w:space="0" w:color="auto"/>
        <w:left w:val="none" w:sz="0" w:space="0" w:color="auto"/>
        <w:bottom w:val="none" w:sz="0" w:space="0" w:color="auto"/>
        <w:right w:val="none" w:sz="0" w:space="0" w:color="auto"/>
      </w:divBdr>
    </w:div>
    <w:div w:id="1288927804">
      <w:marLeft w:val="0"/>
      <w:marRight w:val="0"/>
      <w:marTop w:val="0"/>
      <w:marBottom w:val="0"/>
      <w:divBdr>
        <w:top w:val="none" w:sz="0" w:space="0" w:color="auto"/>
        <w:left w:val="none" w:sz="0" w:space="0" w:color="auto"/>
        <w:bottom w:val="none" w:sz="0" w:space="0" w:color="auto"/>
        <w:right w:val="none" w:sz="0" w:space="0" w:color="auto"/>
      </w:divBdr>
    </w:div>
    <w:div w:id="1288927805">
      <w:marLeft w:val="0"/>
      <w:marRight w:val="0"/>
      <w:marTop w:val="0"/>
      <w:marBottom w:val="0"/>
      <w:divBdr>
        <w:top w:val="none" w:sz="0" w:space="0" w:color="auto"/>
        <w:left w:val="none" w:sz="0" w:space="0" w:color="auto"/>
        <w:bottom w:val="none" w:sz="0" w:space="0" w:color="auto"/>
        <w:right w:val="none" w:sz="0" w:space="0" w:color="auto"/>
      </w:divBdr>
    </w:div>
    <w:div w:id="1288927806">
      <w:marLeft w:val="0"/>
      <w:marRight w:val="0"/>
      <w:marTop w:val="0"/>
      <w:marBottom w:val="0"/>
      <w:divBdr>
        <w:top w:val="none" w:sz="0" w:space="0" w:color="auto"/>
        <w:left w:val="none" w:sz="0" w:space="0" w:color="auto"/>
        <w:bottom w:val="none" w:sz="0" w:space="0" w:color="auto"/>
        <w:right w:val="none" w:sz="0" w:space="0" w:color="auto"/>
      </w:divBdr>
    </w:div>
    <w:div w:id="1288927807">
      <w:marLeft w:val="0"/>
      <w:marRight w:val="0"/>
      <w:marTop w:val="0"/>
      <w:marBottom w:val="0"/>
      <w:divBdr>
        <w:top w:val="none" w:sz="0" w:space="0" w:color="auto"/>
        <w:left w:val="none" w:sz="0" w:space="0" w:color="auto"/>
        <w:bottom w:val="none" w:sz="0" w:space="0" w:color="auto"/>
        <w:right w:val="none" w:sz="0" w:space="0" w:color="auto"/>
      </w:divBdr>
    </w:div>
    <w:div w:id="1288927808">
      <w:marLeft w:val="0"/>
      <w:marRight w:val="0"/>
      <w:marTop w:val="0"/>
      <w:marBottom w:val="0"/>
      <w:divBdr>
        <w:top w:val="none" w:sz="0" w:space="0" w:color="auto"/>
        <w:left w:val="none" w:sz="0" w:space="0" w:color="auto"/>
        <w:bottom w:val="none" w:sz="0" w:space="0" w:color="auto"/>
        <w:right w:val="none" w:sz="0" w:space="0" w:color="auto"/>
      </w:divBdr>
      <w:divsChild>
        <w:div w:id="1288927767">
          <w:marLeft w:val="0"/>
          <w:marRight w:val="0"/>
          <w:marTop w:val="0"/>
          <w:marBottom w:val="0"/>
          <w:divBdr>
            <w:top w:val="none" w:sz="0" w:space="0" w:color="auto"/>
            <w:left w:val="none" w:sz="0" w:space="0" w:color="auto"/>
            <w:bottom w:val="none" w:sz="0" w:space="0" w:color="auto"/>
            <w:right w:val="none" w:sz="0" w:space="0" w:color="auto"/>
          </w:divBdr>
          <w:divsChild>
            <w:div w:id="1288927555">
              <w:marLeft w:val="0"/>
              <w:marRight w:val="0"/>
              <w:marTop w:val="0"/>
              <w:marBottom w:val="0"/>
              <w:divBdr>
                <w:top w:val="none" w:sz="0" w:space="0" w:color="auto"/>
                <w:left w:val="none" w:sz="0" w:space="0" w:color="auto"/>
                <w:bottom w:val="none" w:sz="0" w:space="0" w:color="auto"/>
                <w:right w:val="none" w:sz="0" w:space="0" w:color="auto"/>
              </w:divBdr>
            </w:div>
            <w:div w:id="1288927605">
              <w:marLeft w:val="0"/>
              <w:marRight w:val="0"/>
              <w:marTop w:val="0"/>
              <w:marBottom w:val="0"/>
              <w:divBdr>
                <w:top w:val="none" w:sz="0" w:space="0" w:color="auto"/>
                <w:left w:val="none" w:sz="0" w:space="0" w:color="auto"/>
                <w:bottom w:val="none" w:sz="0" w:space="0" w:color="auto"/>
                <w:right w:val="none" w:sz="0" w:space="0" w:color="auto"/>
              </w:divBdr>
            </w:div>
            <w:div w:id="1288927690">
              <w:marLeft w:val="0"/>
              <w:marRight w:val="0"/>
              <w:marTop w:val="0"/>
              <w:marBottom w:val="0"/>
              <w:divBdr>
                <w:top w:val="none" w:sz="0" w:space="0" w:color="auto"/>
                <w:left w:val="none" w:sz="0" w:space="0" w:color="auto"/>
                <w:bottom w:val="none" w:sz="0" w:space="0" w:color="auto"/>
                <w:right w:val="none" w:sz="0" w:space="0" w:color="auto"/>
              </w:divBdr>
            </w:div>
            <w:div w:id="1288927696">
              <w:marLeft w:val="0"/>
              <w:marRight w:val="0"/>
              <w:marTop w:val="0"/>
              <w:marBottom w:val="0"/>
              <w:divBdr>
                <w:top w:val="none" w:sz="0" w:space="0" w:color="auto"/>
                <w:left w:val="none" w:sz="0" w:space="0" w:color="auto"/>
                <w:bottom w:val="none" w:sz="0" w:space="0" w:color="auto"/>
                <w:right w:val="none" w:sz="0" w:space="0" w:color="auto"/>
              </w:divBdr>
            </w:div>
            <w:div w:id="1288927757">
              <w:marLeft w:val="0"/>
              <w:marRight w:val="0"/>
              <w:marTop w:val="0"/>
              <w:marBottom w:val="0"/>
              <w:divBdr>
                <w:top w:val="none" w:sz="0" w:space="0" w:color="auto"/>
                <w:left w:val="none" w:sz="0" w:space="0" w:color="auto"/>
                <w:bottom w:val="none" w:sz="0" w:space="0" w:color="auto"/>
                <w:right w:val="none" w:sz="0" w:space="0" w:color="auto"/>
              </w:divBdr>
            </w:div>
            <w:div w:id="1288927760">
              <w:marLeft w:val="0"/>
              <w:marRight w:val="0"/>
              <w:marTop w:val="0"/>
              <w:marBottom w:val="0"/>
              <w:divBdr>
                <w:top w:val="none" w:sz="0" w:space="0" w:color="auto"/>
                <w:left w:val="none" w:sz="0" w:space="0" w:color="auto"/>
                <w:bottom w:val="none" w:sz="0" w:space="0" w:color="auto"/>
                <w:right w:val="none" w:sz="0" w:space="0" w:color="auto"/>
              </w:divBdr>
            </w:div>
            <w:div w:id="1288927771">
              <w:marLeft w:val="0"/>
              <w:marRight w:val="0"/>
              <w:marTop w:val="0"/>
              <w:marBottom w:val="0"/>
              <w:divBdr>
                <w:top w:val="none" w:sz="0" w:space="0" w:color="auto"/>
                <w:left w:val="none" w:sz="0" w:space="0" w:color="auto"/>
                <w:bottom w:val="none" w:sz="0" w:space="0" w:color="auto"/>
                <w:right w:val="none" w:sz="0" w:space="0" w:color="auto"/>
              </w:divBdr>
            </w:div>
            <w:div w:id="1288927853">
              <w:marLeft w:val="0"/>
              <w:marRight w:val="0"/>
              <w:marTop w:val="0"/>
              <w:marBottom w:val="0"/>
              <w:divBdr>
                <w:top w:val="none" w:sz="0" w:space="0" w:color="auto"/>
                <w:left w:val="none" w:sz="0" w:space="0" w:color="auto"/>
                <w:bottom w:val="none" w:sz="0" w:space="0" w:color="auto"/>
                <w:right w:val="none" w:sz="0" w:space="0" w:color="auto"/>
              </w:divBdr>
            </w:div>
            <w:div w:id="1288927888">
              <w:marLeft w:val="0"/>
              <w:marRight w:val="0"/>
              <w:marTop w:val="0"/>
              <w:marBottom w:val="0"/>
              <w:divBdr>
                <w:top w:val="none" w:sz="0" w:space="0" w:color="auto"/>
                <w:left w:val="none" w:sz="0" w:space="0" w:color="auto"/>
                <w:bottom w:val="none" w:sz="0" w:space="0" w:color="auto"/>
                <w:right w:val="none" w:sz="0" w:space="0" w:color="auto"/>
              </w:divBdr>
            </w:div>
            <w:div w:id="1288927919">
              <w:marLeft w:val="0"/>
              <w:marRight w:val="0"/>
              <w:marTop w:val="0"/>
              <w:marBottom w:val="0"/>
              <w:divBdr>
                <w:top w:val="none" w:sz="0" w:space="0" w:color="auto"/>
                <w:left w:val="none" w:sz="0" w:space="0" w:color="auto"/>
                <w:bottom w:val="none" w:sz="0" w:space="0" w:color="auto"/>
                <w:right w:val="none" w:sz="0" w:space="0" w:color="auto"/>
              </w:divBdr>
            </w:div>
            <w:div w:id="128892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27809">
      <w:marLeft w:val="0"/>
      <w:marRight w:val="0"/>
      <w:marTop w:val="0"/>
      <w:marBottom w:val="0"/>
      <w:divBdr>
        <w:top w:val="none" w:sz="0" w:space="0" w:color="auto"/>
        <w:left w:val="none" w:sz="0" w:space="0" w:color="auto"/>
        <w:bottom w:val="none" w:sz="0" w:space="0" w:color="auto"/>
        <w:right w:val="none" w:sz="0" w:space="0" w:color="auto"/>
      </w:divBdr>
    </w:div>
    <w:div w:id="1288927810">
      <w:marLeft w:val="0"/>
      <w:marRight w:val="0"/>
      <w:marTop w:val="0"/>
      <w:marBottom w:val="0"/>
      <w:divBdr>
        <w:top w:val="none" w:sz="0" w:space="0" w:color="auto"/>
        <w:left w:val="none" w:sz="0" w:space="0" w:color="auto"/>
        <w:bottom w:val="none" w:sz="0" w:space="0" w:color="auto"/>
        <w:right w:val="none" w:sz="0" w:space="0" w:color="auto"/>
      </w:divBdr>
    </w:div>
    <w:div w:id="1288927811">
      <w:marLeft w:val="0"/>
      <w:marRight w:val="0"/>
      <w:marTop w:val="0"/>
      <w:marBottom w:val="0"/>
      <w:divBdr>
        <w:top w:val="none" w:sz="0" w:space="0" w:color="auto"/>
        <w:left w:val="none" w:sz="0" w:space="0" w:color="auto"/>
        <w:bottom w:val="none" w:sz="0" w:space="0" w:color="auto"/>
        <w:right w:val="none" w:sz="0" w:space="0" w:color="auto"/>
      </w:divBdr>
    </w:div>
    <w:div w:id="1288927812">
      <w:marLeft w:val="0"/>
      <w:marRight w:val="0"/>
      <w:marTop w:val="0"/>
      <w:marBottom w:val="0"/>
      <w:divBdr>
        <w:top w:val="none" w:sz="0" w:space="0" w:color="auto"/>
        <w:left w:val="none" w:sz="0" w:space="0" w:color="auto"/>
        <w:bottom w:val="none" w:sz="0" w:space="0" w:color="auto"/>
        <w:right w:val="none" w:sz="0" w:space="0" w:color="auto"/>
      </w:divBdr>
    </w:div>
    <w:div w:id="1288927814">
      <w:marLeft w:val="0"/>
      <w:marRight w:val="0"/>
      <w:marTop w:val="0"/>
      <w:marBottom w:val="0"/>
      <w:divBdr>
        <w:top w:val="none" w:sz="0" w:space="0" w:color="auto"/>
        <w:left w:val="none" w:sz="0" w:space="0" w:color="auto"/>
        <w:bottom w:val="none" w:sz="0" w:space="0" w:color="auto"/>
        <w:right w:val="none" w:sz="0" w:space="0" w:color="auto"/>
      </w:divBdr>
    </w:div>
    <w:div w:id="1288927815">
      <w:marLeft w:val="0"/>
      <w:marRight w:val="0"/>
      <w:marTop w:val="0"/>
      <w:marBottom w:val="0"/>
      <w:divBdr>
        <w:top w:val="none" w:sz="0" w:space="0" w:color="auto"/>
        <w:left w:val="none" w:sz="0" w:space="0" w:color="auto"/>
        <w:bottom w:val="none" w:sz="0" w:space="0" w:color="auto"/>
        <w:right w:val="none" w:sz="0" w:space="0" w:color="auto"/>
      </w:divBdr>
    </w:div>
    <w:div w:id="1288927816">
      <w:marLeft w:val="0"/>
      <w:marRight w:val="0"/>
      <w:marTop w:val="0"/>
      <w:marBottom w:val="0"/>
      <w:divBdr>
        <w:top w:val="none" w:sz="0" w:space="0" w:color="auto"/>
        <w:left w:val="none" w:sz="0" w:space="0" w:color="auto"/>
        <w:bottom w:val="none" w:sz="0" w:space="0" w:color="auto"/>
        <w:right w:val="none" w:sz="0" w:space="0" w:color="auto"/>
      </w:divBdr>
      <w:divsChild>
        <w:div w:id="1288927622">
          <w:marLeft w:val="0"/>
          <w:marRight w:val="0"/>
          <w:marTop w:val="0"/>
          <w:marBottom w:val="0"/>
          <w:divBdr>
            <w:top w:val="none" w:sz="0" w:space="0" w:color="auto"/>
            <w:left w:val="none" w:sz="0" w:space="0" w:color="auto"/>
            <w:bottom w:val="none" w:sz="0" w:space="0" w:color="auto"/>
            <w:right w:val="none" w:sz="0" w:space="0" w:color="auto"/>
          </w:divBdr>
        </w:div>
        <w:div w:id="1288927648">
          <w:marLeft w:val="0"/>
          <w:marRight w:val="0"/>
          <w:marTop w:val="0"/>
          <w:marBottom w:val="0"/>
          <w:divBdr>
            <w:top w:val="none" w:sz="0" w:space="0" w:color="auto"/>
            <w:left w:val="none" w:sz="0" w:space="0" w:color="auto"/>
            <w:bottom w:val="none" w:sz="0" w:space="0" w:color="auto"/>
            <w:right w:val="none" w:sz="0" w:space="0" w:color="auto"/>
          </w:divBdr>
        </w:div>
        <w:div w:id="1288927668">
          <w:marLeft w:val="0"/>
          <w:marRight w:val="0"/>
          <w:marTop w:val="0"/>
          <w:marBottom w:val="0"/>
          <w:divBdr>
            <w:top w:val="none" w:sz="0" w:space="0" w:color="auto"/>
            <w:left w:val="none" w:sz="0" w:space="0" w:color="auto"/>
            <w:bottom w:val="none" w:sz="0" w:space="0" w:color="auto"/>
            <w:right w:val="none" w:sz="0" w:space="0" w:color="auto"/>
          </w:divBdr>
        </w:div>
        <w:div w:id="1288927765">
          <w:marLeft w:val="0"/>
          <w:marRight w:val="0"/>
          <w:marTop w:val="0"/>
          <w:marBottom w:val="0"/>
          <w:divBdr>
            <w:top w:val="none" w:sz="0" w:space="0" w:color="auto"/>
            <w:left w:val="none" w:sz="0" w:space="0" w:color="auto"/>
            <w:bottom w:val="none" w:sz="0" w:space="0" w:color="auto"/>
            <w:right w:val="none" w:sz="0" w:space="0" w:color="auto"/>
          </w:divBdr>
        </w:div>
        <w:div w:id="1288927878">
          <w:marLeft w:val="0"/>
          <w:marRight w:val="0"/>
          <w:marTop w:val="0"/>
          <w:marBottom w:val="0"/>
          <w:divBdr>
            <w:top w:val="none" w:sz="0" w:space="0" w:color="auto"/>
            <w:left w:val="none" w:sz="0" w:space="0" w:color="auto"/>
            <w:bottom w:val="none" w:sz="0" w:space="0" w:color="auto"/>
            <w:right w:val="none" w:sz="0" w:space="0" w:color="auto"/>
          </w:divBdr>
        </w:div>
      </w:divsChild>
    </w:div>
    <w:div w:id="1288927818">
      <w:marLeft w:val="0"/>
      <w:marRight w:val="0"/>
      <w:marTop w:val="0"/>
      <w:marBottom w:val="0"/>
      <w:divBdr>
        <w:top w:val="none" w:sz="0" w:space="0" w:color="auto"/>
        <w:left w:val="none" w:sz="0" w:space="0" w:color="auto"/>
        <w:bottom w:val="none" w:sz="0" w:space="0" w:color="auto"/>
        <w:right w:val="none" w:sz="0" w:space="0" w:color="auto"/>
      </w:divBdr>
    </w:div>
    <w:div w:id="1288927822">
      <w:marLeft w:val="0"/>
      <w:marRight w:val="0"/>
      <w:marTop w:val="0"/>
      <w:marBottom w:val="0"/>
      <w:divBdr>
        <w:top w:val="none" w:sz="0" w:space="0" w:color="auto"/>
        <w:left w:val="none" w:sz="0" w:space="0" w:color="auto"/>
        <w:bottom w:val="none" w:sz="0" w:space="0" w:color="auto"/>
        <w:right w:val="none" w:sz="0" w:space="0" w:color="auto"/>
      </w:divBdr>
    </w:div>
    <w:div w:id="1288927823">
      <w:marLeft w:val="0"/>
      <w:marRight w:val="0"/>
      <w:marTop w:val="0"/>
      <w:marBottom w:val="0"/>
      <w:divBdr>
        <w:top w:val="none" w:sz="0" w:space="0" w:color="auto"/>
        <w:left w:val="none" w:sz="0" w:space="0" w:color="auto"/>
        <w:bottom w:val="none" w:sz="0" w:space="0" w:color="auto"/>
        <w:right w:val="none" w:sz="0" w:space="0" w:color="auto"/>
      </w:divBdr>
    </w:div>
    <w:div w:id="1288927825">
      <w:marLeft w:val="0"/>
      <w:marRight w:val="0"/>
      <w:marTop w:val="0"/>
      <w:marBottom w:val="0"/>
      <w:divBdr>
        <w:top w:val="none" w:sz="0" w:space="0" w:color="auto"/>
        <w:left w:val="none" w:sz="0" w:space="0" w:color="auto"/>
        <w:bottom w:val="none" w:sz="0" w:space="0" w:color="auto"/>
        <w:right w:val="none" w:sz="0" w:space="0" w:color="auto"/>
      </w:divBdr>
    </w:div>
    <w:div w:id="1288927826">
      <w:marLeft w:val="0"/>
      <w:marRight w:val="0"/>
      <w:marTop w:val="0"/>
      <w:marBottom w:val="0"/>
      <w:divBdr>
        <w:top w:val="none" w:sz="0" w:space="0" w:color="auto"/>
        <w:left w:val="none" w:sz="0" w:space="0" w:color="auto"/>
        <w:bottom w:val="none" w:sz="0" w:space="0" w:color="auto"/>
        <w:right w:val="none" w:sz="0" w:space="0" w:color="auto"/>
      </w:divBdr>
      <w:divsChild>
        <w:div w:id="1288927891">
          <w:marLeft w:val="0"/>
          <w:marRight w:val="0"/>
          <w:marTop w:val="0"/>
          <w:marBottom w:val="0"/>
          <w:divBdr>
            <w:top w:val="none" w:sz="0" w:space="0" w:color="auto"/>
            <w:left w:val="none" w:sz="0" w:space="0" w:color="auto"/>
            <w:bottom w:val="none" w:sz="0" w:space="0" w:color="auto"/>
            <w:right w:val="none" w:sz="0" w:space="0" w:color="auto"/>
          </w:divBdr>
          <w:divsChild>
            <w:div w:id="1288927596">
              <w:marLeft w:val="0"/>
              <w:marRight w:val="0"/>
              <w:marTop w:val="0"/>
              <w:marBottom w:val="0"/>
              <w:divBdr>
                <w:top w:val="none" w:sz="0" w:space="0" w:color="auto"/>
                <w:left w:val="none" w:sz="0" w:space="0" w:color="auto"/>
                <w:bottom w:val="none" w:sz="0" w:space="0" w:color="auto"/>
                <w:right w:val="none" w:sz="0" w:space="0" w:color="auto"/>
              </w:divBdr>
            </w:div>
            <w:div w:id="1288927682">
              <w:marLeft w:val="0"/>
              <w:marRight w:val="0"/>
              <w:marTop w:val="0"/>
              <w:marBottom w:val="0"/>
              <w:divBdr>
                <w:top w:val="none" w:sz="0" w:space="0" w:color="auto"/>
                <w:left w:val="none" w:sz="0" w:space="0" w:color="auto"/>
                <w:bottom w:val="none" w:sz="0" w:space="0" w:color="auto"/>
                <w:right w:val="none" w:sz="0" w:space="0" w:color="auto"/>
              </w:divBdr>
            </w:div>
            <w:div w:id="1288927683">
              <w:marLeft w:val="0"/>
              <w:marRight w:val="0"/>
              <w:marTop w:val="0"/>
              <w:marBottom w:val="0"/>
              <w:divBdr>
                <w:top w:val="none" w:sz="0" w:space="0" w:color="auto"/>
                <w:left w:val="none" w:sz="0" w:space="0" w:color="auto"/>
                <w:bottom w:val="none" w:sz="0" w:space="0" w:color="auto"/>
                <w:right w:val="none" w:sz="0" w:space="0" w:color="auto"/>
              </w:divBdr>
            </w:div>
            <w:div w:id="1288927726">
              <w:marLeft w:val="0"/>
              <w:marRight w:val="0"/>
              <w:marTop w:val="0"/>
              <w:marBottom w:val="0"/>
              <w:divBdr>
                <w:top w:val="none" w:sz="0" w:space="0" w:color="auto"/>
                <w:left w:val="none" w:sz="0" w:space="0" w:color="auto"/>
                <w:bottom w:val="none" w:sz="0" w:space="0" w:color="auto"/>
                <w:right w:val="none" w:sz="0" w:space="0" w:color="auto"/>
              </w:divBdr>
            </w:div>
            <w:div w:id="1288927739">
              <w:marLeft w:val="0"/>
              <w:marRight w:val="0"/>
              <w:marTop w:val="0"/>
              <w:marBottom w:val="0"/>
              <w:divBdr>
                <w:top w:val="none" w:sz="0" w:space="0" w:color="auto"/>
                <w:left w:val="none" w:sz="0" w:space="0" w:color="auto"/>
                <w:bottom w:val="none" w:sz="0" w:space="0" w:color="auto"/>
                <w:right w:val="none" w:sz="0" w:space="0" w:color="auto"/>
              </w:divBdr>
            </w:div>
            <w:div w:id="1288927754">
              <w:marLeft w:val="0"/>
              <w:marRight w:val="0"/>
              <w:marTop w:val="0"/>
              <w:marBottom w:val="0"/>
              <w:divBdr>
                <w:top w:val="none" w:sz="0" w:space="0" w:color="auto"/>
                <w:left w:val="none" w:sz="0" w:space="0" w:color="auto"/>
                <w:bottom w:val="none" w:sz="0" w:space="0" w:color="auto"/>
                <w:right w:val="none" w:sz="0" w:space="0" w:color="auto"/>
              </w:divBdr>
            </w:div>
            <w:div w:id="1288927759">
              <w:marLeft w:val="0"/>
              <w:marRight w:val="0"/>
              <w:marTop w:val="0"/>
              <w:marBottom w:val="0"/>
              <w:divBdr>
                <w:top w:val="none" w:sz="0" w:space="0" w:color="auto"/>
                <w:left w:val="none" w:sz="0" w:space="0" w:color="auto"/>
                <w:bottom w:val="none" w:sz="0" w:space="0" w:color="auto"/>
                <w:right w:val="none" w:sz="0" w:space="0" w:color="auto"/>
              </w:divBdr>
            </w:div>
            <w:div w:id="1288927820">
              <w:marLeft w:val="0"/>
              <w:marRight w:val="0"/>
              <w:marTop w:val="0"/>
              <w:marBottom w:val="0"/>
              <w:divBdr>
                <w:top w:val="none" w:sz="0" w:space="0" w:color="auto"/>
                <w:left w:val="none" w:sz="0" w:space="0" w:color="auto"/>
                <w:bottom w:val="none" w:sz="0" w:space="0" w:color="auto"/>
                <w:right w:val="none" w:sz="0" w:space="0" w:color="auto"/>
              </w:divBdr>
            </w:div>
            <w:div w:id="1288927849">
              <w:marLeft w:val="0"/>
              <w:marRight w:val="0"/>
              <w:marTop w:val="0"/>
              <w:marBottom w:val="0"/>
              <w:divBdr>
                <w:top w:val="none" w:sz="0" w:space="0" w:color="auto"/>
                <w:left w:val="none" w:sz="0" w:space="0" w:color="auto"/>
                <w:bottom w:val="none" w:sz="0" w:space="0" w:color="auto"/>
                <w:right w:val="none" w:sz="0" w:space="0" w:color="auto"/>
              </w:divBdr>
            </w:div>
            <w:div w:id="1288927865">
              <w:marLeft w:val="0"/>
              <w:marRight w:val="0"/>
              <w:marTop w:val="0"/>
              <w:marBottom w:val="0"/>
              <w:divBdr>
                <w:top w:val="none" w:sz="0" w:space="0" w:color="auto"/>
                <w:left w:val="none" w:sz="0" w:space="0" w:color="auto"/>
                <w:bottom w:val="none" w:sz="0" w:space="0" w:color="auto"/>
                <w:right w:val="none" w:sz="0" w:space="0" w:color="auto"/>
              </w:divBdr>
            </w:div>
            <w:div w:id="12889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27828">
      <w:marLeft w:val="0"/>
      <w:marRight w:val="0"/>
      <w:marTop w:val="0"/>
      <w:marBottom w:val="0"/>
      <w:divBdr>
        <w:top w:val="none" w:sz="0" w:space="0" w:color="auto"/>
        <w:left w:val="none" w:sz="0" w:space="0" w:color="auto"/>
        <w:bottom w:val="none" w:sz="0" w:space="0" w:color="auto"/>
        <w:right w:val="none" w:sz="0" w:space="0" w:color="auto"/>
      </w:divBdr>
    </w:div>
    <w:div w:id="1288927829">
      <w:marLeft w:val="0"/>
      <w:marRight w:val="0"/>
      <w:marTop w:val="0"/>
      <w:marBottom w:val="0"/>
      <w:divBdr>
        <w:top w:val="none" w:sz="0" w:space="0" w:color="auto"/>
        <w:left w:val="none" w:sz="0" w:space="0" w:color="auto"/>
        <w:bottom w:val="none" w:sz="0" w:space="0" w:color="auto"/>
        <w:right w:val="none" w:sz="0" w:space="0" w:color="auto"/>
      </w:divBdr>
    </w:div>
    <w:div w:id="1288927830">
      <w:marLeft w:val="0"/>
      <w:marRight w:val="0"/>
      <w:marTop w:val="0"/>
      <w:marBottom w:val="0"/>
      <w:divBdr>
        <w:top w:val="none" w:sz="0" w:space="0" w:color="auto"/>
        <w:left w:val="none" w:sz="0" w:space="0" w:color="auto"/>
        <w:bottom w:val="none" w:sz="0" w:space="0" w:color="auto"/>
        <w:right w:val="none" w:sz="0" w:space="0" w:color="auto"/>
      </w:divBdr>
    </w:div>
    <w:div w:id="1288927831">
      <w:marLeft w:val="0"/>
      <w:marRight w:val="0"/>
      <w:marTop w:val="0"/>
      <w:marBottom w:val="0"/>
      <w:divBdr>
        <w:top w:val="none" w:sz="0" w:space="0" w:color="auto"/>
        <w:left w:val="none" w:sz="0" w:space="0" w:color="auto"/>
        <w:bottom w:val="none" w:sz="0" w:space="0" w:color="auto"/>
        <w:right w:val="none" w:sz="0" w:space="0" w:color="auto"/>
      </w:divBdr>
    </w:div>
    <w:div w:id="1288927832">
      <w:marLeft w:val="0"/>
      <w:marRight w:val="0"/>
      <w:marTop w:val="0"/>
      <w:marBottom w:val="0"/>
      <w:divBdr>
        <w:top w:val="none" w:sz="0" w:space="0" w:color="auto"/>
        <w:left w:val="none" w:sz="0" w:space="0" w:color="auto"/>
        <w:bottom w:val="none" w:sz="0" w:space="0" w:color="auto"/>
        <w:right w:val="none" w:sz="0" w:space="0" w:color="auto"/>
      </w:divBdr>
    </w:div>
    <w:div w:id="1288927833">
      <w:marLeft w:val="0"/>
      <w:marRight w:val="0"/>
      <w:marTop w:val="0"/>
      <w:marBottom w:val="0"/>
      <w:divBdr>
        <w:top w:val="none" w:sz="0" w:space="0" w:color="auto"/>
        <w:left w:val="none" w:sz="0" w:space="0" w:color="auto"/>
        <w:bottom w:val="none" w:sz="0" w:space="0" w:color="auto"/>
        <w:right w:val="none" w:sz="0" w:space="0" w:color="auto"/>
      </w:divBdr>
    </w:div>
    <w:div w:id="1288927834">
      <w:marLeft w:val="0"/>
      <w:marRight w:val="0"/>
      <w:marTop w:val="0"/>
      <w:marBottom w:val="0"/>
      <w:divBdr>
        <w:top w:val="none" w:sz="0" w:space="0" w:color="auto"/>
        <w:left w:val="none" w:sz="0" w:space="0" w:color="auto"/>
        <w:bottom w:val="none" w:sz="0" w:space="0" w:color="auto"/>
        <w:right w:val="none" w:sz="0" w:space="0" w:color="auto"/>
      </w:divBdr>
    </w:div>
    <w:div w:id="1288927836">
      <w:marLeft w:val="0"/>
      <w:marRight w:val="0"/>
      <w:marTop w:val="0"/>
      <w:marBottom w:val="0"/>
      <w:divBdr>
        <w:top w:val="none" w:sz="0" w:space="0" w:color="auto"/>
        <w:left w:val="none" w:sz="0" w:space="0" w:color="auto"/>
        <w:bottom w:val="none" w:sz="0" w:space="0" w:color="auto"/>
        <w:right w:val="none" w:sz="0" w:space="0" w:color="auto"/>
      </w:divBdr>
    </w:div>
    <w:div w:id="1288927837">
      <w:marLeft w:val="0"/>
      <w:marRight w:val="0"/>
      <w:marTop w:val="0"/>
      <w:marBottom w:val="0"/>
      <w:divBdr>
        <w:top w:val="none" w:sz="0" w:space="0" w:color="auto"/>
        <w:left w:val="none" w:sz="0" w:space="0" w:color="auto"/>
        <w:bottom w:val="none" w:sz="0" w:space="0" w:color="auto"/>
        <w:right w:val="none" w:sz="0" w:space="0" w:color="auto"/>
      </w:divBdr>
    </w:div>
    <w:div w:id="1288927838">
      <w:marLeft w:val="0"/>
      <w:marRight w:val="0"/>
      <w:marTop w:val="0"/>
      <w:marBottom w:val="0"/>
      <w:divBdr>
        <w:top w:val="none" w:sz="0" w:space="0" w:color="auto"/>
        <w:left w:val="none" w:sz="0" w:space="0" w:color="auto"/>
        <w:bottom w:val="none" w:sz="0" w:space="0" w:color="auto"/>
        <w:right w:val="none" w:sz="0" w:space="0" w:color="auto"/>
      </w:divBdr>
    </w:div>
    <w:div w:id="1288927839">
      <w:marLeft w:val="0"/>
      <w:marRight w:val="0"/>
      <w:marTop w:val="0"/>
      <w:marBottom w:val="0"/>
      <w:divBdr>
        <w:top w:val="none" w:sz="0" w:space="0" w:color="auto"/>
        <w:left w:val="none" w:sz="0" w:space="0" w:color="auto"/>
        <w:bottom w:val="none" w:sz="0" w:space="0" w:color="auto"/>
        <w:right w:val="none" w:sz="0" w:space="0" w:color="auto"/>
      </w:divBdr>
    </w:div>
    <w:div w:id="1288927840">
      <w:marLeft w:val="0"/>
      <w:marRight w:val="0"/>
      <w:marTop w:val="0"/>
      <w:marBottom w:val="0"/>
      <w:divBdr>
        <w:top w:val="none" w:sz="0" w:space="0" w:color="auto"/>
        <w:left w:val="none" w:sz="0" w:space="0" w:color="auto"/>
        <w:bottom w:val="none" w:sz="0" w:space="0" w:color="auto"/>
        <w:right w:val="none" w:sz="0" w:space="0" w:color="auto"/>
      </w:divBdr>
    </w:div>
    <w:div w:id="1288927842">
      <w:marLeft w:val="0"/>
      <w:marRight w:val="0"/>
      <w:marTop w:val="0"/>
      <w:marBottom w:val="0"/>
      <w:divBdr>
        <w:top w:val="none" w:sz="0" w:space="0" w:color="auto"/>
        <w:left w:val="none" w:sz="0" w:space="0" w:color="auto"/>
        <w:bottom w:val="none" w:sz="0" w:space="0" w:color="auto"/>
        <w:right w:val="none" w:sz="0" w:space="0" w:color="auto"/>
      </w:divBdr>
    </w:div>
    <w:div w:id="1288927843">
      <w:marLeft w:val="0"/>
      <w:marRight w:val="0"/>
      <w:marTop w:val="0"/>
      <w:marBottom w:val="0"/>
      <w:divBdr>
        <w:top w:val="none" w:sz="0" w:space="0" w:color="auto"/>
        <w:left w:val="none" w:sz="0" w:space="0" w:color="auto"/>
        <w:bottom w:val="none" w:sz="0" w:space="0" w:color="auto"/>
        <w:right w:val="none" w:sz="0" w:space="0" w:color="auto"/>
      </w:divBdr>
      <w:divsChild>
        <w:div w:id="1288927608">
          <w:marLeft w:val="446"/>
          <w:marRight w:val="0"/>
          <w:marTop w:val="0"/>
          <w:marBottom w:val="0"/>
          <w:divBdr>
            <w:top w:val="none" w:sz="0" w:space="0" w:color="auto"/>
            <w:left w:val="none" w:sz="0" w:space="0" w:color="auto"/>
            <w:bottom w:val="none" w:sz="0" w:space="0" w:color="auto"/>
            <w:right w:val="none" w:sz="0" w:space="0" w:color="auto"/>
          </w:divBdr>
        </w:div>
        <w:div w:id="1288927672">
          <w:marLeft w:val="446"/>
          <w:marRight w:val="0"/>
          <w:marTop w:val="0"/>
          <w:marBottom w:val="0"/>
          <w:divBdr>
            <w:top w:val="none" w:sz="0" w:space="0" w:color="auto"/>
            <w:left w:val="none" w:sz="0" w:space="0" w:color="auto"/>
            <w:bottom w:val="none" w:sz="0" w:space="0" w:color="auto"/>
            <w:right w:val="none" w:sz="0" w:space="0" w:color="auto"/>
          </w:divBdr>
        </w:div>
      </w:divsChild>
    </w:div>
    <w:div w:id="1288927844">
      <w:marLeft w:val="0"/>
      <w:marRight w:val="0"/>
      <w:marTop w:val="0"/>
      <w:marBottom w:val="0"/>
      <w:divBdr>
        <w:top w:val="none" w:sz="0" w:space="0" w:color="auto"/>
        <w:left w:val="none" w:sz="0" w:space="0" w:color="auto"/>
        <w:bottom w:val="none" w:sz="0" w:space="0" w:color="auto"/>
        <w:right w:val="none" w:sz="0" w:space="0" w:color="auto"/>
      </w:divBdr>
    </w:div>
    <w:div w:id="1288927846">
      <w:marLeft w:val="0"/>
      <w:marRight w:val="0"/>
      <w:marTop w:val="0"/>
      <w:marBottom w:val="0"/>
      <w:divBdr>
        <w:top w:val="none" w:sz="0" w:space="0" w:color="auto"/>
        <w:left w:val="none" w:sz="0" w:space="0" w:color="auto"/>
        <w:bottom w:val="none" w:sz="0" w:space="0" w:color="auto"/>
        <w:right w:val="none" w:sz="0" w:space="0" w:color="auto"/>
      </w:divBdr>
    </w:div>
    <w:div w:id="1288927847">
      <w:marLeft w:val="0"/>
      <w:marRight w:val="0"/>
      <w:marTop w:val="0"/>
      <w:marBottom w:val="0"/>
      <w:divBdr>
        <w:top w:val="none" w:sz="0" w:space="0" w:color="auto"/>
        <w:left w:val="none" w:sz="0" w:space="0" w:color="auto"/>
        <w:bottom w:val="none" w:sz="0" w:space="0" w:color="auto"/>
        <w:right w:val="none" w:sz="0" w:space="0" w:color="auto"/>
      </w:divBdr>
    </w:div>
    <w:div w:id="1288927848">
      <w:marLeft w:val="0"/>
      <w:marRight w:val="0"/>
      <w:marTop w:val="0"/>
      <w:marBottom w:val="0"/>
      <w:divBdr>
        <w:top w:val="none" w:sz="0" w:space="0" w:color="auto"/>
        <w:left w:val="none" w:sz="0" w:space="0" w:color="auto"/>
        <w:bottom w:val="none" w:sz="0" w:space="0" w:color="auto"/>
        <w:right w:val="none" w:sz="0" w:space="0" w:color="auto"/>
      </w:divBdr>
    </w:div>
    <w:div w:id="1288927850">
      <w:marLeft w:val="0"/>
      <w:marRight w:val="0"/>
      <w:marTop w:val="0"/>
      <w:marBottom w:val="0"/>
      <w:divBdr>
        <w:top w:val="none" w:sz="0" w:space="0" w:color="auto"/>
        <w:left w:val="none" w:sz="0" w:space="0" w:color="auto"/>
        <w:bottom w:val="none" w:sz="0" w:space="0" w:color="auto"/>
        <w:right w:val="none" w:sz="0" w:space="0" w:color="auto"/>
      </w:divBdr>
    </w:div>
    <w:div w:id="1288927851">
      <w:marLeft w:val="0"/>
      <w:marRight w:val="0"/>
      <w:marTop w:val="0"/>
      <w:marBottom w:val="0"/>
      <w:divBdr>
        <w:top w:val="none" w:sz="0" w:space="0" w:color="auto"/>
        <w:left w:val="none" w:sz="0" w:space="0" w:color="auto"/>
        <w:bottom w:val="none" w:sz="0" w:space="0" w:color="auto"/>
        <w:right w:val="none" w:sz="0" w:space="0" w:color="auto"/>
      </w:divBdr>
    </w:div>
    <w:div w:id="1288927854">
      <w:marLeft w:val="0"/>
      <w:marRight w:val="0"/>
      <w:marTop w:val="0"/>
      <w:marBottom w:val="0"/>
      <w:divBdr>
        <w:top w:val="none" w:sz="0" w:space="0" w:color="auto"/>
        <w:left w:val="none" w:sz="0" w:space="0" w:color="auto"/>
        <w:bottom w:val="none" w:sz="0" w:space="0" w:color="auto"/>
        <w:right w:val="none" w:sz="0" w:space="0" w:color="auto"/>
      </w:divBdr>
    </w:div>
    <w:div w:id="1288927855">
      <w:marLeft w:val="0"/>
      <w:marRight w:val="0"/>
      <w:marTop w:val="0"/>
      <w:marBottom w:val="0"/>
      <w:divBdr>
        <w:top w:val="none" w:sz="0" w:space="0" w:color="auto"/>
        <w:left w:val="none" w:sz="0" w:space="0" w:color="auto"/>
        <w:bottom w:val="none" w:sz="0" w:space="0" w:color="auto"/>
        <w:right w:val="none" w:sz="0" w:space="0" w:color="auto"/>
      </w:divBdr>
    </w:div>
    <w:div w:id="1288927856">
      <w:marLeft w:val="0"/>
      <w:marRight w:val="0"/>
      <w:marTop w:val="0"/>
      <w:marBottom w:val="0"/>
      <w:divBdr>
        <w:top w:val="none" w:sz="0" w:space="0" w:color="auto"/>
        <w:left w:val="none" w:sz="0" w:space="0" w:color="auto"/>
        <w:bottom w:val="none" w:sz="0" w:space="0" w:color="auto"/>
        <w:right w:val="none" w:sz="0" w:space="0" w:color="auto"/>
      </w:divBdr>
    </w:div>
    <w:div w:id="1288927857">
      <w:marLeft w:val="0"/>
      <w:marRight w:val="0"/>
      <w:marTop w:val="0"/>
      <w:marBottom w:val="0"/>
      <w:divBdr>
        <w:top w:val="none" w:sz="0" w:space="0" w:color="auto"/>
        <w:left w:val="none" w:sz="0" w:space="0" w:color="auto"/>
        <w:bottom w:val="none" w:sz="0" w:space="0" w:color="auto"/>
        <w:right w:val="none" w:sz="0" w:space="0" w:color="auto"/>
      </w:divBdr>
    </w:div>
    <w:div w:id="1288927858">
      <w:marLeft w:val="0"/>
      <w:marRight w:val="0"/>
      <w:marTop w:val="0"/>
      <w:marBottom w:val="0"/>
      <w:divBdr>
        <w:top w:val="none" w:sz="0" w:space="0" w:color="auto"/>
        <w:left w:val="none" w:sz="0" w:space="0" w:color="auto"/>
        <w:bottom w:val="none" w:sz="0" w:space="0" w:color="auto"/>
        <w:right w:val="none" w:sz="0" w:space="0" w:color="auto"/>
      </w:divBdr>
    </w:div>
    <w:div w:id="1288927859">
      <w:marLeft w:val="0"/>
      <w:marRight w:val="0"/>
      <w:marTop w:val="0"/>
      <w:marBottom w:val="0"/>
      <w:divBdr>
        <w:top w:val="none" w:sz="0" w:space="0" w:color="auto"/>
        <w:left w:val="none" w:sz="0" w:space="0" w:color="auto"/>
        <w:bottom w:val="none" w:sz="0" w:space="0" w:color="auto"/>
        <w:right w:val="none" w:sz="0" w:space="0" w:color="auto"/>
      </w:divBdr>
    </w:div>
    <w:div w:id="1288927862">
      <w:marLeft w:val="0"/>
      <w:marRight w:val="0"/>
      <w:marTop w:val="0"/>
      <w:marBottom w:val="0"/>
      <w:divBdr>
        <w:top w:val="none" w:sz="0" w:space="0" w:color="auto"/>
        <w:left w:val="none" w:sz="0" w:space="0" w:color="auto"/>
        <w:bottom w:val="none" w:sz="0" w:space="0" w:color="auto"/>
        <w:right w:val="none" w:sz="0" w:space="0" w:color="auto"/>
      </w:divBdr>
    </w:div>
    <w:div w:id="1288927864">
      <w:marLeft w:val="0"/>
      <w:marRight w:val="0"/>
      <w:marTop w:val="0"/>
      <w:marBottom w:val="0"/>
      <w:divBdr>
        <w:top w:val="none" w:sz="0" w:space="0" w:color="auto"/>
        <w:left w:val="none" w:sz="0" w:space="0" w:color="auto"/>
        <w:bottom w:val="none" w:sz="0" w:space="0" w:color="auto"/>
        <w:right w:val="none" w:sz="0" w:space="0" w:color="auto"/>
      </w:divBdr>
    </w:div>
    <w:div w:id="1288927866">
      <w:marLeft w:val="0"/>
      <w:marRight w:val="0"/>
      <w:marTop w:val="0"/>
      <w:marBottom w:val="0"/>
      <w:divBdr>
        <w:top w:val="none" w:sz="0" w:space="0" w:color="auto"/>
        <w:left w:val="none" w:sz="0" w:space="0" w:color="auto"/>
        <w:bottom w:val="none" w:sz="0" w:space="0" w:color="auto"/>
        <w:right w:val="none" w:sz="0" w:space="0" w:color="auto"/>
      </w:divBdr>
    </w:div>
    <w:div w:id="1288927867">
      <w:marLeft w:val="0"/>
      <w:marRight w:val="0"/>
      <w:marTop w:val="0"/>
      <w:marBottom w:val="0"/>
      <w:divBdr>
        <w:top w:val="none" w:sz="0" w:space="0" w:color="auto"/>
        <w:left w:val="none" w:sz="0" w:space="0" w:color="auto"/>
        <w:bottom w:val="none" w:sz="0" w:space="0" w:color="auto"/>
        <w:right w:val="none" w:sz="0" w:space="0" w:color="auto"/>
      </w:divBdr>
    </w:div>
    <w:div w:id="1288927868">
      <w:marLeft w:val="0"/>
      <w:marRight w:val="0"/>
      <w:marTop w:val="0"/>
      <w:marBottom w:val="0"/>
      <w:divBdr>
        <w:top w:val="none" w:sz="0" w:space="0" w:color="auto"/>
        <w:left w:val="none" w:sz="0" w:space="0" w:color="auto"/>
        <w:bottom w:val="none" w:sz="0" w:space="0" w:color="auto"/>
        <w:right w:val="none" w:sz="0" w:space="0" w:color="auto"/>
      </w:divBdr>
    </w:div>
    <w:div w:id="1288927869">
      <w:marLeft w:val="0"/>
      <w:marRight w:val="0"/>
      <w:marTop w:val="0"/>
      <w:marBottom w:val="0"/>
      <w:divBdr>
        <w:top w:val="none" w:sz="0" w:space="0" w:color="auto"/>
        <w:left w:val="none" w:sz="0" w:space="0" w:color="auto"/>
        <w:bottom w:val="none" w:sz="0" w:space="0" w:color="auto"/>
        <w:right w:val="none" w:sz="0" w:space="0" w:color="auto"/>
      </w:divBdr>
    </w:div>
    <w:div w:id="1288927870">
      <w:marLeft w:val="0"/>
      <w:marRight w:val="0"/>
      <w:marTop w:val="0"/>
      <w:marBottom w:val="0"/>
      <w:divBdr>
        <w:top w:val="none" w:sz="0" w:space="0" w:color="auto"/>
        <w:left w:val="none" w:sz="0" w:space="0" w:color="auto"/>
        <w:bottom w:val="none" w:sz="0" w:space="0" w:color="auto"/>
        <w:right w:val="none" w:sz="0" w:space="0" w:color="auto"/>
      </w:divBdr>
    </w:div>
    <w:div w:id="1288927872">
      <w:marLeft w:val="0"/>
      <w:marRight w:val="0"/>
      <w:marTop w:val="0"/>
      <w:marBottom w:val="0"/>
      <w:divBdr>
        <w:top w:val="none" w:sz="0" w:space="0" w:color="auto"/>
        <w:left w:val="none" w:sz="0" w:space="0" w:color="auto"/>
        <w:bottom w:val="none" w:sz="0" w:space="0" w:color="auto"/>
        <w:right w:val="none" w:sz="0" w:space="0" w:color="auto"/>
      </w:divBdr>
    </w:div>
    <w:div w:id="1288927874">
      <w:marLeft w:val="0"/>
      <w:marRight w:val="0"/>
      <w:marTop w:val="0"/>
      <w:marBottom w:val="0"/>
      <w:divBdr>
        <w:top w:val="none" w:sz="0" w:space="0" w:color="auto"/>
        <w:left w:val="none" w:sz="0" w:space="0" w:color="auto"/>
        <w:bottom w:val="none" w:sz="0" w:space="0" w:color="auto"/>
        <w:right w:val="none" w:sz="0" w:space="0" w:color="auto"/>
      </w:divBdr>
    </w:div>
    <w:div w:id="1288927877">
      <w:marLeft w:val="0"/>
      <w:marRight w:val="0"/>
      <w:marTop w:val="0"/>
      <w:marBottom w:val="0"/>
      <w:divBdr>
        <w:top w:val="none" w:sz="0" w:space="0" w:color="auto"/>
        <w:left w:val="none" w:sz="0" w:space="0" w:color="auto"/>
        <w:bottom w:val="none" w:sz="0" w:space="0" w:color="auto"/>
        <w:right w:val="none" w:sz="0" w:space="0" w:color="auto"/>
      </w:divBdr>
    </w:div>
    <w:div w:id="1288927879">
      <w:marLeft w:val="0"/>
      <w:marRight w:val="0"/>
      <w:marTop w:val="0"/>
      <w:marBottom w:val="0"/>
      <w:divBdr>
        <w:top w:val="none" w:sz="0" w:space="0" w:color="auto"/>
        <w:left w:val="none" w:sz="0" w:space="0" w:color="auto"/>
        <w:bottom w:val="none" w:sz="0" w:space="0" w:color="auto"/>
        <w:right w:val="none" w:sz="0" w:space="0" w:color="auto"/>
      </w:divBdr>
    </w:div>
    <w:div w:id="1288927881">
      <w:marLeft w:val="0"/>
      <w:marRight w:val="0"/>
      <w:marTop w:val="0"/>
      <w:marBottom w:val="0"/>
      <w:divBdr>
        <w:top w:val="none" w:sz="0" w:space="0" w:color="auto"/>
        <w:left w:val="none" w:sz="0" w:space="0" w:color="auto"/>
        <w:bottom w:val="none" w:sz="0" w:space="0" w:color="auto"/>
        <w:right w:val="none" w:sz="0" w:space="0" w:color="auto"/>
      </w:divBdr>
    </w:div>
    <w:div w:id="1288927882">
      <w:marLeft w:val="0"/>
      <w:marRight w:val="0"/>
      <w:marTop w:val="0"/>
      <w:marBottom w:val="0"/>
      <w:divBdr>
        <w:top w:val="none" w:sz="0" w:space="0" w:color="auto"/>
        <w:left w:val="none" w:sz="0" w:space="0" w:color="auto"/>
        <w:bottom w:val="none" w:sz="0" w:space="0" w:color="auto"/>
        <w:right w:val="none" w:sz="0" w:space="0" w:color="auto"/>
      </w:divBdr>
    </w:div>
    <w:div w:id="1288927883">
      <w:marLeft w:val="0"/>
      <w:marRight w:val="0"/>
      <w:marTop w:val="0"/>
      <w:marBottom w:val="0"/>
      <w:divBdr>
        <w:top w:val="none" w:sz="0" w:space="0" w:color="auto"/>
        <w:left w:val="none" w:sz="0" w:space="0" w:color="auto"/>
        <w:bottom w:val="none" w:sz="0" w:space="0" w:color="auto"/>
        <w:right w:val="none" w:sz="0" w:space="0" w:color="auto"/>
      </w:divBdr>
    </w:div>
    <w:div w:id="1288927886">
      <w:marLeft w:val="0"/>
      <w:marRight w:val="0"/>
      <w:marTop w:val="0"/>
      <w:marBottom w:val="0"/>
      <w:divBdr>
        <w:top w:val="none" w:sz="0" w:space="0" w:color="auto"/>
        <w:left w:val="none" w:sz="0" w:space="0" w:color="auto"/>
        <w:bottom w:val="none" w:sz="0" w:space="0" w:color="auto"/>
        <w:right w:val="none" w:sz="0" w:space="0" w:color="auto"/>
      </w:divBdr>
    </w:div>
    <w:div w:id="1288927890">
      <w:marLeft w:val="0"/>
      <w:marRight w:val="0"/>
      <w:marTop w:val="0"/>
      <w:marBottom w:val="0"/>
      <w:divBdr>
        <w:top w:val="none" w:sz="0" w:space="0" w:color="auto"/>
        <w:left w:val="none" w:sz="0" w:space="0" w:color="auto"/>
        <w:bottom w:val="none" w:sz="0" w:space="0" w:color="auto"/>
        <w:right w:val="none" w:sz="0" w:space="0" w:color="auto"/>
      </w:divBdr>
    </w:div>
    <w:div w:id="1288927894">
      <w:marLeft w:val="0"/>
      <w:marRight w:val="0"/>
      <w:marTop w:val="0"/>
      <w:marBottom w:val="0"/>
      <w:divBdr>
        <w:top w:val="none" w:sz="0" w:space="0" w:color="auto"/>
        <w:left w:val="none" w:sz="0" w:space="0" w:color="auto"/>
        <w:bottom w:val="none" w:sz="0" w:space="0" w:color="auto"/>
        <w:right w:val="none" w:sz="0" w:space="0" w:color="auto"/>
      </w:divBdr>
      <w:divsChild>
        <w:div w:id="1288927638">
          <w:marLeft w:val="547"/>
          <w:marRight w:val="0"/>
          <w:marTop w:val="115"/>
          <w:marBottom w:val="0"/>
          <w:divBdr>
            <w:top w:val="none" w:sz="0" w:space="0" w:color="auto"/>
            <w:left w:val="none" w:sz="0" w:space="0" w:color="auto"/>
            <w:bottom w:val="none" w:sz="0" w:space="0" w:color="auto"/>
            <w:right w:val="none" w:sz="0" w:space="0" w:color="auto"/>
          </w:divBdr>
        </w:div>
        <w:div w:id="1288927700">
          <w:marLeft w:val="547"/>
          <w:marRight w:val="0"/>
          <w:marTop w:val="115"/>
          <w:marBottom w:val="0"/>
          <w:divBdr>
            <w:top w:val="none" w:sz="0" w:space="0" w:color="auto"/>
            <w:left w:val="none" w:sz="0" w:space="0" w:color="auto"/>
            <w:bottom w:val="none" w:sz="0" w:space="0" w:color="auto"/>
            <w:right w:val="none" w:sz="0" w:space="0" w:color="auto"/>
          </w:divBdr>
        </w:div>
        <w:div w:id="1288927766">
          <w:marLeft w:val="547"/>
          <w:marRight w:val="0"/>
          <w:marTop w:val="115"/>
          <w:marBottom w:val="0"/>
          <w:divBdr>
            <w:top w:val="none" w:sz="0" w:space="0" w:color="auto"/>
            <w:left w:val="none" w:sz="0" w:space="0" w:color="auto"/>
            <w:bottom w:val="none" w:sz="0" w:space="0" w:color="auto"/>
            <w:right w:val="none" w:sz="0" w:space="0" w:color="auto"/>
          </w:divBdr>
        </w:div>
        <w:div w:id="1288927903">
          <w:marLeft w:val="547"/>
          <w:marRight w:val="0"/>
          <w:marTop w:val="115"/>
          <w:marBottom w:val="0"/>
          <w:divBdr>
            <w:top w:val="none" w:sz="0" w:space="0" w:color="auto"/>
            <w:left w:val="none" w:sz="0" w:space="0" w:color="auto"/>
            <w:bottom w:val="none" w:sz="0" w:space="0" w:color="auto"/>
            <w:right w:val="none" w:sz="0" w:space="0" w:color="auto"/>
          </w:divBdr>
        </w:div>
      </w:divsChild>
    </w:div>
    <w:div w:id="1288927895">
      <w:marLeft w:val="0"/>
      <w:marRight w:val="0"/>
      <w:marTop w:val="0"/>
      <w:marBottom w:val="0"/>
      <w:divBdr>
        <w:top w:val="none" w:sz="0" w:space="0" w:color="auto"/>
        <w:left w:val="none" w:sz="0" w:space="0" w:color="auto"/>
        <w:bottom w:val="none" w:sz="0" w:space="0" w:color="auto"/>
        <w:right w:val="none" w:sz="0" w:space="0" w:color="auto"/>
      </w:divBdr>
      <w:divsChild>
        <w:div w:id="1288927664">
          <w:marLeft w:val="1166"/>
          <w:marRight w:val="0"/>
          <w:marTop w:val="0"/>
          <w:marBottom w:val="0"/>
          <w:divBdr>
            <w:top w:val="none" w:sz="0" w:space="0" w:color="auto"/>
            <w:left w:val="none" w:sz="0" w:space="0" w:color="auto"/>
            <w:bottom w:val="none" w:sz="0" w:space="0" w:color="auto"/>
            <w:right w:val="none" w:sz="0" w:space="0" w:color="auto"/>
          </w:divBdr>
        </w:div>
        <w:div w:id="1288927723">
          <w:marLeft w:val="547"/>
          <w:marRight w:val="0"/>
          <w:marTop w:val="0"/>
          <w:marBottom w:val="0"/>
          <w:divBdr>
            <w:top w:val="none" w:sz="0" w:space="0" w:color="auto"/>
            <w:left w:val="none" w:sz="0" w:space="0" w:color="auto"/>
            <w:bottom w:val="none" w:sz="0" w:space="0" w:color="auto"/>
            <w:right w:val="none" w:sz="0" w:space="0" w:color="auto"/>
          </w:divBdr>
        </w:div>
        <w:div w:id="1288927737">
          <w:marLeft w:val="1166"/>
          <w:marRight w:val="0"/>
          <w:marTop w:val="0"/>
          <w:marBottom w:val="0"/>
          <w:divBdr>
            <w:top w:val="none" w:sz="0" w:space="0" w:color="auto"/>
            <w:left w:val="none" w:sz="0" w:space="0" w:color="auto"/>
            <w:bottom w:val="none" w:sz="0" w:space="0" w:color="auto"/>
            <w:right w:val="none" w:sz="0" w:space="0" w:color="auto"/>
          </w:divBdr>
        </w:div>
        <w:div w:id="1288927802">
          <w:marLeft w:val="1166"/>
          <w:marRight w:val="0"/>
          <w:marTop w:val="0"/>
          <w:marBottom w:val="0"/>
          <w:divBdr>
            <w:top w:val="none" w:sz="0" w:space="0" w:color="auto"/>
            <w:left w:val="none" w:sz="0" w:space="0" w:color="auto"/>
            <w:bottom w:val="none" w:sz="0" w:space="0" w:color="auto"/>
            <w:right w:val="none" w:sz="0" w:space="0" w:color="auto"/>
          </w:divBdr>
        </w:div>
        <w:div w:id="1288927959">
          <w:marLeft w:val="547"/>
          <w:marRight w:val="0"/>
          <w:marTop w:val="0"/>
          <w:marBottom w:val="0"/>
          <w:divBdr>
            <w:top w:val="none" w:sz="0" w:space="0" w:color="auto"/>
            <w:left w:val="none" w:sz="0" w:space="0" w:color="auto"/>
            <w:bottom w:val="none" w:sz="0" w:space="0" w:color="auto"/>
            <w:right w:val="none" w:sz="0" w:space="0" w:color="auto"/>
          </w:divBdr>
        </w:div>
      </w:divsChild>
    </w:div>
    <w:div w:id="1288927898">
      <w:marLeft w:val="0"/>
      <w:marRight w:val="0"/>
      <w:marTop w:val="0"/>
      <w:marBottom w:val="0"/>
      <w:divBdr>
        <w:top w:val="none" w:sz="0" w:space="0" w:color="auto"/>
        <w:left w:val="none" w:sz="0" w:space="0" w:color="auto"/>
        <w:bottom w:val="none" w:sz="0" w:space="0" w:color="auto"/>
        <w:right w:val="none" w:sz="0" w:space="0" w:color="auto"/>
      </w:divBdr>
    </w:div>
    <w:div w:id="1288927899">
      <w:marLeft w:val="0"/>
      <w:marRight w:val="0"/>
      <w:marTop w:val="0"/>
      <w:marBottom w:val="0"/>
      <w:divBdr>
        <w:top w:val="none" w:sz="0" w:space="0" w:color="auto"/>
        <w:left w:val="none" w:sz="0" w:space="0" w:color="auto"/>
        <w:bottom w:val="none" w:sz="0" w:space="0" w:color="auto"/>
        <w:right w:val="none" w:sz="0" w:space="0" w:color="auto"/>
      </w:divBdr>
    </w:div>
    <w:div w:id="1288927900">
      <w:marLeft w:val="0"/>
      <w:marRight w:val="0"/>
      <w:marTop w:val="0"/>
      <w:marBottom w:val="0"/>
      <w:divBdr>
        <w:top w:val="none" w:sz="0" w:space="0" w:color="auto"/>
        <w:left w:val="none" w:sz="0" w:space="0" w:color="auto"/>
        <w:bottom w:val="none" w:sz="0" w:space="0" w:color="auto"/>
        <w:right w:val="none" w:sz="0" w:space="0" w:color="auto"/>
      </w:divBdr>
    </w:div>
    <w:div w:id="1288927901">
      <w:marLeft w:val="0"/>
      <w:marRight w:val="0"/>
      <w:marTop w:val="0"/>
      <w:marBottom w:val="0"/>
      <w:divBdr>
        <w:top w:val="none" w:sz="0" w:space="0" w:color="auto"/>
        <w:left w:val="none" w:sz="0" w:space="0" w:color="auto"/>
        <w:bottom w:val="none" w:sz="0" w:space="0" w:color="auto"/>
        <w:right w:val="none" w:sz="0" w:space="0" w:color="auto"/>
      </w:divBdr>
    </w:div>
    <w:div w:id="1288927904">
      <w:marLeft w:val="0"/>
      <w:marRight w:val="0"/>
      <w:marTop w:val="0"/>
      <w:marBottom w:val="0"/>
      <w:divBdr>
        <w:top w:val="none" w:sz="0" w:space="0" w:color="auto"/>
        <w:left w:val="none" w:sz="0" w:space="0" w:color="auto"/>
        <w:bottom w:val="none" w:sz="0" w:space="0" w:color="auto"/>
        <w:right w:val="none" w:sz="0" w:space="0" w:color="auto"/>
      </w:divBdr>
    </w:div>
    <w:div w:id="1288927906">
      <w:marLeft w:val="0"/>
      <w:marRight w:val="0"/>
      <w:marTop w:val="0"/>
      <w:marBottom w:val="0"/>
      <w:divBdr>
        <w:top w:val="none" w:sz="0" w:space="0" w:color="auto"/>
        <w:left w:val="none" w:sz="0" w:space="0" w:color="auto"/>
        <w:bottom w:val="none" w:sz="0" w:space="0" w:color="auto"/>
        <w:right w:val="none" w:sz="0" w:space="0" w:color="auto"/>
      </w:divBdr>
    </w:div>
    <w:div w:id="1288927907">
      <w:marLeft w:val="0"/>
      <w:marRight w:val="0"/>
      <w:marTop w:val="0"/>
      <w:marBottom w:val="0"/>
      <w:divBdr>
        <w:top w:val="none" w:sz="0" w:space="0" w:color="auto"/>
        <w:left w:val="none" w:sz="0" w:space="0" w:color="auto"/>
        <w:bottom w:val="none" w:sz="0" w:space="0" w:color="auto"/>
        <w:right w:val="none" w:sz="0" w:space="0" w:color="auto"/>
      </w:divBdr>
      <w:divsChild>
        <w:div w:id="1288927702">
          <w:marLeft w:val="0"/>
          <w:marRight w:val="0"/>
          <w:marTop w:val="0"/>
          <w:marBottom w:val="0"/>
          <w:divBdr>
            <w:top w:val="none" w:sz="0" w:space="0" w:color="auto"/>
            <w:left w:val="none" w:sz="0" w:space="0" w:color="auto"/>
            <w:bottom w:val="none" w:sz="0" w:space="0" w:color="auto"/>
            <w:right w:val="none" w:sz="0" w:space="0" w:color="auto"/>
          </w:divBdr>
          <w:divsChild>
            <w:div w:id="1288927661">
              <w:marLeft w:val="0"/>
              <w:marRight w:val="0"/>
              <w:marTop w:val="0"/>
              <w:marBottom w:val="0"/>
              <w:divBdr>
                <w:top w:val="none" w:sz="0" w:space="0" w:color="auto"/>
                <w:left w:val="none" w:sz="0" w:space="0" w:color="auto"/>
                <w:bottom w:val="none" w:sz="0" w:space="0" w:color="auto"/>
                <w:right w:val="none" w:sz="0" w:space="0" w:color="auto"/>
              </w:divBdr>
              <w:divsChild>
                <w:div w:id="1288927580">
                  <w:marLeft w:val="0"/>
                  <w:marRight w:val="0"/>
                  <w:marTop w:val="0"/>
                  <w:marBottom w:val="0"/>
                  <w:divBdr>
                    <w:top w:val="none" w:sz="0" w:space="0" w:color="auto"/>
                    <w:left w:val="none" w:sz="0" w:space="0" w:color="auto"/>
                    <w:bottom w:val="none" w:sz="0" w:space="0" w:color="auto"/>
                    <w:right w:val="none" w:sz="0" w:space="0" w:color="auto"/>
                  </w:divBdr>
                  <w:divsChild>
                    <w:div w:id="1288927934">
                      <w:marLeft w:val="0"/>
                      <w:marRight w:val="0"/>
                      <w:marTop w:val="0"/>
                      <w:marBottom w:val="0"/>
                      <w:divBdr>
                        <w:top w:val="none" w:sz="0" w:space="0" w:color="auto"/>
                        <w:left w:val="none" w:sz="0" w:space="0" w:color="auto"/>
                        <w:bottom w:val="none" w:sz="0" w:space="0" w:color="auto"/>
                        <w:right w:val="none" w:sz="0" w:space="0" w:color="auto"/>
                      </w:divBdr>
                    </w:div>
                  </w:divsChild>
                </w:div>
                <w:div w:id="1288927885">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288927875">
          <w:marLeft w:val="0"/>
          <w:marRight w:val="0"/>
          <w:marTop w:val="0"/>
          <w:marBottom w:val="0"/>
          <w:divBdr>
            <w:top w:val="none" w:sz="0" w:space="0" w:color="auto"/>
            <w:left w:val="none" w:sz="0" w:space="0" w:color="auto"/>
            <w:bottom w:val="none" w:sz="0" w:space="0" w:color="auto"/>
            <w:right w:val="none" w:sz="0" w:space="0" w:color="auto"/>
          </w:divBdr>
          <w:divsChild>
            <w:div w:id="1288927852">
              <w:marLeft w:val="0"/>
              <w:marRight w:val="0"/>
              <w:marTop w:val="0"/>
              <w:marBottom w:val="0"/>
              <w:divBdr>
                <w:top w:val="none" w:sz="0" w:space="0" w:color="auto"/>
                <w:left w:val="none" w:sz="0" w:space="0" w:color="auto"/>
                <w:bottom w:val="none" w:sz="0" w:space="0" w:color="auto"/>
                <w:right w:val="none" w:sz="0" w:space="0" w:color="auto"/>
              </w:divBdr>
            </w:div>
            <w:div w:id="1288927944">
              <w:marLeft w:val="0"/>
              <w:marRight w:val="0"/>
              <w:marTop w:val="0"/>
              <w:marBottom w:val="0"/>
              <w:divBdr>
                <w:top w:val="none" w:sz="0" w:space="0" w:color="auto"/>
                <w:left w:val="none" w:sz="0" w:space="0" w:color="auto"/>
                <w:bottom w:val="none" w:sz="0" w:space="0" w:color="auto"/>
                <w:right w:val="none" w:sz="0" w:space="0" w:color="auto"/>
              </w:divBdr>
              <w:divsChild>
                <w:div w:id="1288927784">
                  <w:marLeft w:val="0"/>
                  <w:marRight w:val="0"/>
                  <w:marTop w:val="0"/>
                  <w:marBottom w:val="0"/>
                  <w:divBdr>
                    <w:top w:val="none" w:sz="0" w:space="0" w:color="auto"/>
                    <w:left w:val="none" w:sz="0" w:space="0" w:color="auto"/>
                    <w:bottom w:val="none" w:sz="0" w:space="0" w:color="auto"/>
                    <w:right w:val="none" w:sz="0" w:space="0" w:color="auto"/>
                  </w:divBdr>
                  <w:divsChild>
                    <w:div w:id="1288927897">
                      <w:marLeft w:val="0"/>
                      <w:marRight w:val="0"/>
                      <w:marTop w:val="0"/>
                      <w:marBottom w:val="0"/>
                      <w:divBdr>
                        <w:top w:val="none" w:sz="0" w:space="0" w:color="auto"/>
                        <w:left w:val="none" w:sz="0" w:space="0" w:color="auto"/>
                        <w:bottom w:val="none" w:sz="0" w:space="0" w:color="auto"/>
                        <w:right w:val="none" w:sz="0" w:space="0" w:color="auto"/>
                      </w:divBdr>
                      <w:divsChild>
                        <w:div w:id="1288927552">
                          <w:marLeft w:val="0"/>
                          <w:marRight w:val="0"/>
                          <w:marTop w:val="0"/>
                          <w:marBottom w:val="0"/>
                          <w:divBdr>
                            <w:top w:val="none" w:sz="0" w:space="0" w:color="auto"/>
                            <w:left w:val="none" w:sz="0" w:space="0" w:color="auto"/>
                            <w:bottom w:val="none" w:sz="0" w:space="0" w:color="auto"/>
                            <w:right w:val="none" w:sz="0" w:space="0" w:color="auto"/>
                          </w:divBdr>
                        </w:div>
                        <w:div w:id="1288927571">
                          <w:marLeft w:val="0"/>
                          <w:marRight w:val="0"/>
                          <w:marTop w:val="0"/>
                          <w:marBottom w:val="0"/>
                          <w:divBdr>
                            <w:top w:val="none" w:sz="0" w:space="0" w:color="auto"/>
                            <w:left w:val="none" w:sz="0" w:space="0" w:color="auto"/>
                            <w:bottom w:val="none" w:sz="0" w:space="0" w:color="auto"/>
                            <w:right w:val="none" w:sz="0" w:space="0" w:color="auto"/>
                          </w:divBdr>
                        </w:div>
                        <w:div w:id="1288927573">
                          <w:marLeft w:val="0"/>
                          <w:marRight w:val="0"/>
                          <w:marTop w:val="0"/>
                          <w:marBottom w:val="0"/>
                          <w:divBdr>
                            <w:top w:val="none" w:sz="0" w:space="0" w:color="auto"/>
                            <w:left w:val="none" w:sz="0" w:space="0" w:color="auto"/>
                            <w:bottom w:val="none" w:sz="0" w:space="0" w:color="auto"/>
                            <w:right w:val="none" w:sz="0" w:space="0" w:color="auto"/>
                          </w:divBdr>
                        </w:div>
                        <w:div w:id="1288927581">
                          <w:marLeft w:val="0"/>
                          <w:marRight w:val="0"/>
                          <w:marTop w:val="0"/>
                          <w:marBottom w:val="0"/>
                          <w:divBdr>
                            <w:top w:val="none" w:sz="0" w:space="0" w:color="auto"/>
                            <w:left w:val="none" w:sz="0" w:space="0" w:color="auto"/>
                            <w:bottom w:val="none" w:sz="0" w:space="0" w:color="auto"/>
                            <w:right w:val="none" w:sz="0" w:space="0" w:color="auto"/>
                          </w:divBdr>
                        </w:div>
                        <w:div w:id="1288927582">
                          <w:marLeft w:val="0"/>
                          <w:marRight w:val="0"/>
                          <w:marTop w:val="0"/>
                          <w:marBottom w:val="0"/>
                          <w:divBdr>
                            <w:top w:val="none" w:sz="0" w:space="0" w:color="auto"/>
                            <w:left w:val="none" w:sz="0" w:space="0" w:color="auto"/>
                            <w:bottom w:val="none" w:sz="0" w:space="0" w:color="auto"/>
                            <w:right w:val="none" w:sz="0" w:space="0" w:color="auto"/>
                          </w:divBdr>
                        </w:div>
                        <w:div w:id="1288927591">
                          <w:marLeft w:val="0"/>
                          <w:marRight w:val="0"/>
                          <w:marTop w:val="0"/>
                          <w:marBottom w:val="0"/>
                          <w:divBdr>
                            <w:top w:val="none" w:sz="0" w:space="0" w:color="auto"/>
                            <w:left w:val="none" w:sz="0" w:space="0" w:color="auto"/>
                            <w:bottom w:val="none" w:sz="0" w:space="0" w:color="auto"/>
                            <w:right w:val="none" w:sz="0" w:space="0" w:color="auto"/>
                          </w:divBdr>
                        </w:div>
                        <w:div w:id="1288927595">
                          <w:marLeft w:val="0"/>
                          <w:marRight w:val="0"/>
                          <w:marTop w:val="0"/>
                          <w:marBottom w:val="0"/>
                          <w:divBdr>
                            <w:top w:val="none" w:sz="0" w:space="0" w:color="auto"/>
                            <w:left w:val="none" w:sz="0" w:space="0" w:color="auto"/>
                            <w:bottom w:val="none" w:sz="0" w:space="0" w:color="auto"/>
                            <w:right w:val="none" w:sz="0" w:space="0" w:color="auto"/>
                          </w:divBdr>
                        </w:div>
                        <w:div w:id="1288927600">
                          <w:marLeft w:val="0"/>
                          <w:marRight w:val="0"/>
                          <w:marTop w:val="0"/>
                          <w:marBottom w:val="0"/>
                          <w:divBdr>
                            <w:top w:val="none" w:sz="0" w:space="0" w:color="auto"/>
                            <w:left w:val="none" w:sz="0" w:space="0" w:color="auto"/>
                            <w:bottom w:val="none" w:sz="0" w:space="0" w:color="auto"/>
                            <w:right w:val="none" w:sz="0" w:space="0" w:color="auto"/>
                          </w:divBdr>
                        </w:div>
                        <w:div w:id="1288927603">
                          <w:marLeft w:val="0"/>
                          <w:marRight w:val="0"/>
                          <w:marTop w:val="0"/>
                          <w:marBottom w:val="0"/>
                          <w:divBdr>
                            <w:top w:val="none" w:sz="0" w:space="0" w:color="auto"/>
                            <w:left w:val="none" w:sz="0" w:space="0" w:color="auto"/>
                            <w:bottom w:val="none" w:sz="0" w:space="0" w:color="auto"/>
                            <w:right w:val="none" w:sz="0" w:space="0" w:color="auto"/>
                          </w:divBdr>
                        </w:div>
                        <w:div w:id="1288927606">
                          <w:marLeft w:val="0"/>
                          <w:marRight w:val="0"/>
                          <w:marTop w:val="0"/>
                          <w:marBottom w:val="0"/>
                          <w:divBdr>
                            <w:top w:val="none" w:sz="0" w:space="0" w:color="auto"/>
                            <w:left w:val="none" w:sz="0" w:space="0" w:color="auto"/>
                            <w:bottom w:val="none" w:sz="0" w:space="0" w:color="auto"/>
                            <w:right w:val="none" w:sz="0" w:space="0" w:color="auto"/>
                          </w:divBdr>
                        </w:div>
                        <w:div w:id="1288927632">
                          <w:marLeft w:val="0"/>
                          <w:marRight w:val="0"/>
                          <w:marTop w:val="0"/>
                          <w:marBottom w:val="0"/>
                          <w:divBdr>
                            <w:top w:val="none" w:sz="0" w:space="0" w:color="auto"/>
                            <w:left w:val="none" w:sz="0" w:space="0" w:color="auto"/>
                            <w:bottom w:val="none" w:sz="0" w:space="0" w:color="auto"/>
                            <w:right w:val="none" w:sz="0" w:space="0" w:color="auto"/>
                          </w:divBdr>
                        </w:div>
                        <w:div w:id="1288927636">
                          <w:marLeft w:val="0"/>
                          <w:marRight w:val="0"/>
                          <w:marTop w:val="0"/>
                          <w:marBottom w:val="0"/>
                          <w:divBdr>
                            <w:top w:val="none" w:sz="0" w:space="0" w:color="auto"/>
                            <w:left w:val="none" w:sz="0" w:space="0" w:color="auto"/>
                            <w:bottom w:val="none" w:sz="0" w:space="0" w:color="auto"/>
                            <w:right w:val="none" w:sz="0" w:space="0" w:color="auto"/>
                          </w:divBdr>
                        </w:div>
                        <w:div w:id="1288927640">
                          <w:marLeft w:val="0"/>
                          <w:marRight w:val="0"/>
                          <w:marTop w:val="0"/>
                          <w:marBottom w:val="0"/>
                          <w:divBdr>
                            <w:top w:val="none" w:sz="0" w:space="0" w:color="auto"/>
                            <w:left w:val="none" w:sz="0" w:space="0" w:color="auto"/>
                            <w:bottom w:val="none" w:sz="0" w:space="0" w:color="auto"/>
                            <w:right w:val="none" w:sz="0" w:space="0" w:color="auto"/>
                          </w:divBdr>
                        </w:div>
                        <w:div w:id="1288927657">
                          <w:marLeft w:val="0"/>
                          <w:marRight w:val="0"/>
                          <w:marTop w:val="0"/>
                          <w:marBottom w:val="0"/>
                          <w:divBdr>
                            <w:top w:val="none" w:sz="0" w:space="0" w:color="auto"/>
                            <w:left w:val="none" w:sz="0" w:space="0" w:color="auto"/>
                            <w:bottom w:val="none" w:sz="0" w:space="0" w:color="auto"/>
                            <w:right w:val="none" w:sz="0" w:space="0" w:color="auto"/>
                          </w:divBdr>
                        </w:div>
                        <w:div w:id="1288927667">
                          <w:marLeft w:val="0"/>
                          <w:marRight w:val="0"/>
                          <w:marTop w:val="0"/>
                          <w:marBottom w:val="0"/>
                          <w:divBdr>
                            <w:top w:val="none" w:sz="0" w:space="0" w:color="auto"/>
                            <w:left w:val="none" w:sz="0" w:space="0" w:color="auto"/>
                            <w:bottom w:val="none" w:sz="0" w:space="0" w:color="auto"/>
                            <w:right w:val="none" w:sz="0" w:space="0" w:color="auto"/>
                          </w:divBdr>
                        </w:div>
                        <w:div w:id="1288927673">
                          <w:marLeft w:val="0"/>
                          <w:marRight w:val="0"/>
                          <w:marTop w:val="0"/>
                          <w:marBottom w:val="0"/>
                          <w:divBdr>
                            <w:top w:val="none" w:sz="0" w:space="0" w:color="auto"/>
                            <w:left w:val="none" w:sz="0" w:space="0" w:color="auto"/>
                            <w:bottom w:val="none" w:sz="0" w:space="0" w:color="auto"/>
                            <w:right w:val="none" w:sz="0" w:space="0" w:color="auto"/>
                          </w:divBdr>
                        </w:div>
                        <w:div w:id="1288927674">
                          <w:marLeft w:val="0"/>
                          <w:marRight w:val="0"/>
                          <w:marTop w:val="0"/>
                          <w:marBottom w:val="0"/>
                          <w:divBdr>
                            <w:top w:val="none" w:sz="0" w:space="0" w:color="auto"/>
                            <w:left w:val="none" w:sz="0" w:space="0" w:color="auto"/>
                            <w:bottom w:val="none" w:sz="0" w:space="0" w:color="auto"/>
                            <w:right w:val="none" w:sz="0" w:space="0" w:color="auto"/>
                          </w:divBdr>
                        </w:div>
                        <w:div w:id="1288927681">
                          <w:marLeft w:val="0"/>
                          <w:marRight w:val="0"/>
                          <w:marTop w:val="0"/>
                          <w:marBottom w:val="0"/>
                          <w:divBdr>
                            <w:top w:val="none" w:sz="0" w:space="0" w:color="auto"/>
                            <w:left w:val="none" w:sz="0" w:space="0" w:color="auto"/>
                            <w:bottom w:val="none" w:sz="0" w:space="0" w:color="auto"/>
                            <w:right w:val="none" w:sz="0" w:space="0" w:color="auto"/>
                          </w:divBdr>
                        </w:div>
                        <w:div w:id="1288927709">
                          <w:marLeft w:val="0"/>
                          <w:marRight w:val="0"/>
                          <w:marTop w:val="0"/>
                          <w:marBottom w:val="0"/>
                          <w:divBdr>
                            <w:top w:val="none" w:sz="0" w:space="0" w:color="auto"/>
                            <w:left w:val="none" w:sz="0" w:space="0" w:color="auto"/>
                            <w:bottom w:val="none" w:sz="0" w:space="0" w:color="auto"/>
                            <w:right w:val="none" w:sz="0" w:space="0" w:color="auto"/>
                          </w:divBdr>
                        </w:div>
                        <w:div w:id="1288927744">
                          <w:marLeft w:val="0"/>
                          <w:marRight w:val="0"/>
                          <w:marTop w:val="0"/>
                          <w:marBottom w:val="0"/>
                          <w:divBdr>
                            <w:top w:val="none" w:sz="0" w:space="0" w:color="auto"/>
                            <w:left w:val="none" w:sz="0" w:space="0" w:color="auto"/>
                            <w:bottom w:val="none" w:sz="0" w:space="0" w:color="auto"/>
                            <w:right w:val="none" w:sz="0" w:space="0" w:color="auto"/>
                          </w:divBdr>
                        </w:div>
                        <w:div w:id="1288927747">
                          <w:marLeft w:val="0"/>
                          <w:marRight w:val="0"/>
                          <w:marTop w:val="0"/>
                          <w:marBottom w:val="0"/>
                          <w:divBdr>
                            <w:top w:val="none" w:sz="0" w:space="0" w:color="auto"/>
                            <w:left w:val="none" w:sz="0" w:space="0" w:color="auto"/>
                            <w:bottom w:val="none" w:sz="0" w:space="0" w:color="auto"/>
                            <w:right w:val="none" w:sz="0" w:space="0" w:color="auto"/>
                          </w:divBdr>
                        </w:div>
                        <w:div w:id="1288927748">
                          <w:marLeft w:val="0"/>
                          <w:marRight w:val="0"/>
                          <w:marTop w:val="0"/>
                          <w:marBottom w:val="0"/>
                          <w:divBdr>
                            <w:top w:val="none" w:sz="0" w:space="0" w:color="auto"/>
                            <w:left w:val="none" w:sz="0" w:space="0" w:color="auto"/>
                            <w:bottom w:val="none" w:sz="0" w:space="0" w:color="auto"/>
                            <w:right w:val="none" w:sz="0" w:space="0" w:color="auto"/>
                          </w:divBdr>
                        </w:div>
                        <w:div w:id="1288927751">
                          <w:marLeft w:val="0"/>
                          <w:marRight w:val="0"/>
                          <w:marTop w:val="0"/>
                          <w:marBottom w:val="0"/>
                          <w:divBdr>
                            <w:top w:val="none" w:sz="0" w:space="0" w:color="auto"/>
                            <w:left w:val="none" w:sz="0" w:space="0" w:color="auto"/>
                            <w:bottom w:val="none" w:sz="0" w:space="0" w:color="auto"/>
                            <w:right w:val="none" w:sz="0" w:space="0" w:color="auto"/>
                          </w:divBdr>
                        </w:div>
                        <w:div w:id="1288927753">
                          <w:marLeft w:val="0"/>
                          <w:marRight w:val="0"/>
                          <w:marTop w:val="0"/>
                          <w:marBottom w:val="0"/>
                          <w:divBdr>
                            <w:top w:val="none" w:sz="0" w:space="0" w:color="auto"/>
                            <w:left w:val="none" w:sz="0" w:space="0" w:color="auto"/>
                            <w:bottom w:val="none" w:sz="0" w:space="0" w:color="auto"/>
                            <w:right w:val="none" w:sz="0" w:space="0" w:color="auto"/>
                          </w:divBdr>
                        </w:div>
                        <w:div w:id="1288927776">
                          <w:marLeft w:val="0"/>
                          <w:marRight w:val="0"/>
                          <w:marTop w:val="0"/>
                          <w:marBottom w:val="0"/>
                          <w:divBdr>
                            <w:top w:val="none" w:sz="0" w:space="0" w:color="auto"/>
                            <w:left w:val="none" w:sz="0" w:space="0" w:color="auto"/>
                            <w:bottom w:val="none" w:sz="0" w:space="0" w:color="auto"/>
                            <w:right w:val="none" w:sz="0" w:space="0" w:color="auto"/>
                          </w:divBdr>
                        </w:div>
                        <w:div w:id="1288927786">
                          <w:marLeft w:val="0"/>
                          <w:marRight w:val="0"/>
                          <w:marTop w:val="0"/>
                          <w:marBottom w:val="0"/>
                          <w:divBdr>
                            <w:top w:val="none" w:sz="0" w:space="0" w:color="auto"/>
                            <w:left w:val="none" w:sz="0" w:space="0" w:color="auto"/>
                            <w:bottom w:val="none" w:sz="0" w:space="0" w:color="auto"/>
                            <w:right w:val="none" w:sz="0" w:space="0" w:color="auto"/>
                          </w:divBdr>
                        </w:div>
                        <w:div w:id="1288927819">
                          <w:marLeft w:val="0"/>
                          <w:marRight w:val="0"/>
                          <w:marTop w:val="0"/>
                          <w:marBottom w:val="0"/>
                          <w:divBdr>
                            <w:top w:val="none" w:sz="0" w:space="0" w:color="auto"/>
                            <w:left w:val="none" w:sz="0" w:space="0" w:color="auto"/>
                            <w:bottom w:val="none" w:sz="0" w:space="0" w:color="auto"/>
                            <w:right w:val="none" w:sz="0" w:space="0" w:color="auto"/>
                          </w:divBdr>
                        </w:div>
                        <w:div w:id="1288927845">
                          <w:marLeft w:val="0"/>
                          <w:marRight w:val="0"/>
                          <w:marTop w:val="0"/>
                          <w:marBottom w:val="0"/>
                          <w:divBdr>
                            <w:top w:val="none" w:sz="0" w:space="0" w:color="auto"/>
                            <w:left w:val="none" w:sz="0" w:space="0" w:color="auto"/>
                            <w:bottom w:val="none" w:sz="0" w:space="0" w:color="auto"/>
                            <w:right w:val="none" w:sz="0" w:space="0" w:color="auto"/>
                          </w:divBdr>
                        </w:div>
                        <w:div w:id="1288927860">
                          <w:marLeft w:val="0"/>
                          <w:marRight w:val="0"/>
                          <w:marTop w:val="0"/>
                          <w:marBottom w:val="0"/>
                          <w:divBdr>
                            <w:top w:val="none" w:sz="0" w:space="0" w:color="auto"/>
                            <w:left w:val="none" w:sz="0" w:space="0" w:color="auto"/>
                            <w:bottom w:val="none" w:sz="0" w:space="0" w:color="auto"/>
                            <w:right w:val="none" w:sz="0" w:space="0" w:color="auto"/>
                          </w:divBdr>
                        </w:div>
                        <w:div w:id="1288927873">
                          <w:marLeft w:val="0"/>
                          <w:marRight w:val="0"/>
                          <w:marTop w:val="0"/>
                          <w:marBottom w:val="0"/>
                          <w:divBdr>
                            <w:top w:val="none" w:sz="0" w:space="0" w:color="auto"/>
                            <w:left w:val="none" w:sz="0" w:space="0" w:color="auto"/>
                            <w:bottom w:val="none" w:sz="0" w:space="0" w:color="auto"/>
                            <w:right w:val="none" w:sz="0" w:space="0" w:color="auto"/>
                          </w:divBdr>
                        </w:div>
                        <w:div w:id="1288927887">
                          <w:marLeft w:val="0"/>
                          <w:marRight w:val="0"/>
                          <w:marTop w:val="0"/>
                          <w:marBottom w:val="0"/>
                          <w:divBdr>
                            <w:top w:val="none" w:sz="0" w:space="0" w:color="auto"/>
                            <w:left w:val="none" w:sz="0" w:space="0" w:color="auto"/>
                            <w:bottom w:val="none" w:sz="0" w:space="0" w:color="auto"/>
                            <w:right w:val="none" w:sz="0" w:space="0" w:color="auto"/>
                          </w:divBdr>
                        </w:div>
                        <w:div w:id="1288927902">
                          <w:marLeft w:val="0"/>
                          <w:marRight w:val="0"/>
                          <w:marTop w:val="0"/>
                          <w:marBottom w:val="0"/>
                          <w:divBdr>
                            <w:top w:val="none" w:sz="0" w:space="0" w:color="auto"/>
                            <w:left w:val="none" w:sz="0" w:space="0" w:color="auto"/>
                            <w:bottom w:val="none" w:sz="0" w:space="0" w:color="auto"/>
                            <w:right w:val="none" w:sz="0" w:space="0" w:color="auto"/>
                          </w:divBdr>
                        </w:div>
                        <w:div w:id="1288927913">
                          <w:marLeft w:val="0"/>
                          <w:marRight w:val="0"/>
                          <w:marTop w:val="0"/>
                          <w:marBottom w:val="0"/>
                          <w:divBdr>
                            <w:top w:val="none" w:sz="0" w:space="0" w:color="auto"/>
                            <w:left w:val="none" w:sz="0" w:space="0" w:color="auto"/>
                            <w:bottom w:val="none" w:sz="0" w:space="0" w:color="auto"/>
                            <w:right w:val="none" w:sz="0" w:space="0" w:color="auto"/>
                          </w:divBdr>
                        </w:div>
                        <w:div w:id="1288927929">
                          <w:marLeft w:val="0"/>
                          <w:marRight w:val="0"/>
                          <w:marTop w:val="0"/>
                          <w:marBottom w:val="0"/>
                          <w:divBdr>
                            <w:top w:val="none" w:sz="0" w:space="0" w:color="auto"/>
                            <w:left w:val="none" w:sz="0" w:space="0" w:color="auto"/>
                            <w:bottom w:val="none" w:sz="0" w:space="0" w:color="auto"/>
                            <w:right w:val="none" w:sz="0" w:space="0" w:color="auto"/>
                          </w:divBdr>
                        </w:div>
                        <w:div w:id="1288927937">
                          <w:marLeft w:val="0"/>
                          <w:marRight w:val="0"/>
                          <w:marTop w:val="0"/>
                          <w:marBottom w:val="0"/>
                          <w:divBdr>
                            <w:top w:val="single" w:sz="6" w:space="0" w:color="C2C3C4"/>
                            <w:left w:val="single" w:sz="6" w:space="0" w:color="C2C3C4"/>
                            <w:bottom w:val="none" w:sz="0" w:space="0" w:color="auto"/>
                            <w:right w:val="single" w:sz="6" w:space="0" w:color="C2C3C4"/>
                          </w:divBdr>
                          <w:divsChild>
                            <w:div w:id="1288927772">
                              <w:marLeft w:val="0"/>
                              <w:marRight w:val="0"/>
                              <w:marTop w:val="0"/>
                              <w:marBottom w:val="0"/>
                              <w:divBdr>
                                <w:top w:val="none" w:sz="0" w:space="0" w:color="auto"/>
                                <w:left w:val="none" w:sz="0" w:space="0" w:color="auto"/>
                                <w:bottom w:val="none" w:sz="0" w:space="0" w:color="auto"/>
                                <w:right w:val="none" w:sz="0" w:space="0" w:color="auto"/>
                              </w:divBdr>
                              <w:divsChild>
                                <w:div w:id="1288927773">
                                  <w:marLeft w:val="0"/>
                                  <w:marRight w:val="0"/>
                                  <w:marTop w:val="0"/>
                                  <w:marBottom w:val="0"/>
                                  <w:divBdr>
                                    <w:top w:val="none" w:sz="0" w:space="0" w:color="auto"/>
                                    <w:left w:val="none" w:sz="0" w:space="0" w:color="auto"/>
                                    <w:bottom w:val="none" w:sz="0" w:space="0" w:color="auto"/>
                                    <w:right w:val="none" w:sz="0" w:space="0" w:color="auto"/>
                                  </w:divBdr>
                                  <w:divsChild>
                                    <w:div w:id="1288927613">
                                      <w:marLeft w:val="90"/>
                                      <w:marRight w:val="0"/>
                                      <w:marTop w:val="0"/>
                                      <w:marBottom w:val="0"/>
                                      <w:divBdr>
                                        <w:top w:val="none" w:sz="0" w:space="0" w:color="auto"/>
                                        <w:left w:val="none" w:sz="0" w:space="0" w:color="auto"/>
                                        <w:bottom w:val="none" w:sz="0" w:space="0" w:color="auto"/>
                                        <w:right w:val="none" w:sz="0" w:space="0" w:color="auto"/>
                                      </w:divBdr>
                                    </w:div>
                                    <w:div w:id="1288927617">
                                      <w:marLeft w:val="90"/>
                                      <w:marRight w:val="0"/>
                                      <w:marTop w:val="0"/>
                                      <w:marBottom w:val="0"/>
                                      <w:divBdr>
                                        <w:top w:val="none" w:sz="0" w:space="0" w:color="auto"/>
                                        <w:left w:val="none" w:sz="0" w:space="0" w:color="auto"/>
                                        <w:bottom w:val="none" w:sz="0" w:space="0" w:color="auto"/>
                                        <w:right w:val="none" w:sz="0" w:space="0" w:color="auto"/>
                                      </w:divBdr>
                                    </w:div>
                                    <w:div w:id="1288927649">
                                      <w:marLeft w:val="90"/>
                                      <w:marRight w:val="0"/>
                                      <w:marTop w:val="0"/>
                                      <w:marBottom w:val="0"/>
                                      <w:divBdr>
                                        <w:top w:val="none" w:sz="0" w:space="0" w:color="auto"/>
                                        <w:left w:val="none" w:sz="0" w:space="0" w:color="auto"/>
                                        <w:bottom w:val="none" w:sz="0" w:space="0" w:color="auto"/>
                                        <w:right w:val="none" w:sz="0" w:space="0" w:color="auto"/>
                                      </w:divBdr>
                                    </w:div>
                                    <w:div w:id="1288927729">
                                      <w:marLeft w:val="90"/>
                                      <w:marRight w:val="0"/>
                                      <w:marTop w:val="0"/>
                                      <w:marBottom w:val="0"/>
                                      <w:divBdr>
                                        <w:top w:val="none" w:sz="0" w:space="0" w:color="auto"/>
                                        <w:left w:val="none" w:sz="0" w:space="0" w:color="auto"/>
                                        <w:bottom w:val="none" w:sz="0" w:space="0" w:color="auto"/>
                                        <w:right w:val="none" w:sz="0" w:space="0" w:color="auto"/>
                                      </w:divBdr>
                                    </w:div>
                                    <w:div w:id="1288927817">
                                      <w:marLeft w:val="90"/>
                                      <w:marRight w:val="0"/>
                                      <w:marTop w:val="0"/>
                                      <w:marBottom w:val="0"/>
                                      <w:divBdr>
                                        <w:top w:val="none" w:sz="0" w:space="0" w:color="auto"/>
                                        <w:left w:val="none" w:sz="0" w:space="0" w:color="auto"/>
                                        <w:bottom w:val="none" w:sz="0" w:space="0" w:color="auto"/>
                                        <w:right w:val="none" w:sz="0" w:space="0" w:color="auto"/>
                                      </w:divBdr>
                                    </w:div>
                                    <w:div w:id="128892783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27946">
                          <w:marLeft w:val="0"/>
                          <w:marRight w:val="0"/>
                          <w:marTop w:val="0"/>
                          <w:marBottom w:val="0"/>
                          <w:divBdr>
                            <w:top w:val="none" w:sz="0" w:space="0" w:color="auto"/>
                            <w:left w:val="none" w:sz="0" w:space="0" w:color="auto"/>
                            <w:bottom w:val="none" w:sz="0" w:space="0" w:color="auto"/>
                            <w:right w:val="none" w:sz="0" w:space="0" w:color="auto"/>
                          </w:divBdr>
                        </w:div>
                        <w:div w:id="1288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927908">
      <w:marLeft w:val="0"/>
      <w:marRight w:val="0"/>
      <w:marTop w:val="0"/>
      <w:marBottom w:val="0"/>
      <w:divBdr>
        <w:top w:val="none" w:sz="0" w:space="0" w:color="auto"/>
        <w:left w:val="none" w:sz="0" w:space="0" w:color="auto"/>
        <w:bottom w:val="none" w:sz="0" w:space="0" w:color="auto"/>
        <w:right w:val="none" w:sz="0" w:space="0" w:color="auto"/>
      </w:divBdr>
    </w:div>
    <w:div w:id="1288927909">
      <w:marLeft w:val="0"/>
      <w:marRight w:val="0"/>
      <w:marTop w:val="0"/>
      <w:marBottom w:val="0"/>
      <w:divBdr>
        <w:top w:val="none" w:sz="0" w:space="0" w:color="auto"/>
        <w:left w:val="none" w:sz="0" w:space="0" w:color="auto"/>
        <w:bottom w:val="none" w:sz="0" w:space="0" w:color="auto"/>
        <w:right w:val="none" w:sz="0" w:space="0" w:color="auto"/>
      </w:divBdr>
    </w:div>
    <w:div w:id="1288927911">
      <w:marLeft w:val="0"/>
      <w:marRight w:val="0"/>
      <w:marTop w:val="0"/>
      <w:marBottom w:val="0"/>
      <w:divBdr>
        <w:top w:val="none" w:sz="0" w:space="0" w:color="auto"/>
        <w:left w:val="none" w:sz="0" w:space="0" w:color="auto"/>
        <w:bottom w:val="none" w:sz="0" w:space="0" w:color="auto"/>
        <w:right w:val="none" w:sz="0" w:space="0" w:color="auto"/>
      </w:divBdr>
    </w:div>
    <w:div w:id="1288927912">
      <w:marLeft w:val="0"/>
      <w:marRight w:val="0"/>
      <w:marTop w:val="0"/>
      <w:marBottom w:val="0"/>
      <w:divBdr>
        <w:top w:val="none" w:sz="0" w:space="0" w:color="auto"/>
        <w:left w:val="none" w:sz="0" w:space="0" w:color="auto"/>
        <w:bottom w:val="none" w:sz="0" w:space="0" w:color="auto"/>
        <w:right w:val="none" w:sz="0" w:space="0" w:color="auto"/>
      </w:divBdr>
    </w:div>
    <w:div w:id="1288927914">
      <w:marLeft w:val="0"/>
      <w:marRight w:val="0"/>
      <w:marTop w:val="0"/>
      <w:marBottom w:val="0"/>
      <w:divBdr>
        <w:top w:val="none" w:sz="0" w:space="0" w:color="auto"/>
        <w:left w:val="none" w:sz="0" w:space="0" w:color="auto"/>
        <w:bottom w:val="none" w:sz="0" w:space="0" w:color="auto"/>
        <w:right w:val="none" w:sz="0" w:space="0" w:color="auto"/>
      </w:divBdr>
    </w:div>
    <w:div w:id="1288927916">
      <w:marLeft w:val="0"/>
      <w:marRight w:val="0"/>
      <w:marTop w:val="0"/>
      <w:marBottom w:val="0"/>
      <w:divBdr>
        <w:top w:val="none" w:sz="0" w:space="0" w:color="auto"/>
        <w:left w:val="none" w:sz="0" w:space="0" w:color="auto"/>
        <w:bottom w:val="none" w:sz="0" w:space="0" w:color="auto"/>
        <w:right w:val="none" w:sz="0" w:space="0" w:color="auto"/>
      </w:divBdr>
    </w:div>
    <w:div w:id="1288927917">
      <w:marLeft w:val="0"/>
      <w:marRight w:val="0"/>
      <w:marTop w:val="0"/>
      <w:marBottom w:val="0"/>
      <w:divBdr>
        <w:top w:val="none" w:sz="0" w:space="0" w:color="auto"/>
        <w:left w:val="none" w:sz="0" w:space="0" w:color="auto"/>
        <w:bottom w:val="none" w:sz="0" w:space="0" w:color="auto"/>
        <w:right w:val="none" w:sz="0" w:space="0" w:color="auto"/>
      </w:divBdr>
    </w:div>
    <w:div w:id="1288927918">
      <w:marLeft w:val="0"/>
      <w:marRight w:val="0"/>
      <w:marTop w:val="0"/>
      <w:marBottom w:val="0"/>
      <w:divBdr>
        <w:top w:val="none" w:sz="0" w:space="0" w:color="auto"/>
        <w:left w:val="none" w:sz="0" w:space="0" w:color="auto"/>
        <w:bottom w:val="none" w:sz="0" w:space="0" w:color="auto"/>
        <w:right w:val="none" w:sz="0" w:space="0" w:color="auto"/>
      </w:divBdr>
    </w:div>
    <w:div w:id="1288927921">
      <w:marLeft w:val="0"/>
      <w:marRight w:val="0"/>
      <w:marTop w:val="0"/>
      <w:marBottom w:val="0"/>
      <w:divBdr>
        <w:top w:val="none" w:sz="0" w:space="0" w:color="auto"/>
        <w:left w:val="none" w:sz="0" w:space="0" w:color="auto"/>
        <w:bottom w:val="none" w:sz="0" w:space="0" w:color="auto"/>
        <w:right w:val="none" w:sz="0" w:space="0" w:color="auto"/>
      </w:divBdr>
    </w:div>
    <w:div w:id="1288927922">
      <w:marLeft w:val="0"/>
      <w:marRight w:val="0"/>
      <w:marTop w:val="0"/>
      <w:marBottom w:val="0"/>
      <w:divBdr>
        <w:top w:val="none" w:sz="0" w:space="0" w:color="auto"/>
        <w:left w:val="none" w:sz="0" w:space="0" w:color="auto"/>
        <w:bottom w:val="none" w:sz="0" w:space="0" w:color="auto"/>
        <w:right w:val="none" w:sz="0" w:space="0" w:color="auto"/>
      </w:divBdr>
    </w:div>
    <w:div w:id="1288927923">
      <w:marLeft w:val="0"/>
      <w:marRight w:val="0"/>
      <w:marTop w:val="0"/>
      <w:marBottom w:val="0"/>
      <w:divBdr>
        <w:top w:val="none" w:sz="0" w:space="0" w:color="auto"/>
        <w:left w:val="none" w:sz="0" w:space="0" w:color="auto"/>
        <w:bottom w:val="none" w:sz="0" w:space="0" w:color="auto"/>
        <w:right w:val="none" w:sz="0" w:space="0" w:color="auto"/>
      </w:divBdr>
    </w:div>
    <w:div w:id="1288927924">
      <w:marLeft w:val="0"/>
      <w:marRight w:val="0"/>
      <w:marTop w:val="0"/>
      <w:marBottom w:val="0"/>
      <w:divBdr>
        <w:top w:val="none" w:sz="0" w:space="0" w:color="auto"/>
        <w:left w:val="none" w:sz="0" w:space="0" w:color="auto"/>
        <w:bottom w:val="none" w:sz="0" w:space="0" w:color="auto"/>
        <w:right w:val="none" w:sz="0" w:space="0" w:color="auto"/>
      </w:divBdr>
    </w:div>
    <w:div w:id="1288927925">
      <w:marLeft w:val="0"/>
      <w:marRight w:val="0"/>
      <w:marTop w:val="0"/>
      <w:marBottom w:val="0"/>
      <w:divBdr>
        <w:top w:val="none" w:sz="0" w:space="0" w:color="auto"/>
        <w:left w:val="none" w:sz="0" w:space="0" w:color="auto"/>
        <w:bottom w:val="none" w:sz="0" w:space="0" w:color="auto"/>
        <w:right w:val="none" w:sz="0" w:space="0" w:color="auto"/>
      </w:divBdr>
    </w:div>
    <w:div w:id="1288927927">
      <w:marLeft w:val="0"/>
      <w:marRight w:val="0"/>
      <w:marTop w:val="0"/>
      <w:marBottom w:val="0"/>
      <w:divBdr>
        <w:top w:val="none" w:sz="0" w:space="0" w:color="auto"/>
        <w:left w:val="none" w:sz="0" w:space="0" w:color="auto"/>
        <w:bottom w:val="none" w:sz="0" w:space="0" w:color="auto"/>
        <w:right w:val="none" w:sz="0" w:space="0" w:color="auto"/>
      </w:divBdr>
    </w:div>
    <w:div w:id="1288927928">
      <w:marLeft w:val="0"/>
      <w:marRight w:val="0"/>
      <w:marTop w:val="0"/>
      <w:marBottom w:val="0"/>
      <w:divBdr>
        <w:top w:val="none" w:sz="0" w:space="0" w:color="auto"/>
        <w:left w:val="none" w:sz="0" w:space="0" w:color="auto"/>
        <w:bottom w:val="none" w:sz="0" w:space="0" w:color="auto"/>
        <w:right w:val="none" w:sz="0" w:space="0" w:color="auto"/>
      </w:divBdr>
    </w:div>
    <w:div w:id="1288927930">
      <w:marLeft w:val="0"/>
      <w:marRight w:val="0"/>
      <w:marTop w:val="0"/>
      <w:marBottom w:val="0"/>
      <w:divBdr>
        <w:top w:val="none" w:sz="0" w:space="0" w:color="auto"/>
        <w:left w:val="none" w:sz="0" w:space="0" w:color="auto"/>
        <w:bottom w:val="none" w:sz="0" w:space="0" w:color="auto"/>
        <w:right w:val="none" w:sz="0" w:space="0" w:color="auto"/>
      </w:divBdr>
    </w:div>
    <w:div w:id="1288927931">
      <w:marLeft w:val="0"/>
      <w:marRight w:val="0"/>
      <w:marTop w:val="0"/>
      <w:marBottom w:val="0"/>
      <w:divBdr>
        <w:top w:val="none" w:sz="0" w:space="0" w:color="auto"/>
        <w:left w:val="none" w:sz="0" w:space="0" w:color="auto"/>
        <w:bottom w:val="none" w:sz="0" w:space="0" w:color="auto"/>
        <w:right w:val="none" w:sz="0" w:space="0" w:color="auto"/>
      </w:divBdr>
      <w:divsChild>
        <w:div w:id="1288927602">
          <w:marLeft w:val="0"/>
          <w:marRight w:val="0"/>
          <w:marTop w:val="0"/>
          <w:marBottom w:val="0"/>
          <w:divBdr>
            <w:top w:val="none" w:sz="0" w:space="0" w:color="auto"/>
            <w:left w:val="none" w:sz="0" w:space="0" w:color="auto"/>
            <w:bottom w:val="none" w:sz="0" w:space="0" w:color="auto"/>
            <w:right w:val="none" w:sz="0" w:space="0" w:color="auto"/>
          </w:divBdr>
        </w:div>
        <w:div w:id="1288927618">
          <w:marLeft w:val="0"/>
          <w:marRight w:val="0"/>
          <w:marTop w:val="0"/>
          <w:marBottom w:val="0"/>
          <w:divBdr>
            <w:top w:val="none" w:sz="0" w:space="0" w:color="auto"/>
            <w:left w:val="none" w:sz="0" w:space="0" w:color="auto"/>
            <w:bottom w:val="none" w:sz="0" w:space="0" w:color="auto"/>
            <w:right w:val="none" w:sz="0" w:space="0" w:color="auto"/>
          </w:divBdr>
        </w:div>
        <w:div w:id="1288927785">
          <w:marLeft w:val="0"/>
          <w:marRight w:val="0"/>
          <w:marTop w:val="0"/>
          <w:marBottom w:val="0"/>
          <w:divBdr>
            <w:top w:val="none" w:sz="0" w:space="0" w:color="auto"/>
            <w:left w:val="none" w:sz="0" w:space="0" w:color="auto"/>
            <w:bottom w:val="none" w:sz="0" w:space="0" w:color="auto"/>
            <w:right w:val="none" w:sz="0" w:space="0" w:color="auto"/>
          </w:divBdr>
        </w:div>
        <w:div w:id="1288927841">
          <w:marLeft w:val="0"/>
          <w:marRight w:val="0"/>
          <w:marTop w:val="0"/>
          <w:marBottom w:val="0"/>
          <w:divBdr>
            <w:top w:val="none" w:sz="0" w:space="0" w:color="auto"/>
            <w:left w:val="none" w:sz="0" w:space="0" w:color="auto"/>
            <w:bottom w:val="none" w:sz="0" w:space="0" w:color="auto"/>
            <w:right w:val="none" w:sz="0" w:space="0" w:color="auto"/>
          </w:divBdr>
        </w:div>
        <w:div w:id="1288927871">
          <w:marLeft w:val="0"/>
          <w:marRight w:val="0"/>
          <w:marTop w:val="0"/>
          <w:marBottom w:val="0"/>
          <w:divBdr>
            <w:top w:val="none" w:sz="0" w:space="0" w:color="auto"/>
            <w:left w:val="none" w:sz="0" w:space="0" w:color="auto"/>
            <w:bottom w:val="none" w:sz="0" w:space="0" w:color="auto"/>
            <w:right w:val="none" w:sz="0" w:space="0" w:color="auto"/>
          </w:divBdr>
        </w:div>
        <w:div w:id="1288927915">
          <w:marLeft w:val="0"/>
          <w:marRight w:val="0"/>
          <w:marTop w:val="0"/>
          <w:marBottom w:val="0"/>
          <w:divBdr>
            <w:top w:val="none" w:sz="0" w:space="0" w:color="auto"/>
            <w:left w:val="none" w:sz="0" w:space="0" w:color="auto"/>
            <w:bottom w:val="none" w:sz="0" w:space="0" w:color="auto"/>
            <w:right w:val="none" w:sz="0" w:space="0" w:color="auto"/>
          </w:divBdr>
        </w:div>
        <w:div w:id="1288927926">
          <w:marLeft w:val="0"/>
          <w:marRight w:val="0"/>
          <w:marTop w:val="0"/>
          <w:marBottom w:val="0"/>
          <w:divBdr>
            <w:top w:val="none" w:sz="0" w:space="0" w:color="auto"/>
            <w:left w:val="none" w:sz="0" w:space="0" w:color="auto"/>
            <w:bottom w:val="none" w:sz="0" w:space="0" w:color="auto"/>
            <w:right w:val="none" w:sz="0" w:space="0" w:color="auto"/>
          </w:divBdr>
        </w:div>
      </w:divsChild>
    </w:div>
    <w:div w:id="1288927933">
      <w:marLeft w:val="0"/>
      <w:marRight w:val="0"/>
      <w:marTop w:val="0"/>
      <w:marBottom w:val="0"/>
      <w:divBdr>
        <w:top w:val="none" w:sz="0" w:space="0" w:color="auto"/>
        <w:left w:val="none" w:sz="0" w:space="0" w:color="auto"/>
        <w:bottom w:val="none" w:sz="0" w:space="0" w:color="auto"/>
        <w:right w:val="none" w:sz="0" w:space="0" w:color="auto"/>
      </w:divBdr>
    </w:div>
    <w:div w:id="1288927935">
      <w:marLeft w:val="0"/>
      <w:marRight w:val="0"/>
      <w:marTop w:val="0"/>
      <w:marBottom w:val="0"/>
      <w:divBdr>
        <w:top w:val="none" w:sz="0" w:space="0" w:color="auto"/>
        <w:left w:val="none" w:sz="0" w:space="0" w:color="auto"/>
        <w:bottom w:val="none" w:sz="0" w:space="0" w:color="auto"/>
        <w:right w:val="none" w:sz="0" w:space="0" w:color="auto"/>
      </w:divBdr>
    </w:div>
    <w:div w:id="1288927938">
      <w:marLeft w:val="0"/>
      <w:marRight w:val="0"/>
      <w:marTop w:val="0"/>
      <w:marBottom w:val="0"/>
      <w:divBdr>
        <w:top w:val="none" w:sz="0" w:space="0" w:color="auto"/>
        <w:left w:val="none" w:sz="0" w:space="0" w:color="auto"/>
        <w:bottom w:val="none" w:sz="0" w:space="0" w:color="auto"/>
        <w:right w:val="none" w:sz="0" w:space="0" w:color="auto"/>
      </w:divBdr>
    </w:div>
    <w:div w:id="1288927939">
      <w:marLeft w:val="0"/>
      <w:marRight w:val="0"/>
      <w:marTop w:val="0"/>
      <w:marBottom w:val="0"/>
      <w:divBdr>
        <w:top w:val="none" w:sz="0" w:space="0" w:color="auto"/>
        <w:left w:val="none" w:sz="0" w:space="0" w:color="auto"/>
        <w:bottom w:val="none" w:sz="0" w:space="0" w:color="auto"/>
        <w:right w:val="none" w:sz="0" w:space="0" w:color="auto"/>
      </w:divBdr>
    </w:div>
    <w:div w:id="1288927940">
      <w:marLeft w:val="0"/>
      <w:marRight w:val="0"/>
      <w:marTop w:val="0"/>
      <w:marBottom w:val="0"/>
      <w:divBdr>
        <w:top w:val="none" w:sz="0" w:space="0" w:color="auto"/>
        <w:left w:val="none" w:sz="0" w:space="0" w:color="auto"/>
        <w:bottom w:val="none" w:sz="0" w:space="0" w:color="auto"/>
        <w:right w:val="none" w:sz="0" w:space="0" w:color="auto"/>
      </w:divBdr>
    </w:div>
    <w:div w:id="1288927941">
      <w:marLeft w:val="0"/>
      <w:marRight w:val="0"/>
      <w:marTop w:val="0"/>
      <w:marBottom w:val="0"/>
      <w:divBdr>
        <w:top w:val="none" w:sz="0" w:space="0" w:color="auto"/>
        <w:left w:val="none" w:sz="0" w:space="0" w:color="auto"/>
        <w:bottom w:val="none" w:sz="0" w:space="0" w:color="auto"/>
        <w:right w:val="none" w:sz="0" w:space="0" w:color="auto"/>
      </w:divBdr>
    </w:div>
    <w:div w:id="1288927942">
      <w:marLeft w:val="0"/>
      <w:marRight w:val="0"/>
      <w:marTop w:val="0"/>
      <w:marBottom w:val="0"/>
      <w:divBdr>
        <w:top w:val="none" w:sz="0" w:space="0" w:color="auto"/>
        <w:left w:val="none" w:sz="0" w:space="0" w:color="auto"/>
        <w:bottom w:val="none" w:sz="0" w:space="0" w:color="auto"/>
        <w:right w:val="none" w:sz="0" w:space="0" w:color="auto"/>
      </w:divBdr>
    </w:div>
    <w:div w:id="1288927945">
      <w:marLeft w:val="0"/>
      <w:marRight w:val="0"/>
      <w:marTop w:val="0"/>
      <w:marBottom w:val="0"/>
      <w:divBdr>
        <w:top w:val="none" w:sz="0" w:space="0" w:color="auto"/>
        <w:left w:val="none" w:sz="0" w:space="0" w:color="auto"/>
        <w:bottom w:val="none" w:sz="0" w:space="0" w:color="auto"/>
        <w:right w:val="none" w:sz="0" w:space="0" w:color="auto"/>
      </w:divBdr>
    </w:div>
    <w:div w:id="1288927947">
      <w:marLeft w:val="0"/>
      <w:marRight w:val="0"/>
      <w:marTop w:val="0"/>
      <w:marBottom w:val="0"/>
      <w:divBdr>
        <w:top w:val="none" w:sz="0" w:space="0" w:color="auto"/>
        <w:left w:val="none" w:sz="0" w:space="0" w:color="auto"/>
        <w:bottom w:val="none" w:sz="0" w:space="0" w:color="auto"/>
        <w:right w:val="none" w:sz="0" w:space="0" w:color="auto"/>
      </w:divBdr>
    </w:div>
    <w:div w:id="1288927950">
      <w:marLeft w:val="0"/>
      <w:marRight w:val="0"/>
      <w:marTop w:val="0"/>
      <w:marBottom w:val="0"/>
      <w:divBdr>
        <w:top w:val="none" w:sz="0" w:space="0" w:color="auto"/>
        <w:left w:val="none" w:sz="0" w:space="0" w:color="auto"/>
        <w:bottom w:val="none" w:sz="0" w:space="0" w:color="auto"/>
        <w:right w:val="none" w:sz="0" w:space="0" w:color="auto"/>
      </w:divBdr>
    </w:div>
    <w:div w:id="1288927951">
      <w:marLeft w:val="0"/>
      <w:marRight w:val="0"/>
      <w:marTop w:val="0"/>
      <w:marBottom w:val="0"/>
      <w:divBdr>
        <w:top w:val="none" w:sz="0" w:space="0" w:color="auto"/>
        <w:left w:val="none" w:sz="0" w:space="0" w:color="auto"/>
        <w:bottom w:val="none" w:sz="0" w:space="0" w:color="auto"/>
        <w:right w:val="none" w:sz="0" w:space="0" w:color="auto"/>
      </w:divBdr>
    </w:div>
    <w:div w:id="1288927952">
      <w:marLeft w:val="0"/>
      <w:marRight w:val="0"/>
      <w:marTop w:val="0"/>
      <w:marBottom w:val="0"/>
      <w:divBdr>
        <w:top w:val="none" w:sz="0" w:space="0" w:color="auto"/>
        <w:left w:val="none" w:sz="0" w:space="0" w:color="auto"/>
        <w:bottom w:val="none" w:sz="0" w:space="0" w:color="auto"/>
        <w:right w:val="none" w:sz="0" w:space="0" w:color="auto"/>
      </w:divBdr>
    </w:div>
    <w:div w:id="1288927953">
      <w:marLeft w:val="0"/>
      <w:marRight w:val="0"/>
      <w:marTop w:val="0"/>
      <w:marBottom w:val="0"/>
      <w:divBdr>
        <w:top w:val="none" w:sz="0" w:space="0" w:color="auto"/>
        <w:left w:val="none" w:sz="0" w:space="0" w:color="auto"/>
        <w:bottom w:val="none" w:sz="0" w:space="0" w:color="auto"/>
        <w:right w:val="none" w:sz="0" w:space="0" w:color="auto"/>
      </w:divBdr>
      <w:divsChild>
        <w:div w:id="1288927920">
          <w:marLeft w:val="0"/>
          <w:marRight w:val="0"/>
          <w:marTop w:val="0"/>
          <w:marBottom w:val="0"/>
          <w:divBdr>
            <w:top w:val="none" w:sz="0" w:space="0" w:color="auto"/>
            <w:left w:val="none" w:sz="0" w:space="0" w:color="auto"/>
            <w:bottom w:val="none" w:sz="0" w:space="0" w:color="auto"/>
            <w:right w:val="none" w:sz="0" w:space="0" w:color="auto"/>
          </w:divBdr>
        </w:div>
      </w:divsChild>
    </w:div>
    <w:div w:id="1288927954">
      <w:marLeft w:val="0"/>
      <w:marRight w:val="0"/>
      <w:marTop w:val="0"/>
      <w:marBottom w:val="0"/>
      <w:divBdr>
        <w:top w:val="none" w:sz="0" w:space="0" w:color="auto"/>
        <w:left w:val="none" w:sz="0" w:space="0" w:color="auto"/>
        <w:bottom w:val="none" w:sz="0" w:space="0" w:color="auto"/>
        <w:right w:val="none" w:sz="0" w:space="0" w:color="auto"/>
      </w:divBdr>
    </w:div>
    <w:div w:id="1288927955">
      <w:marLeft w:val="0"/>
      <w:marRight w:val="0"/>
      <w:marTop w:val="0"/>
      <w:marBottom w:val="0"/>
      <w:divBdr>
        <w:top w:val="none" w:sz="0" w:space="0" w:color="auto"/>
        <w:left w:val="none" w:sz="0" w:space="0" w:color="auto"/>
        <w:bottom w:val="none" w:sz="0" w:space="0" w:color="auto"/>
        <w:right w:val="none" w:sz="0" w:space="0" w:color="auto"/>
      </w:divBdr>
    </w:div>
    <w:div w:id="1288927957">
      <w:marLeft w:val="0"/>
      <w:marRight w:val="0"/>
      <w:marTop w:val="0"/>
      <w:marBottom w:val="0"/>
      <w:divBdr>
        <w:top w:val="none" w:sz="0" w:space="0" w:color="auto"/>
        <w:left w:val="none" w:sz="0" w:space="0" w:color="auto"/>
        <w:bottom w:val="none" w:sz="0" w:space="0" w:color="auto"/>
        <w:right w:val="none" w:sz="0" w:space="0" w:color="auto"/>
      </w:divBdr>
    </w:div>
    <w:div w:id="1288927958">
      <w:marLeft w:val="0"/>
      <w:marRight w:val="0"/>
      <w:marTop w:val="0"/>
      <w:marBottom w:val="0"/>
      <w:divBdr>
        <w:top w:val="none" w:sz="0" w:space="0" w:color="auto"/>
        <w:left w:val="none" w:sz="0" w:space="0" w:color="auto"/>
        <w:bottom w:val="none" w:sz="0" w:space="0" w:color="auto"/>
        <w:right w:val="none" w:sz="0" w:space="0" w:color="auto"/>
      </w:divBdr>
    </w:div>
    <w:div w:id="1298998955">
      <w:bodyDiv w:val="1"/>
      <w:marLeft w:val="0"/>
      <w:marRight w:val="0"/>
      <w:marTop w:val="0"/>
      <w:marBottom w:val="0"/>
      <w:divBdr>
        <w:top w:val="none" w:sz="0" w:space="0" w:color="auto"/>
        <w:left w:val="none" w:sz="0" w:space="0" w:color="auto"/>
        <w:bottom w:val="none" w:sz="0" w:space="0" w:color="auto"/>
        <w:right w:val="none" w:sz="0" w:space="0" w:color="auto"/>
      </w:divBdr>
    </w:div>
    <w:div w:id="1312976016">
      <w:bodyDiv w:val="1"/>
      <w:marLeft w:val="0"/>
      <w:marRight w:val="0"/>
      <w:marTop w:val="0"/>
      <w:marBottom w:val="0"/>
      <w:divBdr>
        <w:top w:val="none" w:sz="0" w:space="0" w:color="auto"/>
        <w:left w:val="none" w:sz="0" w:space="0" w:color="auto"/>
        <w:bottom w:val="none" w:sz="0" w:space="0" w:color="auto"/>
        <w:right w:val="none" w:sz="0" w:space="0" w:color="auto"/>
      </w:divBdr>
    </w:div>
    <w:div w:id="1317687509">
      <w:bodyDiv w:val="1"/>
      <w:marLeft w:val="0"/>
      <w:marRight w:val="0"/>
      <w:marTop w:val="0"/>
      <w:marBottom w:val="0"/>
      <w:divBdr>
        <w:top w:val="none" w:sz="0" w:space="0" w:color="auto"/>
        <w:left w:val="none" w:sz="0" w:space="0" w:color="auto"/>
        <w:bottom w:val="none" w:sz="0" w:space="0" w:color="auto"/>
        <w:right w:val="none" w:sz="0" w:space="0" w:color="auto"/>
      </w:divBdr>
    </w:div>
    <w:div w:id="1391928185">
      <w:bodyDiv w:val="1"/>
      <w:marLeft w:val="0"/>
      <w:marRight w:val="0"/>
      <w:marTop w:val="0"/>
      <w:marBottom w:val="0"/>
      <w:divBdr>
        <w:top w:val="none" w:sz="0" w:space="0" w:color="auto"/>
        <w:left w:val="none" w:sz="0" w:space="0" w:color="auto"/>
        <w:bottom w:val="none" w:sz="0" w:space="0" w:color="auto"/>
        <w:right w:val="none" w:sz="0" w:space="0" w:color="auto"/>
      </w:divBdr>
    </w:div>
    <w:div w:id="1420251387">
      <w:bodyDiv w:val="1"/>
      <w:marLeft w:val="0"/>
      <w:marRight w:val="0"/>
      <w:marTop w:val="0"/>
      <w:marBottom w:val="0"/>
      <w:divBdr>
        <w:top w:val="none" w:sz="0" w:space="0" w:color="auto"/>
        <w:left w:val="none" w:sz="0" w:space="0" w:color="auto"/>
        <w:bottom w:val="none" w:sz="0" w:space="0" w:color="auto"/>
        <w:right w:val="none" w:sz="0" w:space="0" w:color="auto"/>
      </w:divBdr>
    </w:div>
    <w:div w:id="1600022005">
      <w:bodyDiv w:val="1"/>
      <w:marLeft w:val="0"/>
      <w:marRight w:val="0"/>
      <w:marTop w:val="0"/>
      <w:marBottom w:val="0"/>
      <w:divBdr>
        <w:top w:val="none" w:sz="0" w:space="0" w:color="auto"/>
        <w:left w:val="none" w:sz="0" w:space="0" w:color="auto"/>
        <w:bottom w:val="none" w:sz="0" w:space="0" w:color="auto"/>
        <w:right w:val="none" w:sz="0" w:space="0" w:color="auto"/>
      </w:divBdr>
    </w:div>
    <w:div w:id="1663121421">
      <w:bodyDiv w:val="1"/>
      <w:marLeft w:val="0"/>
      <w:marRight w:val="0"/>
      <w:marTop w:val="0"/>
      <w:marBottom w:val="0"/>
      <w:divBdr>
        <w:top w:val="none" w:sz="0" w:space="0" w:color="auto"/>
        <w:left w:val="none" w:sz="0" w:space="0" w:color="auto"/>
        <w:bottom w:val="none" w:sz="0" w:space="0" w:color="auto"/>
        <w:right w:val="none" w:sz="0" w:space="0" w:color="auto"/>
      </w:divBdr>
    </w:div>
    <w:div w:id="1687557552">
      <w:bodyDiv w:val="1"/>
      <w:marLeft w:val="0"/>
      <w:marRight w:val="0"/>
      <w:marTop w:val="0"/>
      <w:marBottom w:val="0"/>
      <w:divBdr>
        <w:top w:val="none" w:sz="0" w:space="0" w:color="auto"/>
        <w:left w:val="none" w:sz="0" w:space="0" w:color="auto"/>
        <w:bottom w:val="none" w:sz="0" w:space="0" w:color="auto"/>
        <w:right w:val="none" w:sz="0" w:space="0" w:color="auto"/>
      </w:divBdr>
    </w:div>
    <w:div w:id="1743136655">
      <w:bodyDiv w:val="1"/>
      <w:marLeft w:val="0"/>
      <w:marRight w:val="0"/>
      <w:marTop w:val="0"/>
      <w:marBottom w:val="0"/>
      <w:divBdr>
        <w:top w:val="none" w:sz="0" w:space="0" w:color="auto"/>
        <w:left w:val="none" w:sz="0" w:space="0" w:color="auto"/>
        <w:bottom w:val="none" w:sz="0" w:space="0" w:color="auto"/>
        <w:right w:val="none" w:sz="0" w:space="0" w:color="auto"/>
      </w:divBdr>
    </w:div>
    <w:div w:id="1758408145">
      <w:bodyDiv w:val="1"/>
      <w:marLeft w:val="0"/>
      <w:marRight w:val="0"/>
      <w:marTop w:val="0"/>
      <w:marBottom w:val="0"/>
      <w:divBdr>
        <w:top w:val="none" w:sz="0" w:space="0" w:color="auto"/>
        <w:left w:val="none" w:sz="0" w:space="0" w:color="auto"/>
        <w:bottom w:val="none" w:sz="0" w:space="0" w:color="auto"/>
        <w:right w:val="none" w:sz="0" w:space="0" w:color="auto"/>
      </w:divBdr>
    </w:div>
    <w:div w:id="1777407208">
      <w:bodyDiv w:val="1"/>
      <w:marLeft w:val="0"/>
      <w:marRight w:val="0"/>
      <w:marTop w:val="0"/>
      <w:marBottom w:val="0"/>
      <w:divBdr>
        <w:top w:val="none" w:sz="0" w:space="0" w:color="auto"/>
        <w:left w:val="none" w:sz="0" w:space="0" w:color="auto"/>
        <w:bottom w:val="none" w:sz="0" w:space="0" w:color="auto"/>
        <w:right w:val="none" w:sz="0" w:space="0" w:color="auto"/>
      </w:divBdr>
    </w:div>
    <w:div w:id="1826050455">
      <w:bodyDiv w:val="1"/>
      <w:marLeft w:val="0"/>
      <w:marRight w:val="0"/>
      <w:marTop w:val="0"/>
      <w:marBottom w:val="0"/>
      <w:divBdr>
        <w:top w:val="none" w:sz="0" w:space="0" w:color="auto"/>
        <w:left w:val="none" w:sz="0" w:space="0" w:color="auto"/>
        <w:bottom w:val="none" w:sz="0" w:space="0" w:color="auto"/>
        <w:right w:val="none" w:sz="0" w:space="0" w:color="auto"/>
      </w:divBdr>
    </w:div>
    <w:div w:id="1993750620">
      <w:bodyDiv w:val="1"/>
      <w:marLeft w:val="0"/>
      <w:marRight w:val="0"/>
      <w:marTop w:val="0"/>
      <w:marBottom w:val="0"/>
      <w:divBdr>
        <w:top w:val="none" w:sz="0" w:space="0" w:color="auto"/>
        <w:left w:val="none" w:sz="0" w:space="0" w:color="auto"/>
        <w:bottom w:val="none" w:sz="0" w:space="0" w:color="auto"/>
        <w:right w:val="none" w:sz="0" w:space="0" w:color="auto"/>
      </w:divBdr>
    </w:div>
    <w:div w:id="214461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eur-lex.europa.eu/LexUriServ/LexUriServ.do?uri=CONSLEG:2006R1828:20091013:EN:HTML" TargetMode="External"/><Relationship Id="rId3" Type="http://schemas.openxmlformats.org/officeDocument/2006/relationships/customXml" Target="../customXml/item3.xml"/><Relationship Id="rId21" Type="http://schemas.openxmlformats.org/officeDocument/2006/relationships/hyperlink" Target="file:///C:\Users\Anna\Dropbox\AIO_OP%20DRAFTING\CP%20SECTION%20III\Section%20III_table%2016_IPA%201.500.000.xlsx"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www.energy-community.org/portal/page/portal/ENC_HOME~~HEAD=pobj"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file:///C:\Users\Anna\Dropbox\AIO_OP%20DRAFTING\CP%20SECTION%20III\Section%20III_table%2016_IPA%201.500.000.xls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southeast-europe.net" TargetMode="External"/><Relationship Id="rId10" Type="http://schemas.openxmlformats.org/officeDocument/2006/relationships/image" Target="media/image1.png"/><Relationship Id="rId19" Type="http://schemas.openxmlformats.org/officeDocument/2006/relationships/hyperlink" Target="http://eur-lex.europa.eu/LexUriServ/LexUriServ.do?uri=CONSLEG:2006R1828:20091013:EN: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file:///C:\Users\Anna\Dropbox\AIO_OP%20DRAFTING\CP%20SECTION%20III\Section%20III_table%2016_IPA%201.500.000.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ProtocolNumberIn xmlns="http://schemas.microsoft.com/sharepoint/v3" xsi:nil="true"/>
    <DocumentTypeId xmlns="http://schemas.microsoft.com/sharepoint/v3">1</DocumentTypeId>
    <ProtocolNumberOut xmlns="http://schemas.microsoft.com/sharepoint/v3">4096</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0x008257000F09CE364182AC12512B13A178</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8257000F09CE364182AC12512B13A178" ma:contentTypeVersion="" ma:contentTypeDescription="" ma:contentTypeScope="" ma:versionID="2d087d6b57703c473dbeeba56b1fd8d2">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949F7-A5A2-45BF-8656-414427F2861F}">
  <ds:schemaRefs>
    <ds:schemaRef ds:uri="http://schemas.microsoft.com/sharepoint/v3"/>
    <ds:schemaRef ds:uri="http://schemas.microsoft.com/office/2006/metadata/properties"/>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CBF253F-3713-4F65-8123-F6F27EEA6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4378A5-F14F-4985-9E31-03F7A4694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155</Pages>
  <Words>50019</Words>
  <Characters>275106</Characters>
  <Application>Microsoft Office Word</Application>
  <DocSecurity>4</DocSecurity>
  <Lines>2292</Lines>
  <Paragraphs>648</Paragraphs>
  <ScaleCrop>false</ScaleCrop>
  <HeadingPairs>
    <vt:vector size="6" baseType="variant">
      <vt:variant>
        <vt:lpstr>Title</vt:lpstr>
      </vt:variant>
      <vt:variant>
        <vt:i4>1</vt:i4>
      </vt:variant>
      <vt:variant>
        <vt:lpstr>Titolo</vt:lpstr>
      </vt:variant>
      <vt:variant>
        <vt:i4>1</vt:i4>
      </vt:variant>
      <vt:variant>
        <vt:lpstr>Título</vt:lpstr>
      </vt:variant>
      <vt:variant>
        <vt:i4>1</vt:i4>
      </vt:variant>
    </vt:vector>
  </HeadingPairs>
  <TitlesOfParts>
    <vt:vector size="3" baseType="lpstr">
      <vt:lpstr/>
      <vt:lpstr/>
      <vt:lpstr/>
    </vt:vector>
  </TitlesOfParts>
  <Company>Hewlett-Packard</Company>
  <LinksUpToDate>false</LinksUpToDate>
  <CharactersWithSpaces>324477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shqip - Shtojca I Programi ADRION</dc:title>
  <dc:creator>Anna Dorangricchia</dc:creator>
  <cp:lastModifiedBy>Sara Kosova</cp:lastModifiedBy>
  <cp:revision>2</cp:revision>
  <cp:lastPrinted>2015-06-16T07:32:00Z</cp:lastPrinted>
  <dcterms:created xsi:type="dcterms:W3CDTF">2018-03-23T08:28:00Z</dcterms:created>
  <dcterms:modified xsi:type="dcterms:W3CDTF">2018-03-23T08:28:00Z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0x0101002BC4679C5B751D45B608C025BF3E3C22</vt:lpwstr>
  </property>
</Properties>
</file>