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CE4" w:rsidRPr="00CA3194" w:rsidRDefault="00A73CE4" w:rsidP="00CA3194">
      <w:pPr>
        <w:rPr>
          <w:rFonts w:ascii="Times New Roman" w:hAnsi="Times New Roman"/>
          <w:b/>
          <w:bCs/>
          <w:lang w:val="pt-BR"/>
        </w:rPr>
      </w:pPr>
      <w:r>
        <w:rPr>
          <w:lang w:val="pt-BR"/>
        </w:rPr>
        <w:t xml:space="preserve">                                                                                        </w:t>
      </w:r>
      <w:r w:rsidRPr="00B169C0">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3.75pt;height:50.25pt;visibility:visible">
            <v:imagedata r:id="rId6" o:title=""/>
          </v:shape>
        </w:pict>
      </w:r>
    </w:p>
    <w:p w:rsidR="00A73CE4" w:rsidRDefault="00A73CE4" w:rsidP="00A939FB">
      <w:pPr>
        <w:pStyle w:val="Caption"/>
        <w:ind w:left="2160" w:firstLine="720"/>
        <w:jc w:val="left"/>
        <w:rPr>
          <w:color w:val="auto"/>
          <w:sz w:val="28"/>
        </w:rPr>
      </w:pPr>
      <w:r>
        <w:rPr>
          <w:color w:val="auto"/>
          <w:sz w:val="28"/>
        </w:rPr>
        <w:t>REPUBLIKA E SHQIPËRISË</w:t>
      </w:r>
    </w:p>
    <w:p w:rsidR="00A73CE4" w:rsidRDefault="00A73CE4" w:rsidP="00A939FB">
      <w:pPr>
        <w:pStyle w:val="Heading4"/>
        <w:rPr>
          <w:rFonts w:ascii="Times New Roman" w:hAnsi="Times New Roman" w:cs="Times New Roman"/>
          <w:sz w:val="28"/>
          <w:szCs w:val="28"/>
        </w:rPr>
      </w:pPr>
      <w:r>
        <w:rPr>
          <w:rFonts w:ascii="Times New Roman" w:hAnsi="Times New Roman" w:cs="Times New Roman"/>
          <w:sz w:val="28"/>
          <w:szCs w:val="28"/>
        </w:rPr>
        <w:t>KUVENDI</w:t>
      </w:r>
    </w:p>
    <w:p w:rsidR="00A73CE4" w:rsidRDefault="00A73CE4" w:rsidP="00A939FB">
      <w:pPr>
        <w:pStyle w:val="Heading1"/>
        <w:rPr>
          <w:szCs w:val="28"/>
          <w:lang w:val="sq-AL"/>
        </w:rPr>
      </w:pPr>
      <w:r>
        <w:rPr>
          <w:szCs w:val="28"/>
          <w:lang w:val="sq-AL"/>
        </w:rPr>
        <w:t>Komisioni për Punën, Çështjet Sociale dhe Shëndetësinë</w:t>
      </w:r>
    </w:p>
    <w:p w:rsidR="00A73CE4" w:rsidRDefault="00A73CE4" w:rsidP="00A939FB">
      <w:pPr>
        <w:jc w:val="center"/>
        <w:rPr>
          <w:rFonts w:ascii="Times New Roman" w:hAnsi="Times New Roman"/>
          <w:i/>
          <w:iCs/>
          <w:sz w:val="28"/>
          <w:szCs w:val="28"/>
          <w:u w:val="single"/>
        </w:rPr>
      </w:pPr>
    </w:p>
    <w:p w:rsidR="00A73CE4" w:rsidRDefault="00A73CE4" w:rsidP="00A939FB">
      <w:pPr>
        <w:pStyle w:val="Heading3"/>
        <w:ind w:left="5040" w:firstLine="720"/>
        <w:jc w:val="left"/>
        <w:rPr>
          <w:rFonts w:ascii="Times New Roman" w:hAnsi="Times New Roman" w:cs="Times New Roman"/>
          <w:szCs w:val="28"/>
          <w:lang w:val="pt-BR"/>
        </w:rPr>
      </w:pPr>
      <w:r>
        <w:rPr>
          <w:rFonts w:ascii="Times New Roman" w:hAnsi="Times New Roman" w:cs="Times New Roman"/>
          <w:szCs w:val="28"/>
          <w:lang w:val="pt-BR"/>
        </w:rPr>
        <w:t>Tiranë, më 28 janar 2014.</w:t>
      </w:r>
    </w:p>
    <w:p w:rsidR="00A73CE4" w:rsidRDefault="00A73CE4" w:rsidP="00A939FB">
      <w:pPr>
        <w:pStyle w:val="BodyText2"/>
        <w:jc w:val="center"/>
        <w:rPr>
          <w:szCs w:val="28"/>
          <w:lang w:val="pt-BR"/>
        </w:rPr>
      </w:pPr>
    </w:p>
    <w:p w:rsidR="00A73CE4" w:rsidRPr="00CA3194" w:rsidRDefault="00A73CE4" w:rsidP="00A939FB">
      <w:pPr>
        <w:pStyle w:val="BodyText2"/>
        <w:ind w:left="5760" w:firstLine="75"/>
        <w:rPr>
          <w:bCs/>
          <w:i/>
          <w:sz w:val="24"/>
          <w:u w:val="single"/>
          <w:lang w:val="pt-BR"/>
        </w:rPr>
      </w:pPr>
      <w:r>
        <w:rPr>
          <w:bCs/>
          <w:i/>
          <w:sz w:val="24"/>
          <w:u w:val="single"/>
          <w:lang w:val="pt-BR"/>
        </w:rPr>
        <w:t>Dokument</w:t>
      </w:r>
      <w:r w:rsidRPr="00CA3194">
        <w:rPr>
          <w:bCs/>
          <w:i/>
          <w:sz w:val="24"/>
          <w:u w:val="single"/>
          <w:lang w:val="pt-BR"/>
        </w:rPr>
        <w:t xml:space="preserve"> parlamentar</w:t>
      </w:r>
    </w:p>
    <w:p w:rsidR="00A73CE4" w:rsidRDefault="00A73CE4" w:rsidP="00A939FB">
      <w:pPr>
        <w:pStyle w:val="BodyText2"/>
        <w:jc w:val="center"/>
        <w:rPr>
          <w:b/>
          <w:bCs/>
          <w:szCs w:val="28"/>
          <w:lang w:val="pt-BR"/>
        </w:rPr>
      </w:pPr>
    </w:p>
    <w:p w:rsidR="00A73CE4" w:rsidRDefault="00A73CE4" w:rsidP="00A939FB">
      <w:pPr>
        <w:pStyle w:val="BodyText2"/>
        <w:jc w:val="center"/>
        <w:rPr>
          <w:b/>
          <w:bCs/>
          <w:szCs w:val="28"/>
          <w:lang w:val="pt-BR"/>
        </w:rPr>
      </w:pPr>
      <w:r>
        <w:rPr>
          <w:b/>
          <w:bCs/>
          <w:szCs w:val="28"/>
          <w:lang w:val="pt-BR"/>
        </w:rPr>
        <w:t>R A P O R T</w:t>
      </w:r>
    </w:p>
    <w:p w:rsidR="00A73CE4" w:rsidRDefault="00A73CE4" w:rsidP="00A939FB">
      <w:pPr>
        <w:pStyle w:val="BodyText3"/>
        <w:rPr>
          <w:rFonts w:ascii="Times New Roman" w:hAnsi="Times New Roman" w:cs="Times New Roman"/>
          <w:i w:val="0"/>
          <w:iCs w:val="0"/>
          <w:szCs w:val="28"/>
          <w:lang w:val="pt-BR"/>
        </w:rPr>
      </w:pPr>
    </w:p>
    <w:p w:rsidR="00A73CE4" w:rsidRDefault="00A73CE4" w:rsidP="00CA3194">
      <w:pPr>
        <w:pStyle w:val="BodyText3"/>
        <w:jc w:val="center"/>
        <w:rPr>
          <w:rFonts w:ascii="Times New Roman" w:hAnsi="Times New Roman" w:cs="Times New Roman"/>
          <w:i w:val="0"/>
          <w:iCs w:val="0"/>
          <w:szCs w:val="28"/>
          <w:lang w:val="pt-BR"/>
        </w:rPr>
      </w:pPr>
      <w:r>
        <w:rPr>
          <w:rFonts w:ascii="Times New Roman" w:hAnsi="Times New Roman" w:cs="Times New Roman"/>
          <w:i w:val="0"/>
          <w:iCs w:val="0"/>
          <w:szCs w:val="28"/>
          <w:lang w:val="pt-BR"/>
        </w:rPr>
        <w:t>PËR PROJEKTLIGJIN “PËR RATIFIKIMIN E KONVENTËS C187 TË ORGANIZATËS NDËRKOMBËTARE TË PUNËS (ILO) “PËR KUADRIN PROMOCIONAL TË SIGURISË DHE SHËNDETIT NË PUNË”.</w:t>
      </w:r>
    </w:p>
    <w:p w:rsidR="00A73CE4" w:rsidRDefault="00A73CE4" w:rsidP="00A939FB">
      <w:pPr>
        <w:pStyle w:val="BodyText3"/>
        <w:jc w:val="center"/>
        <w:rPr>
          <w:rFonts w:ascii="Times New Roman" w:hAnsi="Times New Roman" w:cs="Times New Roman"/>
          <w:b w:val="0"/>
          <w:i w:val="0"/>
          <w:iCs w:val="0"/>
          <w:szCs w:val="28"/>
          <w:lang w:val="pt-BR"/>
        </w:rPr>
      </w:pPr>
    </w:p>
    <w:p w:rsidR="00A73CE4" w:rsidRDefault="00A73CE4" w:rsidP="00A939FB">
      <w:pPr>
        <w:pStyle w:val="BodyText3"/>
        <w:ind w:firstLine="720"/>
        <w:rPr>
          <w:rFonts w:ascii="Times New Roman" w:hAnsi="Times New Roman" w:cs="Times New Roman"/>
          <w:b w:val="0"/>
          <w:bCs w:val="0"/>
          <w:i w:val="0"/>
          <w:iCs w:val="0"/>
          <w:szCs w:val="28"/>
          <w:lang w:val="pt-BR"/>
        </w:rPr>
      </w:pPr>
    </w:p>
    <w:p w:rsidR="00A73CE4" w:rsidRDefault="00A73CE4" w:rsidP="00A939FB">
      <w:pPr>
        <w:pStyle w:val="BodyText3"/>
        <w:ind w:firstLine="720"/>
        <w:rPr>
          <w:rFonts w:ascii="Times New Roman" w:hAnsi="Times New Roman" w:cs="Times New Roman"/>
          <w:b w:val="0"/>
          <w:bCs w:val="0"/>
          <w:i w:val="0"/>
          <w:iCs w:val="0"/>
          <w:szCs w:val="28"/>
          <w:lang w:val="pt-BR"/>
        </w:rPr>
      </w:pPr>
      <w:r>
        <w:rPr>
          <w:rFonts w:ascii="Times New Roman" w:hAnsi="Times New Roman" w:cs="Times New Roman"/>
          <w:b w:val="0"/>
          <w:bCs w:val="0"/>
          <w:i w:val="0"/>
          <w:iCs w:val="0"/>
          <w:szCs w:val="28"/>
          <w:lang w:val="pt-BR"/>
        </w:rPr>
        <w:t>Komisioni për Punën, Çështjet Sociale dhe Shëndetësinë, në cilësinë e komisionit përgjegjës, në mbledhjen e tij të datës 28 janar 2014, shqyrtoi projektligjin “Për ratifikimin e Konventës C187 “Për kuadrin promocional të sigurisë dhe shëndetit në punë”, nismë e Këshillit të Ministrave.</w:t>
      </w:r>
    </w:p>
    <w:p w:rsidR="00A73CE4" w:rsidRDefault="00A73CE4" w:rsidP="00A939FB">
      <w:pPr>
        <w:pStyle w:val="BodyText3"/>
        <w:ind w:firstLine="720"/>
        <w:rPr>
          <w:rFonts w:ascii="Times New Roman" w:hAnsi="Times New Roman" w:cs="Times New Roman"/>
          <w:b w:val="0"/>
          <w:bCs w:val="0"/>
          <w:i w:val="0"/>
          <w:iCs w:val="0"/>
          <w:szCs w:val="28"/>
          <w:lang w:val="pt-BR"/>
        </w:rPr>
      </w:pPr>
      <w:r>
        <w:rPr>
          <w:rFonts w:ascii="Times New Roman" w:hAnsi="Times New Roman" w:cs="Times New Roman"/>
          <w:b w:val="0"/>
          <w:bCs w:val="0"/>
          <w:i w:val="0"/>
          <w:iCs w:val="0"/>
          <w:szCs w:val="28"/>
          <w:lang w:val="pt-BR"/>
        </w:rPr>
        <w:t>Në mbledhjen e zhvilluar, të ftuar për të prezantuar konventën dhe për t’íu përgjigjur pyetjeve të deputetëve, ishin përfaqësues të Ministrisë së Financave.</w:t>
      </w:r>
    </w:p>
    <w:p w:rsidR="00A73CE4" w:rsidRDefault="00A73CE4" w:rsidP="00A939FB">
      <w:pPr>
        <w:pStyle w:val="BodyText3"/>
        <w:ind w:firstLine="720"/>
        <w:rPr>
          <w:rFonts w:ascii="Times New Roman" w:hAnsi="Times New Roman" w:cs="Times New Roman"/>
          <w:b w:val="0"/>
          <w:bCs w:val="0"/>
          <w:i w:val="0"/>
          <w:iCs w:val="0"/>
          <w:szCs w:val="28"/>
          <w:lang w:val="pt-BR"/>
        </w:rPr>
      </w:pPr>
      <w:r>
        <w:rPr>
          <w:rFonts w:ascii="Times New Roman" w:hAnsi="Times New Roman" w:cs="Times New Roman"/>
          <w:b w:val="0"/>
          <w:bCs w:val="0"/>
          <w:i w:val="0"/>
          <w:iCs w:val="0"/>
          <w:szCs w:val="28"/>
          <w:lang w:val="pt-BR"/>
        </w:rPr>
        <w:t>Në kuadrin e plotësimit të standarteve të procesit të stabilizim – asociimit, lidhur me sigurimin e kushteve më të mira të punës për punëmarrësit, në përputhje më standartet e vendeve të Komunitetit Europian, është detyrim i shtetit shqiptar ratifikimi i kësaj konvente.</w:t>
      </w:r>
    </w:p>
    <w:p w:rsidR="00A73CE4" w:rsidRDefault="00A73CE4" w:rsidP="00A939FB">
      <w:pPr>
        <w:pStyle w:val="BodyText3"/>
        <w:ind w:firstLine="720"/>
        <w:rPr>
          <w:rFonts w:ascii="Times New Roman" w:hAnsi="Times New Roman" w:cs="Times New Roman"/>
          <w:b w:val="0"/>
          <w:bCs w:val="0"/>
          <w:i w:val="0"/>
          <w:iCs w:val="0"/>
          <w:szCs w:val="28"/>
          <w:lang w:val="pt-BR"/>
        </w:rPr>
      </w:pPr>
      <w:r>
        <w:rPr>
          <w:rFonts w:ascii="Times New Roman" w:hAnsi="Times New Roman" w:cs="Times New Roman"/>
          <w:b w:val="0"/>
          <w:bCs w:val="0"/>
          <w:i w:val="0"/>
          <w:iCs w:val="0"/>
          <w:szCs w:val="28"/>
          <w:lang w:val="pt-BR"/>
        </w:rPr>
        <w:t>Shqipëria ka ratifikuar konentën nr.155 të ILO-s(1981), “Për sigurinë në punë, shëndetin dhe mjedisin e punës”, dhe protokallin e saj në vitin 2002. Për shkak të problematikave që lidhen me aspekte të kësaj natyre, ka dalë si nevojë ratifikimi i konventës nr.187, “Për sigurinë dhe shëndetin në punë”.</w:t>
      </w:r>
    </w:p>
    <w:p w:rsidR="00A73CE4" w:rsidRPr="00CA3194" w:rsidRDefault="00A73CE4" w:rsidP="00A939FB">
      <w:pPr>
        <w:ind w:firstLine="720"/>
        <w:jc w:val="both"/>
        <w:rPr>
          <w:rFonts w:ascii="Times New Roman" w:hAnsi="Times New Roman"/>
          <w:bCs/>
          <w:iCs/>
          <w:sz w:val="28"/>
          <w:szCs w:val="28"/>
          <w:lang w:val="pt-BR"/>
        </w:rPr>
      </w:pPr>
      <w:r w:rsidRPr="00CA3194">
        <w:rPr>
          <w:rFonts w:ascii="Times New Roman" w:hAnsi="Times New Roman"/>
          <w:bCs/>
          <w:iCs/>
          <w:sz w:val="28"/>
          <w:szCs w:val="28"/>
          <w:lang w:val="pt-BR"/>
        </w:rPr>
        <w:t>Konventa ka si qëllim përmirësimin e vazhdueshëm të sigurisë dhe shëndetit, për të parandaluar dëmtimet, sëmundjet dhe vdekjet në punë. Kjo do të arrihet me anë të zhvillimit të një politike, programi, sistemi kombëtar, në bashkëpunim me organizatat dhe përfaqësues të punëdhënësve dhe punëtorëve.</w:t>
      </w:r>
    </w:p>
    <w:p w:rsidR="00A73CE4" w:rsidRPr="00CA3194" w:rsidRDefault="00A73CE4" w:rsidP="00A939FB">
      <w:pPr>
        <w:ind w:firstLine="720"/>
        <w:jc w:val="both"/>
        <w:rPr>
          <w:rFonts w:ascii="Times New Roman" w:hAnsi="Times New Roman"/>
          <w:bCs/>
          <w:iCs/>
          <w:sz w:val="28"/>
          <w:szCs w:val="28"/>
          <w:lang w:val="pt-BR"/>
        </w:rPr>
      </w:pPr>
      <w:r w:rsidRPr="00CA3194">
        <w:rPr>
          <w:rFonts w:ascii="Times New Roman" w:hAnsi="Times New Roman"/>
          <w:bCs/>
          <w:iCs/>
          <w:sz w:val="28"/>
          <w:szCs w:val="28"/>
          <w:lang w:val="pt-BR"/>
        </w:rPr>
        <w:t>Në konventë parashikohet përmirësimi i sistemit të inspektimit nëpërmjet:</w:t>
      </w:r>
    </w:p>
    <w:p w:rsidR="00A73CE4" w:rsidRDefault="00A73CE4" w:rsidP="00A939FB">
      <w:pPr>
        <w:ind w:firstLine="720"/>
        <w:jc w:val="both"/>
        <w:rPr>
          <w:rFonts w:ascii="Times New Roman" w:hAnsi="Times New Roman"/>
          <w:bCs/>
          <w:iCs/>
          <w:sz w:val="28"/>
          <w:szCs w:val="28"/>
        </w:rPr>
      </w:pPr>
      <w:r>
        <w:rPr>
          <w:rFonts w:ascii="Times New Roman" w:hAnsi="Times New Roman"/>
          <w:bCs/>
          <w:iCs/>
          <w:sz w:val="28"/>
          <w:szCs w:val="28"/>
        </w:rPr>
        <w:t>-përafrimit të kuadrit ligjor me “acquis communautaire”;</w:t>
      </w:r>
    </w:p>
    <w:p w:rsidR="00A73CE4" w:rsidRDefault="00A73CE4" w:rsidP="00A939FB">
      <w:pPr>
        <w:ind w:firstLine="720"/>
        <w:jc w:val="both"/>
        <w:rPr>
          <w:rFonts w:ascii="Times New Roman" w:hAnsi="Times New Roman"/>
          <w:bCs/>
          <w:iCs/>
          <w:sz w:val="28"/>
          <w:szCs w:val="28"/>
        </w:rPr>
      </w:pPr>
      <w:r>
        <w:rPr>
          <w:rFonts w:ascii="Times New Roman" w:hAnsi="Times New Roman"/>
          <w:bCs/>
          <w:iCs/>
          <w:sz w:val="28"/>
          <w:szCs w:val="28"/>
        </w:rPr>
        <w:t>-krijimin e një sistemi modern dhe unik të shërbimit të inspektimit të punës në të gjithë vendin;</w:t>
      </w:r>
    </w:p>
    <w:p w:rsidR="00A73CE4" w:rsidRDefault="00A73CE4" w:rsidP="00A939FB">
      <w:pPr>
        <w:ind w:firstLine="720"/>
        <w:jc w:val="both"/>
        <w:rPr>
          <w:rFonts w:ascii="Times New Roman" w:hAnsi="Times New Roman"/>
          <w:bCs/>
          <w:iCs/>
          <w:sz w:val="28"/>
          <w:szCs w:val="28"/>
        </w:rPr>
      </w:pPr>
      <w:r>
        <w:rPr>
          <w:rFonts w:ascii="Times New Roman" w:hAnsi="Times New Roman"/>
          <w:bCs/>
          <w:iCs/>
          <w:sz w:val="28"/>
          <w:szCs w:val="28"/>
        </w:rPr>
        <w:t>-zhvillimit të partneritetit me partnerët social;</w:t>
      </w:r>
    </w:p>
    <w:p w:rsidR="00A73CE4" w:rsidRDefault="00A73CE4" w:rsidP="00A939FB">
      <w:pPr>
        <w:ind w:firstLine="720"/>
        <w:jc w:val="both"/>
        <w:rPr>
          <w:rFonts w:ascii="Times New Roman" w:hAnsi="Times New Roman"/>
          <w:bCs/>
          <w:iCs/>
          <w:sz w:val="28"/>
          <w:szCs w:val="28"/>
        </w:rPr>
      </w:pPr>
      <w:r>
        <w:rPr>
          <w:rFonts w:ascii="Times New Roman" w:hAnsi="Times New Roman"/>
          <w:bCs/>
          <w:iCs/>
          <w:sz w:val="28"/>
          <w:szCs w:val="28"/>
        </w:rPr>
        <w:t>-zhvillimit të sistemit të informimit dhe komunikimit;</w:t>
      </w:r>
    </w:p>
    <w:p w:rsidR="00A73CE4" w:rsidRDefault="00A73CE4" w:rsidP="00A939FB">
      <w:pPr>
        <w:ind w:firstLine="720"/>
        <w:jc w:val="both"/>
        <w:rPr>
          <w:rFonts w:ascii="Times New Roman" w:hAnsi="Times New Roman"/>
          <w:bCs/>
          <w:iCs/>
          <w:sz w:val="28"/>
          <w:szCs w:val="28"/>
        </w:rPr>
      </w:pPr>
      <w:r>
        <w:rPr>
          <w:rFonts w:ascii="Times New Roman" w:hAnsi="Times New Roman"/>
          <w:bCs/>
          <w:iCs/>
          <w:sz w:val="28"/>
          <w:szCs w:val="28"/>
        </w:rPr>
        <w:t>-zhvillimit të një kulture të parandalimit të rreziqeve në punë.</w:t>
      </w:r>
    </w:p>
    <w:p w:rsidR="00A73CE4" w:rsidRDefault="00A73CE4" w:rsidP="00A939FB">
      <w:pPr>
        <w:ind w:firstLine="720"/>
        <w:jc w:val="both"/>
        <w:rPr>
          <w:rFonts w:ascii="Times New Roman" w:hAnsi="Times New Roman"/>
          <w:bCs/>
          <w:iCs/>
          <w:sz w:val="28"/>
          <w:szCs w:val="28"/>
        </w:rPr>
      </w:pPr>
      <w:r>
        <w:rPr>
          <w:rFonts w:ascii="Times New Roman" w:hAnsi="Times New Roman"/>
          <w:bCs/>
          <w:iCs/>
          <w:sz w:val="28"/>
          <w:szCs w:val="28"/>
        </w:rPr>
        <w:t>Efektet financiare të shtimit të kapaciteteve të inspektoriateve të punës, janë parashikuar në programin buxhetor afatmesëm 2012-2016 të</w:t>
      </w:r>
      <w:r w:rsidRPr="000F5193">
        <w:rPr>
          <w:rFonts w:ascii="Times New Roman" w:hAnsi="Times New Roman"/>
          <w:bCs/>
          <w:iCs/>
          <w:sz w:val="28"/>
          <w:szCs w:val="28"/>
        </w:rPr>
        <w:t xml:space="preserve"> </w:t>
      </w:r>
      <w:r>
        <w:rPr>
          <w:rFonts w:ascii="Times New Roman" w:hAnsi="Times New Roman"/>
          <w:bCs/>
          <w:iCs/>
          <w:sz w:val="28"/>
          <w:szCs w:val="28"/>
        </w:rPr>
        <w:t>Ministrisë të Mirëqenies Sociale dhe Rinisë.</w:t>
      </w:r>
    </w:p>
    <w:p w:rsidR="00A73CE4" w:rsidRDefault="00A73CE4" w:rsidP="000F5193">
      <w:pPr>
        <w:jc w:val="both"/>
        <w:rPr>
          <w:rFonts w:ascii="Times New Roman" w:hAnsi="Times New Roman"/>
          <w:bCs/>
          <w:iCs/>
          <w:sz w:val="28"/>
          <w:szCs w:val="28"/>
        </w:rPr>
      </w:pPr>
      <w:r>
        <w:rPr>
          <w:rFonts w:ascii="Times New Roman" w:hAnsi="Times New Roman"/>
          <w:bCs/>
          <w:iCs/>
          <w:sz w:val="28"/>
          <w:szCs w:val="28"/>
        </w:rPr>
        <w:tab/>
        <w:t xml:space="preserve">Institucionet zbatuese të detyrimeve të Konventës, lidhur më sigurinë dhe shëndetin në punë, janë: Ministria e Mirëqenies Sociale dhe Rinisë dhe Inspektoriati Shtetëror  i Punës dhe Sigurimeve Shoqërore. </w:t>
      </w:r>
    </w:p>
    <w:p w:rsidR="00A73CE4" w:rsidRDefault="00A73CE4" w:rsidP="000F5193">
      <w:pPr>
        <w:pStyle w:val="BodyText2"/>
        <w:ind w:firstLine="720"/>
        <w:jc w:val="both"/>
        <w:rPr>
          <w:szCs w:val="28"/>
          <w:lang w:val="sq-AL"/>
        </w:rPr>
      </w:pPr>
      <w:r>
        <w:rPr>
          <w:szCs w:val="28"/>
          <w:lang w:val="sq-AL"/>
        </w:rPr>
        <w:t xml:space="preserve">Komisioni vendosi, me votat e të gjithë deputetëve të pranishëm, miratimin e këtij projektligji dhe  kalimin e tij për shqyrtim në seancë plenare.  </w:t>
      </w:r>
    </w:p>
    <w:p w:rsidR="00A73CE4" w:rsidRDefault="00A73CE4" w:rsidP="00A939FB">
      <w:pPr>
        <w:pStyle w:val="BodyText2"/>
        <w:ind w:firstLine="720"/>
        <w:jc w:val="both"/>
        <w:rPr>
          <w:szCs w:val="28"/>
          <w:lang w:val="sq-AL"/>
        </w:rPr>
      </w:pPr>
    </w:p>
    <w:p w:rsidR="00A73CE4" w:rsidRDefault="00A73CE4" w:rsidP="00A939FB">
      <w:pPr>
        <w:pStyle w:val="BodyText2"/>
        <w:ind w:firstLine="720"/>
        <w:jc w:val="both"/>
        <w:rPr>
          <w:szCs w:val="28"/>
          <w:lang w:val="sq-AL"/>
        </w:rPr>
      </w:pPr>
    </w:p>
    <w:p w:rsidR="00A73CE4" w:rsidRDefault="00A73CE4" w:rsidP="00A939FB">
      <w:pPr>
        <w:pStyle w:val="BodyText2"/>
        <w:ind w:firstLine="720"/>
        <w:jc w:val="both"/>
        <w:rPr>
          <w:szCs w:val="28"/>
          <w:lang w:val="sq-AL"/>
        </w:rPr>
      </w:pPr>
      <w:r>
        <w:rPr>
          <w:b/>
          <w:bCs/>
        </w:rPr>
        <w:tab/>
      </w:r>
      <w:r>
        <w:rPr>
          <w:b/>
          <w:bCs/>
        </w:rPr>
        <w:tab/>
      </w:r>
      <w:r>
        <w:rPr>
          <w:b/>
          <w:bCs/>
        </w:rPr>
        <w:tab/>
      </w:r>
      <w:r>
        <w:rPr>
          <w:b/>
          <w:bCs/>
        </w:rPr>
        <w:tab/>
      </w:r>
      <w:r>
        <w:rPr>
          <w:b/>
          <w:bCs/>
        </w:rPr>
        <w:tab/>
      </w:r>
      <w:r>
        <w:rPr>
          <w:b/>
          <w:bCs/>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t>KRYETARE</w:t>
      </w:r>
    </w:p>
    <w:p w:rsidR="00A73CE4" w:rsidRDefault="00A73CE4" w:rsidP="00A939FB">
      <w:pPr>
        <w:pStyle w:val="BodyText2"/>
        <w:ind w:firstLine="720"/>
        <w:jc w:val="both"/>
        <w:rPr>
          <w:szCs w:val="28"/>
          <w:lang w:val="sq-AL"/>
        </w:rPr>
      </w:pP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p>
    <w:p w:rsidR="00A73CE4" w:rsidRDefault="00A73CE4" w:rsidP="00A939FB">
      <w:pPr>
        <w:pStyle w:val="BodyText2"/>
        <w:ind w:left="5760" w:firstLine="720"/>
        <w:jc w:val="both"/>
        <w:rPr>
          <w:szCs w:val="28"/>
          <w:lang w:val="sq-AL"/>
        </w:rPr>
      </w:pPr>
      <w:r>
        <w:rPr>
          <w:szCs w:val="28"/>
          <w:lang w:val="sq-AL"/>
        </w:rPr>
        <w:t>Albana VOKSHI</w:t>
      </w:r>
    </w:p>
    <w:p w:rsidR="00A73CE4" w:rsidRDefault="00A73CE4" w:rsidP="00A939FB">
      <w:pPr>
        <w:pStyle w:val="BodyText2"/>
        <w:ind w:firstLine="720"/>
        <w:jc w:val="both"/>
        <w:rPr>
          <w:szCs w:val="28"/>
          <w:lang w:val="sq-AL"/>
        </w:rPr>
      </w:pP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r>
        <w:rPr>
          <w:szCs w:val="28"/>
          <w:lang w:val="sq-AL"/>
        </w:rPr>
        <w:tab/>
      </w:r>
    </w:p>
    <w:p w:rsidR="00A73CE4" w:rsidRDefault="00A73CE4" w:rsidP="00A939FB">
      <w:pPr>
        <w:rPr>
          <w:rFonts w:ascii="Times New Roman" w:hAnsi="Times New Roman"/>
          <w:szCs w:val="24"/>
          <w:lang w:val="sq-AL"/>
        </w:rPr>
      </w:pPr>
      <w:r>
        <w:rPr>
          <w:rFonts w:ascii="Times New Roman" w:hAnsi="Times New Roman"/>
          <w:b/>
          <w:bCs/>
        </w:rPr>
        <w:tab/>
        <w:t xml:space="preserve"> </w:t>
      </w:r>
    </w:p>
    <w:p w:rsidR="00A73CE4" w:rsidRDefault="00A73CE4" w:rsidP="00A939FB"/>
    <w:p w:rsidR="00A73CE4" w:rsidRPr="00882C4E" w:rsidRDefault="00A73CE4" w:rsidP="00882C4E"/>
    <w:sectPr w:rsidR="00A73CE4" w:rsidRPr="00882C4E" w:rsidSect="00F8429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CE4" w:rsidRDefault="00A73CE4">
      <w:r>
        <w:separator/>
      </w:r>
    </w:p>
  </w:endnote>
  <w:endnote w:type="continuationSeparator" w:id="0">
    <w:p w:rsidR="00A73CE4" w:rsidRDefault="00A73C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CE4" w:rsidRDefault="00A73CE4" w:rsidP="00EB2C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3CE4" w:rsidRDefault="00A73CE4" w:rsidP="00CA319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CE4" w:rsidRDefault="00A73CE4" w:rsidP="00EB2C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73CE4" w:rsidRDefault="00A73CE4" w:rsidP="00CA319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CE4" w:rsidRDefault="00A73CE4">
      <w:r>
        <w:separator/>
      </w:r>
    </w:p>
  </w:footnote>
  <w:footnote w:type="continuationSeparator" w:id="0">
    <w:p w:rsidR="00A73CE4" w:rsidRDefault="00A73C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C7B"/>
    <w:rsid w:val="0006078E"/>
    <w:rsid w:val="000F5193"/>
    <w:rsid w:val="001C7C2A"/>
    <w:rsid w:val="00444B08"/>
    <w:rsid w:val="004C60E0"/>
    <w:rsid w:val="006D0846"/>
    <w:rsid w:val="007C18A9"/>
    <w:rsid w:val="007C27EB"/>
    <w:rsid w:val="00882C4E"/>
    <w:rsid w:val="00925A10"/>
    <w:rsid w:val="009A0304"/>
    <w:rsid w:val="009F3F51"/>
    <w:rsid w:val="00A73CE4"/>
    <w:rsid w:val="00A939FB"/>
    <w:rsid w:val="00B169C0"/>
    <w:rsid w:val="00B461BA"/>
    <w:rsid w:val="00B62EC9"/>
    <w:rsid w:val="00C34C7B"/>
    <w:rsid w:val="00CA3194"/>
    <w:rsid w:val="00CF2F79"/>
    <w:rsid w:val="00D7645E"/>
    <w:rsid w:val="00E64BDE"/>
    <w:rsid w:val="00EA41E1"/>
    <w:rsid w:val="00EB152A"/>
    <w:rsid w:val="00EB2C77"/>
    <w:rsid w:val="00EE25FE"/>
    <w:rsid w:val="00F8429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291"/>
    <w:pPr>
      <w:spacing w:after="200" w:line="276" w:lineRule="auto"/>
    </w:pPr>
    <w:rPr>
      <w:lang w:val="en-GB" w:eastAsia="en-GB"/>
    </w:rPr>
  </w:style>
  <w:style w:type="paragraph" w:styleId="Heading1">
    <w:name w:val="heading 1"/>
    <w:basedOn w:val="Normal"/>
    <w:next w:val="Normal"/>
    <w:link w:val="Heading1Char"/>
    <w:uiPriority w:val="99"/>
    <w:qFormat/>
    <w:rsid w:val="00C34C7B"/>
    <w:pPr>
      <w:keepNext/>
      <w:spacing w:after="0" w:line="240" w:lineRule="auto"/>
      <w:jc w:val="center"/>
      <w:outlineLvl w:val="0"/>
    </w:pPr>
    <w:rPr>
      <w:rFonts w:ascii="Times New Roman" w:hAnsi="Times New Roman"/>
      <w:b/>
      <w:bCs/>
      <w:sz w:val="28"/>
      <w:szCs w:val="24"/>
      <w:lang w:val="en-US" w:eastAsia="en-US"/>
    </w:rPr>
  </w:style>
  <w:style w:type="paragraph" w:styleId="Heading3">
    <w:name w:val="heading 3"/>
    <w:basedOn w:val="Normal"/>
    <w:next w:val="Normal"/>
    <w:link w:val="Heading3Char"/>
    <w:uiPriority w:val="99"/>
    <w:qFormat/>
    <w:rsid w:val="00C34C7B"/>
    <w:pPr>
      <w:keepNext/>
      <w:spacing w:after="0" w:line="240" w:lineRule="auto"/>
      <w:jc w:val="right"/>
      <w:outlineLvl w:val="2"/>
    </w:pPr>
    <w:rPr>
      <w:rFonts w:ascii="Tahoma" w:hAnsi="Tahoma" w:cs="Tahoma"/>
      <w:i/>
      <w:iCs/>
      <w:sz w:val="28"/>
      <w:szCs w:val="21"/>
      <w:lang w:val="en-US" w:eastAsia="en-US"/>
    </w:rPr>
  </w:style>
  <w:style w:type="paragraph" w:styleId="Heading4">
    <w:name w:val="heading 4"/>
    <w:basedOn w:val="Normal"/>
    <w:next w:val="Normal"/>
    <w:link w:val="Heading4Char"/>
    <w:uiPriority w:val="99"/>
    <w:qFormat/>
    <w:rsid w:val="00C34C7B"/>
    <w:pPr>
      <w:keepNext/>
      <w:spacing w:after="0" w:line="240" w:lineRule="auto"/>
      <w:jc w:val="center"/>
      <w:outlineLvl w:val="3"/>
    </w:pPr>
    <w:rPr>
      <w:rFonts w:ascii="Tahoma" w:hAnsi="Tahoma" w:cs="Tahoma"/>
      <w:b/>
      <w:bCs/>
      <w:sz w:val="24"/>
      <w:szCs w:val="24"/>
      <w:lang w:val="it-IT"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4C7B"/>
    <w:rPr>
      <w:rFonts w:ascii="Times New Roman" w:hAnsi="Times New Roman" w:cs="Times New Roman"/>
      <w:b/>
      <w:bCs/>
      <w:sz w:val="24"/>
      <w:szCs w:val="24"/>
      <w:lang w:val="en-US" w:eastAsia="en-US"/>
    </w:rPr>
  </w:style>
  <w:style w:type="character" w:customStyle="1" w:styleId="Heading3Char">
    <w:name w:val="Heading 3 Char"/>
    <w:basedOn w:val="DefaultParagraphFont"/>
    <w:link w:val="Heading3"/>
    <w:uiPriority w:val="99"/>
    <w:semiHidden/>
    <w:locked/>
    <w:rsid w:val="00C34C7B"/>
    <w:rPr>
      <w:rFonts w:ascii="Tahoma" w:hAnsi="Tahoma" w:cs="Tahoma"/>
      <w:i/>
      <w:iCs/>
      <w:sz w:val="21"/>
      <w:szCs w:val="21"/>
      <w:lang w:val="en-US" w:eastAsia="en-US"/>
    </w:rPr>
  </w:style>
  <w:style w:type="character" w:customStyle="1" w:styleId="Heading4Char">
    <w:name w:val="Heading 4 Char"/>
    <w:basedOn w:val="DefaultParagraphFont"/>
    <w:link w:val="Heading4"/>
    <w:uiPriority w:val="99"/>
    <w:semiHidden/>
    <w:locked/>
    <w:rsid w:val="00C34C7B"/>
    <w:rPr>
      <w:rFonts w:ascii="Tahoma" w:hAnsi="Tahoma" w:cs="Tahoma"/>
      <w:b/>
      <w:bCs/>
      <w:sz w:val="24"/>
      <w:szCs w:val="24"/>
      <w:lang w:val="it-IT" w:eastAsia="en-US"/>
    </w:rPr>
  </w:style>
  <w:style w:type="paragraph" w:styleId="Caption">
    <w:name w:val="caption"/>
    <w:basedOn w:val="Normal"/>
    <w:next w:val="Normal"/>
    <w:uiPriority w:val="99"/>
    <w:qFormat/>
    <w:rsid w:val="00C34C7B"/>
    <w:pPr>
      <w:spacing w:after="0" w:line="240" w:lineRule="auto"/>
      <w:ind w:firstLine="540"/>
      <w:jc w:val="center"/>
    </w:pPr>
    <w:rPr>
      <w:rFonts w:ascii="Times New Roman" w:hAnsi="Times New Roman"/>
      <w:b/>
      <w:color w:val="333333"/>
      <w:sz w:val="26"/>
      <w:szCs w:val="28"/>
      <w:lang w:val="it-IT" w:eastAsia="en-US"/>
    </w:rPr>
  </w:style>
  <w:style w:type="paragraph" w:styleId="BodyText2">
    <w:name w:val="Body Text 2"/>
    <w:basedOn w:val="Normal"/>
    <w:link w:val="BodyText2Char"/>
    <w:uiPriority w:val="99"/>
    <w:semiHidden/>
    <w:rsid w:val="00C34C7B"/>
    <w:pPr>
      <w:spacing w:after="0" w:line="240" w:lineRule="auto"/>
    </w:pPr>
    <w:rPr>
      <w:rFonts w:ascii="Times New Roman" w:hAnsi="Times New Roman"/>
      <w:sz w:val="28"/>
      <w:szCs w:val="24"/>
      <w:lang w:val="en-US" w:eastAsia="en-US"/>
    </w:rPr>
  </w:style>
  <w:style w:type="character" w:customStyle="1" w:styleId="BodyText2Char">
    <w:name w:val="Body Text 2 Char"/>
    <w:basedOn w:val="DefaultParagraphFont"/>
    <w:link w:val="BodyText2"/>
    <w:uiPriority w:val="99"/>
    <w:semiHidden/>
    <w:locked/>
    <w:rsid w:val="00C34C7B"/>
    <w:rPr>
      <w:rFonts w:ascii="Times New Roman" w:hAnsi="Times New Roman" w:cs="Times New Roman"/>
      <w:sz w:val="24"/>
      <w:szCs w:val="24"/>
      <w:lang w:val="en-US" w:eastAsia="en-US"/>
    </w:rPr>
  </w:style>
  <w:style w:type="paragraph" w:styleId="BodyText3">
    <w:name w:val="Body Text 3"/>
    <w:basedOn w:val="Normal"/>
    <w:link w:val="BodyText3Char"/>
    <w:uiPriority w:val="99"/>
    <w:semiHidden/>
    <w:rsid w:val="00C34C7B"/>
    <w:pPr>
      <w:spacing w:after="0" w:line="240" w:lineRule="auto"/>
      <w:jc w:val="both"/>
    </w:pPr>
    <w:rPr>
      <w:rFonts w:ascii="Tahoma" w:hAnsi="Tahoma" w:cs="Tahoma"/>
      <w:b/>
      <w:bCs/>
      <w:i/>
      <w:iCs/>
      <w:sz w:val="28"/>
      <w:szCs w:val="21"/>
      <w:lang w:val="en-US" w:eastAsia="en-US"/>
    </w:rPr>
  </w:style>
  <w:style w:type="character" w:customStyle="1" w:styleId="BodyText3Char">
    <w:name w:val="Body Text 3 Char"/>
    <w:basedOn w:val="DefaultParagraphFont"/>
    <w:link w:val="BodyText3"/>
    <w:uiPriority w:val="99"/>
    <w:semiHidden/>
    <w:locked/>
    <w:rsid w:val="00C34C7B"/>
    <w:rPr>
      <w:rFonts w:ascii="Tahoma" w:hAnsi="Tahoma" w:cs="Tahoma"/>
      <w:b/>
      <w:bCs/>
      <w:i/>
      <w:iCs/>
      <w:sz w:val="21"/>
      <w:szCs w:val="21"/>
      <w:lang w:val="en-US" w:eastAsia="en-US"/>
    </w:rPr>
  </w:style>
  <w:style w:type="paragraph" w:styleId="BalloonText">
    <w:name w:val="Balloon Text"/>
    <w:basedOn w:val="Normal"/>
    <w:link w:val="BalloonTextChar"/>
    <w:uiPriority w:val="99"/>
    <w:semiHidden/>
    <w:rsid w:val="00C34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4C7B"/>
    <w:rPr>
      <w:rFonts w:ascii="Tahoma" w:hAnsi="Tahoma" w:cs="Tahoma"/>
      <w:sz w:val="16"/>
      <w:szCs w:val="16"/>
    </w:rPr>
  </w:style>
  <w:style w:type="paragraph" w:styleId="Footer">
    <w:name w:val="footer"/>
    <w:basedOn w:val="Normal"/>
    <w:link w:val="FooterChar"/>
    <w:uiPriority w:val="99"/>
    <w:rsid w:val="00CA3194"/>
    <w:pPr>
      <w:tabs>
        <w:tab w:val="center" w:pos="4320"/>
        <w:tab w:val="right" w:pos="8640"/>
      </w:tabs>
    </w:pPr>
  </w:style>
  <w:style w:type="character" w:customStyle="1" w:styleId="FooterChar">
    <w:name w:val="Footer Char"/>
    <w:basedOn w:val="DefaultParagraphFont"/>
    <w:link w:val="Footer"/>
    <w:uiPriority w:val="99"/>
    <w:semiHidden/>
    <w:rsid w:val="000E7777"/>
    <w:rPr>
      <w:lang w:val="en-GB" w:eastAsia="en-GB"/>
    </w:rPr>
  </w:style>
  <w:style w:type="character" w:styleId="PageNumber">
    <w:name w:val="page number"/>
    <w:basedOn w:val="DefaultParagraphFont"/>
    <w:uiPriority w:val="99"/>
    <w:rsid w:val="00CA3194"/>
    <w:rPr>
      <w:rFonts w:cs="Times New Roman"/>
    </w:rPr>
  </w:style>
</w:styles>
</file>

<file path=word/webSettings.xml><?xml version="1.0" encoding="utf-8"?>
<w:webSettings xmlns:r="http://schemas.openxmlformats.org/officeDocument/2006/relationships" xmlns:w="http://schemas.openxmlformats.org/wordprocessingml/2006/main">
  <w:divs>
    <w:div w:id="1657804863">
      <w:marLeft w:val="0"/>
      <w:marRight w:val="0"/>
      <w:marTop w:val="0"/>
      <w:marBottom w:val="0"/>
      <w:divBdr>
        <w:top w:val="none" w:sz="0" w:space="0" w:color="auto"/>
        <w:left w:val="none" w:sz="0" w:space="0" w:color="auto"/>
        <w:bottom w:val="none" w:sz="0" w:space="0" w:color="auto"/>
        <w:right w:val="none" w:sz="0" w:space="0" w:color="auto"/>
      </w:divBdr>
    </w:div>
    <w:div w:id="16578048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405</Words>
  <Characters>2311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Egla</dc:creator>
  <cp:keywords/>
  <dc:description/>
  <cp:lastModifiedBy>Aida</cp:lastModifiedBy>
  <cp:revision>3</cp:revision>
  <dcterms:created xsi:type="dcterms:W3CDTF">2014-03-11T09:39:00Z</dcterms:created>
  <dcterms:modified xsi:type="dcterms:W3CDTF">2014-03-11T09:41:00Z</dcterms:modified>
</cp:coreProperties>
</file>