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6D" w:rsidRDefault="00150C6D" w:rsidP="006E76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76F6">
        <w:rPr>
          <w:rFonts w:ascii="Times New Roman" w:hAnsi="Times New Roman"/>
          <w:b/>
          <w:sz w:val="28"/>
          <w:szCs w:val="28"/>
        </w:rPr>
        <w:t>R E L A C I O N</w:t>
      </w:r>
    </w:p>
    <w:p w:rsidR="00150C6D" w:rsidRDefault="00150C6D" w:rsidP="006E76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C6D" w:rsidRDefault="00150C6D" w:rsidP="006E76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C6D" w:rsidRDefault="00150C6D" w:rsidP="006E76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Pr="006E76F6">
        <w:rPr>
          <w:rFonts w:ascii="Times New Roman" w:hAnsi="Times New Roman"/>
          <w:b/>
          <w:sz w:val="28"/>
          <w:szCs w:val="28"/>
        </w:rPr>
        <w:t>Ë</w:t>
      </w:r>
      <w:r>
        <w:rPr>
          <w:rFonts w:ascii="Times New Roman" w:hAnsi="Times New Roman"/>
          <w:b/>
          <w:sz w:val="28"/>
          <w:szCs w:val="28"/>
        </w:rPr>
        <w:t>R</w:t>
      </w:r>
    </w:p>
    <w:p w:rsidR="00150C6D" w:rsidRDefault="00150C6D" w:rsidP="006E76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C6D" w:rsidRDefault="00150C6D" w:rsidP="006E76F6">
      <w:pPr>
        <w:pStyle w:val="Heading4"/>
        <w:tabs>
          <w:tab w:val="left" w:pos="9180"/>
        </w:tabs>
        <w:spacing w:before="0" w:after="0"/>
        <w:jc w:val="center"/>
        <w:rPr>
          <w:u w:val="single"/>
        </w:rPr>
      </w:pPr>
      <w:r>
        <w:rPr>
          <w:u w:val="single"/>
        </w:rPr>
        <w:t>PROJEKTLIGJIN “P</w:t>
      </w:r>
      <w:r w:rsidRPr="006E76F6">
        <w:rPr>
          <w:u w:val="single"/>
        </w:rPr>
        <w:t>Ë</w:t>
      </w:r>
      <w:r>
        <w:rPr>
          <w:u w:val="single"/>
        </w:rPr>
        <w:t>R RATIFIKIMIN E</w:t>
      </w:r>
      <w:r w:rsidRPr="001D10D0">
        <w:rPr>
          <w:u w:val="single"/>
        </w:rPr>
        <w:t xml:space="preserve"> MARRËVESHJES, NDËRMJET KËSHILLIT TË MINISTRAVE TË REPUBLIKËS </w:t>
      </w:r>
    </w:p>
    <w:p w:rsidR="00150C6D" w:rsidRDefault="00150C6D" w:rsidP="006E76F6">
      <w:pPr>
        <w:pStyle w:val="Heading4"/>
        <w:tabs>
          <w:tab w:val="left" w:pos="9180"/>
        </w:tabs>
        <w:spacing w:before="0" w:after="0"/>
        <w:jc w:val="center"/>
        <w:rPr>
          <w:u w:val="single"/>
        </w:rPr>
      </w:pPr>
      <w:r w:rsidRPr="001D10D0">
        <w:rPr>
          <w:u w:val="single"/>
        </w:rPr>
        <w:t>SË SHQIPËRISË</w:t>
      </w:r>
      <w:r>
        <w:rPr>
          <w:u w:val="single"/>
        </w:rPr>
        <w:t xml:space="preserve"> DHE QEVERIS</w:t>
      </w:r>
      <w:r w:rsidRPr="001A4D22">
        <w:rPr>
          <w:u w:val="single"/>
        </w:rPr>
        <w:t>Ë</w:t>
      </w:r>
      <w:r>
        <w:rPr>
          <w:u w:val="single"/>
        </w:rPr>
        <w:t xml:space="preserve"> S</w:t>
      </w:r>
      <w:r w:rsidRPr="001A4D22">
        <w:rPr>
          <w:u w:val="single"/>
        </w:rPr>
        <w:t>Ë</w:t>
      </w:r>
      <w:r>
        <w:rPr>
          <w:u w:val="single"/>
        </w:rPr>
        <w:t xml:space="preserve"> REPUBLIK</w:t>
      </w:r>
      <w:r w:rsidRPr="001A4D22">
        <w:rPr>
          <w:u w:val="single"/>
        </w:rPr>
        <w:t>Ë</w:t>
      </w:r>
      <w:r>
        <w:rPr>
          <w:u w:val="single"/>
        </w:rPr>
        <w:t>S S</w:t>
      </w:r>
      <w:r w:rsidRPr="001A4D22">
        <w:rPr>
          <w:u w:val="single"/>
        </w:rPr>
        <w:t>Ë</w:t>
      </w:r>
      <w:r>
        <w:rPr>
          <w:u w:val="single"/>
        </w:rPr>
        <w:t xml:space="preserve"> INDIS</w:t>
      </w:r>
      <w:r w:rsidRPr="001A4D22">
        <w:rPr>
          <w:u w:val="single"/>
        </w:rPr>
        <w:t>Ë</w:t>
      </w:r>
      <w:r>
        <w:rPr>
          <w:u w:val="single"/>
        </w:rPr>
        <w:t xml:space="preserve">, </w:t>
      </w:r>
    </w:p>
    <w:p w:rsidR="00150C6D" w:rsidRDefault="00150C6D" w:rsidP="006E76F6">
      <w:pPr>
        <w:pStyle w:val="Heading4"/>
        <w:tabs>
          <w:tab w:val="left" w:pos="9180"/>
        </w:tabs>
        <w:spacing w:before="0" w:after="0"/>
        <w:jc w:val="center"/>
        <w:rPr>
          <w:u w:val="single"/>
        </w:rPr>
      </w:pPr>
      <w:r>
        <w:rPr>
          <w:u w:val="single"/>
        </w:rPr>
        <w:t>P</w:t>
      </w:r>
      <w:r w:rsidRPr="001A4D22">
        <w:rPr>
          <w:u w:val="single"/>
        </w:rPr>
        <w:t>Ë</w:t>
      </w:r>
      <w:r>
        <w:rPr>
          <w:u w:val="single"/>
        </w:rPr>
        <w:t>R SHMANGIEN E TATIMIT T</w:t>
      </w:r>
      <w:r w:rsidRPr="001A4D22">
        <w:rPr>
          <w:u w:val="single"/>
        </w:rPr>
        <w:t>Ë</w:t>
      </w:r>
      <w:r>
        <w:rPr>
          <w:u w:val="single"/>
        </w:rPr>
        <w:t xml:space="preserve"> DYFISHT</w:t>
      </w:r>
      <w:r w:rsidRPr="001A4D22">
        <w:rPr>
          <w:u w:val="single"/>
        </w:rPr>
        <w:t>Ë</w:t>
      </w:r>
      <w:r>
        <w:rPr>
          <w:u w:val="single"/>
        </w:rPr>
        <w:t xml:space="preserve"> DHE PARANDALIMIN E EVAZIONIT FISKAL P</w:t>
      </w:r>
      <w:r w:rsidRPr="001A4D22">
        <w:rPr>
          <w:u w:val="single"/>
        </w:rPr>
        <w:t>Ë</w:t>
      </w:r>
      <w:r>
        <w:rPr>
          <w:u w:val="single"/>
        </w:rPr>
        <w:t>R TATIMET MBI T</w:t>
      </w:r>
      <w:r w:rsidRPr="001A4D22">
        <w:rPr>
          <w:u w:val="single"/>
        </w:rPr>
        <w:t>Ë</w:t>
      </w:r>
      <w:r>
        <w:rPr>
          <w:u w:val="single"/>
        </w:rPr>
        <w:t xml:space="preserve"> ARDHURAT </w:t>
      </w:r>
    </w:p>
    <w:p w:rsidR="00150C6D" w:rsidRDefault="00150C6D" w:rsidP="006E76F6">
      <w:pPr>
        <w:pStyle w:val="Heading4"/>
        <w:tabs>
          <w:tab w:val="left" w:pos="9180"/>
        </w:tabs>
        <w:spacing w:before="0" w:after="0"/>
        <w:jc w:val="center"/>
        <w:rPr>
          <w:u w:val="single"/>
        </w:rPr>
      </w:pPr>
      <w:r>
        <w:rPr>
          <w:u w:val="single"/>
        </w:rPr>
        <w:t>DHE KAPITALIN”</w:t>
      </w:r>
    </w:p>
    <w:p w:rsidR="00150C6D" w:rsidRDefault="00150C6D" w:rsidP="001A711E">
      <w:pPr>
        <w:rPr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Marr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veshjet p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shmangien e tatimeve t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dyfishta dhe parandalimin e evazionit fiskal kan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rol t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sish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m n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kompleksin e faktor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 q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garantojn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, favorizojn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dhe stimulojn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marr</w:t>
      </w:r>
      <w:r w:rsidRPr="002515C9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dh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niet ekonomiko - tregtare nd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rkomb</w:t>
      </w:r>
      <w:r w:rsidRPr="001A711E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tare.</w:t>
      </w: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R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sia e k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tyre marr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veshjeve po rritet vazhdimisht n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kushtet e rritjes s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veprimtarive t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biznesit t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shoq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rive shum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komb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she dhe n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kushtet e rritjes s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vazhdueshme t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l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vizjes s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lir</w:t>
      </w:r>
      <w:r w:rsidRPr="002515C9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rkomb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tare t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njer</w:t>
      </w:r>
      <w:r w:rsidRPr="0089602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zve, kapitaleve, mallrave e parave.</w:t>
      </w: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Marr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veshja, nd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K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shillit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Ministrave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Republik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s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Shqip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ris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dhe qeveris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Republik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s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Indis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shmangien e tatimit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dyfisht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dhe parandalimin e evazionit fiscal, p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tatimet mbi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dhe kapitalin, n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nshkruar m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8 korrik 2013, krijon nj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baz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plot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ligjore p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trajtimin tatimor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individ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 apo personave juridik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, shqiptar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dhe indian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, q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kan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veprimtari biznesi apo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tjera q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bien n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juridiksionin e legjislacioneve tatimore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dyja shteteve.</w:t>
      </w: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Duke pasur veprimtari n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dyja shtetet apo duke qen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rezident i nj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rit shtet, q</w:t>
      </w:r>
      <w:r w:rsidRPr="003B0B28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siguron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 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tjet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r, individi apo personi juridik mund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ndohet me tatim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dyfisht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(p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jt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tatohet dy her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) gj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q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mund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krijoj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premisa p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shmangie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tatimit dhe evazion fiskal. Kjo marr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veshje, dispozitat e s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cil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kan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rpar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 ndaj legjislacioneve tatimore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dyja vendeve, trajton pik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risht faktin se si do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shmanget tatimi i dyfisht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, duke i dh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p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tatimin e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ardhurave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caktuara vet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m nj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rit shtet apo duke e ndar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dyja shteteve, por pa e 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nduar subjektin me tatim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dyfisht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. Marr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veshja, gjithashtu, ka dispozita, 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baz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cilave shtetet shk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mbejn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informacione dhe bashk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punojn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parandalimin e evazionit fiskal nga subjektet q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kan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veprimtari n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0272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dyja vendet.</w:t>
      </w: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Ç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shtjet kryesore, q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trajtohen n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marr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veshje, jan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:</w:t>
      </w: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tatimet e p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rfshira (neni 2), q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jan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tatimet mbi t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ardhurat, q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vihen nga ana e nj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 kontraktues apo autoriteteve t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tyre vendore, pavar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sisht nga m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nyra e mbledhjes s</w:t>
      </w:r>
      <w:r w:rsidRPr="00295D90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tyre;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rcaktimi i rezidenc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tatimore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tatimpaguesit (neni 4), ku jepen kriteret e 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rcaktimit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rezidenc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(“banimit 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efekt fiskal”) 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individ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 dhe 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personat juridik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rcaktimi i konceptit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“selis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rhershme”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biznesit q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individ apo nj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sip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rmarrje e nj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rit shtet kontraktues ka n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tjet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kontraktues (neni 5);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rcaktimi i s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s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plot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tatimore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tatimit mbi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pasurit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e paluajtshme (qirat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apo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 t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tjera) p</w:t>
      </w:r>
      <w:r w:rsidRPr="00054057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shtetin ku ndodhen pasurit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e paluajtshme (neni 6), pavar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sisht nga rezidenca e tatimpaguesit apo pronarit. Dispozitat e nenit do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zbatohen, gjithashtu, ndaj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ardhurave nga pasuria e paluajtshme e 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rmarrjeje dhe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pasuria e paluajtshme e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rdorur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kryerjen e sh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rbimeve personale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pavarura;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trajtimi i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ardhurave nga transporti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rkomb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tar (neni 8), ku e drejta e plot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tatimore i jepet shtetit ku ka rezidenc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shoq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ria ajrore apo detare q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ushtron biznesin e transportit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rkomb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tar;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rol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sish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m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marr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 ka lufta kund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ashtuquajturit “transferim i çmimeve” ose transferimi i fitimit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ndryshimit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çmimeve.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shum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raste kompanit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e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jtit grup multinacional (apo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rgjith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 personat e lidhur) b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jn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transferimin e fitimeve (n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ndryshimit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çmimeve)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vende ku fitimet nuk tatohen apo tatohen me tarifa minimale.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rast, bazuar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dispozitat e nenit 9,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se 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 kontraktues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rfshin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rfitimet e 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rmarrjeje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atij shteti dhe taton, sipas tyre, fitimet,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cilat 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rmarrje e shtetit tjet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r kontraktues 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tatuar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tjet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dhe fitimet e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rfshira jan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fitime q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do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ishin mbledhur nga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rmarrja e shtetit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par</w:t>
      </w:r>
      <w:r w:rsidRPr="002515C9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rmendur,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se kushtet e v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na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dy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rmarrjeve do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ishin ato q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do t’u ishin v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rmarrjeve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pavarura, at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her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 tjet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do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rregullim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rshtatsh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m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shum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e tatimit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mbi k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to fitime. N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rcaktimin e k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tyre rregullimeve, dispozitat e tjera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saj marr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veshjeje do t</w:t>
      </w:r>
      <w:r w:rsidRPr="00AF00ED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konsiderohen n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nyr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e duhur dhe autoritetet kompetente t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shteteve kontraktuese, n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se 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sht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e nevojshme, do t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konsultojn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 - tjetrin;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shmangia e tatimit t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dyfisht</w:t>
      </w:r>
      <w:r w:rsidRPr="00EB201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dividend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t, nga interesi dhe nga tarifat p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licenca (t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pron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sia intelektuale,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drejtat e autorit, patentat), respektivisht, nenet 10, 11 dhe 12, b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het duke e ndar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tatimore nd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dyja vendeve dhe, konkretisht, vendi i burimit, pra vendi ku lindin k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to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ardhura, ka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tatimore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kufizuar, nd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rsa vendi i rezidenc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s, pra vendi ku 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rezident individi apo kompania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 p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rfiton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krediton (redukton) tatimin e paguar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vendin tjet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kur llogarit detyrimin tatimor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tatimpaguesit;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e drejta tatimore p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tatimin 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ardhurave nga shitja e pronave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paluajtshme (neni 13) i takon vendit ku ndodhen k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to prona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paluajtshme, pavar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sisht nga rezidenca e tatimpaguesit;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sh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rbimet personale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pavarura (neni 14), sh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rbimet profesionale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rezident i nj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 kontraktues realizon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tjet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do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tatohen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e rezidenc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s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individit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realizon k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to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ardhura, p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rveç kur k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to sh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rbime realizohen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p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nj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baze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ndrueshme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ky individ ka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tjet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r.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rast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till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,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i atribuohen k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saj baze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ndrueshme do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tatohen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shtetin ku ndodhet baza e q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ndrueshme;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sh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rbime personale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varura, tarifat e drejtuesve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kompanive,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e artist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 e t</w:t>
      </w:r>
      <w:r w:rsidRPr="00737F0F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sportist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ve, t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nga pensionet etj. trajtohen veçmas n</w:t>
      </w:r>
      <w:r w:rsidRPr="00937691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nenet 15 - 22;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e drejta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tatimin e kapitalit (p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rfshir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tatimin mbi pron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n), kur ky kapital konsiston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pron</w:t>
      </w:r>
      <w:r w:rsidRPr="002515C9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paluajtshme (neni 23), i takon shtetit kontraktues ku ndodhen k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to prona;</w:t>
      </w:r>
    </w:p>
    <w:p w:rsidR="00150C6D" w:rsidRDefault="00150C6D" w:rsidP="00295D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rmjet dispozitave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nenit 24 jepen m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nyrat dhe procedurat e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rgjithshme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eliminimin e tatimit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dyfisht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.</w:t>
      </w:r>
    </w:p>
    <w:p w:rsidR="00150C6D" w:rsidRDefault="00150C6D" w:rsidP="00571FD4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571FD4">
        <w:rPr>
          <w:rFonts w:ascii="Times New Roman" w:hAnsi="Times New Roman"/>
          <w:sz w:val="28"/>
          <w:szCs w:val="28"/>
          <w:lang w:val="en-GB"/>
        </w:rPr>
        <w:t>Neni 25 mbështetet në parimin e mosdiskriminimit që kërkon që shtetasit e një shteti kontraktues nuk do t’</w:t>
      </w:r>
      <w:r>
        <w:rPr>
          <w:rFonts w:ascii="Times New Roman" w:hAnsi="Times New Roman"/>
          <w:sz w:val="28"/>
          <w:szCs w:val="28"/>
          <w:lang w:val="en-GB"/>
        </w:rPr>
        <w:t>i</w:t>
      </w:r>
      <w:r w:rsidRPr="00571FD4">
        <w:rPr>
          <w:rFonts w:ascii="Times New Roman" w:hAnsi="Times New Roman"/>
          <w:sz w:val="28"/>
          <w:szCs w:val="28"/>
          <w:lang w:val="en-GB"/>
        </w:rPr>
        <w:t xml:space="preserve"> nënshtrohen tatimit në shtetin tjetër kontraktues ose çdo kërkese në lidhje me të që ndryshon ose është më e rreptë sesa tat</w:t>
      </w:r>
      <w:r>
        <w:rPr>
          <w:rFonts w:ascii="Times New Roman" w:hAnsi="Times New Roman"/>
          <w:sz w:val="28"/>
          <w:szCs w:val="28"/>
          <w:lang w:val="en-GB"/>
        </w:rPr>
        <w:t>i</w:t>
      </w:r>
      <w:r w:rsidRPr="00571FD4">
        <w:rPr>
          <w:rFonts w:ascii="Times New Roman" w:hAnsi="Times New Roman"/>
          <w:sz w:val="28"/>
          <w:szCs w:val="28"/>
          <w:lang w:val="en-GB"/>
        </w:rPr>
        <w:t>mi dhe kërkesave përkatëse të të cilave mund t’</w:t>
      </w:r>
      <w:r>
        <w:rPr>
          <w:rFonts w:ascii="Times New Roman" w:hAnsi="Times New Roman"/>
          <w:sz w:val="28"/>
          <w:szCs w:val="28"/>
          <w:lang w:val="en-GB"/>
        </w:rPr>
        <w:t>i</w:t>
      </w:r>
      <w:r w:rsidRPr="00571FD4">
        <w:rPr>
          <w:rFonts w:ascii="Times New Roman" w:hAnsi="Times New Roman"/>
          <w:sz w:val="28"/>
          <w:szCs w:val="28"/>
          <w:lang w:val="en-GB"/>
        </w:rPr>
        <w:t xml:space="preserve"> nënshtrohen shtetasit e atij shteti tjetër në të njëjtat rreth</w:t>
      </w:r>
      <w:r>
        <w:rPr>
          <w:rFonts w:ascii="Times New Roman" w:hAnsi="Times New Roman"/>
          <w:sz w:val="28"/>
          <w:szCs w:val="28"/>
          <w:lang w:val="en-GB"/>
        </w:rPr>
        <w:t>ana.</w:t>
      </w:r>
    </w:p>
    <w:p w:rsidR="00150C6D" w:rsidRPr="00571FD4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571FD4">
        <w:rPr>
          <w:rFonts w:ascii="Times New Roman" w:hAnsi="Times New Roman"/>
          <w:sz w:val="28"/>
          <w:szCs w:val="28"/>
          <w:lang w:val="en-GB"/>
        </w:rPr>
        <w:t>Neni 27 përcakton dispozitat e përgjithshme të shkëmbimit të informacionit</w:t>
      </w:r>
      <w:r>
        <w:rPr>
          <w:rFonts w:ascii="Times New Roman" w:hAnsi="Times New Roman"/>
          <w:sz w:val="28"/>
          <w:szCs w:val="28"/>
          <w:lang w:val="en-GB"/>
        </w:rPr>
        <w:t>.</w:t>
      </w: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Neni 28 parashikon asistenc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mbledhjen e taksave.</w:t>
      </w: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Neni 29 jep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rkufizimin e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rfitimeve.</w:t>
      </w: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Neni 30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rcakton se asnj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dispozit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e k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saj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veshjeje nuk do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ndikoj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privilegjet financiare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tar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misioneve diplomatike apo posteve konsullore sipas rregullave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rgjithshme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s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drejt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nd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rkomb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tare ose sipas dispozitave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veshjeve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veçanta.</w:t>
      </w: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Kjo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 do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hyj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fuqi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dat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e marrjes s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njoftimit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fundit lidhur me plot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simin e procedurave ligjore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pal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 kontraktuese dhe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gjitha dispozitat e saj kan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efekt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Republik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e Shqip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ris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lidhje me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ardhurat q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rrjedhin ose kapitalin e zot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ruar m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1 janar ose pas 1 janarit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vitit kalendarik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vitit pasardh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kur ka hyr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fuqi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veshja, si dhe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Republik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n e Indis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1prill pas vitit kalendarik,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cilin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veshja hyn 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fuqi.</w:t>
      </w:r>
      <w:bookmarkStart w:id="0" w:name="_GoBack"/>
      <w:bookmarkEnd w:id="0"/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N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zbatim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nenit 121 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Kushtetut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s, kjo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veshje i paraqitet Kuvendit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miratim.</w:t>
      </w: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Institucioni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rgjegj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 zbatimin e k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saj marr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veshjeje 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sht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 xml:space="preserve"> Ministria e Financave, Drejtoria e P</w:t>
      </w:r>
      <w:r w:rsidRPr="00571FD4">
        <w:rPr>
          <w:rFonts w:ascii="Times New Roman" w:hAnsi="Times New Roman"/>
          <w:sz w:val="28"/>
          <w:szCs w:val="28"/>
          <w:lang w:val="en-GB"/>
        </w:rPr>
        <w:t>ë</w:t>
      </w:r>
      <w:r>
        <w:rPr>
          <w:rFonts w:ascii="Times New Roman" w:hAnsi="Times New Roman"/>
          <w:sz w:val="28"/>
          <w:szCs w:val="28"/>
          <w:lang w:val="en-GB"/>
        </w:rPr>
        <w:t>rgjithshme e Tatimeve.</w:t>
      </w: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571F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Pr="00571FD4" w:rsidRDefault="00150C6D" w:rsidP="00571F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>K</w:t>
      </w:r>
      <w:r w:rsidRPr="00571FD4">
        <w:rPr>
          <w:rFonts w:ascii="Times New Roman" w:hAnsi="Times New Roman"/>
          <w:b/>
          <w:sz w:val="28"/>
          <w:szCs w:val="28"/>
          <w:lang w:val="en-GB"/>
        </w:rPr>
        <w:t>Ë</w:t>
      </w:r>
      <w:r>
        <w:rPr>
          <w:rFonts w:ascii="Times New Roman" w:hAnsi="Times New Roman"/>
          <w:b/>
          <w:sz w:val="28"/>
          <w:szCs w:val="28"/>
          <w:lang w:val="en-GB"/>
        </w:rPr>
        <w:t>SHILLI  I  MINISTRAVE</w:t>
      </w: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Pr="001A711E" w:rsidRDefault="00150C6D" w:rsidP="001A7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150C6D" w:rsidRDefault="00150C6D" w:rsidP="001A71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50C6D" w:rsidRPr="006E76F6" w:rsidRDefault="00150C6D" w:rsidP="006E76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0C6D" w:rsidRDefault="00150C6D" w:rsidP="006E76F6">
      <w:pPr>
        <w:jc w:val="center"/>
        <w:rPr>
          <w:rFonts w:ascii="Times New Roman" w:hAnsi="Times New Roman"/>
          <w:sz w:val="28"/>
          <w:szCs w:val="28"/>
        </w:rPr>
      </w:pPr>
    </w:p>
    <w:p w:rsidR="00150C6D" w:rsidRPr="006E76F6" w:rsidRDefault="00150C6D" w:rsidP="006E76F6">
      <w:pPr>
        <w:jc w:val="center"/>
        <w:rPr>
          <w:rFonts w:ascii="Times New Roman" w:hAnsi="Times New Roman"/>
          <w:sz w:val="28"/>
          <w:szCs w:val="28"/>
        </w:rPr>
      </w:pPr>
    </w:p>
    <w:sectPr w:rsidR="00150C6D" w:rsidRPr="006E76F6" w:rsidSect="00A0195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C6D" w:rsidRDefault="00150C6D" w:rsidP="00571FD4">
      <w:pPr>
        <w:spacing w:after="0" w:line="240" w:lineRule="auto"/>
      </w:pPr>
      <w:r>
        <w:separator/>
      </w:r>
    </w:p>
  </w:endnote>
  <w:endnote w:type="continuationSeparator" w:id="0">
    <w:p w:rsidR="00150C6D" w:rsidRDefault="00150C6D" w:rsidP="0057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6D" w:rsidRDefault="00150C6D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150C6D" w:rsidRDefault="00150C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C6D" w:rsidRDefault="00150C6D" w:rsidP="00571FD4">
      <w:pPr>
        <w:spacing w:after="0" w:line="240" w:lineRule="auto"/>
      </w:pPr>
      <w:r>
        <w:separator/>
      </w:r>
    </w:p>
  </w:footnote>
  <w:footnote w:type="continuationSeparator" w:id="0">
    <w:p w:rsidR="00150C6D" w:rsidRDefault="00150C6D" w:rsidP="00571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0F2"/>
    <w:multiLevelType w:val="hybridMultilevel"/>
    <w:tmpl w:val="30EE952C"/>
    <w:lvl w:ilvl="0" w:tplc="202C9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6F6"/>
    <w:rsid w:val="000124C2"/>
    <w:rsid w:val="00054057"/>
    <w:rsid w:val="000B5FC8"/>
    <w:rsid w:val="00150C6D"/>
    <w:rsid w:val="001A4D22"/>
    <w:rsid w:val="001A711E"/>
    <w:rsid w:val="001D10D0"/>
    <w:rsid w:val="002515C9"/>
    <w:rsid w:val="00295D90"/>
    <w:rsid w:val="003B0B28"/>
    <w:rsid w:val="003E3245"/>
    <w:rsid w:val="004D5448"/>
    <w:rsid w:val="00571FD4"/>
    <w:rsid w:val="00611BFC"/>
    <w:rsid w:val="006E76F6"/>
    <w:rsid w:val="00737F0F"/>
    <w:rsid w:val="007D6D16"/>
    <w:rsid w:val="0089602F"/>
    <w:rsid w:val="009009A1"/>
    <w:rsid w:val="00930272"/>
    <w:rsid w:val="00937691"/>
    <w:rsid w:val="00972825"/>
    <w:rsid w:val="00A0195A"/>
    <w:rsid w:val="00A60ED2"/>
    <w:rsid w:val="00AC2E4B"/>
    <w:rsid w:val="00AF00ED"/>
    <w:rsid w:val="00B36A07"/>
    <w:rsid w:val="00C15120"/>
    <w:rsid w:val="00EB2011"/>
    <w:rsid w:val="00FE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95A"/>
    <w:pPr>
      <w:spacing w:after="200" w:line="276" w:lineRule="auto"/>
    </w:pPr>
    <w:rPr>
      <w:lang w:val="sq-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E76F6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6E76F6"/>
    <w:rPr>
      <w:rFonts w:ascii="Times New Roman" w:eastAsia="MS Mincho" w:hAnsi="Times New Roman" w:cs="Times New Roman"/>
      <w:b/>
      <w:bCs/>
      <w:sz w:val="28"/>
      <w:szCs w:val="28"/>
      <w:lang w:val="en-GB"/>
    </w:rPr>
  </w:style>
  <w:style w:type="paragraph" w:styleId="ListParagraph">
    <w:name w:val="List Paragraph"/>
    <w:basedOn w:val="Normal"/>
    <w:uiPriority w:val="99"/>
    <w:qFormat/>
    <w:rsid w:val="00295D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71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71FD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71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71FD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1164</Words>
  <Characters>6641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L A C I O N</dc:title>
  <dc:subject/>
  <dc:creator>Lumturi Thanasi</dc:creator>
  <cp:keywords/>
  <dc:description/>
  <cp:lastModifiedBy>Aida</cp:lastModifiedBy>
  <cp:revision>2</cp:revision>
  <dcterms:created xsi:type="dcterms:W3CDTF">2013-10-18T13:34:00Z</dcterms:created>
  <dcterms:modified xsi:type="dcterms:W3CDTF">2013-10-18T13:34:00Z</dcterms:modified>
</cp:coreProperties>
</file>