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</w:rPr>
      </w:pPr>
      <w:r w:rsidRPr="00665E96"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stema1" style="width:38.25pt;height:45pt;visibility:visible">
            <v:imagedata r:id="rId7" o:title=""/>
          </v:shape>
        </w:pict>
      </w:r>
    </w:p>
    <w:p w:rsidR="000F009A" w:rsidRPr="0000549B" w:rsidRDefault="000F009A" w:rsidP="00F904B5">
      <w:pPr>
        <w:jc w:val="center"/>
        <w:rPr>
          <w:rFonts w:ascii="Times New Roman" w:hAnsi="Times New Roman"/>
          <w:b/>
          <w:iCs/>
          <w:sz w:val="28"/>
          <w:szCs w:val="28"/>
          <w:lang w:val="it-IT"/>
        </w:rPr>
      </w:pPr>
      <w:r w:rsidRPr="0000549B">
        <w:rPr>
          <w:rFonts w:ascii="Times New Roman" w:hAnsi="Times New Roman"/>
          <w:b/>
          <w:iCs/>
          <w:sz w:val="28"/>
          <w:szCs w:val="28"/>
          <w:lang w:val="it-IT"/>
        </w:rPr>
        <w:t>REPUBLIKA E SHQIPËRISË</w:t>
      </w:r>
    </w:p>
    <w:p w:rsidR="000F009A" w:rsidRPr="0000549B" w:rsidRDefault="000F009A" w:rsidP="00F904B5">
      <w:pPr>
        <w:tabs>
          <w:tab w:val="left" w:pos="11199"/>
        </w:tabs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Kuvendi</w:t>
      </w:r>
    </w:p>
    <w:p w:rsidR="000F009A" w:rsidRPr="0000549B" w:rsidRDefault="000F009A" w:rsidP="00F904B5">
      <w:pPr>
        <w:tabs>
          <w:tab w:val="left" w:pos="11199"/>
        </w:tabs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keepNext/>
        <w:tabs>
          <w:tab w:val="left" w:pos="11199"/>
        </w:tabs>
        <w:jc w:val="center"/>
        <w:outlineLvl w:val="1"/>
        <w:rPr>
          <w:rFonts w:ascii="Times New Roman" w:eastAsia="MS Mincho" w:hAnsi="Times New Roman"/>
          <w:b/>
          <w:bCs/>
          <w:sz w:val="28"/>
          <w:szCs w:val="28"/>
          <w:lang w:val="sq-AL"/>
        </w:rPr>
      </w:pPr>
    </w:p>
    <w:p w:rsidR="000F009A" w:rsidRPr="0000549B" w:rsidRDefault="000F009A" w:rsidP="00F904B5">
      <w:pPr>
        <w:keepNext/>
        <w:tabs>
          <w:tab w:val="left" w:pos="11199"/>
        </w:tabs>
        <w:jc w:val="center"/>
        <w:outlineLvl w:val="1"/>
        <w:rPr>
          <w:rFonts w:ascii="Times New Roman" w:eastAsia="MS Mincho" w:hAnsi="Times New Roman"/>
          <w:b/>
          <w:bCs/>
          <w:sz w:val="28"/>
          <w:szCs w:val="28"/>
          <w:lang w:val="sq-AL"/>
        </w:rPr>
      </w:pPr>
      <w:r w:rsidRPr="0000549B">
        <w:rPr>
          <w:rFonts w:ascii="Times New Roman" w:eastAsia="MS Mincho" w:hAnsi="Times New Roman"/>
          <w:b/>
          <w:bCs/>
          <w:sz w:val="28"/>
          <w:szCs w:val="28"/>
          <w:lang w:val="sq-AL"/>
        </w:rPr>
        <w:t>P R O J E K T L I GJ</w:t>
      </w:r>
      <w:r w:rsidRPr="0000549B">
        <w:rPr>
          <w:rStyle w:val="FootnoteReference"/>
          <w:rFonts w:eastAsia="MS Mincho"/>
          <w:bCs/>
          <w:sz w:val="28"/>
          <w:szCs w:val="28"/>
          <w:lang w:val="sq-AL"/>
        </w:rPr>
        <w:footnoteReference w:id="1"/>
      </w:r>
    </w:p>
    <w:p w:rsidR="000F009A" w:rsidRPr="0000549B" w:rsidRDefault="000F009A" w:rsidP="00F904B5">
      <w:pPr>
        <w:keepNext/>
        <w:tabs>
          <w:tab w:val="left" w:pos="11199"/>
        </w:tabs>
        <w:jc w:val="center"/>
        <w:outlineLvl w:val="1"/>
        <w:rPr>
          <w:rFonts w:ascii="Times New Roman" w:eastAsia="MS Mincho" w:hAnsi="Times New Roman"/>
          <w:b/>
          <w:bCs/>
          <w:sz w:val="28"/>
          <w:szCs w:val="28"/>
          <w:lang w:val="sq-AL"/>
        </w:rPr>
      </w:pPr>
    </w:p>
    <w:p w:rsidR="000F009A" w:rsidRPr="0000549B" w:rsidRDefault="000F009A" w:rsidP="00F904B5">
      <w:pPr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Nr. _______/ 2014</w:t>
      </w:r>
    </w:p>
    <w:p w:rsidR="000F009A" w:rsidRPr="0000549B" w:rsidRDefault="000F009A" w:rsidP="00F904B5">
      <w:pPr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PËR</w:t>
      </w: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u w:val="single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u w:val="single"/>
          <w:lang w:val="sq-AL"/>
        </w:rPr>
        <w:t>DISA NDRYSHIME DHE SHTESA NË LIGJIN NR.9643, DATË 20.11.2006, “PËR PROKURIMIN PUBLIK”, TË NDRYSHUAR</w:t>
      </w: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u w:val="single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u w:val="single"/>
          <w:lang w:val="sq-AL"/>
        </w:rPr>
      </w:pP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 xml:space="preserve">Në  mbështetje të neneve 78 dhe 83, pika 1, të Kushtetutës, me propozimin e </w:t>
      </w:r>
      <w:r>
        <w:rPr>
          <w:rFonts w:ascii="Times New Roman" w:hAnsi="Times New Roman"/>
          <w:sz w:val="28"/>
          <w:szCs w:val="28"/>
          <w:lang w:val="sq-AL"/>
        </w:rPr>
        <w:t>Këshillit të Ministrave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, </w:t>
      </w:r>
      <w:r>
        <w:rPr>
          <w:rFonts w:ascii="Times New Roman" w:hAnsi="Times New Roman"/>
          <w:sz w:val="28"/>
          <w:szCs w:val="28"/>
          <w:lang w:val="sq-AL"/>
        </w:rPr>
        <w:t>Kuvendi i Republikës së Shqipërisë</w:t>
      </w:r>
    </w:p>
    <w:p w:rsidR="000F009A" w:rsidRPr="0000549B" w:rsidRDefault="000F009A" w:rsidP="00F904B5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V E N D O S I:</w:t>
      </w:r>
    </w:p>
    <w:p w:rsidR="000F009A" w:rsidRPr="0000549B" w:rsidRDefault="000F009A" w:rsidP="00F904B5">
      <w:pPr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Në ligjin n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r.9643, datë 20.11.2006, “Për </w:t>
      </w:r>
      <w:r>
        <w:rPr>
          <w:rFonts w:ascii="Times New Roman" w:hAnsi="Times New Roman"/>
          <w:sz w:val="28"/>
          <w:szCs w:val="28"/>
          <w:lang w:val="sq-AL"/>
        </w:rPr>
        <w:t>prokurimin p</w:t>
      </w:r>
      <w:r w:rsidRPr="0000549B">
        <w:rPr>
          <w:rFonts w:ascii="Times New Roman" w:hAnsi="Times New Roman"/>
          <w:sz w:val="28"/>
          <w:szCs w:val="28"/>
          <w:lang w:val="sq-AL"/>
        </w:rPr>
        <w:t>ublik”, të ndryshuar, bëhen këto ndryshime dhe shtesa: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</w:p>
    <w:p w:rsidR="000F009A" w:rsidRDefault="000F009A" w:rsidP="00F904B5">
      <w:pPr>
        <w:pStyle w:val="ListParagraph"/>
        <w:overflowPunct/>
        <w:autoSpaceDE/>
        <w:autoSpaceDN/>
        <w:adjustRightInd/>
        <w:ind w:left="0"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1</w:t>
      </w: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Default="000F009A" w:rsidP="00F904B5">
      <w:pPr>
        <w:overflowPunct/>
        <w:autoSpaceDE/>
        <w:autoSpaceDN/>
        <w:adjustRightInd/>
        <w:contextualSpacing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314EB9">
        <w:rPr>
          <w:rFonts w:ascii="Times New Roman" w:hAnsi="Times New Roman"/>
          <w:sz w:val="28"/>
          <w:szCs w:val="28"/>
          <w:lang w:val="sq-AL"/>
        </w:rPr>
        <w:t>Në nenin 3, “Përkufizime”, bëhen këto ndryshime:</w:t>
      </w:r>
    </w:p>
    <w:p w:rsidR="000F009A" w:rsidRPr="00314EB9" w:rsidRDefault="000F009A" w:rsidP="00F904B5">
      <w:pPr>
        <w:overflowPunct/>
        <w:autoSpaceDE/>
        <w:autoSpaceDN/>
        <w:adjustRightInd/>
        <w:contextualSpacing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314EB9" w:rsidRDefault="000F009A" w:rsidP="00CA6A0C">
      <w:pPr>
        <w:pStyle w:val="ListParagraph"/>
        <w:numPr>
          <w:ilvl w:val="0"/>
          <w:numId w:val="6"/>
        </w:num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F</w:t>
      </w:r>
      <w:r w:rsidRPr="00314EB9">
        <w:rPr>
          <w:rFonts w:ascii="Times New Roman" w:hAnsi="Times New Roman"/>
          <w:sz w:val="28"/>
          <w:szCs w:val="28"/>
          <w:lang w:val="sq-AL"/>
        </w:rPr>
        <w:t>jalia e dytë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314EB9">
        <w:rPr>
          <w:rFonts w:ascii="Times New Roman" w:hAnsi="Times New Roman"/>
          <w:sz w:val="28"/>
          <w:szCs w:val="28"/>
          <w:lang w:val="sq-AL"/>
        </w:rPr>
        <w:t xml:space="preserve"> e pik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314EB9">
        <w:rPr>
          <w:rFonts w:ascii="Times New Roman" w:hAnsi="Times New Roman"/>
          <w:sz w:val="28"/>
          <w:szCs w:val="28"/>
          <w:lang w:val="sq-AL"/>
        </w:rPr>
        <w:t>s 2, shfuqizohet.</w:t>
      </w: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314EB9" w:rsidRDefault="000F009A" w:rsidP="00CA6A0C">
      <w:pPr>
        <w:pStyle w:val="ListParagraph"/>
        <w:numPr>
          <w:ilvl w:val="0"/>
          <w:numId w:val="6"/>
        </w:num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  <w:r w:rsidRPr="00314EB9">
        <w:rPr>
          <w:rFonts w:ascii="Times New Roman" w:hAnsi="Times New Roman"/>
          <w:sz w:val="28"/>
          <w:szCs w:val="28"/>
          <w:lang w:val="sq-AL"/>
        </w:rPr>
        <w:t>Shkronja “c”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314EB9">
        <w:rPr>
          <w:rFonts w:ascii="Times New Roman" w:hAnsi="Times New Roman"/>
          <w:sz w:val="28"/>
          <w:szCs w:val="28"/>
          <w:lang w:val="sq-AL"/>
        </w:rPr>
        <w:t xml:space="preserve"> e pikës 4, ndrysho</w:t>
      </w:r>
      <w:r>
        <w:rPr>
          <w:rFonts w:ascii="Times New Roman" w:hAnsi="Times New Roman"/>
          <w:sz w:val="28"/>
          <w:szCs w:val="28"/>
          <w:lang w:val="sq-AL"/>
        </w:rPr>
        <w:t>het,</w:t>
      </w:r>
      <w:r w:rsidRPr="00314EB9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314EB9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CA6A0C">
      <w:pPr>
        <w:overflowPunct/>
        <w:ind w:left="1440" w:hanging="360"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 xml:space="preserve">“c) </w:t>
      </w:r>
      <w:r>
        <w:rPr>
          <w:rFonts w:ascii="Times New Roman" w:hAnsi="Times New Roman"/>
          <w:spacing w:val="0"/>
          <w:sz w:val="28"/>
          <w:szCs w:val="28"/>
          <w:lang w:val="sq-AL"/>
        </w:rPr>
        <w:t>fonde ndihme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ose kredi, të dhëna nga donatorë të huaj sipas një marrëveshjeje ndërkombëtare, në të cilën kërkohet zbatimi i procedurave të këtij ligji.”</w:t>
      </w:r>
      <w:r>
        <w:rPr>
          <w:rFonts w:ascii="Times New Roman" w:hAnsi="Times New Roman"/>
          <w:spacing w:val="0"/>
          <w:sz w:val="28"/>
          <w:szCs w:val="28"/>
          <w:lang w:val="sq-AL"/>
        </w:rPr>
        <w:t>.</w:t>
      </w:r>
    </w:p>
    <w:p w:rsidR="000F009A" w:rsidRPr="0000549B" w:rsidRDefault="000F009A" w:rsidP="00CA6A0C">
      <w:pPr>
        <w:pStyle w:val="ListParagraph"/>
        <w:ind w:left="1440" w:hanging="360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Default="000F009A" w:rsidP="00F904B5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Default="000F009A" w:rsidP="00F904B5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2</w:t>
      </w:r>
    </w:p>
    <w:p w:rsidR="000F009A" w:rsidRPr="0000549B" w:rsidRDefault="000F009A" w:rsidP="00F904B5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ind w:left="0"/>
        <w:jc w:val="both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Në nenin 7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“Përjashtimet e veçanta”</w:t>
      </w:r>
      <w:r>
        <w:rPr>
          <w:rFonts w:ascii="Times New Roman" w:hAnsi="Times New Roman"/>
          <w:sz w:val="28"/>
          <w:szCs w:val="28"/>
          <w:lang w:val="sq-AL"/>
        </w:rPr>
        <w:t>, bëhen këto ndryshime dhe shtesa: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CA6A0C" w:rsidRDefault="000F009A" w:rsidP="00CA6A0C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sq-AL"/>
        </w:rPr>
      </w:pPr>
      <w:r w:rsidRPr="00CA6A0C">
        <w:rPr>
          <w:rFonts w:ascii="Times New Roman" w:hAnsi="Times New Roman"/>
          <w:sz w:val="28"/>
          <w:szCs w:val="28"/>
          <w:lang w:val="sq-AL"/>
        </w:rPr>
        <w:t xml:space="preserve">Shkronja “c” ndryshohet, si më poshtë vijon: 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CA6A0C">
      <w:pPr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“</w:t>
      </w:r>
      <w:r w:rsidRPr="0000549B">
        <w:rPr>
          <w:rFonts w:ascii="Times New Roman" w:hAnsi="Times New Roman"/>
          <w:sz w:val="28"/>
          <w:szCs w:val="28"/>
          <w:lang w:val="sq-AL"/>
        </w:rPr>
        <w:t>c) Shërbimet e arbitrazhit,  pajtimit,  avokatëve të caktuar kryesisht, si dhe ekspertizës për nevoja të procedimit penal, rregulluar sipas Kodit të Procedurës Penale.</w:t>
      </w:r>
      <w:r>
        <w:rPr>
          <w:rFonts w:ascii="Times New Roman" w:hAnsi="Times New Roman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CA6A0C" w:rsidRDefault="000F009A" w:rsidP="00CA6A0C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sq-AL"/>
        </w:rPr>
      </w:pPr>
      <w:r w:rsidRPr="00CA6A0C">
        <w:rPr>
          <w:rFonts w:ascii="Times New Roman" w:hAnsi="Times New Roman"/>
          <w:sz w:val="28"/>
          <w:szCs w:val="28"/>
          <w:lang w:val="sq-AL"/>
        </w:rPr>
        <w:t>Pas shkronjës “dh” shtohet shkronja “e”, me këtë përmbajtje: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CA6A0C">
      <w:pPr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“</w:t>
      </w:r>
      <w:r w:rsidRPr="0000549B">
        <w:rPr>
          <w:rFonts w:ascii="Times New Roman" w:hAnsi="Times New Roman"/>
          <w:sz w:val="28"/>
          <w:szCs w:val="28"/>
          <w:lang w:val="sq-AL"/>
        </w:rPr>
        <w:t>e)  kontratat e punësimit.</w:t>
      </w:r>
      <w:r>
        <w:rPr>
          <w:rFonts w:ascii="Times New Roman" w:hAnsi="Times New Roman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CA6A0C" w:rsidRDefault="000F009A" w:rsidP="00CA6A0C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sq-AL"/>
        </w:rPr>
      </w:pPr>
      <w:r w:rsidRPr="00CA6A0C">
        <w:rPr>
          <w:rFonts w:ascii="Times New Roman" w:hAnsi="Times New Roman"/>
          <w:sz w:val="28"/>
          <w:szCs w:val="28"/>
          <w:lang w:val="sq-AL"/>
        </w:rPr>
        <w:t>Në paragrafin e fundit, referenca shkronj</w:t>
      </w:r>
      <w:r>
        <w:rPr>
          <w:rFonts w:ascii="Times New Roman" w:hAnsi="Times New Roman"/>
          <w:sz w:val="28"/>
          <w:szCs w:val="28"/>
          <w:lang w:val="sq-AL"/>
        </w:rPr>
        <w:t>a</w:t>
      </w:r>
      <w:r w:rsidRPr="00CA6A0C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CA6A0C">
        <w:rPr>
          <w:rFonts w:ascii="Times New Roman" w:hAnsi="Times New Roman"/>
          <w:iCs/>
          <w:sz w:val="28"/>
          <w:szCs w:val="28"/>
          <w:lang w:val="sq-AL"/>
        </w:rPr>
        <w:t xml:space="preserve">“dh” </w:t>
      </w:r>
      <w:r w:rsidRPr="00CA6A0C">
        <w:rPr>
          <w:rFonts w:ascii="Times New Roman" w:hAnsi="Times New Roman"/>
          <w:sz w:val="28"/>
          <w:szCs w:val="28"/>
          <w:lang w:val="sq-AL"/>
        </w:rPr>
        <w:t>zëvendësohet me “e”</w:t>
      </w:r>
      <w:r>
        <w:rPr>
          <w:rFonts w:ascii="Times New Roman" w:hAnsi="Times New Roman"/>
          <w:sz w:val="28"/>
          <w:szCs w:val="28"/>
          <w:lang w:val="sq-AL"/>
        </w:rPr>
        <w:t>.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3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overflowPunct/>
        <w:ind w:left="0"/>
        <w:jc w:val="both"/>
        <w:textAlignment w:val="auto"/>
        <w:rPr>
          <w:rFonts w:ascii="Times New Roman" w:hAnsi="Times New Roman"/>
          <w:bCs/>
          <w:spacing w:val="0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Në n</w:t>
      </w:r>
      <w:r w:rsidRPr="0000549B">
        <w:rPr>
          <w:rFonts w:ascii="Times New Roman" w:hAnsi="Times New Roman"/>
          <w:sz w:val="28"/>
          <w:szCs w:val="28"/>
          <w:lang w:val="sq-AL"/>
        </w:rPr>
        <w:t>eni</w:t>
      </w:r>
      <w:r>
        <w:rPr>
          <w:rFonts w:ascii="Times New Roman" w:hAnsi="Times New Roman"/>
          <w:sz w:val="28"/>
          <w:szCs w:val="28"/>
          <w:lang w:val="sq-AL"/>
        </w:rPr>
        <w:t>n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19/2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</w:t>
      </w:r>
      <w:r w:rsidRPr="0000549B">
        <w:rPr>
          <w:rFonts w:ascii="Times New Roman" w:hAnsi="Times New Roman"/>
          <w:bCs/>
          <w:spacing w:val="0"/>
          <w:sz w:val="28"/>
          <w:szCs w:val="28"/>
          <w:lang w:val="sq-AL"/>
        </w:rPr>
        <w:t>Përbërja, zgjedhja dhe mandati i Komisionit të Prokurimit Publik”</w:t>
      </w:r>
      <w:r>
        <w:rPr>
          <w:rFonts w:ascii="Times New Roman" w:hAnsi="Times New Roman"/>
          <w:bCs/>
          <w:spacing w:val="0"/>
          <w:sz w:val="28"/>
          <w:szCs w:val="28"/>
          <w:lang w:val="sq-AL"/>
        </w:rPr>
        <w:t xml:space="preserve"> bëhen këto ndryshime</w:t>
      </w:r>
      <w:r w:rsidRPr="0000549B">
        <w:rPr>
          <w:rFonts w:ascii="Times New Roman" w:hAnsi="Times New Roman"/>
          <w:bCs/>
          <w:spacing w:val="0"/>
          <w:sz w:val="28"/>
          <w:szCs w:val="28"/>
          <w:lang w:val="sq-AL"/>
        </w:rPr>
        <w:t>:</w:t>
      </w:r>
    </w:p>
    <w:p w:rsidR="000F009A" w:rsidRPr="0000549B" w:rsidRDefault="000F009A" w:rsidP="00F904B5">
      <w:pPr>
        <w:pStyle w:val="ListParagraph"/>
        <w:overflowPunct/>
        <w:ind w:left="0"/>
        <w:jc w:val="both"/>
        <w:textAlignment w:val="auto"/>
        <w:rPr>
          <w:rFonts w:ascii="Times New Roman" w:hAnsi="Times New Roman"/>
          <w:bCs/>
          <w:spacing w:val="0"/>
          <w:sz w:val="28"/>
          <w:szCs w:val="28"/>
          <w:lang w:val="sq-AL"/>
        </w:rPr>
      </w:pPr>
    </w:p>
    <w:p w:rsidR="000F009A" w:rsidRPr="0000549B" w:rsidRDefault="000F009A" w:rsidP="00CA6A0C">
      <w:pPr>
        <w:pStyle w:val="ListParagraph"/>
        <w:numPr>
          <w:ilvl w:val="0"/>
          <w:numId w:val="14"/>
        </w:numPr>
        <w:contextualSpacing w:val="0"/>
        <w:jc w:val="both"/>
        <w:rPr>
          <w:rFonts w:ascii="Times New Roman" w:hAnsi="Times New Roman"/>
          <w:bCs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bCs/>
          <w:spacing w:val="0"/>
          <w:sz w:val="28"/>
          <w:szCs w:val="28"/>
          <w:lang w:val="sq-AL"/>
        </w:rPr>
        <w:t>Pika 1 ndryshohet</w:t>
      </w:r>
      <w:r>
        <w:rPr>
          <w:rFonts w:ascii="Times New Roman" w:hAnsi="Times New Roman"/>
          <w:bCs/>
          <w:spacing w:val="0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bCs/>
          <w:spacing w:val="0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bCs/>
          <w:spacing w:val="0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bCs/>
          <w:spacing w:val="0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pStyle w:val="ListParagraph"/>
        <w:overflowPunct/>
        <w:ind w:left="0"/>
        <w:jc w:val="both"/>
        <w:textAlignment w:val="auto"/>
        <w:rPr>
          <w:rFonts w:ascii="Times New Roman" w:hAnsi="Times New Roman"/>
          <w:bCs/>
          <w:spacing w:val="0"/>
          <w:sz w:val="28"/>
          <w:szCs w:val="28"/>
          <w:lang w:val="sq-AL"/>
        </w:rPr>
      </w:pPr>
    </w:p>
    <w:p w:rsidR="000F009A" w:rsidRPr="0000549B" w:rsidRDefault="000F009A" w:rsidP="00CA6A0C">
      <w:pPr>
        <w:pStyle w:val="ListParagraph"/>
        <w:overflowPunct/>
        <w:ind w:left="1080"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bCs/>
          <w:spacing w:val="0"/>
          <w:sz w:val="28"/>
          <w:szCs w:val="28"/>
          <w:lang w:val="sq-AL"/>
        </w:rPr>
        <w:t>“</w:t>
      </w:r>
      <w:r>
        <w:rPr>
          <w:rFonts w:ascii="Times New Roman" w:hAnsi="Times New Roman"/>
          <w:bCs/>
          <w:spacing w:val="0"/>
          <w:sz w:val="28"/>
          <w:szCs w:val="28"/>
          <w:lang w:val="sq-AL"/>
        </w:rPr>
        <w:t xml:space="preserve">1. 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Komisioni i Prokurimit Publik përbëhet nga 5 anëtarë.”</w:t>
      </w:r>
      <w:r>
        <w:rPr>
          <w:rFonts w:ascii="Times New Roman" w:hAnsi="Times New Roman"/>
          <w:spacing w:val="0"/>
          <w:sz w:val="28"/>
          <w:szCs w:val="28"/>
          <w:lang w:val="sq-AL"/>
        </w:rPr>
        <w:t>.</w:t>
      </w:r>
    </w:p>
    <w:p w:rsidR="000F009A" w:rsidRPr="0000549B" w:rsidRDefault="000F009A" w:rsidP="00F904B5">
      <w:pPr>
        <w:jc w:val="both"/>
        <w:rPr>
          <w:rFonts w:ascii="Times New Roman" w:hAnsi="Times New Roman"/>
          <w:spacing w:val="0"/>
          <w:sz w:val="28"/>
          <w:szCs w:val="28"/>
          <w:lang w:val="sq-AL"/>
        </w:rPr>
      </w:pPr>
    </w:p>
    <w:p w:rsidR="000F009A" w:rsidRPr="0000549B" w:rsidRDefault="000F009A" w:rsidP="00CA6A0C">
      <w:pPr>
        <w:pStyle w:val="ListParagraph"/>
        <w:numPr>
          <w:ilvl w:val="0"/>
          <w:numId w:val="14"/>
        </w:numPr>
        <w:contextualSpacing w:val="0"/>
        <w:jc w:val="both"/>
        <w:rPr>
          <w:rFonts w:ascii="Times New Roman" w:hAnsi="Times New Roman"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Pika 4 shfuqizohet.</w:t>
      </w: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pacing w:val="0"/>
          <w:sz w:val="28"/>
          <w:szCs w:val="28"/>
          <w:lang w:val="sq-AL"/>
        </w:rPr>
        <w:t>Neni 4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  <w:r>
        <w:rPr>
          <w:rFonts w:ascii="Times New Roman" w:hAnsi="Times New Roman"/>
          <w:spacing w:val="0"/>
          <w:sz w:val="28"/>
          <w:szCs w:val="28"/>
          <w:lang w:val="sq-AL"/>
        </w:rPr>
        <w:t xml:space="preserve">Shkronja 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“b”</w:t>
      </w:r>
      <w:r>
        <w:rPr>
          <w:rFonts w:ascii="Times New Roman" w:hAnsi="Times New Roman"/>
          <w:spacing w:val="0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pacing w:val="0"/>
          <w:sz w:val="28"/>
          <w:szCs w:val="28"/>
          <w:lang w:val="sq-AL"/>
        </w:rPr>
        <w:t>e n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eni</w:t>
      </w:r>
      <w:r>
        <w:rPr>
          <w:rFonts w:ascii="Times New Roman" w:hAnsi="Times New Roman"/>
          <w:spacing w:val="0"/>
          <w:sz w:val="28"/>
          <w:szCs w:val="28"/>
          <w:lang w:val="sq-AL"/>
        </w:rPr>
        <w:t>t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19/3</w:t>
      </w:r>
      <w:r>
        <w:rPr>
          <w:rFonts w:ascii="Times New Roman" w:hAnsi="Times New Roman"/>
          <w:spacing w:val="0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“</w:t>
      </w:r>
      <w:r w:rsidRPr="0000549B">
        <w:rPr>
          <w:rFonts w:ascii="Times New Roman" w:hAnsi="Times New Roman"/>
          <w:bCs/>
          <w:spacing w:val="0"/>
          <w:sz w:val="28"/>
          <w:szCs w:val="28"/>
          <w:lang w:val="sq-AL"/>
        </w:rPr>
        <w:t xml:space="preserve">Kriteret për t’u zgjedhur anëtar i Komisionit të Prokurimit Publik”, </w:t>
      </w:r>
      <w:r>
        <w:rPr>
          <w:rFonts w:ascii="Times New Roman" w:hAnsi="Times New Roman"/>
          <w:spacing w:val="0"/>
          <w:sz w:val="28"/>
          <w:szCs w:val="28"/>
          <w:lang w:val="sq-AL"/>
        </w:rPr>
        <w:t>ndryshohet,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pacing w:val="0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</w:p>
    <w:p w:rsidR="000F009A" w:rsidRPr="0000549B" w:rsidRDefault="000F009A" w:rsidP="00CA6A0C">
      <w:pPr>
        <w:overflowPunct/>
        <w:ind w:left="360"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“b)  ka arsim të lartë në drejtësi;”</w:t>
      </w:r>
      <w:r>
        <w:rPr>
          <w:rFonts w:ascii="Times New Roman" w:hAnsi="Times New Roman"/>
          <w:spacing w:val="0"/>
          <w:sz w:val="28"/>
          <w:szCs w:val="28"/>
          <w:lang w:val="sq-AL"/>
        </w:rPr>
        <w:t>.</w:t>
      </w:r>
    </w:p>
    <w:p w:rsidR="000F009A" w:rsidRPr="0000549B" w:rsidRDefault="000F009A" w:rsidP="00CA6A0C">
      <w:pPr>
        <w:overflowPunct/>
        <w:ind w:left="360"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pacing w:val="0"/>
          <w:sz w:val="28"/>
          <w:szCs w:val="28"/>
          <w:lang w:val="sq-AL"/>
        </w:rPr>
        <w:t>Neni 5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N</w:t>
      </w:r>
      <w:r w:rsidRPr="0000549B">
        <w:rPr>
          <w:rFonts w:ascii="Times New Roman" w:hAnsi="Times New Roman"/>
          <w:sz w:val="28"/>
          <w:szCs w:val="28"/>
          <w:lang w:val="sq-AL"/>
        </w:rPr>
        <w:t>ë shkronjën “d”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të pikës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1</w:t>
      </w:r>
      <w:r>
        <w:rPr>
          <w:rFonts w:ascii="Times New Roman" w:hAnsi="Times New Roman"/>
          <w:sz w:val="28"/>
          <w:szCs w:val="28"/>
          <w:lang w:val="sq-AL"/>
        </w:rPr>
        <w:t>, të nenit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24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“Anulimi i një procedure prokurimi”,</w:t>
      </w:r>
      <w:r w:rsidRPr="008102B2"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fjala </w:t>
      </w:r>
      <w:r>
        <w:rPr>
          <w:rFonts w:ascii="Times New Roman" w:hAnsi="Times New Roman"/>
          <w:sz w:val="28"/>
          <w:szCs w:val="28"/>
          <w:lang w:val="sq-AL"/>
        </w:rPr>
        <w:t xml:space="preserve">       </w:t>
      </w:r>
      <w:r w:rsidRPr="0000549B">
        <w:rPr>
          <w:rFonts w:ascii="Times New Roman" w:hAnsi="Times New Roman"/>
          <w:sz w:val="28"/>
          <w:szCs w:val="28"/>
          <w:lang w:val="sq-AL"/>
        </w:rPr>
        <w:t>“</w:t>
      </w:r>
      <w:r>
        <w:rPr>
          <w:rFonts w:ascii="Times New Roman" w:hAnsi="Times New Roman"/>
          <w:sz w:val="28"/>
          <w:szCs w:val="28"/>
          <w:lang w:val="sq-AL"/>
        </w:rPr>
        <w:t xml:space="preserve">... </w:t>
      </w:r>
      <w:r w:rsidRPr="0000549B">
        <w:rPr>
          <w:rFonts w:ascii="Times New Roman" w:hAnsi="Times New Roman"/>
          <w:sz w:val="28"/>
          <w:szCs w:val="28"/>
          <w:lang w:val="sq-AL"/>
        </w:rPr>
        <w:t>e pranuara</w:t>
      </w:r>
      <w:r>
        <w:rPr>
          <w:rFonts w:ascii="Times New Roman" w:hAnsi="Times New Roman"/>
          <w:sz w:val="28"/>
          <w:szCs w:val="28"/>
          <w:lang w:val="sq-AL"/>
        </w:rPr>
        <w:t xml:space="preserve"> ...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” </w:t>
      </w:r>
      <w:r>
        <w:rPr>
          <w:rFonts w:ascii="Times New Roman" w:hAnsi="Times New Roman"/>
          <w:sz w:val="28"/>
          <w:szCs w:val="28"/>
          <w:lang w:val="sq-AL"/>
        </w:rPr>
        <w:t>zëve</w:t>
      </w:r>
      <w:r w:rsidRPr="0000549B">
        <w:rPr>
          <w:rFonts w:ascii="Times New Roman" w:hAnsi="Times New Roman"/>
          <w:sz w:val="28"/>
          <w:szCs w:val="28"/>
          <w:lang w:val="sq-AL"/>
        </w:rPr>
        <w:t>ndësohet me “</w:t>
      </w:r>
      <w:r>
        <w:rPr>
          <w:rFonts w:ascii="Times New Roman" w:hAnsi="Times New Roman"/>
          <w:sz w:val="28"/>
          <w:szCs w:val="28"/>
          <w:lang w:val="sq-AL"/>
        </w:rPr>
        <w:t xml:space="preserve">... </w:t>
      </w:r>
      <w:r w:rsidRPr="0000549B">
        <w:rPr>
          <w:rFonts w:ascii="Times New Roman" w:hAnsi="Times New Roman"/>
          <w:sz w:val="28"/>
          <w:szCs w:val="28"/>
          <w:lang w:val="sq-AL"/>
        </w:rPr>
        <w:t>e paraqitura</w:t>
      </w:r>
      <w:r>
        <w:rPr>
          <w:rFonts w:ascii="Times New Roman" w:hAnsi="Times New Roman"/>
          <w:sz w:val="28"/>
          <w:szCs w:val="28"/>
          <w:lang w:val="sq-AL"/>
        </w:rPr>
        <w:t xml:space="preserve"> ...</w:t>
      </w:r>
      <w:r w:rsidRPr="0000549B">
        <w:rPr>
          <w:rFonts w:ascii="Times New Roman" w:hAnsi="Times New Roman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Default="000F009A" w:rsidP="00F904B5">
      <w:pPr>
        <w:pStyle w:val="ListParagraph"/>
        <w:overflowPunct/>
        <w:autoSpaceDE/>
        <w:autoSpaceDN/>
        <w:adjustRightInd/>
        <w:ind w:left="0"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Default="000F009A" w:rsidP="00F904B5">
      <w:pPr>
        <w:pStyle w:val="ListParagraph"/>
        <w:overflowPunct/>
        <w:autoSpaceDE/>
        <w:autoSpaceDN/>
        <w:adjustRightInd/>
        <w:ind w:left="0"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Default="000F009A" w:rsidP="00F904B5">
      <w:pPr>
        <w:pStyle w:val="ListParagraph"/>
        <w:overflowPunct/>
        <w:autoSpaceDE/>
        <w:autoSpaceDN/>
        <w:adjustRightInd/>
        <w:ind w:left="0"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6</w:t>
      </w: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textAlignment w:val="auto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F</w:t>
      </w:r>
      <w:r w:rsidRPr="0000549B">
        <w:rPr>
          <w:rFonts w:ascii="Times New Roman" w:hAnsi="Times New Roman"/>
          <w:sz w:val="28"/>
          <w:szCs w:val="28"/>
          <w:lang w:val="sq-AL"/>
        </w:rPr>
        <w:t>jalia e parë</w:t>
      </w:r>
      <w:r>
        <w:rPr>
          <w:rFonts w:ascii="Times New Roman" w:hAnsi="Times New Roman"/>
          <w:sz w:val="28"/>
          <w:szCs w:val="28"/>
          <w:lang w:val="sq-AL"/>
        </w:rPr>
        <w:t>, e pikës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3, </w:t>
      </w:r>
      <w:r>
        <w:rPr>
          <w:rFonts w:ascii="Times New Roman" w:hAnsi="Times New Roman"/>
          <w:sz w:val="28"/>
          <w:szCs w:val="28"/>
          <w:lang w:val="sq-AL"/>
        </w:rPr>
        <w:t>të nenit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29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“Procedurat standarde të prokurimit”, ndrysho</w:t>
      </w:r>
      <w:r>
        <w:rPr>
          <w:rFonts w:ascii="Times New Roman" w:hAnsi="Times New Roman"/>
          <w:sz w:val="28"/>
          <w:szCs w:val="28"/>
          <w:lang w:val="sq-AL"/>
        </w:rPr>
        <w:t>het,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CA6A0C">
      <w:pPr>
        <w:pStyle w:val="ListParagraph"/>
        <w:overflowPunct/>
        <w:autoSpaceDE/>
        <w:autoSpaceDN/>
        <w:adjustRightInd/>
        <w:ind w:left="36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“</w:t>
      </w:r>
      <w:r w:rsidRPr="0000549B">
        <w:rPr>
          <w:rFonts w:ascii="Times New Roman" w:hAnsi="Times New Roman"/>
          <w:sz w:val="28"/>
          <w:szCs w:val="28"/>
          <w:lang w:val="sq-AL"/>
        </w:rPr>
        <w:t>Autoriteti kontraktor përdor procedurën e hapur dhe procedurën e kufizuar për kontratat mbi kufirin e ulët monetar.”</w:t>
      </w:r>
      <w:r>
        <w:rPr>
          <w:rFonts w:ascii="Times New Roman" w:hAnsi="Times New Roman"/>
          <w:sz w:val="28"/>
          <w:szCs w:val="28"/>
          <w:lang w:val="sq-AL"/>
        </w:rPr>
        <w:t>.</w:t>
      </w: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jc w:val="both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7</w:t>
      </w: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overflowPunct/>
        <w:autoSpaceDE/>
        <w:autoSpaceDN/>
        <w:adjustRightInd/>
        <w:ind w:left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S</w:t>
      </w:r>
      <w:r w:rsidRPr="0000549B">
        <w:rPr>
          <w:rFonts w:ascii="Times New Roman" w:hAnsi="Times New Roman"/>
          <w:sz w:val="28"/>
          <w:szCs w:val="28"/>
          <w:lang w:val="sq-AL"/>
        </w:rPr>
        <w:t>hkronja “dh”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 xml:space="preserve">e </w:t>
      </w:r>
      <w:r w:rsidRPr="0000549B">
        <w:rPr>
          <w:rFonts w:ascii="Times New Roman" w:hAnsi="Times New Roman"/>
          <w:sz w:val="28"/>
          <w:szCs w:val="28"/>
          <w:lang w:val="sq-AL"/>
        </w:rPr>
        <w:t>pik</w:t>
      </w:r>
      <w:r>
        <w:rPr>
          <w:rFonts w:ascii="Times New Roman" w:hAnsi="Times New Roman"/>
          <w:sz w:val="28"/>
          <w:szCs w:val="28"/>
          <w:lang w:val="sq-AL"/>
        </w:rPr>
        <w:t>ës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2, </w:t>
      </w:r>
      <w:r>
        <w:rPr>
          <w:rFonts w:ascii="Times New Roman" w:hAnsi="Times New Roman"/>
          <w:sz w:val="28"/>
          <w:szCs w:val="28"/>
          <w:lang w:val="sq-AL"/>
        </w:rPr>
        <w:t>t</w:t>
      </w:r>
      <w:r w:rsidRPr="0000549B">
        <w:rPr>
          <w:rFonts w:ascii="Times New Roman" w:hAnsi="Times New Roman"/>
          <w:sz w:val="28"/>
          <w:szCs w:val="28"/>
          <w:lang w:val="sq-AL"/>
        </w:rPr>
        <w:t>ë</w:t>
      </w:r>
      <w:r>
        <w:rPr>
          <w:rFonts w:ascii="Times New Roman" w:hAnsi="Times New Roman"/>
          <w:sz w:val="28"/>
          <w:szCs w:val="28"/>
          <w:lang w:val="sq-AL"/>
        </w:rPr>
        <w:t xml:space="preserve"> nenit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33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“Procedura me negoc</w:t>
      </w:r>
      <w:r>
        <w:rPr>
          <w:rFonts w:ascii="Times New Roman" w:hAnsi="Times New Roman"/>
          <w:sz w:val="28"/>
          <w:szCs w:val="28"/>
          <w:lang w:val="sq-AL"/>
        </w:rPr>
        <w:t>i</w:t>
      </w:r>
      <w:r w:rsidRPr="0000549B">
        <w:rPr>
          <w:rFonts w:ascii="Times New Roman" w:hAnsi="Times New Roman"/>
          <w:sz w:val="28"/>
          <w:szCs w:val="28"/>
          <w:lang w:val="sq-AL"/>
        </w:rPr>
        <w:t>im, pa shpallje paraprake të njoftimit”, shfuqizohet.</w:t>
      </w:r>
    </w:p>
    <w:p w:rsidR="000F009A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8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Në nenin 35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“Konkurs projektimi”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bëhen </w:t>
      </w:r>
      <w:r>
        <w:rPr>
          <w:rFonts w:ascii="Times New Roman" w:hAnsi="Times New Roman"/>
          <w:sz w:val="28"/>
          <w:szCs w:val="28"/>
          <w:lang w:val="sq-AL"/>
        </w:rPr>
        <w:t>këto ndryshime:</w:t>
      </w:r>
    </w:p>
    <w:p w:rsidR="000F009A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4E11A9" w:rsidRDefault="000F009A" w:rsidP="00F904B5">
      <w:pPr>
        <w:pStyle w:val="ListParagraph"/>
        <w:numPr>
          <w:ilvl w:val="0"/>
          <w:numId w:val="7"/>
        </w:numPr>
        <w:contextualSpacing w:val="0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Pika</w:t>
      </w:r>
      <w:r w:rsidRPr="004E11A9">
        <w:rPr>
          <w:rFonts w:ascii="Times New Roman" w:hAnsi="Times New Roman"/>
          <w:sz w:val="28"/>
          <w:szCs w:val="28"/>
          <w:lang w:val="sq-AL"/>
        </w:rPr>
        <w:t xml:space="preserve"> 1 </w:t>
      </w:r>
      <w:r>
        <w:rPr>
          <w:rFonts w:ascii="Times New Roman" w:hAnsi="Times New Roman"/>
          <w:sz w:val="28"/>
          <w:szCs w:val="28"/>
          <w:lang w:val="sq-AL"/>
        </w:rPr>
        <w:t>ndryshohet, si më poshtë vijon: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“1. Autoriteti kontraktor mund të organizojë konkursin e projektimit si pjesë të një procedure, që çon në përzgjedhjen e kontratës fituese për shërbime, ose për sigurimin e projektimit</w:t>
      </w:r>
      <w:r>
        <w:rPr>
          <w:rFonts w:ascii="Times New Roman" w:hAnsi="Times New Roman"/>
          <w:sz w:val="28"/>
          <w:szCs w:val="28"/>
          <w:lang w:val="sq-AL"/>
        </w:rPr>
        <w:t>.</w:t>
      </w:r>
      <w:r w:rsidRPr="0000549B">
        <w:rPr>
          <w:rFonts w:ascii="Times New Roman" w:hAnsi="Times New Roman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tabs>
          <w:tab w:val="left" w:pos="360"/>
        </w:tabs>
        <w:overflowPunct/>
        <w:autoSpaceDE/>
        <w:autoSpaceDN/>
        <w:adjustRightInd/>
        <w:ind w:left="108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4E11A9" w:rsidRDefault="000F009A" w:rsidP="00F904B5">
      <w:pPr>
        <w:pStyle w:val="ListParagraph"/>
        <w:numPr>
          <w:ilvl w:val="0"/>
          <w:numId w:val="7"/>
        </w:numPr>
        <w:tabs>
          <w:tab w:val="left" w:pos="720"/>
        </w:tabs>
        <w:overflowPunct/>
        <w:autoSpaceDE/>
        <w:autoSpaceDN/>
        <w:adjustRightInd/>
        <w:contextualSpacing w:val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4E11A9">
        <w:rPr>
          <w:rFonts w:ascii="Times New Roman" w:hAnsi="Times New Roman"/>
          <w:sz w:val="28"/>
          <w:szCs w:val="28"/>
          <w:lang w:val="sq-AL"/>
        </w:rPr>
        <w:t>Në shkronj</w:t>
      </w:r>
      <w:r>
        <w:rPr>
          <w:rFonts w:ascii="Times New Roman" w:hAnsi="Times New Roman"/>
          <w:sz w:val="28"/>
          <w:szCs w:val="28"/>
          <w:lang w:val="sq-AL"/>
        </w:rPr>
        <w:t>ën</w:t>
      </w:r>
      <w:r w:rsidRPr="004E11A9">
        <w:rPr>
          <w:rFonts w:ascii="Times New Roman" w:hAnsi="Times New Roman"/>
          <w:sz w:val="28"/>
          <w:szCs w:val="28"/>
          <w:lang w:val="sq-AL"/>
        </w:rPr>
        <w:t xml:space="preserve"> “b”, </w:t>
      </w:r>
      <w:r>
        <w:rPr>
          <w:rFonts w:ascii="Times New Roman" w:hAnsi="Times New Roman"/>
          <w:sz w:val="28"/>
          <w:szCs w:val="28"/>
          <w:lang w:val="sq-AL"/>
        </w:rPr>
        <w:t xml:space="preserve">të </w:t>
      </w:r>
      <w:r w:rsidRPr="004E11A9">
        <w:rPr>
          <w:rFonts w:ascii="Times New Roman" w:hAnsi="Times New Roman"/>
          <w:sz w:val="28"/>
          <w:szCs w:val="28"/>
          <w:lang w:val="sq-AL"/>
        </w:rPr>
        <w:t>pikë</w:t>
      </w:r>
      <w:r>
        <w:rPr>
          <w:rFonts w:ascii="Times New Roman" w:hAnsi="Times New Roman"/>
          <w:sz w:val="28"/>
          <w:szCs w:val="28"/>
          <w:lang w:val="sq-AL"/>
        </w:rPr>
        <w:t>s</w:t>
      </w:r>
      <w:r w:rsidRPr="004E11A9">
        <w:rPr>
          <w:rFonts w:ascii="Times New Roman" w:hAnsi="Times New Roman"/>
          <w:sz w:val="28"/>
          <w:szCs w:val="28"/>
          <w:lang w:val="sq-AL"/>
        </w:rPr>
        <w:t xml:space="preserve"> 2, </w:t>
      </w:r>
      <w:r>
        <w:rPr>
          <w:rFonts w:ascii="Times New Roman" w:hAnsi="Times New Roman"/>
          <w:sz w:val="28"/>
          <w:szCs w:val="28"/>
          <w:lang w:val="sq-AL"/>
        </w:rPr>
        <w:t>fjal</w:t>
      </w:r>
      <w:r w:rsidRPr="00074E73">
        <w:rPr>
          <w:rFonts w:ascii="Times New Roman" w:hAnsi="Times New Roman"/>
          <w:sz w:val="28"/>
          <w:szCs w:val="28"/>
          <w:lang w:val="sq-AL"/>
        </w:rPr>
        <w:t>ë</w:t>
      </w:r>
      <w:r>
        <w:rPr>
          <w:rFonts w:ascii="Times New Roman" w:hAnsi="Times New Roman"/>
          <w:sz w:val="28"/>
          <w:szCs w:val="28"/>
          <w:lang w:val="sq-AL"/>
        </w:rPr>
        <w:t>t</w:t>
      </w:r>
      <w:r w:rsidRPr="004E11A9">
        <w:rPr>
          <w:rFonts w:ascii="Times New Roman" w:hAnsi="Times New Roman"/>
          <w:sz w:val="28"/>
          <w:szCs w:val="28"/>
          <w:lang w:val="sq-AL"/>
        </w:rPr>
        <w:t xml:space="preserve"> “</w:t>
      </w:r>
      <w:r>
        <w:rPr>
          <w:rFonts w:ascii="Times New Roman" w:hAnsi="Times New Roman"/>
          <w:sz w:val="28"/>
          <w:szCs w:val="28"/>
          <w:lang w:val="sq-AL"/>
        </w:rPr>
        <w:t xml:space="preserve">... </w:t>
      </w:r>
      <w:r w:rsidRPr="004E11A9">
        <w:rPr>
          <w:rFonts w:ascii="Times New Roman" w:hAnsi="Times New Roman"/>
          <w:sz w:val="28"/>
          <w:szCs w:val="28"/>
          <w:lang w:val="sq-AL"/>
        </w:rPr>
        <w:t>kundrejt shpërblimi monetar</w:t>
      </w:r>
      <w:r>
        <w:rPr>
          <w:rFonts w:ascii="Times New Roman" w:hAnsi="Times New Roman"/>
          <w:sz w:val="28"/>
          <w:szCs w:val="28"/>
          <w:lang w:val="sq-AL"/>
        </w:rPr>
        <w:t xml:space="preserve"> ...” zëvendësohen me</w:t>
      </w:r>
      <w:r w:rsidRPr="004E11A9">
        <w:rPr>
          <w:rFonts w:ascii="Times New Roman" w:hAnsi="Times New Roman"/>
          <w:sz w:val="28"/>
          <w:szCs w:val="28"/>
          <w:lang w:val="sq-AL"/>
        </w:rPr>
        <w:t xml:space="preserve"> “</w:t>
      </w:r>
      <w:r>
        <w:rPr>
          <w:rFonts w:ascii="Times New Roman" w:hAnsi="Times New Roman"/>
          <w:sz w:val="28"/>
          <w:szCs w:val="28"/>
          <w:lang w:val="sq-AL"/>
        </w:rPr>
        <w:t xml:space="preserve">... </w:t>
      </w:r>
      <w:r w:rsidRPr="004E11A9">
        <w:rPr>
          <w:rFonts w:ascii="Times New Roman" w:hAnsi="Times New Roman"/>
          <w:sz w:val="28"/>
          <w:szCs w:val="28"/>
          <w:lang w:val="sq-AL"/>
        </w:rPr>
        <w:t>kundrejt çmimit</w:t>
      </w:r>
      <w:r>
        <w:rPr>
          <w:rFonts w:ascii="Times New Roman" w:hAnsi="Times New Roman"/>
          <w:sz w:val="28"/>
          <w:szCs w:val="28"/>
          <w:lang w:val="sq-AL"/>
        </w:rPr>
        <w:t xml:space="preserve"> ...</w:t>
      </w:r>
      <w:r w:rsidRPr="004E11A9">
        <w:rPr>
          <w:rFonts w:ascii="Times New Roman" w:hAnsi="Times New Roman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9</w:t>
      </w:r>
    </w:p>
    <w:p w:rsidR="000F009A" w:rsidRPr="0000549B" w:rsidRDefault="000F009A" w:rsidP="00F904B5">
      <w:pPr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Në nenin 35/1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“Marrëveshjet </w:t>
      </w:r>
      <w:r>
        <w:rPr>
          <w:rFonts w:ascii="Times New Roman" w:hAnsi="Times New Roman"/>
          <w:sz w:val="28"/>
          <w:szCs w:val="28"/>
          <w:lang w:val="sq-AL"/>
        </w:rPr>
        <w:t>k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uadër”, </w:t>
      </w:r>
      <w:r>
        <w:rPr>
          <w:rFonts w:ascii="Times New Roman" w:hAnsi="Times New Roman"/>
          <w:sz w:val="28"/>
          <w:szCs w:val="28"/>
          <w:lang w:val="sq-AL"/>
        </w:rPr>
        <w:t>bëhen këto ndryshime:</w:t>
      </w:r>
    </w:p>
    <w:p w:rsidR="000F009A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A2047" w:rsidRDefault="000F009A" w:rsidP="00F904B5">
      <w:pPr>
        <w:pStyle w:val="ListParagraph"/>
        <w:numPr>
          <w:ilvl w:val="0"/>
          <w:numId w:val="8"/>
        </w:numPr>
        <w:contextualSpacing w:val="0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Pika 1 ndryshohet,</w:t>
      </w:r>
      <w:r w:rsidRPr="000A2047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0A2047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“1.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Për kontratat publike, autoritetet kontraktore mund të lidhin një marrëveshje kuadër pas kryerjes së një procedure të hapur, të kufizuar, kërkesë për propozim, shërbim konsulence apo me negoc</w:t>
      </w:r>
      <w:r>
        <w:rPr>
          <w:rFonts w:ascii="Times New Roman" w:hAnsi="Times New Roman"/>
          <w:sz w:val="28"/>
          <w:szCs w:val="28"/>
          <w:lang w:val="sq-AL"/>
        </w:rPr>
        <w:t>i</w:t>
      </w:r>
      <w:r w:rsidRPr="0000549B">
        <w:rPr>
          <w:rFonts w:ascii="Times New Roman" w:hAnsi="Times New Roman"/>
          <w:sz w:val="28"/>
          <w:szCs w:val="28"/>
          <w:lang w:val="sq-AL"/>
        </w:rPr>
        <w:t>im, me shpallje paraprake të njoftimit të kontratës, ndërsa për kontratat sektoriale, autoritetet kontraktore mund të lidhin një marrëveshje kuadër edhe pas kryerjes së një procedure me negoc</w:t>
      </w:r>
      <w:r>
        <w:rPr>
          <w:rFonts w:ascii="Times New Roman" w:hAnsi="Times New Roman"/>
          <w:sz w:val="28"/>
          <w:szCs w:val="28"/>
          <w:lang w:val="sq-AL"/>
        </w:rPr>
        <w:t>i</w:t>
      </w:r>
      <w:r w:rsidRPr="0000549B">
        <w:rPr>
          <w:rFonts w:ascii="Times New Roman" w:hAnsi="Times New Roman"/>
          <w:sz w:val="28"/>
          <w:szCs w:val="28"/>
          <w:lang w:val="sq-AL"/>
        </w:rPr>
        <w:t>im, pa shpallje paraprake të njoftimit</w:t>
      </w:r>
      <w:r>
        <w:rPr>
          <w:rFonts w:ascii="Times New Roman" w:hAnsi="Times New Roman"/>
          <w:sz w:val="28"/>
          <w:szCs w:val="28"/>
          <w:lang w:val="sq-AL"/>
        </w:rPr>
        <w:t>.</w:t>
      </w:r>
      <w:r w:rsidRPr="0000549B">
        <w:rPr>
          <w:rFonts w:ascii="Times New Roman" w:hAnsi="Times New Roman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A2047" w:rsidRDefault="000F009A" w:rsidP="00F904B5">
      <w:pPr>
        <w:pStyle w:val="ListParagraph"/>
        <w:numPr>
          <w:ilvl w:val="0"/>
          <w:numId w:val="8"/>
        </w:numPr>
        <w:contextualSpacing w:val="0"/>
        <w:jc w:val="both"/>
        <w:rPr>
          <w:rFonts w:ascii="Times New Roman" w:hAnsi="Times New Roman"/>
          <w:sz w:val="28"/>
          <w:szCs w:val="28"/>
          <w:lang w:val="sq-AL"/>
        </w:rPr>
      </w:pPr>
      <w:r w:rsidRPr="000A2047">
        <w:rPr>
          <w:rFonts w:ascii="Times New Roman" w:hAnsi="Times New Roman"/>
          <w:sz w:val="28"/>
          <w:szCs w:val="28"/>
          <w:lang w:val="sq-AL"/>
        </w:rPr>
        <w:t>Fjalia e parë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A2047">
        <w:rPr>
          <w:rFonts w:ascii="Times New Roman" w:hAnsi="Times New Roman"/>
          <w:sz w:val="28"/>
          <w:szCs w:val="28"/>
          <w:lang w:val="sq-AL"/>
        </w:rPr>
        <w:t xml:space="preserve"> e paragrafit të dytë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A2047">
        <w:rPr>
          <w:rFonts w:ascii="Times New Roman" w:hAnsi="Times New Roman"/>
          <w:sz w:val="28"/>
          <w:szCs w:val="28"/>
          <w:lang w:val="sq-AL"/>
        </w:rPr>
        <w:t xml:space="preserve"> të pikës 6, ndrysho</w:t>
      </w:r>
      <w:r>
        <w:rPr>
          <w:rFonts w:ascii="Times New Roman" w:hAnsi="Times New Roman"/>
          <w:sz w:val="28"/>
          <w:szCs w:val="28"/>
          <w:lang w:val="sq-AL"/>
        </w:rPr>
        <w:t>het,</w:t>
      </w:r>
      <w:r w:rsidRPr="000A2047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0A2047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“Kontratat e bazuara në marrëveshjet kuadër, të arritura ndërmjet disa operatorëve ekonomikë, mund të lidhen në një nga këto mënyra:”</w:t>
      </w:r>
      <w:r>
        <w:rPr>
          <w:rFonts w:ascii="Times New Roman" w:hAnsi="Times New Roman"/>
          <w:sz w:val="28"/>
          <w:szCs w:val="28"/>
          <w:lang w:val="sq-AL"/>
        </w:rPr>
        <w:t>.</w:t>
      </w:r>
    </w:p>
    <w:p w:rsidR="000F009A" w:rsidRPr="0000549B" w:rsidRDefault="000F009A" w:rsidP="00F904B5">
      <w:pPr>
        <w:ind w:left="1080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10</w:t>
      </w: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Në nenin 43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“Afatet kohore për dorëzimin e kërkesave për pjesëmarrje dhe dorëzimin e ofertave”, bëhen ndrys</w:t>
      </w:r>
      <w:r>
        <w:rPr>
          <w:rFonts w:ascii="Times New Roman" w:hAnsi="Times New Roman"/>
          <w:sz w:val="28"/>
          <w:szCs w:val="28"/>
          <w:lang w:val="sq-AL"/>
        </w:rPr>
        <w:t>himi dhe shtesa e m</w:t>
      </w:r>
      <w:r w:rsidRPr="00074E73">
        <w:rPr>
          <w:rFonts w:ascii="Times New Roman" w:hAnsi="Times New Roman"/>
          <w:sz w:val="28"/>
          <w:szCs w:val="28"/>
          <w:lang w:val="sq-AL"/>
        </w:rPr>
        <w:t>ë</w:t>
      </w:r>
      <w:r>
        <w:rPr>
          <w:rFonts w:ascii="Times New Roman" w:hAnsi="Times New Roman"/>
          <w:sz w:val="28"/>
          <w:szCs w:val="28"/>
          <w:lang w:val="sq-AL"/>
        </w:rPr>
        <w:t>poshtme</w:t>
      </w:r>
      <w:r w:rsidRPr="0000549B">
        <w:rPr>
          <w:rFonts w:ascii="Times New Roman" w:hAnsi="Times New Roman"/>
          <w:sz w:val="28"/>
          <w:szCs w:val="28"/>
          <w:lang w:val="sq-AL"/>
        </w:rPr>
        <w:t>: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9"/>
        </w:numPr>
        <w:contextualSpacing w:val="0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F</w:t>
      </w:r>
      <w:r w:rsidRPr="0000549B">
        <w:rPr>
          <w:rFonts w:ascii="Times New Roman" w:hAnsi="Times New Roman"/>
          <w:sz w:val="28"/>
          <w:szCs w:val="28"/>
          <w:lang w:val="sq-AL"/>
        </w:rPr>
        <w:t>jalia e parë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e p</w:t>
      </w:r>
      <w:r w:rsidRPr="0000549B">
        <w:rPr>
          <w:rFonts w:ascii="Times New Roman" w:hAnsi="Times New Roman"/>
          <w:sz w:val="28"/>
          <w:szCs w:val="28"/>
          <w:lang w:val="sq-AL"/>
        </w:rPr>
        <w:t>ik</w:t>
      </w:r>
      <w:r>
        <w:rPr>
          <w:rFonts w:ascii="Times New Roman" w:hAnsi="Times New Roman"/>
          <w:sz w:val="28"/>
          <w:szCs w:val="28"/>
          <w:lang w:val="sq-AL"/>
        </w:rPr>
        <w:t>ës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3, ndrysho</w:t>
      </w:r>
      <w:r>
        <w:rPr>
          <w:rFonts w:ascii="Times New Roman" w:hAnsi="Times New Roman"/>
          <w:sz w:val="28"/>
          <w:szCs w:val="28"/>
          <w:lang w:val="sq-AL"/>
        </w:rPr>
        <w:t>het,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ind w:left="1080"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“Në procedurën e kufizuar, në procedurën me negoc</w:t>
      </w:r>
      <w:r>
        <w:rPr>
          <w:rFonts w:ascii="Times New Roman" w:hAnsi="Times New Roman"/>
          <w:spacing w:val="0"/>
          <w:sz w:val="28"/>
          <w:szCs w:val="28"/>
          <w:lang w:val="sq-AL"/>
        </w:rPr>
        <w:t>i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im, me shpallje të njoftimit, në procedurën shërbim konsulence dhe në procedurën konkurs projektimi, 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me vlerë më të l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>artë se kufiri i lartë monetar..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.”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>.</w:t>
      </w:r>
    </w:p>
    <w:p w:rsidR="000F009A" w:rsidRPr="0000549B" w:rsidRDefault="000F009A" w:rsidP="00F904B5">
      <w:pPr>
        <w:overflowPunct/>
        <w:textAlignment w:val="auto"/>
        <w:rPr>
          <w:rFonts w:ascii="Times New Roman" w:hAnsi="Times New Roman"/>
          <w:i/>
          <w:iCs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9"/>
        </w:numPr>
        <w:contextualSpacing w:val="0"/>
        <w:jc w:val="both"/>
        <w:rPr>
          <w:rFonts w:ascii="Times New Roman" w:hAnsi="Times New Roman"/>
          <w:iCs/>
          <w:spacing w:val="0"/>
          <w:sz w:val="28"/>
          <w:szCs w:val="28"/>
        </w:rPr>
      </w:pPr>
      <w:r>
        <w:rPr>
          <w:rFonts w:ascii="Times New Roman" w:hAnsi="Times New Roman"/>
          <w:iCs/>
          <w:spacing w:val="0"/>
          <w:sz w:val="28"/>
          <w:szCs w:val="28"/>
        </w:rPr>
        <w:t>Pas pikës 6</w:t>
      </w:r>
      <w:r w:rsidRPr="0000549B">
        <w:rPr>
          <w:rFonts w:ascii="Times New Roman" w:hAnsi="Times New Roman"/>
          <w:iCs/>
          <w:spacing w:val="0"/>
          <w:sz w:val="28"/>
          <w:szCs w:val="28"/>
        </w:rPr>
        <w:t xml:space="preserve"> shtohet pika 6/1</w:t>
      </w:r>
      <w:r>
        <w:rPr>
          <w:rFonts w:ascii="Times New Roman" w:hAnsi="Times New Roman"/>
          <w:iCs/>
          <w:spacing w:val="0"/>
          <w:sz w:val="28"/>
          <w:szCs w:val="28"/>
        </w:rPr>
        <w:t>,</w:t>
      </w:r>
      <w:r w:rsidRPr="0000549B">
        <w:rPr>
          <w:rFonts w:ascii="Times New Roman" w:hAnsi="Times New Roman"/>
          <w:iCs/>
          <w:spacing w:val="0"/>
          <w:sz w:val="28"/>
          <w:szCs w:val="28"/>
        </w:rPr>
        <w:t xml:space="preserve"> me këtë përmbajtje: 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</w:rPr>
      </w:pPr>
    </w:p>
    <w:p w:rsidR="000F009A" w:rsidRPr="0000549B" w:rsidRDefault="000F009A" w:rsidP="00F904B5">
      <w:pPr>
        <w:overflowPunct/>
        <w:ind w:left="1080"/>
        <w:jc w:val="both"/>
        <w:textAlignment w:val="auto"/>
        <w:rPr>
          <w:rFonts w:ascii="Times New Roman" w:hAnsi="Times New Roman"/>
          <w:spacing w:val="0"/>
          <w:sz w:val="28"/>
          <w:szCs w:val="28"/>
        </w:rPr>
      </w:pPr>
      <w:r w:rsidRPr="0000549B">
        <w:rPr>
          <w:rFonts w:ascii="Times New Roman" w:hAnsi="Times New Roman"/>
          <w:iCs/>
          <w:spacing w:val="0"/>
          <w:sz w:val="28"/>
          <w:szCs w:val="28"/>
        </w:rPr>
        <w:t>“6/1 N</w:t>
      </w:r>
      <w:r w:rsidRPr="0000549B">
        <w:rPr>
          <w:rFonts w:ascii="Times New Roman" w:hAnsi="Times New Roman"/>
          <w:spacing w:val="0"/>
          <w:sz w:val="28"/>
          <w:szCs w:val="28"/>
        </w:rPr>
        <w:t>ë</w:t>
      </w:r>
      <w:r>
        <w:rPr>
          <w:rFonts w:ascii="Times New Roman" w:hAnsi="Times New Roman"/>
          <w:spacing w:val="0"/>
          <w:sz w:val="28"/>
          <w:szCs w:val="28"/>
        </w:rPr>
        <w:t xml:space="preserve"> procedurën</w:t>
      </w:r>
      <w:r w:rsidRPr="0000549B">
        <w:rPr>
          <w:rFonts w:ascii="Times New Roman" w:hAnsi="Times New Roman"/>
          <w:spacing w:val="0"/>
          <w:sz w:val="28"/>
          <w:szCs w:val="28"/>
        </w:rPr>
        <w:t xml:space="preserve"> shërbim konsulence dhe në procedur</w:t>
      </w:r>
      <w:r>
        <w:rPr>
          <w:rFonts w:ascii="Times New Roman" w:hAnsi="Times New Roman"/>
          <w:spacing w:val="0"/>
          <w:sz w:val="28"/>
          <w:szCs w:val="28"/>
        </w:rPr>
        <w:t>ën</w:t>
      </w:r>
      <w:r w:rsidRPr="0000549B">
        <w:rPr>
          <w:rFonts w:ascii="Times New Roman" w:hAnsi="Times New Roman"/>
          <w:spacing w:val="0"/>
          <w:sz w:val="28"/>
          <w:szCs w:val="28"/>
        </w:rPr>
        <w:t xml:space="preserve"> konkurs projektimi, me vlerë nën kufirin e lartë monetar:</w:t>
      </w:r>
    </w:p>
    <w:p w:rsidR="000F009A" w:rsidRPr="0000549B" w:rsidRDefault="000F009A" w:rsidP="00F904B5">
      <w:pPr>
        <w:overflowPunct/>
        <w:ind w:left="1080"/>
        <w:jc w:val="both"/>
        <w:textAlignment w:val="auto"/>
        <w:rPr>
          <w:rFonts w:ascii="Times New Roman" w:hAnsi="Times New Roman"/>
          <w:sz w:val="28"/>
          <w:szCs w:val="28"/>
        </w:rPr>
      </w:pPr>
    </w:p>
    <w:p w:rsidR="000F009A" w:rsidRPr="0000549B" w:rsidRDefault="000F009A" w:rsidP="00F904B5">
      <w:pPr>
        <w:overflowPunct/>
        <w:ind w:left="1710" w:hanging="27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</w:rPr>
        <w:t xml:space="preserve">a) afati minimal kohor për dorëzimin e kërkesës për pjesëmarrje është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00549B">
        <w:rPr>
          <w:rFonts w:ascii="Times New Roman" w:hAnsi="Times New Roman"/>
          <w:sz w:val="28"/>
          <w:szCs w:val="28"/>
        </w:rPr>
        <w:t xml:space="preserve">15 ditë nga data në të cilën është </w:t>
      </w:r>
      <w:r w:rsidRPr="0000549B">
        <w:rPr>
          <w:rFonts w:ascii="Times New Roman" w:hAnsi="Times New Roman"/>
          <w:sz w:val="28"/>
          <w:szCs w:val="28"/>
          <w:lang w:val="sq-AL"/>
        </w:rPr>
        <w:t>shpallur njoftimi i kontratës në faqen e internetit të</w:t>
      </w:r>
      <w:r>
        <w:rPr>
          <w:rFonts w:ascii="Times New Roman" w:hAnsi="Times New Roman"/>
          <w:sz w:val="28"/>
          <w:szCs w:val="28"/>
          <w:lang w:val="sq-AL"/>
        </w:rPr>
        <w:t xml:space="preserve"> Agjencisë së Prokurimit Publik;</w:t>
      </w:r>
    </w:p>
    <w:p w:rsidR="000F009A" w:rsidRPr="0000549B" w:rsidRDefault="000F009A" w:rsidP="00F904B5">
      <w:pPr>
        <w:overflowPunct/>
        <w:ind w:left="1710" w:hanging="270"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</w:rPr>
      </w:pPr>
      <w:r w:rsidRPr="0000549B">
        <w:rPr>
          <w:rFonts w:ascii="Times New Roman" w:hAnsi="Times New Roman"/>
          <w:iCs/>
          <w:spacing w:val="0"/>
          <w:sz w:val="28"/>
          <w:szCs w:val="28"/>
        </w:rPr>
        <w:t xml:space="preserve">b) </w:t>
      </w:r>
      <w:r w:rsidRPr="0000549B">
        <w:rPr>
          <w:rFonts w:ascii="Times New Roman" w:hAnsi="Times New Roman"/>
          <w:sz w:val="28"/>
          <w:szCs w:val="28"/>
        </w:rPr>
        <w:t>afati minimal kohor për dorëzimin e ofertës është 15 ditë nga data në të cilën është dërguar te kandidatët ftesa për ofertë.</w:t>
      </w:r>
      <w:r>
        <w:rPr>
          <w:rFonts w:ascii="Times New Roman" w:hAnsi="Times New Roman"/>
          <w:sz w:val="28"/>
          <w:szCs w:val="28"/>
        </w:rPr>
        <w:t>”.</w:t>
      </w:r>
    </w:p>
    <w:p w:rsidR="000F009A" w:rsidRPr="0000549B" w:rsidRDefault="000F009A" w:rsidP="00F904B5">
      <w:pPr>
        <w:overflowPunct/>
        <w:ind w:left="1710" w:hanging="270"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</w:rPr>
      </w:pPr>
    </w:p>
    <w:p w:rsidR="000F009A" w:rsidRPr="002C703F" w:rsidRDefault="000F009A" w:rsidP="00F904B5">
      <w:pPr>
        <w:pStyle w:val="ListParagraph"/>
        <w:numPr>
          <w:ilvl w:val="0"/>
          <w:numId w:val="9"/>
        </w:numPr>
        <w:overflowPunct/>
        <w:contextualSpacing w:val="0"/>
        <w:jc w:val="both"/>
        <w:textAlignment w:val="auto"/>
        <w:rPr>
          <w:rFonts w:ascii="Times New Roman" w:hAnsi="Times New Roman"/>
          <w:spacing w:val="0"/>
          <w:sz w:val="28"/>
          <w:szCs w:val="28"/>
        </w:rPr>
      </w:pPr>
      <w:r w:rsidRPr="002C703F">
        <w:rPr>
          <w:rFonts w:ascii="Times New Roman" w:hAnsi="Times New Roman"/>
          <w:iCs/>
          <w:spacing w:val="0"/>
          <w:sz w:val="28"/>
          <w:szCs w:val="28"/>
        </w:rPr>
        <w:t xml:space="preserve">Në pikën 8, pas </w:t>
      </w:r>
      <w:r>
        <w:rPr>
          <w:rFonts w:ascii="Times New Roman" w:hAnsi="Times New Roman"/>
          <w:iCs/>
          <w:spacing w:val="0"/>
          <w:sz w:val="28"/>
          <w:szCs w:val="28"/>
        </w:rPr>
        <w:t>fjalëve</w:t>
      </w:r>
      <w:r w:rsidRPr="002C703F">
        <w:rPr>
          <w:rFonts w:ascii="Times New Roman" w:hAnsi="Times New Roman"/>
          <w:iCs/>
          <w:spacing w:val="0"/>
          <w:sz w:val="28"/>
          <w:szCs w:val="28"/>
        </w:rPr>
        <w:t xml:space="preserve"> “…</w:t>
      </w:r>
      <w:r>
        <w:rPr>
          <w:rFonts w:ascii="Times New Roman" w:hAnsi="Times New Roman"/>
          <w:iCs/>
          <w:spacing w:val="0"/>
          <w:sz w:val="28"/>
          <w:szCs w:val="28"/>
        </w:rPr>
        <w:t xml:space="preserve"> </w:t>
      </w:r>
      <w:r w:rsidRPr="002C703F">
        <w:rPr>
          <w:rFonts w:ascii="Times New Roman" w:hAnsi="Times New Roman"/>
          <w:iCs/>
          <w:spacing w:val="0"/>
          <w:sz w:val="28"/>
          <w:szCs w:val="28"/>
        </w:rPr>
        <w:t>të pikës 6</w:t>
      </w:r>
      <w:r>
        <w:rPr>
          <w:rFonts w:ascii="Times New Roman" w:hAnsi="Times New Roman"/>
          <w:iCs/>
          <w:spacing w:val="0"/>
          <w:sz w:val="28"/>
          <w:szCs w:val="28"/>
        </w:rPr>
        <w:t xml:space="preserve"> …” shtohen</w:t>
      </w:r>
      <w:r w:rsidRPr="002C703F">
        <w:rPr>
          <w:rFonts w:ascii="Times New Roman" w:hAnsi="Times New Roman"/>
          <w:iCs/>
          <w:spacing w:val="0"/>
          <w:sz w:val="28"/>
          <w:szCs w:val="28"/>
        </w:rPr>
        <w:t xml:space="preserve"> “…</w:t>
      </w:r>
      <w:r>
        <w:rPr>
          <w:rFonts w:ascii="Times New Roman" w:hAnsi="Times New Roman"/>
          <w:iCs/>
          <w:spacing w:val="0"/>
          <w:sz w:val="28"/>
          <w:szCs w:val="28"/>
        </w:rPr>
        <w:t xml:space="preserve"> </w:t>
      </w:r>
      <w:r w:rsidRPr="002C703F">
        <w:rPr>
          <w:rFonts w:ascii="Times New Roman" w:hAnsi="Times New Roman"/>
          <w:iCs/>
          <w:spacing w:val="0"/>
          <w:sz w:val="28"/>
          <w:szCs w:val="28"/>
        </w:rPr>
        <w:t xml:space="preserve">dhe </w:t>
      </w:r>
      <w:r>
        <w:rPr>
          <w:rFonts w:ascii="Times New Roman" w:hAnsi="Times New Roman"/>
          <w:iCs/>
          <w:spacing w:val="0"/>
          <w:sz w:val="28"/>
          <w:szCs w:val="28"/>
        </w:rPr>
        <w:t xml:space="preserve">të </w:t>
      </w:r>
      <w:r w:rsidRPr="002C703F">
        <w:rPr>
          <w:rFonts w:ascii="Times New Roman" w:hAnsi="Times New Roman"/>
          <w:iCs/>
          <w:spacing w:val="0"/>
          <w:sz w:val="28"/>
          <w:szCs w:val="28"/>
        </w:rPr>
        <w:t>pikës 6/1</w:t>
      </w:r>
      <w:r>
        <w:rPr>
          <w:rFonts w:ascii="Times New Roman" w:hAnsi="Times New Roman"/>
          <w:iCs/>
          <w:spacing w:val="0"/>
          <w:sz w:val="28"/>
          <w:szCs w:val="28"/>
        </w:rPr>
        <w:t xml:space="preserve"> </w:t>
      </w:r>
      <w:r w:rsidRPr="002C703F">
        <w:rPr>
          <w:rFonts w:ascii="Times New Roman" w:hAnsi="Times New Roman"/>
          <w:iCs/>
          <w:spacing w:val="0"/>
          <w:sz w:val="28"/>
          <w:szCs w:val="28"/>
        </w:rPr>
        <w:t xml:space="preserve">…” dhe pas </w:t>
      </w:r>
      <w:r>
        <w:rPr>
          <w:rFonts w:ascii="Times New Roman" w:hAnsi="Times New Roman"/>
          <w:iCs/>
          <w:spacing w:val="0"/>
          <w:sz w:val="28"/>
          <w:szCs w:val="28"/>
        </w:rPr>
        <w:t>fjalëve</w:t>
      </w:r>
      <w:r w:rsidRPr="002C703F">
        <w:rPr>
          <w:rFonts w:ascii="Times New Roman" w:hAnsi="Times New Roman"/>
          <w:iCs/>
          <w:spacing w:val="0"/>
          <w:sz w:val="28"/>
          <w:szCs w:val="28"/>
        </w:rPr>
        <w:t xml:space="preserve"> “</w:t>
      </w:r>
      <w:r>
        <w:rPr>
          <w:rFonts w:ascii="Times New Roman" w:hAnsi="Times New Roman"/>
          <w:iCs/>
          <w:spacing w:val="0"/>
          <w:sz w:val="28"/>
          <w:szCs w:val="28"/>
        </w:rPr>
        <w:t xml:space="preserve">… </w:t>
      </w:r>
      <w:r w:rsidRPr="002C703F">
        <w:rPr>
          <w:rFonts w:ascii="Times New Roman" w:hAnsi="Times New Roman"/>
          <w:iCs/>
          <w:spacing w:val="0"/>
          <w:sz w:val="28"/>
          <w:szCs w:val="28"/>
        </w:rPr>
        <w:t>për procedurat e kufizuara</w:t>
      </w:r>
      <w:r>
        <w:rPr>
          <w:rFonts w:ascii="Times New Roman" w:hAnsi="Times New Roman"/>
          <w:iCs/>
          <w:spacing w:val="0"/>
          <w:sz w:val="28"/>
          <w:szCs w:val="28"/>
        </w:rPr>
        <w:t xml:space="preserve"> …” shtohen</w:t>
      </w:r>
      <w:r w:rsidRPr="002C703F">
        <w:rPr>
          <w:rFonts w:ascii="Times New Roman" w:hAnsi="Times New Roman"/>
          <w:iCs/>
          <w:spacing w:val="0"/>
          <w:sz w:val="28"/>
          <w:szCs w:val="28"/>
        </w:rPr>
        <w:t xml:space="preserve"> “</w:t>
      </w:r>
      <w:r>
        <w:rPr>
          <w:rFonts w:ascii="Times New Roman" w:hAnsi="Times New Roman"/>
          <w:iCs/>
          <w:spacing w:val="0"/>
          <w:sz w:val="28"/>
          <w:szCs w:val="28"/>
        </w:rPr>
        <w:t xml:space="preserve">… </w:t>
      </w:r>
      <w:r w:rsidRPr="002C703F">
        <w:rPr>
          <w:rFonts w:ascii="Times New Roman" w:hAnsi="Times New Roman"/>
          <w:spacing w:val="0"/>
          <w:sz w:val="28"/>
          <w:szCs w:val="28"/>
        </w:rPr>
        <w:t>shërbim konsulence, konkurs projektimi</w:t>
      </w:r>
      <w:r>
        <w:rPr>
          <w:rFonts w:ascii="Times New Roman" w:hAnsi="Times New Roman"/>
          <w:spacing w:val="0"/>
          <w:sz w:val="28"/>
          <w:szCs w:val="28"/>
        </w:rPr>
        <w:t xml:space="preserve"> .</w:t>
      </w:r>
      <w:r w:rsidRPr="002C703F">
        <w:rPr>
          <w:rFonts w:ascii="Times New Roman" w:hAnsi="Times New Roman"/>
          <w:spacing w:val="0"/>
          <w:sz w:val="28"/>
          <w:szCs w:val="28"/>
        </w:rPr>
        <w:t>..”.</w:t>
      </w:r>
    </w:p>
    <w:p w:rsidR="000F009A" w:rsidRPr="0000549B" w:rsidRDefault="000F009A" w:rsidP="00F904B5">
      <w:pPr>
        <w:overflowPunct/>
        <w:textAlignment w:val="auto"/>
        <w:rPr>
          <w:rFonts w:ascii="Times New Roman" w:hAnsi="Times New Roman"/>
          <w:b/>
          <w:spacing w:val="0"/>
          <w:sz w:val="28"/>
          <w:szCs w:val="28"/>
        </w:rPr>
      </w:pP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pacing w:val="0"/>
          <w:sz w:val="28"/>
          <w:szCs w:val="28"/>
        </w:rPr>
      </w:pPr>
      <w:r w:rsidRPr="0000549B">
        <w:rPr>
          <w:rFonts w:ascii="Times New Roman" w:hAnsi="Times New Roman"/>
          <w:b/>
          <w:spacing w:val="0"/>
          <w:sz w:val="28"/>
          <w:szCs w:val="28"/>
        </w:rPr>
        <w:t>Neni 11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</w:rPr>
      </w:pP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</w:rPr>
      </w:pPr>
      <w:r>
        <w:rPr>
          <w:rFonts w:ascii="Times New Roman" w:hAnsi="Times New Roman"/>
          <w:iCs/>
          <w:spacing w:val="0"/>
          <w:sz w:val="28"/>
          <w:szCs w:val="28"/>
        </w:rPr>
        <w:t>P</w:t>
      </w:r>
      <w:r w:rsidRPr="0000549B">
        <w:rPr>
          <w:rFonts w:ascii="Times New Roman" w:hAnsi="Times New Roman"/>
          <w:iCs/>
          <w:spacing w:val="0"/>
          <w:sz w:val="28"/>
          <w:szCs w:val="28"/>
        </w:rPr>
        <w:t>as shkronjës “e”</w:t>
      </w:r>
      <w:r>
        <w:rPr>
          <w:rFonts w:ascii="Times New Roman" w:hAnsi="Times New Roman"/>
          <w:iCs/>
          <w:spacing w:val="0"/>
          <w:sz w:val="28"/>
          <w:szCs w:val="28"/>
        </w:rPr>
        <w:t>, të pikës</w:t>
      </w:r>
      <w:r w:rsidRPr="0000549B">
        <w:rPr>
          <w:rFonts w:ascii="Times New Roman" w:hAnsi="Times New Roman"/>
          <w:iCs/>
          <w:spacing w:val="0"/>
          <w:sz w:val="28"/>
          <w:szCs w:val="28"/>
        </w:rPr>
        <w:t xml:space="preserve"> 2</w:t>
      </w:r>
      <w:r>
        <w:rPr>
          <w:rFonts w:ascii="Times New Roman" w:hAnsi="Times New Roman"/>
          <w:iCs/>
          <w:spacing w:val="0"/>
          <w:sz w:val="28"/>
          <w:szCs w:val="28"/>
        </w:rPr>
        <w:t>, të nenit</w:t>
      </w:r>
      <w:r w:rsidRPr="0000549B">
        <w:rPr>
          <w:rFonts w:ascii="Times New Roman" w:hAnsi="Times New Roman"/>
          <w:iCs/>
          <w:spacing w:val="0"/>
          <w:sz w:val="28"/>
          <w:szCs w:val="28"/>
        </w:rPr>
        <w:t xml:space="preserve"> 45</w:t>
      </w:r>
      <w:r>
        <w:rPr>
          <w:rFonts w:ascii="Times New Roman" w:hAnsi="Times New Roman"/>
          <w:iCs/>
          <w:spacing w:val="0"/>
          <w:sz w:val="28"/>
          <w:szCs w:val="28"/>
        </w:rPr>
        <w:t>,</w:t>
      </w:r>
      <w:r w:rsidRPr="0000549B">
        <w:rPr>
          <w:rFonts w:ascii="Times New Roman" w:hAnsi="Times New Roman"/>
          <w:iCs/>
          <w:spacing w:val="0"/>
          <w:sz w:val="28"/>
          <w:szCs w:val="28"/>
        </w:rPr>
        <w:t xml:space="preserve"> “Kriteret e përjashimit të kandidatëve ose ofertuesve”, shtohet shkronja “ë”</w:t>
      </w:r>
      <w:r>
        <w:rPr>
          <w:rFonts w:ascii="Times New Roman" w:hAnsi="Times New Roman"/>
          <w:iCs/>
          <w:spacing w:val="0"/>
          <w:sz w:val="28"/>
          <w:szCs w:val="28"/>
        </w:rPr>
        <w:t>,</w:t>
      </w:r>
      <w:r w:rsidRPr="0000549B">
        <w:rPr>
          <w:rFonts w:ascii="Times New Roman" w:hAnsi="Times New Roman"/>
          <w:iCs/>
          <w:spacing w:val="0"/>
          <w:sz w:val="28"/>
          <w:szCs w:val="28"/>
        </w:rPr>
        <w:t xml:space="preserve"> me këtë përmbajtje: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</w:rPr>
      </w:pPr>
    </w:p>
    <w:p w:rsidR="000F009A" w:rsidRPr="0000549B" w:rsidRDefault="000F009A" w:rsidP="00F904B5">
      <w:pPr>
        <w:overflowPunct/>
        <w:ind w:left="360"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</w:rPr>
      </w:pPr>
      <w:r w:rsidRPr="0000549B">
        <w:rPr>
          <w:rFonts w:ascii="Times New Roman" w:hAnsi="Times New Roman"/>
          <w:iCs/>
          <w:spacing w:val="0"/>
          <w:sz w:val="28"/>
          <w:szCs w:val="28"/>
        </w:rPr>
        <w:t>“ë) me vendim të Agjencisë së Prokurimit Publik është për</w:t>
      </w:r>
      <w:r>
        <w:rPr>
          <w:rFonts w:ascii="Times New Roman" w:hAnsi="Times New Roman"/>
          <w:iCs/>
          <w:spacing w:val="0"/>
          <w:sz w:val="28"/>
          <w:szCs w:val="28"/>
        </w:rPr>
        <w:t>jashtuar nga pjesëmarrja në proc</w:t>
      </w:r>
      <w:r w:rsidRPr="0000549B">
        <w:rPr>
          <w:rFonts w:ascii="Times New Roman" w:hAnsi="Times New Roman"/>
          <w:iCs/>
          <w:spacing w:val="0"/>
          <w:sz w:val="28"/>
          <w:szCs w:val="28"/>
        </w:rPr>
        <w:t>edurat e prokurimit sipas pikës 3</w:t>
      </w:r>
      <w:r>
        <w:rPr>
          <w:rFonts w:ascii="Times New Roman" w:hAnsi="Times New Roman"/>
          <w:iCs/>
          <w:spacing w:val="0"/>
          <w:sz w:val="28"/>
          <w:szCs w:val="28"/>
        </w:rPr>
        <w:t>,</w:t>
      </w:r>
      <w:r w:rsidRPr="0000549B">
        <w:rPr>
          <w:rFonts w:ascii="Times New Roman" w:hAnsi="Times New Roman"/>
          <w:iCs/>
          <w:spacing w:val="0"/>
          <w:sz w:val="28"/>
          <w:szCs w:val="28"/>
        </w:rPr>
        <w:t xml:space="preserve"> të nenit 13</w:t>
      </w:r>
      <w:r>
        <w:rPr>
          <w:rFonts w:ascii="Times New Roman" w:hAnsi="Times New Roman"/>
          <w:iCs/>
          <w:spacing w:val="0"/>
          <w:sz w:val="28"/>
          <w:szCs w:val="28"/>
        </w:rPr>
        <w:t>,</w:t>
      </w:r>
      <w:r w:rsidRPr="0000549B">
        <w:rPr>
          <w:rFonts w:ascii="Times New Roman" w:hAnsi="Times New Roman"/>
          <w:iCs/>
          <w:spacing w:val="0"/>
          <w:sz w:val="28"/>
          <w:szCs w:val="28"/>
        </w:rPr>
        <w:t xml:space="preserve"> të këtij ligji</w:t>
      </w:r>
      <w:r>
        <w:rPr>
          <w:rFonts w:ascii="Times New Roman" w:hAnsi="Times New Roman"/>
          <w:iCs/>
          <w:spacing w:val="0"/>
          <w:sz w:val="28"/>
          <w:szCs w:val="28"/>
        </w:rPr>
        <w:t>.</w:t>
      </w:r>
      <w:r w:rsidRPr="0000549B">
        <w:rPr>
          <w:rFonts w:ascii="Times New Roman" w:hAnsi="Times New Roman"/>
          <w:iCs/>
          <w:spacing w:val="0"/>
          <w:sz w:val="28"/>
          <w:szCs w:val="28"/>
        </w:rPr>
        <w:t>”.</w:t>
      </w:r>
    </w:p>
    <w:p w:rsidR="000F009A" w:rsidRPr="0000549B" w:rsidRDefault="000F009A" w:rsidP="00F904B5">
      <w:pPr>
        <w:overflowPunct/>
        <w:ind w:left="360" w:hanging="786"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</w:rPr>
      </w:pP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iCs/>
          <w:spacing w:val="0"/>
          <w:sz w:val="28"/>
          <w:szCs w:val="28"/>
          <w:lang w:val="it-IT"/>
        </w:rPr>
      </w:pPr>
      <w:r w:rsidRPr="0000549B">
        <w:rPr>
          <w:rFonts w:ascii="Times New Roman" w:hAnsi="Times New Roman"/>
          <w:b/>
          <w:iCs/>
          <w:spacing w:val="0"/>
          <w:sz w:val="28"/>
          <w:szCs w:val="28"/>
          <w:lang w:val="it-IT"/>
        </w:rPr>
        <w:t>Neni 12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Në n</w:t>
      </w:r>
      <w:r w:rsidRPr="0000549B">
        <w:rPr>
          <w:rFonts w:ascii="Times New Roman" w:hAnsi="Times New Roman"/>
          <w:sz w:val="28"/>
          <w:szCs w:val="28"/>
          <w:lang w:val="sq-AL"/>
        </w:rPr>
        <w:t>eni</w:t>
      </w:r>
      <w:r>
        <w:rPr>
          <w:rFonts w:ascii="Times New Roman" w:hAnsi="Times New Roman"/>
          <w:sz w:val="28"/>
          <w:szCs w:val="28"/>
          <w:lang w:val="sq-AL"/>
        </w:rPr>
        <w:t>n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49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“Sigurimi i ofertës”, bëhen këto ndryshime: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10"/>
        </w:numPr>
        <w:contextualSpacing w:val="0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F</w:t>
      </w:r>
      <w:r w:rsidRPr="0000549B">
        <w:rPr>
          <w:rFonts w:ascii="Times New Roman" w:hAnsi="Times New Roman"/>
          <w:sz w:val="28"/>
          <w:szCs w:val="28"/>
          <w:lang w:val="sq-AL"/>
        </w:rPr>
        <w:t>jalia e parë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>e p</w:t>
      </w:r>
      <w:r w:rsidRPr="0000549B">
        <w:rPr>
          <w:rFonts w:ascii="Times New Roman" w:hAnsi="Times New Roman"/>
          <w:sz w:val="28"/>
          <w:szCs w:val="28"/>
          <w:lang w:val="sq-AL"/>
        </w:rPr>
        <w:t>ik</w:t>
      </w:r>
      <w:r>
        <w:rPr>
          <w:rFonts w:ascii="Times New Roman" w:hAnsi="Times New Roman"/>
          <w:sz w:val="28"/>
          <w:szCs w:val="28"/>
          <w:lang w:val="sq-AL"/>
        </w:rPr>
        <w:t>ës 1, ndryshohet,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ind w:left="1080"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“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Në procedurat e prokurimit me vlerë më të lartë se kufiri i lartë monetar, autoriteti kontraktor mund t’u kërkojë ofertuesve të 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paraqesin sigurimin e ofertës, sipas rregullave të prokurimit publik</w:t>
      </w:r>
      <w:r>
        <w:rPr>
          <w:rFonts w:ascii="Times New Roman" w:hAnsi="Times New Roman"/>
          <w:spacing w:val="0"/>
          <w:sz w:val="28"/>
          <w:szCs w:val="28"/>
          <w:lang w:val="sq-AL"/>
        </w:rPr>
        <w:t>.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10"/>
        </w:numPr>
        <w:contextualSpacing w:val="0"/>
        <w:jc w:val="both"/>
        <w:rPr>
          <w:rFonts w:ascii="Times New Roman" w:hAnsi="Times New Roman"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Pika 1/1 shfuqizohet.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10"/>
        </w:numPr>
        <w:contextualSpacing w:val="0"/>
        <w:jc w:val="both"/>
        <w:rPr>
          <w:rFonts w:ascii="Times New Roman" w:hAnsi="Times New Roman"/>
          <w:spacing w:val="0"/>
          <w:sz w:val="28"/>
          <w:szCs w:val="28"/>
          <w:lang w:val="sq-AL"/>
        </w:rPr>
      </w:pPr>
      <w:r>
        <w:rPr>
          <w:rFonts w:ascii="Times New Roman" w:hAnsi="Times New Roman"/>
          <w:spacing w:val="0"/>
          <w:sz w:val="28"/>
          <w:szCs w:val="28"/>
          <w:lang w:val="sq-AL"/>
        </w:rPr>
        <w:t>F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jalia e parë</w:t>
      </w:r>
      <w:r>
        <w:rPr>
          <w:rFonts w:ascii="Times New Roman" w:hAnsi="Times New Roman"/>
          <w:spacing w:val="0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pacing w:val="0"/>
          <w:sz w:val="28"/>
          <w:szCs w:val="28"/>
          <w:lang w:val="sq-AL"/>
        </w:rPr>
        <w:t>e p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ik</w:t>
      </w:r>
      <w:r>
        <w:rPr>
          <w:rFonts w:ascii="Times New Roman" w:hAnsi="Times New Roman"/>
          <w:spacing w:val="0"/>
          <w:sz w:val="28"/>
          <w:szCs w:val="28"/>
          <w:lang w:val="sq-AL"/>
        </w:rPr>
        <w:t>ës 2, ndryshohet,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pacing w:val="0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ind w:left="1080"/>
        <w:textAlignment w:val="auto"/>
        <w:rPr>
          <w:rFonts w:ascii="Times New Roman" w:hAnsi="Times New Roman"/>
          <w:spacing w:val="0"/>
          <w:sz w:val="28"/>
          <w:szCs w:val="28"/>
          <w:lang w:val="it-IT"/>
        </w:rPr>
      </w:pP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“2. Në rast se autoriteti kontraktor e ka kërkuar sigurimin e ofertës, sipas pikës </w:t>
      </w:r>
      <w:r w:rsidRPr="0000549B">
        <w:rPr>
          <w:rFonts w:ascii="Times New Roman" w:hAnsi="Times New Roman"/>
          <w:sz w:val="28"/>
          <w:szCs w:val="28"/>
          <w:lang w:val="sq-AL"/>
        </w:rPr>
        <w:t>1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të këtij neni, nuk e pretendon vlerën e </w:t>
      </w:r>
      <w:r w:rsidRPr="0000549B">
        <w:rPr>
          <w:rFonts w:ascii="Times New Roman" w:hAnsi="Times New Roman"/>
          <w:spacing w:val="0"/>
          <w:sz w:val="28"/>
          <w:szCs w:val="28"/>
          <w:lang w:val="it-IT"/>
        </w:rPr>
        <w:t>sigurimit , nëse</w:t>
      </w:r>
      <w:r>
        <w:rPr>
          <w:rFonts w:ascii="Times New Roman" w:hAnsi="Times New Roman"/>
          <w:spacing w:val="0"/>
          <w:sz w:val="28"/>
          <w:szCs w:val="28"/>
          <w:lang w:val="it-IT"/>
        </w:rPr>
        <w:t xml:space="preserve"> </w:t>
      </w:r>
      <w:r w:rsidRPr="0000549B">
        <w:rPr>
          <w:rFonts w:ascii="Times New Roman" w:hAnsi="Times New Roman"/>
          <w:spacing w:val="0"/>
          <w:sz w:val="28"/>
          <w:szCs w:val="28"/>
          <w:lang w:val="it-IT"/>
        </w:rPr>
        <w:t>…”</w:t>
      </w:r>
      <w:r>
        <w:rPr>
          <w:rFonts w:ascii="Times New Roman" w:hAnsi="Times New Roman"/>
          <w:spacing w:val="0"/>
          <w:sz w:val="28"/>
          <w:szCs w:val="28"/>
          <w:lang w:val="it-IT"/>
        </w:rPr>
        <w:t>.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13</w:t>
      </w:r>
    </w:p>
    <w:p w:rsidR="000F009A" w:rsidRPr="0000549B" w:rsidRDefault="000F009A" w:rsidP="00F904B5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ind w:left="0"/>
        <w:jc w:val="both"/>
        <w:rPr>
          <w:rFonts w:ascii="Times New Roman" w:hAnsi="Times New Roman"/>
          <w:iCs/>
          <w:spacing w:val="0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sq-AL"/>
        </w:rPr>
        <w:t xml:space="preserve">Në </w:t>
      </w:r>
      <w:r w:rsidRPr="0000549B">
        <w:rPr>
          <w:rFonts w:ascii="Times New Roman" w:hAnsi="Times New Roman"/>
          <w:sz w:val="28"/>
          <w:szCs w:val="28"/>
          <w:lang w:val="sq-AL"/>
        </w:rPr>
        <w:t>pik</w:t>
      </w:r>
      <w:r>
        <w:rPr>
          <w:rFonts w:ascii="Times New Roman" w:hAnsi="Times New Roman"/>
          <w:sz w:val="28"/>
          <w:szCs w:val="28"/>
          <w:lang w:val="sq-AL"/>
        </w:rPr>
        <w:t>ën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2</w:t>
      </w:r>
      <w:r>
        <w:rPr>
          <w:rFonts w:ascii="Times New Roman" w:hAnsi="Times New Roman"/>
          <w:sz w:val="28"/>
          <w:szCs w:val="28"/>
          <w:lang w:val="sq-AL"/>
        </w:rPr>
        <w:t>, të n</w:t>
      </w:r>
      <w:r w:rsidRPr="0000549B">
        <w:rPr>
          <w:rFonts w:ascii="Times New Roman" w:hAnsi="Times New Roman"/>
          <w:sz w:val="28"/>
          <w:szCs w:val="28"/>
          <w:lang w:val="sq-AL"/>
        </w:rPr>
        <w:t>eni</w:t>
      </w:r>
      <w:r>
        <w:rPr>
          <w:rFonts w:ascii="Times New Roman" w:hAnsi="Times New Roman"/>
          <w:sz w:val="28"/>
          <w:szCs w:val="28"/>
          <w:lang w:val="sq-AL"/>
        </w:rPr>
        <w:t>t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50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“Vlefshmëria, modifikimi dhe tërheqja e ofertave”, </w:t>
      </w:r>
      <w:r>
        <w:rPr>
          <w:rFonts w:ascii="Times New Roman" w:hAnsi="Times New Roman"/>
          <w:sz w:val="28"/>
          <w:szCs w:val="28"/>
          <w:lang w:val="sq-AL"/>
        </w:rPr>
        <w:t xml:space="preserve">bëhen këto </w:t>
      </w:r>
      <w:r w:rsidRPr="0000549B">
        <w:rPr>
          <w:rFonts w:ascii="Times New Roman" w:hAnsi="Times New Roman"/>
          <w:sz w:val="28"/>
          <w:szCs w:val="28"/>
          <w:lang w:val="sq-AL"/>
        </w:rPr>
        <w:t>ndrysh</w:t>
      </w:r>
      <w:r>
        <w:rPr>
          <w:rFonts w:ascii="Times New Roman" w:hAnsi="Times New Roman"/>
          <w:sz w:val="28"/>
          <w:szCs w:val="28"/>
          <w:lang w:val="sq-AL"/>
        </w:rPr>
        <w:t>ime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it-IT"/>
        </w:rPr>
        <w:t>:</w:t>
      </w:r>
    </w:p>
    <w:p w:rsidR="000F009A" w:rsidRPr="0000549B" w:rsidRDefault="000F009A" w:rsidP="00F904B5">
      <w:pPr>
        <w:pStyle w:val="ListParagraph"/>
        <w:ind w:left="0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4"/>
        </w:numPr>
        <w:contextualSpacing w:val="0"/>
        <w:jc w:val="both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Në shkronjën “a”, pas fjalë</w:t>
      </w:r>
      <w:r>
        <w:rPr>
          <w:rFonts w:ascii="Times New Roman" w:hAnsi="Times New Roman"/>
          <w:sz w:val="28"/>
          <w:szCs w:val="28"/>
          <w:lang w:val="sq-AL"/>
        </w:rPr>
        <w:t>ve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“..</w:t>
      </w:r>
      <w:r>
        <w:rPr>
          <w:rFonts w:ascii="Times New Roman" w:hAnsi="Times New Roman"/>
          <w:sz w:val="28"/>
          <w:szCs w:val="28"/>
          <w:lang w:val="sq-AL"/>
        </w:rPr>
        <w:t xml:space="preserve">. </w:t>
      </w:r>
      <w:r w:rsidRPr="0000549B">
        <w:rPr>
          <w:rFonts w:ascii="Times New Roman" w:hAnsi="Times New Roman"/>
          <w:sz w:val="28"/>
          <w:szCs w:val="28"/>
          <w:lang w:val="sq-AL"/>
        </w:rPr>
        <w:t>sigurimin e ofertës</w:t>
      </w:r>
      <w:r>
        <w:rPr>
          <w:rFonts w:ascii="Times New Roman" w:hAnsi="Times New Roman"/>
          <w:sz w:val="28"/>
          <w:szCs w:val="28"/>
          <w:lang w:val="sq-AL"/>
        </w:rPr>
        <w:t xml:space="preserve"> ...” shtohen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</w:t>
      </w:r>
      <w:r>
        <w:rPr>
          <w:rFonts w:ascii="Times New Roman" w:hAnsi="Times New Roman"/>
          <w:sz w:val="28"/>
          <w:szCs w:val="28"/>
          <w:lang w:val="sq-AL"/>
        </w:rPr>
        <w:t xml:space="preserve">... </w:t>
      </w:r>
      <w:r w:rsidRPr="0000549B">
        <w:rPr>
          <w:rFonts w:ascii="Times New Roman" w:hAnsi="Times New Roman"/>
          <w:sz w:val="28"/>
          <w:szCs w:val="28"/>
          <w:lang w:val="sq-AL"/>
        </w:rPr>
        <w:t>nëse është kërkuar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00549B">
        <w:rPr>
          <w:rFonts w:ascii="Times New Roman" w:hAnsi="Times New Roman"/>
          <w:sz w:val="28"/>
          <w:szCs w:val="28"/>
          <w:lang w:val="sq-AL"/>
        </w:rPr>
        <w:t>...”.</w:t>
      </w:r>
    </w:p>
    <w:p w:rsidR="000F009A" w:rsidRPr="0000549B" w:rsidRDefault="000F009A" w:rsidP="00F904B5">
      <w:pPr>
        <w:pStyle w:val="ListParagraph"/>
        <w:overflowPunct/>
        <w:ind w:left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4"/>
        </w:numPr>
        <w:contextualSpacing w:val="0"/>
        <w:jc w:val="both"/>
        <w:rPr>
          <w:rFonts w:ascii="Times New Roman" w:hAnsi="Times New Roman"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Në fjalinë e parë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të shkr</w:t>
      </w:r>
      <w:r>
        <w:rPr>
          <w:rFonts w:ascii="Times New Roman" w:hAnsi="Times New Roman"/>
          <w:sz w:val="28"/>
          <w:szCs w:val="28"/>
          <w:lang w:val="sq-AL"/>
        </w:rPr>
        <w:t>onjës “b”, pas fjalëve “</w:t>
      </w:r>
      <w:r w:rsidRPr="0000549B">
        <w:rPr>
          <w:rFonts w:ascii="Times New Roman" w:hAnsi="Times New Roman"/>
          <w:sz w:val="28"/>
          <w:szCs w:val="28"/>
          <w:lang w:val="sq-AL"/>
        </w:rPr>
        <w:t>...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zgjatet edhe sigurimi i </w:t>
      </w:r>
      <w:r>
        <w:rPr>
          <w:rFonts w:ascii="Times New Roman" w:hAnsi="Times New Roman"/>
          <w:sz w:val="28"/>
          <w:szCs w:val="28"/>
          <w:lang w:val="sq-AL"/>
        </w:rPr>
        <w:t xml:space="preserve">           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ofertës</w:t>
      </w:r>
      <w:r>
        <w:rPr>
          <w:rFonts w:ascii="Times New Roman" w:hAnsi="Times New Roman"/>
          <w:spacing w:val="0"/>
          <w:sz w:val="28"/>
          <w:szCs w:val="28"/>
          <w:lang w:val="sq-AL"/>
        </w:rPr>
        <w:t xml:space="preserve"> ...” shtohen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“</w:t>
      </w:r>
      <w:r>
        <w:rPr>
          <w:rFonts w:ascii="Times New Roman" w:hAnsi="Times New Roman"/>
          <w:spacing w:val="0"/>
          <w:sz w:val="28"/>
          <w:szCs w:val="28"/>
          <w:lang w:val="sq-AL"/>
        </w:rPr>
        <w:t xml:space="preserve">... 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nëse është kërkuar një sigurim i tillë</w:t>
      </w:r>
      <w:r>
        <w:rPr>
          <w:rFonts w:ascii="Times New Roman" w:hAnsi="Times New Roman"/>
          <w:spacing w:val="0"/>
          <w:sz w:val="28"/>
          <w:szCs w:val="28"/>
          <w:lang w:val="sq-AL"/>
        </w:rPr>
        <w:t xml:space="preserve"> ...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14</w:t>
      </w:r>
    </w:p>
    <w:p w:rsidR="000F009A" w:rsidRPr="0000549B" w:rsidRDefault="000F009A" w:rsidP="00F904B5">
      <w:pPr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bCs/>
          <w:iCs/>
          <w:sz w:val="28"/>
          <w:szCs w:val="28"/>
          <w:lang w:val="sq-AL"/>
        </w:rPr>
        <w:t>P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>ika 4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>, e n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>eni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>t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 xml:space="preserve"> 53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 xml:space="preserve"> “Shqyrtimi i ofertave”, </w:t>
      </w:r>
      <w:r>
        <w:rPr>
          <w:rFonts w:ascii="Times New Roman" w:hAnsi="Times New Roman"/>
          <w:sz w:val="28"/>
          <w:szCs w:val="28"/>
          <w:lang w:val="sq-AL"/>
        </w:rPr>
        <w:t>ndryshohet,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ind w:left="720" w:hanging="360"/>
        <w:jc w:val="both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“</w:t>
      </w:r>
      <w:r>
        <w:rPr>
          <w:rFonts w:ascii="Times New Roman" w:hAnsi="Times New Roman"/>
          <w:sz w:val="28"/>
          <w:szCs w:val="28"/>
          <w:lang w:val="sq-AL"/>
        </w:rPr>
        <w:t xml:space="preserve">4. 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>Autoriteti kontraktor vlerëson një ofertë të vlefshme edhe nëse ajo përmban devijime të vogla, të argumentuara, të cilat nuk ndryshojnë thelbësisht karakteristikat, kushtet dhe kërkesat e tj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 xml:space="preserve">era, të përcaktuara në dokumentet e tenderit, si edhe gabime </w:t>
      </w:r>
      <w:r w:rsidRPr="0000549B">
        <w:rPr>
          <w:rFonts w:ascii="Times New Roman" w:hAnsi="Times New Roman"/>
          <w:sz w:val="28"/>
          <w:szCs w:val="28"/>
          <w:lang w:val="sq-AL"/>
        </w:rPr>
        <w:t>shtypi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>, të cilat mund të korrigjohen pa prekur përmbajtjen e saj.</w:t>
      </w:r>
      <w:r w:rsidRPr="0000549B">
        <w:rPr>
          <w:rFonts w:ascii="Times New Roman" w:hAnsi="Times New Roman"/>
          <w:sz w:val="28"/>
          <w:szCs w:val="28"/>
          <w:lang w:val="sq-AL"/>
        </w:rPr>
        <w:t>”</w:t>
      </w:r>
      <w:r>
        <w:rPr>
          <w:rFonts w:ascii="Times New Roman" w:hAnsi="Times New Roman"/>
          <w:sz w:val="28"/>
          <w:szCs w:val="28"/>
          <w:lang w:val="sq-AL"/>
        </w:rPr>
        <w:t>.</w:t>
      </w: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15</w:t>
      </w:r>
    </w:p>
    <w:p w:rsidR="000F009A" w:rsidRPr="0000549B" w:rsidRDefault="000F009A" w:rsidP="00F904B5">
      <w:pPr>
        <w:pStyle w:val="ListParagraph"/>
        <w:ind w:left="0"/>
        <w:jc w:val="both"/>
        <w:rPr>
          <w:rFonts w:ascii="Times New Roman" w:hAnsi="Times New Roman"/>
          <w:bCs/>
          <w:iCs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bCs/>
          <w:iCs/>
          <w:sz w:val="28"/>
          <w:szCs w:val="28"/>
          <w:lang w:val="sq-AL"/>
        </w:rPr>
      </w:pPr>
      <w:r>
        <w:rPr>
          <w:rFonts w:ascii="Times New Roman" w:hAnsi="Times New Roman"/>
          <w:bCs/>
          <w:iCs/>
          <w:sz w:val="28"/>
          <w:szCs w:val="28"/>
          <w:lang w:val="sq-AL"/>
        </w:rPr>
        <w:t>Paragrafi parë, i p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>ik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>ës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 xml:space="preserve"> 1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>, të nenit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 xml:space="preserve"> 56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 xml:space="preserve"> “Oferta anomalisht e ulët”, 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>ndryshohet,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>vijon:</w:t>
      </w:r>
    </w:p>
    <w:p w:rsidR="000F009A" w:rsidRDefault="000F009A" w:rsidP="00F904B5">
      <w:pPr>
        <w:jc w:val="both"/>
        <w:rPr>
          <w:rFonts w:ascii="Times New Roman" w:hAnsi="Times New Roman"/>
          <w:bCs/>
          <w:iCs/>
          <w:sz w:val="28"/>
          <w:szCs w:val="28"/>
          <w:lang w:val="sq-AL"/>
        </w:rPr>
      </w:pPr>
    </w:p>
    <w:p w:rsidR="000F009A" w:rsidRPr="0000549B" w:rsidRDefault="000F009A" w:rsidP="00F904B5">
      <w:pPr>
        <w:ind w:left="720" w:hanging="360"/>
        <w:jc w:val="both"/>
        <w:rPr>
          <w:rFonts w:ascii="Times New Roman" w:hAnsi="Times New Roman"/>
          <w:bCs/>
          <w:iCs/>
          <w:sz w:val="28"/>
          <w:szCs w:val="28"/>
          <w:lang w:val="sq-AL"/>
        </w:rPr>
      </w:pP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 xml:space="preserve">“1. Kur autoriteti kontraktor vëren se një ose më shumë oferta për kontratat e mallrave, 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>punëve apo shërbimeve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 xml:space="preserve"> janë anomalisht të ulëta, ai, përpara se të vazhdojë me procesin e vlerësimit të ofertave, i kërkon operatorit ekonomik përkatës të paraqesë me 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>shkrim dhe brenda 3 ditëve pune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 xml:space="preserve"> shpjegime për eleme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>nte të veçanta të ofertës, për:</w:t>
      </w:r>
      <w:r w:rsidRPr="0000549B">
        <w:rPr>
          <w:rFonts w:ascii="Times New Roman" w:hAnsi="Times New Roman"/>
          <w:bCs/>
          <w:iCs/>
          <w:sz w:val="28"/>
          <w:szCs w:val="28"/>
          <w:lang w:val="sq-AL"/>
        </w:rPr>
        <w:t>”</w:t>
      </w:r>
      <w:r>
        <w:rPr>
          <w:rFonts w:ascii="Times New Roman" w:hAnsi="Times New Roman"/>
          <w:bCs/>
          <w:iCs/>
          <w:sz w:val="28"/>
          <w:szCs w:val="28"/>
          <w:lang w:val="sq-AL"/>
        </w:rPr>
        <w:t>.</w:t>
      </w: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16</w:t>
      </w: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tabs>
          <w:tab w:val="left" w:pos="450"/>
        </w:tabs>
        <w:overflowPunct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F</w:t>
      </w:r>
      <w:r w:rsidRPr="0000549B">
        <w:rPr>
          <w:rFonts w:ascii="Times New Roman" w:hAnsi="Times New Roman"/>
          <w:sz w:val="28"/>
          <w:szCs w:val="28"/>
          <w:lang w:val="sq-AL"/>
        </w:rPr>
        <w:t>jalia e par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it-IT"/>
        </w:rPr>
        <w:t>ë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dhe e dyt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it-IT"/>
        </w:rPr>
        <w:t>ë</w:t>
      </w:r>
      <w:r>
        <w:rPr>
          <w:rFonts w:ascii="Times New Roman" w:hAnsi="Times New Roman"/>
          <w:iCs/>
          <w:spacing w:val="0"/>
          <w:sz w:val="28"/>
          <w:szCs w:val="28"/>
          <w:lang w:val="it-IT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sz w:val="28"/>
          <w:szCs w:val="28"/>
          <w:lang w:val="sq-AL"/>
        </w:rPr>
        <w:t xml:space="preserve">e </w:t>
      </w:r>
      <w:r w:rsidRPr="0000549B">
        <w:rPr>
          <w:rFonts w:ascii="Times New Roman" w:hAnsi="Times New Roman"/>
          <w:sz w:val="28"/>
          <w:szCs w:val="28"/>
          <w:lang w:val="sq-AL"/>
        </w:rPr>
        <w:t>pik</w:t>
      </w:r>
      <w:r>
        <w:rPr>
          <w:rFonts w:ascii="Times New Roman" w:hAnsi="Times New Roman"/>
          <w:sz w:val="28"/>
          <w:szCs w:val="28"/>
          <w:lang w:val="sq-AL"/>
        </w:rPr>
        <w:t>ës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5</w:t>
      </w:r>
      <w:r>
        <w:rPr>
          <w:rFonts w:ascii="Times New Roman" w:hAnsi="Times New Roman"/>
          <w:sz w:val="28"/>
          <w:szCs w:val="28"/>
          <w:lang w:val="sq-AL"/>
        </w:rPr>
        <w:t>, t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it-IT"/>
        </w:rPr>
        <w:t>ë</w:t>
      </w:r>
      <w:r>
        <w:rPr>
          <w:rFonts w:ascii="Times New Roman" w:hAnsi="Times New Roman"/>
          <w:sz w:val="28"/>
          <w:szCs w:val="28"/>
          <w:lang w:val="sq-AL"/>
        </w:rPr>
        <w:t xml:space="preserve"> nenit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 58,</w:t>
      </w:r>
      <w:r>
        <w:rPr>
          <w:rFonts w:ascii="Times New Roman" w:hAnsi="Times New Roman"/>
          <w:sz w:val="28"/>
          <w:szCs w:val="28"/>
          <w:lang w:val="sq-AL"/>
        </w:rPr>
        <w:t xml:space="preserve"> “</w:t>
      </w:r>
      <w:r w:rsidRPr="00980FD5">
        <w:rPr>
          <w:rFonts w:ascii="Times New Roman" w:hAnsi="Times New Roman"/>
          <w:bCs/>
          <w:spacing w:val="0"/>
          <w:sz w:val="28"/>
          <w:szCs w:val="28"/>
        </w:rPr>
        <w:t>Njoftimi i fituesit dhe nënshkrimi i kontratës</w:t>
      </w:r>
      <w:r>
        <w:rPr>
          <w:rFonts w:ascii="Times New Roman" w:hAnsi="Times New Roman"/>
          <w:sz w:val="28"/>
          <w:szCs w:val="28"/>
          <w:lang w:val="sq-AL"/>
        </w:rPr>
        <w:t xml:space="preserve">”, </w:t>
      </w:r>
      <w:r w:rsidRPr="0000549B">
        <w:rPr>
          <w:rFonts w:ascii="Times New Roman" w:hAnsi="Times New Roman"/>
          <w:sz w:val="28"/>
          <w:szCs w:val="28"/>
          <w:lang w:val="sq-AL"/>
        </w:rPr>
        <w:t>ndrysho</w:t>
      </w:r>
      <w:r>
        <w:rPr>
          <w:rFonts w:ascii="Times New Roman" w:hAnsi="Times New Roman"/>
          <w:sz w:val="28"/>
          <w:szCs w:val="28"/>
          <w:lang w:val="sq-AL"/>
        </w:rPr>
        <w:t>hen,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tabs>
          <w:tab w:val="left" w:pos="450"/>
        </w:tabs>
        <w:overflowPunct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ind w:left="540" w:hanging="360"/>
        <w:jc w:val="both"/>
        <w:textAlignment w:val="auto"/>
        <w:rPr>
          <w:rFonts w:ascii="Times New Roman" w:hAnsi="Times New Roman"/>
          <w:i/>
          <w:iCs/>
          <w:spacing w:val="0"/>
          <w:sz w:val="28"/>
          <w:szCs w:val="28"/>
          <w:lang w:val="sq-AL"/>
        </w:rPr>
      </w:pP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  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“Kur ofertuesi fitues nuk bën sigurimin e kontratës ose nuk arrin të nënshkruajë kontratën, autoriteti kontraktor bën konfiskimin e sigurimit të ofertës, nëse është kërkuar. Në rastin kur është përdorur si kriter i përcaktimit të ofertës fituese “çmimi më i ulët” dhe kur ofertuesi fitues nuk bën sigurimin e kontratës ose nuk arrin të nënshkruajë kontratën, autoriteti kontraktor përzgjedh ofertuesin e renditur i dyti në listën e ofertave të përzgjedhura që kanë mbetur, vetëm nëse diferenca ndërmjet ofertës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së kualifikuar në vendin e parë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dhe të dytë do të jetë jo më e madhe se 2% e fondit limit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>.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17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861F7F" w:rsidRDefault="000F009A" w:rsidP="00F904B5">
      <w:pPr>
        <w:overflowPunct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  <w:r w:rsidRPr="00861F7F">
        <w:rPr>
          <w:rFonts w:ascii="Times New Roman" w:hAnsi="Times New Roman"/>
          <w:sz w:val="28"/>
          <w:szCs w:val="28"/>
          <w:lang w:val="sq-AL"/>
        </w:rPr>
        <w:t>Në nenin 63, “</w:t>
      </w:r>
      <w:r w:rsidRPr="00861F7F">
        <w:rPr>
          <w:rFonts w:ascii="Times New Roman" w:hAnsi="Times New Roman"/>
          <w:bCs/>
          <w:spacing w:val="0"/>
          <w:sz w:val="28"/>
          <w:szCs w:val="28"/>
        </w:rPr>
        <w:t>Të drejtat e personit të interesuar”, b</w:t>
      </w:r>
      <w:r>
        <w:rPr>
          <w:rFonts w:ascii="Times New Roman" w:hAnsi="Times New Roman"/>
          <w:bCs/>
          <w:spacing w:val="0"/>
          <w:sz w:val="28"/>
          <w:szCs w:val="28"/>
        </w:rPr>
        <w:t>ë</w:t>
      </w:r>
      <w:r w:rsidRPr="00861F7F">
        <w:rPr>
          <w:rFonts w:ascii="Times New Roman" w:hAnsi="Times New Roman"/>
          <w:bCs/>
          <w:spacing w:val="0"/>
          <w:sz w:val="28"/>
          <w:szCs w:val="28"/>
        </w:rPr>
        <w:t>hen shtesa dhe ndryshime</w:t>
      </w:r>
      <w:r>
        <w:rPr>
          <w:rFonts w:ascii="Times New Roman" w:hAnsi="Times New Roman"/>
          <w:bCs/>
          <w:spacing w:val="0"/>
          <w:sz w:val="28"/>
          <w:szCs w:val="28"/>
        </w:rPr>
        <w:t>t e mëposhtme</w:t>
      </w:r>
      <w:r w:rsidRPr="00861F7F">
        <w:rPr>
          <w:rFonts w:ascii="Times New Roman" w:hAnsi="Times New Roman"/>
          <w:bCs/>
          <w:spacing w:val="0"/>
          <w:sz w:val="28"/>
          <w:szCs w:val="28"/>
        </w:rPr>
        <w:t>:</w:t>
      </w:r>
    </w:p>
    <w:p w:rsidR="000F009A" w:rsidRPr="002D74D7" w:rsidRDefault="000F009A" w:rsidP="00F904B5">
      <w:pPr>
        <w:overflowPunct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5"/>
        </w:numPr>
        <w:overflowPunct/>
        <w:contextualSpacing w:val="0"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 xml:space="preserve">Në </w:t>
      </w:r>
      <w:r w:rsidRPr="0000549B">
        <w:rPr>
          <w:rFonts w:ascii="Times New Roman" w:hAnsi="Times New Roman"/>
          <w:sz w:val="28"/>
          <w:szCs w:val="28"/>
          <w:lang w:val="sq-AL"/>
        </w:rPr>
        <w:t>pik</w:t>
      </w:r>
      <w:r>
        <w:rPr>
          <w:rFonts w:ascii="Times New Roman" w:hAnsi="Times New Roman"/>
          <w:sz w:val="28"/>
          <w:szCs w:val="28"/>
          <w:lang w:val="sq-AL"/>
        </w:rPr>
        <w:t>ën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2, pas fjalëve “... nga dita</w:t>
      </w:r>
      <w:r>
        <w:rPr>
          <w:rFonts w:ascii="Times New Roman" w:hAnsi="Times New Roman"/>
          <w:sz w:val="28"/>
          <w:szCs w:val="28"/>
          <w:lang w:val="sq-AL"/>
        </w:rPr>
        <w:t xml:space="preserve"> ...” shtohen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“..</w:t>
      </w:r>
      <w:r>
        <w:rPr>
          <w:rFonts w:ascii="Times New Roman" w:hAnsi="Times New Roman"/>
          <w:sz w:val="28"/>
          <w:szCs w:val="28"/>
          <w:lang w:val="sq-AL"/>
        </w:rPr>
        <w:t xml:space="preserve">. 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e nesërme e punës</w:t>
      </w:r>
      <w:r>
        <w:rPr>
          <w:rFonts w:ascii="Times New Roman" w:hAnsi="Times New Roman"/>
          <w:spacing w:val="0"/>
          <w:sz w:val="28"/>
          <w:szCs w:val="28"/>
          <w:lang w:val="sq-AL"/>
        </w:rPr>
        <w:t xml:space="preserve"> 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..</w:t>
      </w:r>
      <w:r>
        <w:rPr>
          <w:rFonts w:ascii="Times New Roman" w:hAnsi="Times New Roman"/>
          <w:spacing w:val="0"/>
          <w:sz w:val="28"/>
          <w:szCs w:val="28"/>
          <w:lang w:val="sq-AL"/>
        </w:rPr>
        <w:t>.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5"/>
        </w:numPr>
        <w:overflowPunct/>
        <w:contextualSpacing w:val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P</w:t>
      </w:r>
      <w:r w:rsidRPr="0000549B">
        <w:rPr>
          <w:rFonts w:ascii="Times New Roman" w:hAnsi="Times New Roman"/>
          <w:sz w:val="28"/>
          <w:szCs w:val="28"/>
          <w:lang w:val="sq-AL"/>
        </w:rPr>
        <w:t>ika 8 ndryshohet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ind w:left="1080"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“</w:t>
      </w:r>
      <w:r>
        <w:rPr>
          <w:rFonts w:ascii="Times New Roman" w:hAnsi="Times New Roman"/>
          <w:spacing w:val="0"/>
          <w:sz w:val="28"/>
          <w:szCs w:val="28"/>
          <w:lang w:val="sq-AL"/>
        </w:rPr>
        <w:t xml:space="preserve">8. 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>Me marrjen e ankesës së ankimuesit për në Komisionin e Prokurimit Publik, autoriteti kontraktor mban të pezulluar procedurën e prokurimit, me përjashtim të rasteve kur Komisioni i Prokurimit Publik vendos ndryshe, në përputhje me pikën 2</w:t>
      </w:r>
      <w:r>
        <w:rPr>
          <w:rFonts w:ascii="Times New Roman" w:hAnsi="Times New Roman"/>
          <w:spacing w:val="0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të nenit 64</w:t>
      </w:r>
      <w:r>
        <w:rPr>
          <w:rFonts w:ascii="Times New Roman" w:hAnsi="Times New Roman"/>
          <w:spacing w:val="0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të kët</w:t>
      </w:r>
      <w:r>
        <w:rPr>
          <w:rFonts w:ascii="Times New Roman" w:hAnsi="Times New Roman"/>
          <w:spacing w:val="0"/>
          <w:sz w:val="28"/>
          <w:szCs w:val="28"/>
          <w:lang w:val="sq-AL"/>
        </w:rPr>
        <w:t>ij ligji. Autoriteti kontraktor ia</w:t>
      </w:r>
      <w:r w:rsidRPr="0000549B">
        <w:rPr>
          <w:rFonts w:ascii="Times New Roman" w:hAnsi="Times New Roman"/>
          <w:spacing w:val="0"/>
          <w:sz w:val="28"/>
          <w:szCs w:val="28"/>
          <w:lang w:val="sq-AL"/>
        </w:rPr>
        <w:t xml:space="preserve"> 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dërgon të gjit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>hë informacionin që disponon për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procedurën e prokurimit të ankimuar menjëherë, por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në çdo rast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jo më vonë se 5 ditë, Komisionit të Prokurimit Publik.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>”.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b/>
          <w:iCs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5"/>
        </w:numPr>
        <w:overflowPunct/>
        <w:contextualSpacing w:val="0"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Në  pik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>ën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9, numri “20” ndryshohet 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dhe zëvendësohet me “10” dhe në fund shtohen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>fjalët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“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... 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pas marrjes së informacionit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>.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pStyle w:val="ListParagraph"/>
        <w:overflowPunct/>
        <w:ind w:left="0"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5"/>
        </w:numPr>
        <w:overflowPunct/>
        <w:contextualSpacing w:val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Në</w:t>
      </w:r>
      <w:r>
        <w:rPr>
          <w:rFonts w:ascii="Times New Roman" w:hAnsi="Times New Roman"/>
          <w:sz w:val="28"/>
          <w:szCs w:val="28"/>
          <w:lang w:val="sq-AL"/>
        </w:rPr>
        <w:t xml:space="preserve"> </w:t>
      </w:r>
      <w:r w:rsidRPr="0000549B">
        <w:rPr>
          <w:rFonts w:ascii="Times New Roman" w:hAnsi="Times New Roman"/>
          <w:sz w:val="28"/>
          <w:szCs w:val="28"/>
          <w:lang w:val="sq-AL"/>
        </w:rPr>
        <w:t>pik</w:t>
      </w:r>
      <w:r>
        <w:rPr>
          <w:rFonts w:ascii="Times New Roman" w:hAnsi="Times New Roman"/>
          <w:sz w:val="28"/>
          <w:szCs w:val="28"/>
          <w:lang w:val="sq-AL"/>
        </w:rPr>
        <w:t>ën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11, fjala “</w:t>
      </w:r>
      <w:r>
        <w:rPr>
          <w:rFonts w:ascii="Times New Roman" w:hAnsi="Times New Roman"/>
          <w:sz w:val="28"/>
          <w:szCs w:val="28"/>
          <w:lang w:val="sq-AL"/>
        </w:rPr>
        <w:t xml:space="preserve">... </w:t>
      </w:r>
      <w:r w:rsidRPr="0000549B">
        <w:rPr>
          <w:rFonts w:ascii="Times New Roman" w:hAnsi="Times New Roman"/>
          <w:sz w:val="28"/>
          <w:szCs w:val="28"/>
          <w:lang w:val="sq-AL"/>
        </w:rPr>
        <w:t>rishikimit</w:t>
      </w:r>
      <w:r>
        <w:rPr>
          <w:rFonts w:ascii="Times New Roman" w:hAnsi="Times New Roman"/>
          <w:sz w:val="28"/>
          <w:szCs w:val="28"/>
          <w:lang w:val="sq-AL"/>
        </w:rPr>
        <w:t xml:space="preserve"> ...</w:t>
      </w:r>
      <w:r w:rsidRPr="0000549B">
        <w:rPr>
          <w:rFonts w:ascii="Times New Roman" w:hAnsi="Times New Roman"/>
          <w:sz w:val="28"/>
          <w:szCs w:val="28"/>
          <w:lang w:val="sq-AL"/>
        </w:rPr>
        <w:t>” zëvendësohet me “</w:t>
      </w:r>
      <w:r>
        <w:rPr>
          <w:rFonts w:ascii="Times New Roman" w:hAnsi="Times New Roman"/>
          <w:sz w:val="28"/>
          <w:szCs w:val="28"/>
          <w:lang w:val="sq-AL"/>
        </w:rPr>
        <w:t xml:space="preserve">... </w:t>
      </w:r>
      <w:r w:rsidRPr="0000549B">
        <w:rPr>
          <w:rFonts w:ascii="Times New Roman" w:hAnsi="Times New Roman"/>
          <w:sz w:val="28"/>
          <w:szCs w:val="28"/>
          <w:lang w:val="sq-AL"/>
        </w:rPr>
        <w:t>ankimit</w:t>
      </w:r>
      <w:r>
        <w:rPr>
          <w:rFonts w:ascii="Times New Roman" w:hAnsi="Times New Roman"/>
          <w:sz w:val="28"/>
          <w:szCs w:val="28"/>
          <w:lang w:val="sq-AL"/>
        </w:rPr>
        <w:t xml:space="preserve"> ...</w:t>
      </w:r>
      <w:r w:rsidRPr="0000549B">
        <w:rPr>
          <w:rFonts w:ascii="Times New Roman" w:hAnsi="Times New Roman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iCs/>
          <w:spacing w:val="0"/>
          <w:sz w:val="28"/>
          <w:szCs w:val="28"/>
          <w:lang w:val="sq-AL"/>
        </w:rPr>
      </w:pPr>
    </w:p>
    <w:p w:rsidR="000F009A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iCs/>
          <w:spacing w:val="0"/>
          <w:sz w:val="28"/>
          <w:szCs w:val="28"/>
          <w:lang w:val="sq-AL"/>
        </w:rPr>
      </w:pPr>
    </w:p>
    <w:p w:rsidR="000F009A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iCs/>
          <w:spacing w:val="0"/>
          <w:sz w:val="28"/>
          <w:szCs w:val="28"/>
          <w:lang w:val="sq-AL"/>
        </w:rPr>
      </w:pPr>
    </w:p>
    <w:p w:rsidR="000F009A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iCs/>
          <w:spacing w:val="0"/>
          <w:sz w:val="28"/>
          <w:szCs w:val="28"/>
          <w:lang w:val="sq-AL"/>
        </w:rPr>
      </w:pPr>
    </w:p>
    <w:p w:rsidR="000F009A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iCs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iCs/>
          <w:spacing w:val="0"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iCs/>
          <w:spacing w:val="0"/>
          <w:sz w:val="28"/>
          <w:szCs w:val="28"/>
          <w:lang w:val="sq-AL"/>
        </w:rPr>
        <w:t>Neni 18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b/>
          <w:iCs/>
          <w:spacing w:val="0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D34954">
        <w:rPr>
          <w:rFonts w:ascii="Times New Roman" w:hAnsi="Times New Roman"/>
          <w:sz w:val="28"/>
          <w:szCs w:val="28"/>
          <w:lang w:val="sq-AL"/>
        </w:rPr>
        <w:t xml:space="preserve">Në </w:t>
      </w:r>
      <w:r>
        <w:rPr>
          <w:rFonts w:ascii="Times New Roman" w:hAnsi="Times New Roman"/>
          <w:sz w:val="28"/>
          <w:szCs w:val="28"/>
          <w:lang w:val="sq-AL"/>
        </w:rPr>
        <w:t>pikën 1, të nenit</w:t>
      </w:r>
      <w:r w:rsidRPr="00D34954">
        <w:rPr>
          <w:rFonts w:ascii="Times New Roman" w:hAnsi="Times New Roman"/>
          <w:sz w:val="28"/>
          <w:szCs w:val="28"/>
          <w:lang w:val="sq-AL"/>
        </w:rPr>
        <w:t xml:space="preserve"> 64/3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D34954">
        <w:rPr>
          <w:rFonts w:ascii="Times New Roman" w:hAnsi="Times New Roman"/>
          <w:sz w:val="28"/>
          <w:szCs w:val="28"/>
          <w:lang w:val="sq-AL"/>
        </w:rPr>
        <w:t xml:space="preserve"> “Ankimi në gjykatë”</w:t>
      </w:r>
      <w:r>
        <w:rPr>
          <w:rFonts w:ascii="Times New Roman" w:hAnsi="Times New Roman"/>
          <w:sz w:val="28"/>
          <w:szCs w:val="28"/>
          <w:lang w:val="sq-AL"/>
        </w:rPr>
        <w:t>, fjalët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</w:t>
      </w:r>
      <w:r>
        <w:rPr>
          <w:rFonts w:ascii="Times New Roman" w:hAnsi="Times New Roman"/>
          <w:sz w:val="28"/>
          <w:szCs w:val="28"/>
          <w:lang w:val="sq-AL"/>
        </w:rPr>
        <w:t xml:space="preserve">... gjykatën </w:t>
      </w:r>
      <w:r w:rsidRPr="0000549B">
        <w:rPr>
          <w:rFonts w:ascii="Times New Roman" w:hAnsi="Times New Roman"/>
          <w:sz w:val="28"/>
          <w:szCs w:val="28"/>
          <w:lang w:val="sq-AL"/>
        </w:rPr>
        <w:t>përkatëse</w:t>
      </w:r>
      <w:r>
        <w:rPr>
          <w:rFonts w:ascii="Times New Roman" w:hAnsi="Times New Roman"/>
          <w:sz w:val="28"/>
          <w:szCs w:val="28"/>
          <w:lang w:val="sq-AL"/>
        </w:rPr>
        <w:t xml:space="preserve"> ...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” </w:t>
      </w:r>
      <w:r>
        <w:rPr>
          <w:rFonts w:ascii="Times New Roman" w:hAnsi="Times New Roman"/>
          <w:sz w:val="28"/>
          <w:szCs w:val="28"/>
          <w:lang w:val="sq-AL"/>
        </w:rPr>
        <w:t>zëvendësohen me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“</w:t>
      </w:r>
      <w:r>
        <w:rPr>
          <w:rFonts w:ascii="Times New Roman" w:hAnsi="Times New Roman"/>
          <w:sz w:val="28"/>
          <w:szCs w:val="28"/>
          <w:lang w:val="sq-AL"/>
        </w:rPr>
        <w:t xml:space="preserve">... 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Gjykatën Administrative të Shkallës së Parë Tiranë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 xml:space="preserve"> ...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iCs/>
          <w:spacing w:val="0"/>
          <w:sz w:val="28"/>
          <w:szCs w:val="28"/>
          <w:lang w:val="sq-AL"/>
        </w:rPr>
      </w:pPr>
    </w:p>
    <w:p w:rsidR="000F009A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19</w:t>
      </w: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Default="000F009A" w:rsidP="00F904B5">
      <w:pPr>
        <w:overflowPunct/>
        <w:textAlignment w:val="auto"/>
        <w:rPr>
          <w:rFonts w:ascii="Times New Roman" w:hAnsi="Times New Roman"/>
          <w:bCs/>
          <w:spacing w:val="0"/>
          <w:sz w:val="28"/>
          <w:szCs w:val="28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Në nenin 65</w:t>
      </w:r>
      <w:r>
        <w:rPr>
          <w:rFonts w:ascii="Times New Roman" w:hAnsi="Times New Roman"/>
          <w:sz w:val="28"/>
          <w:szCs w:val="28"/>
          <w:lang w:val="sq-AL"/>
        </w:rPr>
        <w:t>, “</w:t>
      </w:r>
      <w:r w:rsidRPr="00F23836">
        <w:rPr>
          <w:rFonts w:ascii="Times New Roman" w:hAnsi="Times New Roman"/>
          <w:bCs/>
          <w:spacing w:val="0"/>
          <w:sz w:val="28"/>
          <w:szCs w:val="28"/>
        </w:rPr>
        <w:t xml:space="preserve">Procedura e hetimit </w:t>
      </w:r>
      <w:r>
        <w:rPr>
          <w:rFonts w:ascii="Times New Roman" w:hAnsi="Times New Roman"/>
          <w:bCs/>
          <w:spacing w:val="0"/>
          <w:sz w:val="28"/>
          <w:szCs w:val="28"/>
        </w:rPr>
        <w:t>administrativ”, bëhen këto ndryshime dhe shtesa:</w:t>
      </w:r>
    </w:p>
    <w:p w:rsidR="000F009A" w:rsidRPr="0000549B" w:rsidRDefault="000F009A" w:rsidP="00F904B5">
      <w:pPr>
        <w:overflowPunct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11"/>
        </w:numPr>
        <w:overflowPunct/>
        <w:contextualSpacing w:val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Pika</w:t>
      </w:r>
      <w:r>
        <w:rPr>
          <w:rFonts w:ascii="Times New Roman" w:hAnsi="Times New Roman"/>
          <w:sz w:val="28"/>
          <w:szCs w:val="28"/>
          <w:lang w:val="sq-AL"/>
        </w:rPr>
        <w:t xml:space="preserve"> 1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ndrysho</w:t>
      </w:r>
      <w:r>
        <w:rPr>
          <w:rFonts w:ascii="Times New Roman" w:hAnsi="Times New Roman"/>
          <w:sz w:val="28"/>
          <w:szCs w:val="28"/>
          <w:lang w:val="sq-AL"/>
        </w:rPr>
        <w:t>het,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tabs>
          <w:tab w:val="left" w:pos="284"/>
        </w:tabs>
        <w:overflowPunct/>
        <w:ind w:left="108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“</w:t>
      </w:r>
      <w:r>
        <w:rPr>
          <w:rFonts w:ascii="Times New Roman" w:hAnsi="Times New Roman"/>
          <w:sz w:val="28"/>
          <w:szCs w:val="28"/>
          <w:lang w:val="sq-AL"/>
        </w:rPr>
        <w:t xml:space="preserve">1. </w:t>
      </w:r>
      <w:r w:rsidRPr="0000549B">
        <w:rPr>
          <w:rFonts w:ascii="Times New Roman" w:hAnsi="Times New Roman"/>
          <w:sz w:val="28"/>
          <w:szCs w:val="28"/>
          <w:lang w:val="sq-AL"/>
        </w:rPr>
        <w:t>Agjencia e Prokurimit Publik verifikon zbatimin e procedurave të prokurimit publik pas fazës së nënshkrimit të kontratës së prokurimit, por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në çdo rast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jo më vonë se 2 vjet nga nënshkrimi i saj.</w:t>
      </w:r>
      <w:r>
        <w:rPr>
          <w:rFonts w:ascii="Times New Roman" w:hAnsi="Times New Roman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11"/>
        </w:numPr>
        <w:overflowPunct/>
        <w:contextualSpacing w:val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 xml:space="preserve">Pas pikës 4 </w:t>
      </w:r>
      <w:r w:rsidRPr="0000549B">
        <w:rPr>
          <w:rFonts w:ascii="Times New Roman" w:hAnsi="Times New Roman"/>
          <w:sz w:val="28"/>
          <w:szCs w:val="28"/>
          <w:lang w:val="sq-AL"/>
        </w:rPr>
        <w:t>shtohet pika 5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me këtë përmbajtje:</w:t>
      </w:r>
    </w:p>
    <w:p w:rsidR="000F009A" w:rsidRPr="0000549B" w:rsidRDefault="000F009A" w:rsidP="00F904B5">
      <w:pPr>
        <w:overflowPunct/>
        <w:ind w:hanging="36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ind w:left="108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“</w:t>
      </w:r>
      <w:r>
        <w:rPr>
          <w:rFonts w:ascii="Times New Roman" w:hAnsi="Times New Roman"/>
          <w:sz w:val="28"/>
          <w:szCs w:val="28"/>
          <w:lang w:val="sq-AL"/>
        </w:rPr>
        <w:t xml:space="preserve">5. </w:t>
      </w:r>
      <w:r w:rsidRPr="0000549B">
        <w:rPr>
          <w:rFonts w:ascii="Times New Roman" w:hAnsi="Times New Roman"/>
          <w:sz w:val="28"/>
          <w:szCs w:val="28"/>
          <w:lang w:val="sq-AL"/>
        </w:rPr>
        <w:t>Autoriteti kontraktor ka detyrimin të njoftojë personat përgjegjës të përfshirë në hetimin administrativ të nisur nga Agjencia e Prokurimit Publik dhe të dokumentojë njoftimin</w:t>
      </w:r>
      <w:r>
        <w:rPr>
          <w:rFonts w:ascii="Times New Roman" w:hAnsi="Times New Roman"/>
          <w:sz w:val="28"/>
          <w:szCs w:val="28"/>
          <w:lang w:val="sq-AL"/>
        </w:rPr>
        <w:t>.</w:t>
      </w:r>
      <w:r w:rsidRPr="0000549B">
        <w:rPr>
          <w:rFonts w:ascii="Times New Roman" w:hAnsi="Times New Roman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jc w:val="center"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20</w:t>
      </w:r>
    </w:p>
    <w:p w:rsidR="000F009A" w:rsidRPr="0000549B" w:rsidRDefault="000F009A" w:rsidP="00F904B5">
      <w:pPr>
        <w:overflowPunct/>
        <w:textAlignment w:val="auto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D8438A" w:rsidRDefault="000F009A" w:rsidP="00F904B5">
      <w:pPr>
        <w:overflowPunct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P</w:t>
      </w:r>
      <w:r w:rsidRPr="00D8438A">
        <w:rPr>
          <w:rFonts w:ascii="Times New Roman" w:hAnsi="Times New Roman"/>
          <w:sz w:val="28"/>
          <w:szCs w:val="28"/>
          <w:lang w:val="sq-AL"/>
        </w:rPr>
        <w:t>ika 2</w:t>
      </w:r>
      <w:r>
        <w:rPr>
          <w:rFonts w:ascii="Times New Roman" w:hAnsi="Times New Roman"/>
          <w:sz w:val="28"/>
          <w:szCs w:val="28"/>
          <w:lang w:val="sq-AL"/>
        </w:rPr>
        <w:t>, e nenit</w:t>
      </w:r>
      <w:r w:rsidRPr="00D8438A">
        <w:rPr>
          <w:rFonts w:ascii="Times New Roman" w:hAnsi="Times New Roman"/>
          <w:sz w:val="28"/>
          <w:szCs w:val="28"/>
          <w:lang w:val="sq-AL"/>
        </w:rPr>
        <w:t xml:space="preserve"> 66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D8438A">
        <w:rPr>
          <w:rFonts w:ascii="Times New Roman" w:hAnsi="Times New Roman"/>
          <w:sz w:val="28"/>
          <w:szCs w:val="28"/>
          <w:lang w:val="sq-AL"/>
        </w:rPr>
        <w:t xml:space="preserve"> “Veprimet pas përfundimit të hetimit administrativ”,</w:t>
      </w:r>
      <w:r>
        <w:rPr>
          <w:rFonts w:ascii="Times New Roman" w:hAnsi="Times New Roman"/>
          <w:sz w:val="28"/>
          <w:szCs w:val="28"/>
          <w:lang w:val="sq-AL"/>
        </w:rPr>
        <w:t xml:space="preserve"> ndryshohet,</w:t>
      </w:r>
      <w:r w:rsidRPr="00D8438A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>më poshtë vijon</w:t>
      </w:r>
      <w:r w:rsidRPr="00D8438A">
        <w:rPr>
          <w:rFonts w:ascii="Times New Roman" w:hAnsi="Times New Roman"/>
          <w:sz w:val="28"/>
          <w:szCs w:val="28"/>
          <w:lang w:val="sq-AL"/>
        </w:rPr>
        <w:t>:</w:t>
      </w:r>
    </w:p>
    <w:p w:rsidR="000F009A" w:rsidRDefault="000F009A" w:rsidP="00F904B5">
      <w:pPr>
        <w:overflowPunct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ind w:left="720" w:hanging="36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“</w:t>
      </w:r>
      <w:r>
        <w:rPr>
          <w:rFonts w:ascii="Times New Roman" w:hAnsi="Times New Roman"/>
          <w:sz w:val="28"/>
          <w:szCs w:val="28"/>
          <w:lang w:val="sq-AL"/>
        </w:rPr>
        <w:t>2.</w:t>
      </w:r>
      <w:r>
        <w:rPr>
          <w:rFonts w:ascii="Times New Roman" w:hAnsi="Times New Roman"/>
          <w:sz w:val="28"/>
          <w:szCs w:val="28"/>
          <w:lang w:val="sq-AL"/>
        </w:rPr>
        <w:tab/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Në çdo rast, palët do të njoftohen me shkrim për vendimin e marrë. Autoriteti kontraktor ka detyrimin t’u njoftojë vendimin e dhënë nga Agjencia e Prokurimit Publik personave përgjegjës të përfshirë në hetimin administrativ dhe të dokumentojë njoftimin</w:t>
      </w:r>
      <w:r>
        <w:rPr>
          <w:rFonts w:ascii="Times New Roman" w:hAnsi="Times New Roman"/>
          <w:iCs/>
          <w:spacing w:val="0"/>
          <w:sz w:val="28"/>
          <w:szCs w:val="28"/>
          <w:lang w:val="sq-AL"/>
        </w:rPr>
        <w:t>.</w:t>
      </w:r>
      <w:r w:rsidRPr="0000549B">
        <w:rPr>
          <w:rFonts w:ascii="Times New Roman" w:hAnsi="Times New Roman"/>
          <w:iCs/>
          <w:spacing w:val="0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00549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00549B">
        <w:rPr>
          <w:rFonts w:ascii="Times New Roman" w:hAnsi="Times New Roman"/>
          <w:b/>
          <w:sz w:val="28"/>
          <w:szCs w:val="28"/>
          <w:lang w:val="sq-AL"/>
        </w:rPr>
        <w:t>Neni 21</w:t>
      </w:r>
    </w:p>
    <w:p w:rsidR="000F009A" w:rsidRDefault="000F009A" w:rsidP="00F904B5">
      <w:pPr>
        <w:jc w:val="both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  <w:r w:rsidRPr="004E34AA">
        <w:rPr>
          <w:rFonts w:ascii="Times New Roman" w:hAnsi="Times New Roman"/>
          <w:sz w:val="28"/>
          <w:szCs w:val="28"/>
          <w:lang w:val="sq-AL"/>
        </w:rPr>
        <w:t>N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4E34AA">
        <w:rPr>
          <w:rFonts w:ascii="Times New Roman" w:hAnsi="Times New Roman"/>
          <w:sz w:val="28"/>
          <w:szCs w:val="28"/>
          <w:lang w:val="sq-AL"/>
        </w:rPr>
        <w:t xml:space="preserve"> nenin 72, “Kund</w:t>
      </w:r>
      <w:r>
        <w:rPr>
          <w:rFonts w:ascii="Times New Roman" w:hAnsi="Times New Roman"/>
          <w:sz w:val="28"/>
          <w:szCs w:val="28"/>
          <w:lang w:val="sq-AL"/>
        </w:rPr>
        <w:t>ër</w:t>
      </w:r>
      <w:r w:rsidRPr="004E34AA">
        <w:rPr>
          <w:rFonts w:ascii="Times New Roman" w:hAnsi="Times New Roman"/>
          <w:sz w:val="28"/>
          <w:szCs w:val="28"/>
          <w:lang w:val="sq-AL"/>
        </w:rPr>
        <w:t>vajtjet administrative”, b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4E34AA">
        <w:rPr>
          <w:rFonts w:ascii="Times New Roman" w:hAnsi="Times New Roman"/>
          <w:sz w:val="28"/>
          <w:szCs w:val="28"/>
          <w:lang w:val="sq-AL"/>
        </w:rPr>
        <w:t>hen k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4E34AA">
        <w:rPr>
          <w:rFonts w:ascii="Times New Roman" w:hAnsi="Times New Roman"/>
          <w:sz w:val="28"/>
          <w:szCs w:val="28"/>
          <w:lang w:val="sq-AL"/>
        </w:rPr>
        <w:t>to ndryshime dhe shtesa:</w:t>
      </w:r>
    </w:p>
    <w:p w:rsidR="000F009A" w:rsidRPr="004E34AA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12"/>
        </w:numPr>
        <w:overflowPunct/>
        <w:contextualSpacing w:val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Pika 1 ndryshohet,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ind w:left="1440" w:hanging="360"/>
        <w:jc w:val="both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“</w:t>
      </w:r>
      <w:r>
        <w:rPr>
          <w:rFonts w:ascii="Times New Roman" w:hAnsi="Times New Roman"/>
          <w:sz w:val="28"/>
          <w:szCs w:val="28"/>
          <w:lang w:val="sq-AL"/>
        </w:rPr>
        <w:t>1.</w:t>
      </w:r>
      <w:r>
        <w:rPr>
          <w:rFonts w:ascii="Times New Roman" w:hAnsi="Times New Roman"/>
          <w:sz w:val="28"/>
          <w:szCs w:val="28"/>
          <w:lang w:val="sq-AL"/>
        </w:rPr>
        <w:tab/>
      </w:r>
      <w:r w:rsidRPr="0000549B">
        <w:rPr>
          <w:rFonts w:ascii="Times New Roman" w:hAnsi="Times New Roman"/>
          <w:sz w:val="28"/>
          <w:szCs w:val="28"/>
          <w:lang w:val="sq-AL"/>
        </w:rPr>
        <w:t>Mosrespektimi i rregullave të prokurimit, në përputhje me dispozitat e këtij ligji, kur përbën kundërvajtje administrative dënohet me gjobë, si më poshtë</w:t>
      </w:r>
      <w:r>
        <w:rPr>
          <w:rFonts w:ascii="Times New Roman" w:hAnsi="Times New Roman"/>
          <w:sz w:val="28"/>
          <w:szCs w:val="28"/>
          <w:lang w:val="sq-AL"/>
        </w:rPr>
        <w:t xml:space="preserve"> vijon</w:t>
      </w:r>
      <w:r w:rsidRPr="0000549B">
        <w:rPr>
          <w:rFonts w:ascii="Times New Roman" w:hAnsi="Times New Roman"/>
          <w:sz w:val="28"/>
          <w:szCs w:val="28"/>
          <w:lang w:val="sq-AL"/>
        </w:rPr>
        <w:t>:</w:t>
      </w:r>
    </w:p>
    <w:p w:rsidR="000F009A" w:rsidRPr="0000549B" w:rsidRDefault="000F009A" w:rsidP="00F904B5">
      <w:pPr>
        <w:ind w:left="1440" w:hanging="360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a)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detyrimit të përcaktuar në nenin 4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, dënohet me gjobë nga 20 000 deri 1 000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b)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detyrimit të përcaktuar në pikën 2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nenit 12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, dënohet me gjobë nga 15 000 deri në 30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c)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detyrimit për formën e komunikimit, për shkëmbimin dhe ruajtjen e informacionit, të përcaktuar në nenin 21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ligji, dënohet me gjobë nga 30 000 deri në 100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000 lekë; 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ç)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detyrimit të parashikuar në nenin 23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, dënohet me gjobë nga 50 000 deri në 200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d)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detyrimit të përcaktuar në nenin 25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, dënohet me gjobë nga 50 000 deri në 100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074E73">
      <w:pPr>
        <w:overflowPunct/>
        <w:autoSpaceDE/>
        <w:autoSpaceDN/>
        <w:adjustRightInd/>
        <w:ind w:left="1800" w:hanging="524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dh)  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detyrimit të përcaktuar në nenin 28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dënohet me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gjobë nga 20 000 deri në 1 000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e)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>ospërmbushja e detyrimit</w:t>
      </w:r>
      <w:r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 xml:space="preserve"> </w:t>
      </w:r>
      <w:r w:rsidRPr="0000549B"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>të</w:t>
      </w:r>
      <w:r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 xml:space="preserve"> </w:t>
      </w:r>
      <w:r w:rsidRPr="0000549B"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>përcaktuar</w:t>
      </w:r>
      <w:r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 xml:space="preserve"> </w:t>
      </w:r>
      <w:r w:rsidRPr="0000549B"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>në</w:t>
      </w:r>
      <w:r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 xml:space="preserve"> </w:t>
      </w:r>
      <w:r w:rsidRPr="0000549B"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>nenin 33</w:t>
      </w:r>
      <w:r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 xml:space="preserve">, dënohet me gjobë nga 100 000 deri në 1 000 </w:t>
      </w:r>
      <w:r w:rsidRPr="0000549B">
        <w:rPr>
          <w:rFonts w:ascii="Times New Roman" w:eastAsia="MS Mincho" w:hAnsi="Times New Roman"/>
          <w:iCs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ë)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Mospërmbushja  e  detyrimit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të përcaktuar në nenin 38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dënohet me gjobë nga 5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0 000 deri në 1 000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f)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njërit prej detyrimeve të përcaktuara në nenet 39, 40, 41 e 42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, dënohet me gjobë nga 50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deri në 300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g)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detyrimeve të përcaktuara në nenin 43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dënohet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me gjobë nga 50 000 deri në 500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000 lekë; 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gj)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detyrimit të përcaktuar në nenin 45,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me përjashtim të shkronjës “ë”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pikës 2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neni, dhe në nenin 46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, dënohen me gjobë nga 30 000 deri në         500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h)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detyrimit të përcaktuar në shkronjën “ë”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pikës 2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nenit 45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, dënohet me gjobë nga 100 000 deri në 1 000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i)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detyrimit të përcaktuar në nenin 53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, dënohet me gjobë nga 50 000 deri në 1 000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j)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e detyrimit të përcaktuar në nenin 56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, dënohet me gjobë nga 50 000 deri në 100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k)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M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ospërmbushja  e  detyr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imit  të  përcaktuar  në  nenin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63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 ligji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, dënohet me gjobë nga 50 000 deri në 1 000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lekë;</w:t>
      </w:r>
    </w:p>
    <w:p w:rsidR="000F009A" w:rsidRPr="0000549B" w:rsidRDefault="000F009A" w:rsidP="00F904B5">
      <w:pPr>
        <w:overflowPunct/>
        <w:autoSpaceDE/>
        <w:autoSpaceDN/>
        <w:adjustRightInd/>
        <w:ind w:left="1800" w:hanging="360"/>
        <w:jc w:val="both"/>
        <w:textAlignment w:val="auto"/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</w:pP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l)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ab/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P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ersonat, që përpiqen të ndikojnë në vendimmarrjen e Komisionit të Prokurimit Publik, në kundërshtim me nenin 19/7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,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të këtij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 xml:space="preserve"> ligji, dënohen me gjobë nga 50 000 deri në 100 </w:t>
      </w:r>
      <w:r w:rsidRPr="0000549B"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000 lekë.</w:t>
      </w:r>
      <w:r>
        <w:rPr>
          <w:rFonts w:ascii="Times New Roman" w:eastAsia="MS Mincho" w:hAnsi="Times New Roman"/>
          <w:spacing w:val="0"/>
          <w:sz w:val="28"/>
          <w:szCs w:val="28"/>
          <w:lang w:val="sq-AL" w:eastAsia="it-IT"/>
        </w:rPr>
        <w:t>”.</w:t>
      </w:r>
    </w:p>
    <w:p w:rsidR="000F009A" w:rsidRPr="0000549B" w:rsidRDefault="000F009A" w:rsidP="00F904B5">
      <w:pPr>
        <w:ind w:left="1800" w:hanging="360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12"/>
        </w:numPr>
        <w:overflowPunct/>
        <w:contextualSpacing w:val="0"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P</w:t>
      </w:r>
      <w:r w:rsidRPr="0000549B">
        <w:rPr>
          <w:rFonts w:ascii="Times New Roman" w:hAnsi="Times New Roman"/>
          <w:sz w:val="28"/>
          <w:szCs w:val="28"/>
          <w:lang w:val="sq-AL"/>
        </w:rPr>
        <w:t>ika 3 ndrysho</w:t>
      </w:r>
      <w:r>
        <w:rPr>
          <w:rFonts w:ascii="Times New Roman" w:hAnsi="Times New Roman"/>
          <w:sz w:val="28"/>
          <w:szCs w:val="28"/>
          <w:lang w:val="sq-AL"/>
        </w:rPr>
        <w:t>het,</w:t>
      </w:r>
      <w:r w:rsidRPr="0000549B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00549B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Pr="0000549B" w:rsidRDefault="000F009A" w:rsidP="00F904B5">
      <w:pPr>
        <w:overflowPunct/>
        <w:jc w:val="both"/>
        <w:textAlignment w:val="auto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  <w:r w:rsidRPr="0000549B">
        <w:rPr>
          <w:rFonts w:ascii="Times New Roman" w:hAnsi="Times New Roman"/>
          <w:sz w:val="28"/>
          <w:szCs w:val="28"/>
          <w:lang w:val="sq-AL"/>
        </w:rPr>
        <w:t>“</w:t>
      </w:r>
      <w:r>
        <w:rPr>
          <w:rFonts w:ascii="Times New Roman" w:hAnsi="Times New Roman"/>
          <w:sz w:val="28"/>
          <w:szCs w:val="28"/>
          <w:lang w:val="sq-AL"/>
        </w:rPr>
        <w:t xml:space="preserve">3. </w:t>
      </w:r>
      <w:r w:rsidRPr="0000549B">
        <w:rPr>
          <w:rFonts w:ascii="Times New Roman" w:hAnsi="Times New Roman"/>
          <w:sz w:val="28"/>
          <w:szCs w:val="28"/>
          <w:lang w:val="sq-AL"/>
        </w:rPr>
        <w:t>Kundër vendimit të Agjencisë së Prokurimit Publik, personat e interesuar mund të bëjnë ankim në gjykatën kompetente</w:t>
      </w:r>
      <w:r>
        <w:rPr>
          <w:rFonts w:ascii="Times New Roman" w:hAnsi="Times New Roman"/>
          <w:sz w:val="28"/>
          <w:szCs w:val="28"/>
          <w:lang w:val="sq-AL"/>
        </w:rPr>
        <w:t>.</w:t>
      </w:r>
      <w:r w:rsidRPr="0000549B">
        <w:rPr>
          <w:rFonts w:ascii="Times New Roman" w:hAnsi="Times New Roman"/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00549B" w:rsidRDefault="000F009A" w:rsidP="00F904B5">
      <w:pPr>
        <w:pStyle w:val="ListParagraph"/>
        <w:numPr>
          <w:ilvl w:val="0"/>
          <w:numId w:val="12"/>
        </w:numPr>
        <w:overflowPunct/>
        <w:contextualSpacing w:val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Pr="0000549B">
        <w:rPr>
          <w:rFonts w:ascii="Times New Roman" w:hAnsi="Times New Roman"/>
          <w:sz w:val="28"/>
          <w:szCs w:val="28"/>
        </w:rPr>
        <w:t>as pikës 3 shtohet pika 4</w:t>
      </w:r>
      <w:r>
        <w:rPr>
          <w:rFonts w:ascii="Times New Roman" w:hAnsi="Times New Roman"/>
          <w:sz w:val="28"/>
          <w:szCs w:val="28"/>
        </w:rPr>
        <w:t>,</w:t>
      </w:r>
      <w:r w:rsidRPr="0000549B">
        <w:rPr>
          <w:rFonts w:ascii="Times New Roman" w:hAnsi="Times New Roman"/>
          <w:sz w:val="28"/>
          <w:szCs w:val="28"/>
        </w:rPr>
        <w:t xml:space="preserve"> me këtë përmbajtje:</w:t>
      </w:r>
    </w:p>
    <w:p w:rsidR="000F009A" w:rsidRPr="0000549B" w:rsidRDefault="000F009A" w:rsidP="00F904B5">
      <w:pPr>
        <w:pStyle w:val="BodyTextIndent"/>
        <w:tabs>
          <w:tab w:val="left" w:pos="0"/>
          <w:tab w:val="left" w:pos="360"/>
        </w:tabs>
        <w:spacing w:after="0"/>
        <w:ind w:left="0"/>
        <w:jc w:val="both"/>
        <w:rPr>
          <w:sz w:val="28"/>
          <w:szCs w:val="28"/>
          <w:lang w:val="sq-AL"/>
        </w:rPr>
      </w:pPr>
    </w:p>
    <w:p w:rsidR="000F009A" w:rsidRPr="0000549B" w:rsidRDefault="000F009A" w:rsidP="00F904B5">
      <w:pPr>
        <w:pStyle w:val="BodyTextIndent"/>
        <w:tabs>
          <w:tab w:val="left" w:pos="360"/>
        </w:tabs>
        <w:spacing w:after="0"/>
        <w:ind w:left="1080"/>
        <w:jc w:val="both"/>
        <w:rPr>
          <w:sz w:val="28"/>
          <w:szCs w:val="28"/>
          <w:lang w:val="sq-AL"/>
        </w:rPr>
      </w:pPr>
      <w:r w:rsidRPr="0000549B">
        <w:rPr>
          <w:sz w:val="28"/>
          <w:szCs w:val="28"/>
          <w:lang w:val="sq-AL"/>
        </w:rPr>
        <w:t>“4. Përgjegjësia për vjeljen e gjobave të vendosura sipas pikës 1</w:t>
      </w:r>
      <w:r>
        <w:rPr>
          <w:sz w:val="28"/>
          <w:szCs w:val="28"/>
          <w:lang w:val="sq-AL"/>
        </w:rPr>
        <w:t>,</w:t>
      </w:r>
      <w:r w:rsidRPr="0000549B">
        <w:rPr>
          <w:sz w:val="28"/>
          <w:szCs w:val="28"/>
          <w:lang w:val="sq-AL"/>
        </w:rPr>
        <w:t xml:space="preserve"> të këtij neni, është e autoritetit kontraktor</w:t>
      </w:r>
      <w:r>
        <w:rPr>
          <w:sz w:val="28"/>
          <w:szCs w:val="28"/>
          <w:lang w:val="sq-AL"/>
        </w:rPr>
        <w:t>.</w:t>
      </w:r>
      <w:r w:rsidRPr="0000549B">
        <w:rPr>
          <w:sz w:val="28"/>
          <w:szCs w:val="28"/>
          <w:lang w:val="sq-AL"/>
        </w:rPr>
        <w:t>”.</w:t>
      </w:r>
    </w:p>
    <w:p w:rsidR="000F009A" w:rsidRPr="0000549B" w:rsidRDefault="000F009A" w:rsidP="00F904B5">
      <w:pPr>
        <w:ind w:left="1080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3E3F8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3E3F8B">
        <w:rPr>
          <w:rFonts w:ascii="Times New Roman" w:hAnsi="Times New Roman"/>
          <w:b/>
          <w:sz w:val="28"/>
          <w:szCs w:val="28"/>
          <w:lang w:val="sq-AL"/>
        </w:rPr>
        <w:t>Neni 22</w:t>
      </w:r>
    </w:p>
    <w:p w:rsidR="000F009A" w:rsidRPr="003E3F8B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  <w:r w:rsidRPr="003E3F8B">
        <w:rPr>
          <w:rFonts w:ascii="Times New Roman" w:hAnsi="Times New Roman"/>
          <w:sz w:val="28"/>
          <w:szCs w:val="28"/>
          <w:lang w:val="sq-AL"/>
        </w:rPr>
        <w:t>Neni 73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3E3F8B">
        <w:rPr>
          <w:rFonts w:ascii="Times New Roman" w:hAnsi="Times New Roman"/>
          <w:sz w:val="28"/>
          <w:szCs w:val="28"/>
          <w:lang w:val="sq-AL"/>
        </w:rPr>
        <w:t xml:space="preserve"> “Sanksio</w:t>
      </w:r>
      <w:r>
        <w:rPr>
          <w:rFonts w:ascii="Times New Roman" w:hAnsi="Times New Roman"/>
          <w:sz w:val="28"/>
          <w:szCs w:val="28"/>
          <w:lang w:val="sq-AL"/>
        </w:rPr>
        <w:t>net për mosbashkëpunim”, ndryshohet,</w:t>
      </w:r>
      <w:r w:rsidRPr="003E3F8B">
        <w:rPr>
          <w:rFonts w:ascii="Times New Roman" w:hAnsi="Times New Roman"/>
          <w:sz w:val="28"/>
          <w:szCs w:val="28"/>
          <w:lang w:val="sq-AL"/>
        </w:rPr>
        <w:t xml:space="preserve"> si </w:t>
      </w:r>
      <w:r>
        <w:rPr>
          <w:rFonts w:ascii="Times New Roman" w:hAnsi="Times New Roman"/>
          <w:sz w:val="28"/>
          <w:szCs w:val="28"/>
          <w:lang w:val="sq-AL"/>
        </w:rPr>
        <w:t xml:space="preserve">më poshtë </w:t>
      </w:r>
      <w:r w:rsidRPr="003E3F8B">
        <w:rPr>
          <w:rFonts w:ascii="Times New Roman" w:hAnsi="Times New Roman"/>
          <w:sz w:val="28"/>
          <w:szCs w:val="28"/>
          <w:lang w:val="sq-AL"/>
        </w:rPr>
        <w:t>vijon:</w:t>
      </w:r>
    </w:p>
    <w:p w:rsidR="000F009A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3E3F8B" w:rsidRDefault="000F009A" w:rsidP="00F904B5">
      <w:pPr>
        <w:ind w:left="720"/>
        <w:jc w:val="center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“Neni 73</w:t>
      </w:r>
    </w:p>
    <w:p w:rsidR="000F009A" w:rsidRDefault="000F009A" w:rsidP="00F904B5">
      <w:pPr>
        <w:ind w:left="720"/>
        <w:jc w:val="center"/>
        <w:rPr>
          <w:rFonts w:ascii="Times New Roman" w:hAnsi="Times New Roman"/>
          <w:sz w:val="28"/>
          <w:szCs w:val="28"/>
          <w:lang w:val="sq-AL"/>
        </w:rPr>
      </w:pPr>
      <w:r w:rsidRPr="003E3F8B">
        <w:rPr>
          <w:rFonts w:ascii="Times New Roman" w:hAnsi="Times New Roman"/>
          <w:sz w:val="28"/>
          <w:szCs w:val="28"/>
          <w:lang w:val="sq-AL"/>
        </w:rPr>
        <w:t>Sanksio</w:t>
      </w:r>
      <w:r>
        <w:rPr>
          <w:rFonts w:ascii="Times New Roman" w:hAnsi="Times New Roman"/>
          <w:sz w:val="28"/>
          <w:szCs w:val="28"/>
          <w:lang w:val="sq-AL"/>
        </w:rPr>
        <w:t>net për mosbashkëpunim</w:t>
      </w:r>
    </w:p>
    <w:p w:rsidR="000F009A" w:rsidRPr="003E3F8B" w:rsidRDefault="000F009A" w:rsidP="00F904B5">
      <w:pPr>
        <w:ind w:left="720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3E3F8B" w:rsidRDefault="000F009A" w:rsidP="00F904B5">
      <w:pPr>
        <w:pStyle w:val="ListParagraph"/>
        <w:numPr>
          <w:ilvl w:val="0"/>
          <w:numId w:val="2"/>
        </w:numPr>
        <w:ind w:hanging="284"/>
        <w:contextualSpacing w:val="0"/>
        <w:jc w:val="both"/>
        <w:rPr>
          <w:rFonts w:ascii="Times New Roman" w:hAnsi="Times New Roman"/>
          <w:sz w:val="28"/>
          <w:szCs w:val="28"/>
          <w:lang w:val="sq-AL"/>
        </w:rPr>
      </w:pPr>
      <w:r w:rsidRPr="003E3F8B">
        <w:rPr>
          <w:rFonts w:ascii="Times New Roman" w:hAnsi="Times New Roman"/>
          <w:sz w:val="28"/>
          <w:szCs w:val="28"/>
          <w:lang w:val="sq-AL"/>
        </w:rPr>
        <w:t>Refuzimi i autoritetit kontraktor për të bashkëpunuar me Komisionin e Prokurimit Publik dhe Agjencinë e Prokurimit Publik ngarkon me përgjegjësi titullarin e autoritetit kontraktor dhe dënohet nga këto institucione me gjobë nga 50 000 deri në 1 000 000 lek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3E3F8B">
        <w:rPr>
          <w:rFonts w:ascii="Times New Roman" w:hAnsi="Times New Roman"/>
          <w:sz w:val="28"/>
          <w:szCs w:val="28"/>
          <w:lang w:val="sq-AL"/>
        </w:rPr>
        <w:t>.</w:t>
      </w:r>
    </w:p>
    <w:p w:rsidR="000F009A" w:rsidRPr="003E3F8B" w:rsidRDefault="000F009A" w:rsidP="00F904B5">
      <w:pPr>
        <w:pStyle w:val="ListParagraph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Pr="003E3F8B" w:rsidRDefault="000F009A" w:rsidP="00F904B5">
      <w:pPr>
        <w:pStyle w:val="ListParagraph"/>
        <w:numPr>
          <w:ilvl w:val="0"/>
          <w:numId w:val="2"/>
        </w:numPr>
        <w:ind w:hanging="284"/>
        <w:contextualSpacing w:val="0"/>
        <w:jc w:val="both"/>
        <w:rPr>
          <w:rFonts w:ascii="Times New Roman" w:hAnsi="Times New Roman"/>
          <w:sz w:val="28"/>
          <w:szCs w:val="28"/>
          <w:lang w:val="sq-AL"/>
        </w:rPr>
      </w:pPr>
      <w:r w:rsidRPr="003E3F8B">
        <w:rPr>
          <w:rFonts w:ascii="Times New Roman" w:hAnsi="Times New Roman"/>
          <w:sz w:val="28"/>
          <w:szCs w:val="28"/>
          <w:lang w:val="sq-AL"/>
        </w:rPr>
        <w:t>Kundër vendimit të dënimit me gjobë, sipas pikës 1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3E3F8B">
        <w:rPr>
          <w:rFonts w:ascii="Times New Roman" w:hAnsi="Times New Roman"/>
          <w:sz w:val="28"/>
          <w:szCs w:val="28"/>
          <w:lang w:val="sq-AL"/>
        </w:rPr>
        <w:t xml:space="preserve"> të këtij neni, personat e interesuar mund të bëjnë ankim në gjykatën kompetente.”</w:t>
      </w:r>
      <w:r>
        <w:rPr>
          <w:rFonts w:ascii="Times New Roman" w:hAnsi="Times New Roman"/>
          <w:sz w:val="28"/>
          <w:szCs w:val="28"/>
          <w:lang w:val="sq-AL"/>
        </w:rPr>
        <w:t>.</w:t>
      </w:r>
    </w:p>
    <w:p w:rsidR="000F009A" w:rsidRPr="003E3F8B" w:rsidRDefault="000F009A" w:rsidP="00F904B5">
      <w:pPr>
        <w:ind w:left="720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0F009A" w:rsidRDefault="000F009A" w:rsidP="00F904B5">
      <w:pPr>
        <w:ind w:left="720"/>
        <w:jc w:val="center"/>
        <w:rPr>
          <w:rFonts w:ascii="Times New Roman" w:hAnsi="Times New Roman"/>
          <w:b/>
          <w:sz w:val="28"/>
          <w:szCs w:val="28"/>
          <w:lang w:val="sq-AL"/>
        </w:rPr>
      </w:pPr>
      <w:r w:rsidRPr="003E3F8B">
        <w:rPr>
          <w:rFonts w:ascii="Times New Roman" w:hAnsi="Times New Roman"/>
          <w:b/>
          <w:sz w:val="28"/>
          <w:szCs w:val="28"/>
          <w:lang w:val="sq-AL"/>
        </w:rPr>
        <w:t>Neni 2</w:t>
      </w:r>
      <w:r>
        <w:rPr>
          <w:rFonts w:ascii="Times New Roman" w:hAnsi="Times New Roman"/>
          <w:b/>
          <w:sz w:val="28"/>
          <w:szCs w:val="28"/>
          <w:lang w:val="sq-AL"/>
        </w:rPr>
        <w:t>3</w:t>
      </w:r>
    </w:p>
    <w:p w:rsidR="000F009A" w:rsidRDefault="000F009A" w:rsidP="00F904B5">
      <w:pPr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:rsidR="000F009A" w:rsidRPr="003428DC" w:rsidRDefault="000F009A" w:rsidP="00F904B5">
      <w:pPr>
        <w:jc w:val="both"/>
        <w:rPr>
          <w:rFonts w:ascii="Times New Roman" w:hAnsi="Times New Roman"/>
          <w:sz w:val="28"/>
          <w:szCs w:val="28"/>
          <w:lang w:val="sq-AL"/>
        </w:rPr>
      </w:pPr>
      <w:r w:rsidRPr="003428DC">
        <w:rPr>
          <w:rFonts w:ascii="Times New Roman" w:hAnsi="Times New Roman"/>
          <w:sz w:val="28"/>
          <w:szCs w:val="28"/>
          <w:lang w:val="sq-AL"/>
        </w:rPr>
        <w:t>Ky ligj hyn n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3428DC">
        <w:rPr>
          <w:rFonts w:ascii="Times New Roman" w:hAnsi="Times New Roman"/>
          <w:sz w:val="28"/>
          <w:szCs w:val="28"/>
          <w:lang w:val="sq-AL"/>
        </w:rPr>
        <w:t xml:space="preserve"> fuqi 15 dit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3428DC">
        <w:rPr>
          <w:rFonts w:ascii="Times New Roman" w:hAnsi="Times New Roman"/>
          <w:sz w:val="28"/>
          <w:szCs w:val="28"/>
          <w:lang w:val="sq-AL"/>
        </w:rPr>
        <w:t xml:space="preserve"> pas botimit n</w:t>
      </w:r>
      <w:r>
        <w:rPr>
          <w:rFonts w:ascii="Times New Roman" w:hAnsi="Times New Roman"/>
          <w:sz w:val="28"/>
          <w:szCs w:val="28"/>
          <w:lang w:val="sq-AL"/>
        </w:rPr>
        <w:t>ë</w:t>
      </w:r>
      <w:r w:rsidRPr="003428DC">
        <w:rPr>
          <w:rFonts w:ascii="Times New Roman" w:hAnsi="Times New Roman"/>
          <w:sz w:val="28"/>
          <w:szCs w:val="28"/>
          <w:lang w:val="sq-AL"/>
        </w:rPr>
        <w:t xml:space="preserve"> “Fletore</w:t>
      </w:r>
      <w:r>
        <w:rPr>
          <w:rFonts w:ascii="Times New Roman" w:hAnsi="Times New Roman"/>
          <w:sz w:val="28"/>
          <w:szCs w:val="28"/>
          <w:lang w:val="sq-AL"/>
        </w:rPr>
        <w:t>n</w:t>
      </w:r>
      <w:r w:rsidRPr="003428DC">
        <w:rPr>
          <w:rFonts w:ascii="Times New Roman" w:hAnsi="Times New Roman"/>
          <w:sz w:val="28"/>
          <w:szCs w:val="28"/>
          <w:lang w:val="sq-AL"/>
        </w:rPr>
        <w:t xml:space="preserve"> zyrtare”</w:t>
      </w:r>
    </w:p>
    <w:p w:rsidR="000F009A" w:rsidRPr="003E3F8B" w:rsidRDefault="000F009A" w:rsidP="00F904B5">
      <w:pPr>
        <w:rPr>
          <w:rFonts w:ascii="Times New Roman" w:hAnsi="Times New Roman"/>
          <w:sz w:val="28"/>
          <w:szCs w:val="28"/>
          <w:lang w:val="sq-AL"/>
        </w:rPr>
      </w:pPr>
    </w:p>
    <w:p w:rsidR="000F009A" w:rsidRDefault="000F009A" w:rsidP="00F90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F009A" w:rsidRDefault="000F009A" w:rsidP="00F904B5">
      <w:pPr>
        <w:jc w:val="center"/>
        <w:rPr>
          <w:rFonts w:ascii="Times New Roman" w:hAnsi="Times New Roman"/>
          <w:b/>
          <w:sz w:val="28"/>
          <w:szCs w:val="28"/>
        </w:rPr>
      </w:pPr>
      <w:r w:rsidRPr="003428DC">
        <w:rPr>
          <w:rFonts w:ascii="Times New Roman" w:hAnsi="Times New Roman"/>
          <w:b/>
          <w:sz w:val="28"/>
          <w:szCs w:val="28"/>
        </w:rPr>
        <w:t>K R Y E T A R I</w:t>
      </w:r>
    </w:p>
    <w:p w:rsidR="000F009A" w:rsidRPr="003428DC" w:rsidRDefault="000F009A" w:rsidP="00F90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F009A" w:rsidRPr="003428DC" w:rsidRDefault="000F009A" w:rsidP="00F90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F009A" w:rsidRPr="003428DC" w:rsidRDefault="000F009A" w:rsidP="00F904B5">
      <w:pPr>
        <w:jc w:val="center"/>
        <w:rPr>
          <w:rFonts w:ascii="Times New Roman" w:hAnsi="Times New Roman"/>
          <w:b/>
          <w:sz w:val="28"/>
          <w:szCs w:val="28"/>
        </w:rPr>
      </w:pPr>
      <w:r w:rsidRPr="003428DC">
        <w:rPr>
          <w:rFonts w:ascii="Times New Roman" w:hAnsi="Times New Roman"/>
          <w:b/>
          <w:sz w:val="28"/>
          <w:szCs w:val="28"/>
        </w:rPr>
        <w:t xml:space="preserve">ILIR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28DC">
        <w:rPr>
          <w:rFonts w:ascii="Times New Roman" w:hAnsi="Times New Roman"/>
          <w:b/>
          <w:sz w:val="28"/>
          <w:szCs w:val="28"/>
        </w:rPr>
        <w:t>META</w:t>
      </w:r>
    </w:p>
    <w:p w:rsidR="000F009A" w:rsidRDefault="000F009A"/>
    <w:p w:rsidR="000F009A" w:rsidRDefault="000F009A"/>
    <w:p w:rsidR="000F009A" w:rsidRDefault="000F009A"/>
    <w:p w:rsidR="000F009A" w:rsidRDefault="000F009A"/>
    <w:p w:rsidR="000F009A" w:rsidRDefault="000F009A"/>
    <w:p w:rsidR="000F009A" w:rsidRDefault="000F009A"/>
    <w:p w:rsidR="000F009A" w:rsidRDefault="000F009A"/>
    <w:p w:rsidR="000F009A" w:rsidRPr="007733F6" w:rsidRDefault="000F009A" w:rsidP="00950422">
      <w:pPr>
        <w:rPr>
          <w:rFonts w:ascii="Times New Roman" w:hAnsi="Times New Roman"/>
          <w:lang w:val="it-IT"/>
        </w:rPr>
      </w:pPr>
    </w:p>
    <w:p w:rsidR="000F009A" w:rsidRDefault="000F009A"/>
    <w:sectPr w:rsidR="000F009A" w:rsidSect="0000549B">
      <w:footerReference w:type="default" r:id="rId8"/>
      <w:pgSz w:w="12240" w:h="15840"/>
      <w:pgMar w:top="90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09A" w:rsidRDefault="000F009A" w:rsidP="00F904B5">
      <w:r>
        <w:separator/>
      </w:r>
    </w:p>
  </w:endnote>
  <w:endnote w:type="continuationSeparator" w:id="0">
    <w:p w:rsidR="000F009A" w:rsidRDefault="000F009A" w:rsidP="00F90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09A" w:rsidRDefault="000F009A">
    <w:pPr>
      <w:pStyle w:val="Footer"/>
      <w:jc w:val="right"/>
    </w:pPr>
    <w:fldSimple w:instr=" PAGE   \* MERGEFORMAT ">
      <w:r>
        <w:rPr>
          <w:noProof/>
        </w:rPr>
        <w:t>9</w:t>
      </w:r>
    </w:fldSimple>
  </w:p>
  <w:p w:rsidR="000F009A" w:rsidRDefault="000F00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09A" w:rsidRDefault="000F009A" w:rsidP="00F904B5">
      <w:r>
        <w:separator/>
      </w:r>
    </w:p>
  </w:footnote>
  <w:footnote w:type="continuationSeparator" w:id="0">
    <w:p w:rsidR="000F009A" w:rsidRDefault="000F009A" w:rsidP="00F904B5">
      <w:r>
        <w:continuationSeparator/>
      </w:r>
    </w:p>
  </w:footnote>
  <w:footnote w:id="1">
    <w:p w:rsidR="000F009A" w:rsidRDefault="000F009A" w:rsidP="00F904B5">
      <w:pPr>
        <w:pStyle w:val="FootnoteText"/>
      </w:pPr>
      <w:r w:rsidRPr="00B962F5">
        <w:rPr>
          <w:rStyle w:val="FootnoteReference"/>
        </w:rPr>
        <w:footnoteRef/>
      </w:r>
      <w:r w:rsidRPr="00B962F5">
        <w:rPr>
          <w:rFonts w:ascii="Times New Roman" w:hAnsi="Times New Roman"/>
        </w:rPr>
        <w:t xml:space="preserve"> Nr. Celex 32004L0018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671"/>
    <w:multiLevelType w:val="hybridMultilevel"/>
    <w:tmpl w:val="6B88BBC4"/>
    <w:lvl w:ilvl="0" w:tplc="76F619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4F97E90"/>
    <w:multiLevelType w:val="hybridMultilevel"/>
    <w:tmpl w:val="95AEDB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15646B"/>
    <w:multiLevelType w:val="hybridMultilevel"/>
    <w:tmpl w:val="F44CCB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A72036"/>
    <w:multiLevelType w:val="hybridMultilevel"/>
    <w:tmpl w:val="9A949F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D73B58"/>
    <w:multiLevelType w:val="hybridMultilevel"/>
    <w:tmpl w:val="A3D25662"/>
    <w:lvl w:ilvl="0" w:tplc="041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263390E"/>
    <w:multiLevelType w:val="hybridMultilevel"/>
    <w:tmpl w:val="6400B3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607988"/>
    <w:multiLevelType w:val="hybridMultilevel"/>
    <w:tmpl w:val="9FECB1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47341F"/>
    <w:multiLevelType w:val="hybridMultilevel"/>
    <w:tmpl w:val="36E6A6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BCD1B50"/>
    <w:multiLevelType w:val="hybridMultilevel"/>
    <w:tmpl w:val="E63C392E"/>
    <w:lvl w:ilvl="0" w:tplc="A118C7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E971580"/>
    <w:multiLevelType w:val="hybridMultilevel"/>
    <w:tmpl w:val="626C58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77844FB"/>
    <w:multiLevelType w:val="hybridMultilevel"/>
    <w:tmpl w:val="56A0897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13F56BA"/>
    <w:multiLevelType w:val="hybridMultilevel"/>
    <w:tmpl w:val="CAF017E6"/>
    <w:lvl w:ilvl="0" w:tplc="041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15F2747"/>
    <w:multiLevelType w:val="hybridMultilevel"/>
    <w:tmpl w:val="F5F679D2"/>
    <w:lvl w:ilvl="0" w:tplc="C882D1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7EFC6065"/>
    <w:multiLevelType w:val="hybridMultilevel"/>
    <w:tmpl w:val="AC40A8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1"/>
  </w:num>
  <w:num w:numId="5">
    <w:abstractNumId w:val="4"/>
  </w:num>
  <w:num w:numId="6">
    <w:abstractNumId w:val="12"/>
  </w:num>
  <w:num w:numId="7">
    <w:abstractNumId w:val="2"/>
  </w:num>
  <w:num w:numId="8">
    <w:abstractNumId w:val="3"/>
  </w:num>
  <w:num w:numId="9">
    <w:abstractNumId w:val="9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04B5"/>
    <w:rsid w:val="0000549B"/>
    <w:rsid w:val="00025317"/>
    <w:rsid w:val="0004460F"/>
    <w:rsid w:val="00074E73"/>
    <w:rsid w:val="000A2047"/>
    <w:rsid w:val="000F009A"/>
    <w:rsid w:val="002C6AFE"/>
    <w:rsid w:val="002C703F"/>
    <w:rsid w:val="002D1434"/>
    <w:rsid w:val="002D74D7"/>
    <w:rsid w:val="002F7F62"/>
    <w:rsid w:val="00314EB9"/>
    <w:rsid w:val="003428DC"/>
    <w:rsid w:val="0038404C"/>
    <w:rsid w:val="003B07C2"/>
    <w:rsid w:val="003E3F8B"/>
    <w:rsid w:val="00436D17"/>
    <w:rsid w:val="00475ADE"/>
    <w:rsid w:val="004E11A9"/>
    <w:rsid w:val="004E34AA"/>
    <w:rsid w:val="00586239"/>
    <w:rsid w:val="00665E96"/>
    <w:rsid w:val="006F39C5"/>
    <w:rsid w:val="007733F6"/>
    <w:rsid w:val="007F3D85"/>
    <w:rsid w:val="008102B2"/>
    <w:rsid w:val="00861F7F"/>
    <w:rsid w:val="00906982"/>
    <w:rsid w:val="00950422"/>
    <w:rsid w:val="00980FD5"/>
    <w:rsid w:val="009D4552"/>
    <w:rsid w:val="00A421EE"/>
    <w:rsid w:val="00A763EA"/>
    <w:rsid w:val="00B31B3D"/>
    <w:rsid w:val="00B962F5"/>
    <w:rsid w:val="00BE6A79"/>
    <w:rsid w:val="00BF3720"/>
    <w:rsid w:val="00CA6A0C"/>
    <w:rsid w:val="00D34954"/>
    <w:rsid w:val="00D75F46"/>
    <w:rsid w:val="00D8438A"/>
    <w:rsid w:val="00E43CE9"/>
    <w:rsid w:val="00F23836"/>
    <w:rsid w:val="00F904B5"/>
    <w:rsid w:val="00FA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B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pacing w:val="-5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21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421E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98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21EE"/>
    <w:rPr>
      <w:rFonts w:ascii="Cambria" w:hAnsi="Cambria" w:cs="Times New Roman"/>
      <w:b/>
      <w:bCs/>
      <w:color w:val="365F91"/>
      <w:sz w:val="28"/>
      <w:szCs w:val="28"/>
      <w:lang w:val="sq-AL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421EE"/>
    <w:rPr>
      <w:rFonts w:ascii="Cambria" w:hAnsi="Cambria" w:cs="Times New Roman"/>
      <w:b/>
      <w:bCs/>
      <w:color w:val="4F81BD"/>
      <w:sz w:val="26"/>
      <w:szCs w:val="26"/>
      <w:lang w:val="sq-A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06982"/>
    <w:rPr>
      <w:rFonts w:ascii="Times New Roman" w:hAnsi="Times New Roman" w:cs="Times New Roman"/>
      <w:b/>
      <w:sz w:val="20"/>
      <w:szCs w:val="20"/>
    </w:rPr>
  </w:style>
  <w:style w:type="paragraph" w:styleId="NoSpacing">
    <w:name w:val="No Spacing"/>
    <w:uiPriority w:val="99"/>
    <w:qFormat/>
    <w:rsid w:val="00906982"/>
    <w:rPr>
      <w:rFonts w:ascii="Times New Roman" w:eastAsia="Times New Roman" w:hAnsi="Times New Roman"/>
      <w:noProof/>
      <w:sz w:val="24"/>
      <w:szCs w:val="24"/>
      <w:lang w:val="sq-AL"/>
    </w:rPr>
  </w:style>
  <w:style w:type="paragraph" w:styleId="ListParagraph">
    <w:name w:val="List Paragraph"/>
    <w:basedOn w:val="Normal"/>
    <w:uiPriority w:val="99"/>
    <w:qFormat/>
    <w:rsid w:val="0090698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F904B5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904B5"/>
    <w:rPr>
      <w:rFonts w:ascii="Arial" w:hAnsi="Arial" w:cs="Times New Roman"/>
      <w:spacing w:val="-5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904B5"/>
    <w:rPr>
      <w:rFonts w:cs="Times New Roman"/>
      <w:vertAlign w:val="superscript"/>
    </w:rPr>
  </w:style>
  <w:style w:type="paragraph" w:styleId="BodyTextIndent">
    <w:name w:val="Body Text Indent"/>
    <w:basedOn w:val="Normal"/>
    <w:link w:val="BodyTextIndentChar"/>
    <w:uiPriority w:val="99"/>
    <w:rsid w:val="00F904B5"/>
    <w:pPr>
      <w:overflowPunct/>
      <w:autoSpaceDE/>
      <w:autoSpaceDN/>
      <w:adjustRightInd/>
      <w:spacing w:after="120"/>
      <w:ind w:left="360"/>
      <w:textAlignment w:val="auto"/>
    </w:pPr>
    <w:rPr>
      <w:rFonts w:ascii="Times New Roman" w:hAnsi="Times New Roman"/>
      <w:spacing w:val="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904B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904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04B5"/>
    <w:rPr>
      <w:rFonts w:ascii="Arial" w:hAnsi="Arial" w:cs="Times New Roman"/>
      <w:spacing w:val="-5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904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04B5"/>
    <w:rPr>
      <w:rFonts w:ascii="Tahoma" w:hAnsi="Tahoma" w:cs="Tahoma"/>
      <w:spacing w:val="-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1914</Words>
  <Characters>10915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zenaida.agastra</dc:creator>
  <cp:keywords/>
  <dc:description/>
  <cp:lastModifiedBy>SALLA  SEANCAVE</cp:lastModifiedBy>
  <cp:revision>2</cp:revision>
  <dcterms:created xsi:type="dcterms:W3CDTF">2014-12-11T08:32:00Z</dcterms:created>
  <dcterms:modified xsi:type="dcterms:W3CDTF">2014-12-11T08:32:00Z</dcterms:modified>
</cp:coreProperties>
</file>