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725" w:rsidRPr="003207DC" w:rsidRDefault="002B1725" w:rsidP="003207DC">
      <w:pPr>
        <w:rPr>
          <w:sz w:val="28"/>
          <w:szCs w:val="28"/>
        </w:rPr>
      </w:pPr>
    </w:p>
    <w:p w:rsidR="002B1725" w:rsidRPr="003207DC" w:rsidRDefault="002B1725" w:rsidP="003207D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9F5CD8"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i1025" type="#_x0000_t75" alt="stema1" style="width:38.25pt;height:45pt;visibility:visible">
            <v:imagedata r:id="rId6" o:title=""/>
          </v:shape>
        </w:pict>
      </w:r>
    </w:p>
    <w:p w:rsidR="002B1725" w:rsidRPr="00EC749B" w:rsidRDefault="002B1725" w:rsidP="003207DC">
      <w:pPr>
        <w:pStyle w:val="NoSpacing"/>
        <w:jc w:val="center"/>
        <w:rPr>
          <w:rFonts w:ascii="Times New Roman" w:hAnsi="Times New Roman"/>
          <w:b/>
          <w:iCs/>
          <w:sz w:val="28"/>
          <w:szCs w:val="28"/>
          <w:lang w:val="it-IT"/>
        </w:rPr>
      </w:pPr>
      <w:r w:rsidRPr="00EC749B">
        <w:rPr>
          <w:rFonts w:ascii="Times New Roman" w:hAnsi="Times New Roman"/>
          <w:b/>
          <w:iCs/>
          <w:sz w:val="28"/>
          <w:szCs w:val="28"/>
          <w:lang w:val="it-IT"/>
        </w:rPr>
        <w:t>REPUBLIKA E SHQIPËRISË</w:t>
      </w:r>
    </w:p>
    <w:p w:rsidR="002B1725" w:rsidRPr="003207DC" w:rsidRDefault="002B1725" w:rsidP="003207DC">
      <w:pPr>
        <w:tabs>
          <w:tab w:val="left" w:pos="11199"/>
        </w:tabs>
        <w:jc w:val="center"/>
        <w:rPr>
          <w:b/>
          <w:sz w:val="28"/>
          <w:szCs w:val="28"/>
        </w:rPr>
      </w:pPr>
      <w:r w:rsidRPr="003207DC">
        <w:rPr>
          <w:b/>
          <w:sz w:val="28"/>
          <w:szCs w:val="28"/>
        </w:rPr>
        <w:t>Kuvendi</w:t>
      </w:r>
    </w:p>
    <w:p w:rsidR="002B1725" w:rsidRPr="003207DC" w:rsidRDefault="002B1725" w:rsidP="003207DC">
      <w:pPr>
        <w:pStyle w:val="Heading2"/>
        <w:tabs>
          <w:tab w:val="left" w:pos="11199"/>
        </w:tabs>
        <w:rPr>
          <w:rFonts w:ascii="Times New Roman" w:hAnsi="Times New Roman"/>
          <w:bCs/>
          <w:szCs w:val="28"/>
          <w:lang w:val="sq-AL"/>
        </w:rPr>
      </w:pPr>
    </w:p>
    <w:p w:rsidR="002B1725" w:rsidRPr="003207DC" w:rsidRDefault="002B1725" w:rsidP="003207DC">
      <w:pPr>
        <w:pStyle w:val="Heading2"/>
        <w:tabs>
          <w:tab w:val="left" w:pos="11199"/>
        </w:tabs>
        <w:rPr>
          <w:rFonts w:ascii="Times New Roman" w:hAnsi="Times New Roman"/>
          <w:bCs/>
          <w:szCs w:val="28"/>
          <w:lang w:val="sq-AL"/>
        </w:rPr>
      </w:pPr>
      <w:r w:rsidRPr="003207DC">
        <w:rPr>
          <w:rFonts w:ascii="Times New Roman" w:hAnsi="Times New Roman"/>
          <w:bCs/>
          <w:szCs w:val="28"/>
          <w:lang w:val="sq-AL"/>
        </w:rPr>
        <w:t>P R O J E K T L I GJ</w:t>
      </w:r>
    </w:p>
    <w:p w:rsidR="002B1725" w:rsidRPr="003207DC" w:rsidRDefault="002B1725" w:rsidP="003207DC">
      <w:pPr>
        <w:pStyle w:val="Heading1"/>
        <w:rPr>
          <w:sz w:val="28"/>
          <w:szCs w:val="28"/>
          <w:lang w:val="sq-AL"/>
        </w:rPr>
      </w:pPr>
    </w:p>
    <w:p w:rsidR="002B1725" w:rsidRPr="003207DC" w:rsidRDefault="002B1725" w:rsidP="003207DC">
      <w:pPr>
        <w:jc w:val="both"/>
        <w:rPr>
          <w:b/>
          <w:sz w:val="28"/>
          <w:szCs w:val="28"/>
        </w:rPr>
      </w:pPr>
    </w:p>
    <w:p w:rsidR="002B1725" w:rsidRPr="003207DC" w:rsidRDefault="002B1725" w:rsidP="003207DC">
      <w:pPr>
        <w:jc w:val="both"/>
        <w:rPr>
          <w:b/>
          <w:sz w:val="28"/>
          <w:szCs w:val="28"/>
        </w:rPr>
      </w:pPr>
      <w:r w:rsidRPr="003207DC">
        <w:rPr>
          <w:b/>
          <w:sz w:val="28"/>
          <w:szCs w:val="28"/>
        </w:rPr>
        <w:tab/>
      </w:r>
      <w:r w:rsidRPr="003207DC">
        <w:rPr>
          <w:b/>
          <w:sz w:val="28"/>
          <w:szCs w:val="28"/>
        </w:rPr>
        <w:tab/>
      </w:r>
      <w:r w:rsidRPr="003207DC">
        <w:rPr>
          <w:b/>
          <w:sz w:val="28"/>
          <w:szCs w:val="28"/>
        </w:rPr>
        <w:tab/>
      </w:r>
      <w:r w:rsidRPr="003207DC">
        <w:rPr>
          <w:b/>
          <w:sz w:val="28"/>
          <w:szCs w:val="28"/>
        </w:rPr>
        <w:tab/>
        <w:t>Nr _______, datë _________</w:t>
      </w:r>
    </w:p>
    <w:p w:rsidR="002B1725" w:rsidRPr="003207DC" w:rsidRDefault="002B1725" w:rsidP="003207DC">
      <w:pPr>
        <w:jc w:val="both"/>
        <w:rPr>
          <w:b/>
          <w:sz w:val="28"/>
          <w:szCs w:val="28"/>
        </w:rPr>
      </w:pPr>
    </w:p>
    <w:p w:rsidR="002B1725" w:rsidRPr="003207DC" w:rsidRDefault="002B1725" w:rsidP="003207DC">
      <w:pPr>
        <w:jc w:val="both"/>
        <w:rPr>
          <w:b/>
          <w:sz w:val="28"/>
          <w:szCs w:val="28"/>
        </w:rPr>
      </w:pP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  <w:r w:rsidRPr="003207DC">
        <w:rPr>
          <w:b/>
          <w:sz w:val="28"/>
          <w:szCs w:val="28"/>
        </w:rPr>
        <w:t>PËR</w:t>
      </w:r>
    </w:p>
    <w:p w:rsidR="002B1725" w:rsidRPr="003207DC" w:rsidRDefault="002B1725" w:rsidP="003207DC">
      <w:pPr>
        <w:jc w:val="center"/>
        <w:rPr>
          <w:b/>
          <w:sz w:val="28"/>
          <w:szCs w:val="28"/>
          <w:u w:val="single"/>
        </w:rPr>
      </w:pPr>
      <w:r w:rsidRPr="003207DC">
        <w:rPr>
          <w:b/>
          <w:sz w:val="28"/>
          <w:szCs w:val="28"/>
          <w:u w:val="single"/>
        </w:rPr>
        <w:t>DISA NDRYSHIME DHE SHTESA NË LIGJIN NR.9920,                           DATË 19.5.2008, “PËR PROCEDURAT TATIMORE NË REPUBLIKËN E SHQIPËRISË”, T</w:t>
      </w:r>
      <w:r>
        <w:rPr>
          <w:b/>
          <w:sz w:val="28"/>
          <w:szCs w:val="28"/>
          <w:u w:val="single"/>
        </w:rPr>
        <w:t>Ë</w:t>
      </w:r>
      <w:r w:rsidRPr="003207DC">
        <w:rPr>
          <w:b/>
          <w:sz w:val="28"/>
          <w:szCs w:val="28"/>
          <w:u w:val="single"/>
        </w:rPr>
        <w:t xml:space="preserve"> NDRYSHUAR</w:t>
      </w:r>
    </w:p>
    <w:p w:rsidR="002B1725" w:rsidRDefault="002B1725" w:rsidP="003207DC">
      <w:pPr>
        <w:jc w:val="center"/>
        <w:rPr>
          <w:b/>
          <w:sz w:val="28"/>
          <w:szCs w:val="28"/>
          <w:u w:val="single"/>
        </w:rPr>
      </w:pPr>
    </w:p>
    <w:p w:rsidR="002B1725" w:rsidRPr="003207DC" w:rsidRDefault="002B1725" w:rsidP="003207DC">
      <w:pPr>
        <w:jc w:val="center"/>
        <w:rPr>
          <w:b/>
          <w:sz w:val="28"/>
          <w:szCs w:val="28"/>
          <w:u w:val="single"/>
        </w:rPr>
      </w:pPr>
    </w:p>
    <w:p w:rsidR="002B1725" w:rsidRPr="003207DC" w:rsidRDefault="002B1725" w:rsidP="003207DC">
      <w:pPr>
        <w:jc w:val="both"/>
        <w:rPr>
          <w:sz w:val="28"/>
          <w:szCs w:val="28"/>
        </w:rPr>
      </w:pPr>
      <w:r w:rsidRPr="003207DC">
        <w:rPr>
          <w:sz w:val="28"/>
          <w:szCs w:val="28"/>
        </w:rPr>
        <w:t xml:space="preserve">Në  mbështetje të neneve 78, 83, pika 1, </w:t>
      </w:r>
      <w:r>
        <w:rPr>
          <w:sz w:val="28"/>
          <w:szCs w:val="28"/>
        </w:rPr>
        <w:t xml:space="preserve">84, pika 4, </w:t>
      </w:r>
      <w:r w:rsidRPr="003207DC">
        <w:rPr>
          <w:sz w:val="28"/>
          <w:szCs w:val="28"/>
        </w:rPr>
        <w:t>dhe 155, të Kushtetutës, me propozimin e Këshillit të Ministrave, Kuvendi i Republik</w:t>
      </w:r>
      <w:r>
        <w:rPr>
          <w:sz w:val="28"/>
          <w:szCs w:val="28"/>
        </w:rPr>
        <w:t>ë</w:t>
      </w:r>
      <w:r w:rsidRPr="003207DC">
        <w:rPr>
          <w:sz w:val="28"/>
          <w:szCs w:val="28"/>
        </w:rPr>
        <w:t>s s</w:t>
      </w:r>
      <w:r>
        <w:rPr>
          <w:sz w:val="28"/>
          <w:szCs w:val="28"/>
        </w:rPr>
        <w:t>ë</w:t>
      </w:r>
      <w:r w:rsidRPr="003207DC">
        <w:rPr>
          <w:sz w:val="28"/>
          <w:szCs w:val="28"/>
        </w:rPr>
        <w:t xml:space="preserve"> Shqip</w:t>
      </w:r>
      <w:r>
        <w:rPr>
          <w:sz w:val="28"/>
          <w:szCs w:val="28"/>
        </w:rPr>
        <w:t>ë</w:t>
      </w:r>
      <w:r w:rsidRPr="003207DC">
        <w:rPr>
          <w:sz w:val="28"/>
          <w:szCs w:val="28"/>
        </w:rPr>
        <w:t>ris</w:t>
      </w:r>
      <w:r>
        <w:rPr>
          <w:sz w:val="28"/>
          <w:szCs w:val="28"/>
        </w:rPr>
        <w:t>ë</w:t>
      </w:r>
      <w:r w:rsidRPr="003207DC">
        <w:rPr>
          <w:sz w:val="28"/>
          <w:szCs w:val="28"/>
        </w:rPr>
        <w:t xml:space="preserve"> </w:t>
      </w:r>
    </w:p>
    <w:p w:rsidR="002B1725" w:rsidRPr="003207DC" w:rsidRDefault="002B1725" w:rsidP="003207DC">
      <w:pPr>
        <w:jc w:val="both"/>
        <w:rPr>
          <w:sz w:val="28"/>
          <w:szCs w:val="28"/>
        </w:rPr>
      </w:pPr>
    </w:p>
    <w:p w:rsidR="002B1725" w:rsidRPr="003207DC" w:rsidRDefault="002B1725" w:rsidP="003207DC">
      <w:pPr>
        <w:jc w:val="both"/>
        <w:rPr>
          <w:b/>
          <w:sz w:val="28"/>
          <w:szCs w:val="28"/>
        </w:rPr>
      </w:pPr>
      <w:r w:rsidRPr="003207DC">
        <w:rPr>
          <w:sz w:val="28"/>
          <w:szCs w:val="28"/>
        </w:rPr>
        <w:tab/>
      </w:r>
      <w:r w:rsidRPr="003207DC">
        <w:rPr>
          <w:sz w:val="28"/>
          <w:szCs w:val="28"/>
        </w:rPr>
        <w:tab/>
      </w:r>
      <w:r w:rsidRPr="003207DC">
        <w:rPr>
          <w:b/>
          <w:sz w:val="28"/>
          <w:szCs w:val="28"/>
        </w:rPr>
        <w:tab/>
      </w:r>
      <w:r w:rsidRPr="003207DC">
        <w:rPr>
          <w:b/>
          <w:sz w:val="28"/>
          <w:szCs w:val="28"/>
        </w:rPr>
        <w:tab/>
      </w:r>
    </w:p>
    <w:p w:rsidR="002B1725" w:rsidRDefault="002B1725" w:rsidP="003207DC">
      <w:pPr>
        <w:rPr>
          <w:b/>
          <w:sz w:val="28"/>
          <w:szCs w:val="28"/>
        </w:rPr>
      </w:pPr>
      <w:r w:rsidRPr="003207DC">
        <w:rPr>
          <w:b/>
          <w:sz w:val="28"/>
          <w:szCs w:val="28"/>
        </w:rPr>
        <w:tab/>
      </w:r>
      <w:r w:rsidRPr="003207DC">
        <w:rPr>
          <w:b/>
          <w:sz w:val="28"/>
          <w:szCs w:val="28"/>
        </w:rPr>
        <w:tab/>
      </w:r>
      <w:r w:rsidRPr="003207DC">
        <w:rPr>
          <w:b/>
          <w:sz w:val="28"/>
          <w:szCs w:val="28"/>
        </w:rPr>
        <w:tab/>
      </w:r>
      <w:r w:rsidRPr="003207D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3207DC">
        <w:rPr>
          <w:b/>
          <w:sz w:val="28"/>
          <w:szCs w:val="28"/>
        </w:rPr>
        <w:t>V E N D O S I:</w:t>
      </w:r>
    </w:p>
    <w:p w:rsidR="002B1725" w:rsidRPr="003207DC" w:rsidRDefault="002B1725" w:rsidP="003207DC">
      <w:pPr>
        <w:rPr>
          <w:b/>
          <w:sz w:val="28"/>
          <w:szCs w:val="28"/>
        </w:rPr>
      </w:pPr>
    </w:p>
    <w:p w:rsidR="002B1725" w:rsidRPr="003207DC" w:rsidRDefault="002B1725" w:rsidP="003207DC">
      <w:pPr>
        <w:jc w:val="both"/>
        <w:rPr>
          <w:sz w:val="28"/>
          <w:szCs w:val="28"/>
        </w:rPr>
      </w:pPr>
      <w:r w:rsidRPr="003207DC">
        <w:rPr>
          <w:sz w:val="28"/>
          <w:szCs w:val="28"/>
        </w:rPr>
        <w:t>Në ligjin nr.9920, datë 19.5.2008, “Për procedurat tatimore në Republikën e Shqipërisë”, t</w:t>
      </w:r>
      <w:r>
        <w:rPr>
          <w:sz w:val="28"/>
          <w:szCs w:val="28"/>
        </w:rPr>
        <w:t>ë</w:t>
      </w:r>
      <w:r w:rsidRPr="003207DC">
        <w:rPr>
          <w:sz w:val="28"/>
          <w:szCs w:val="28"/>
        </w:rPr>
        <w:t xml:space="preserve"> ndryshuar, bëhen këto ndryshime dhe shtesa:</w:t>
      </w:r>
    </w:p>
    <w:p w:rsidR="002B1725" w:rsidRPr="003207DC" w:rsidRDefault="002B1725" w:rsidP="003207DC">
      <w:pPr>
        <w:jc w:val="both"/>
        <w:rPr>
          <w:sz w:val="28"/>
          <w:szCs w:val="28"/>
        </w:rPr>
      </w:pPr>
    </w:p>
    <w:p w:rsidR="002B1725" w:rsidRDefault="002B1725" w:rsidP="003207DC">
      <w:pPr>
        <w:jc w:val="center"/>
        <w:rPr>
          <w:b/>
          <w:sz w:val="28"/>
          <w:szCs w:val="28"/>
        </w:rPr>
      </w:pPr>
      <w:r w:rsidRPr="003207DC">
        <w:rPr>
          <w:sz w:val="28"/>
          <w:szCs w:val="28"/>
        </w:rPr>
        <w:t xml:space="preserve"> </w:t>
      </w:r>
      <w:r w:rsidRPr="003207DC">
        <w:rPr>
          <w:b/>
          <w:sz w:val="28"/>
          <w:szCs w:val="28"/>
        </w:rPr>
        <w:t>Neni 1</w:t>
      </w: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</w:p>
    <w:p w:rsidR="002B1725" w:rsidRDefault="002B1725" w:rsidP="003207D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Shkronja “ç”</w:t>
      </w:r>
      <w:r w:rsidRPr="003207DC">
        <w:rPr>
          <w:sz w:val="28"/>
          <w:szCs w:val="28"/>
        </w:rPr>
        <w:t xml:space="preserve">, </w:t>
      </w:r>
      <w:r>
        <w:rPr>
          <w:sz w:val="28"/>
          <w:szCs w:val="28"/>
        </w:rPr>
        <w:t>e nenit</w:t>
      </w:r>
      <w:r w:rsidRPr="003207DC">
        <w:rPr>
          <w:sz w:val="28"/>
          <w:szCs w:val="28"/>
        </w:rPr>
        <w:t xml:space="preserve"> 2</w:t>
      </w:r>
      <w:r>
        <w:rPr>
          <w:sz w:val="28"/>
          <w:szCs w:val="28"/>
        </w:rPr>
        <w:t>,</w:t>
      </w:r>
      <w:r w:rsidRPr="003207DC">
        <w:rPr>
          <w:sz w:val="28"/>
          <w:szCs w:val="28"/>
        </w:rPr>
        <w:t xml:space="preserve"> “Fusha e veprimit”, ndrysho</w:t>
      </w:r>
      <w:r>
        <w:rPr>
          <w:sz w:val="28"/>
          <w:szCs w:val="28"/>
        </w:rPr>
        <w:t>het, si më poshtë vijon</w:t>
      </w:r>
      <w:r w:rsidRPr="003207DC">
        <w:rPr>
          <w:sz w:val="28"/>
          <w:szCs w:val="28"/>
        </w:rPr>
        <w:t>:</w:t>
      </w:r>
    </w:p>
    <w:p w:rsidR="002B1725" w:rsidRPr="003207DC" w:rsidRDefault="002B1725" w:rsidP="003207DC">
      <w:pPr>
        <w:tabs>
          <w:tab w:val="left" w:pos="0"/>
        </w:tabs>
        <w:jc w:val="both"/>
        <w:rPr>
          <w:sz w:val="28"/>
          <w:szCs w:val="28"/>
        </w:rPr>
      </w:pPr>
    </w:p>
    <w:p w:rsidR="002B1725" w:rsidRPr="003207DC" w:rsidRDefault="002B1725" w:rsidP="003207DC">
      <w:pPr>
        <w:pStyle w:val="CommentText"/>
        <w:ind w:left="720"/>
        <w:jc w:val="both"/>
        <w:rPr>
          <w:sz w:val="28"/>
          <w:szCs w:val="28"/>
        </w:rPr>
      </w:pPr>
      <w:r w:rsidRPr="003207DC">
        <w:rPr>
          <w:sz w:val="28"/>
          <w:szCs w:val="28"/>
        </w:rPr>
        <w:t>“</w:t>
      </w:r>
      <w:r>
        <w:rPr>
          <w:sz w:val="28"/>
          <w:szCs w:val="28"/>
        </w:rPr>
        <w:t xml:space="preserve">ç) </w:t>
      </w:r>
      <w:r w:rsidRPr="003207DC">
        <w:rPr>
          <w:sz w:val="28"/>
          <w:szCs w:val="28"/>
        </w:rPr>
        <w:t>Sistemin e tatimeve, taksave dhe tarifave vendore, për aq sa nuk rregullohen me ligjin nr.9632, datë 30</w:t>
      </w:r>
      <w:r>
        <w:rPr>
          <w:sz w:val="28"/>
          <w:szCs w:val="28"/>
        </w:rPr>
        <w:t>.10.</w:t>
      </w:r>
      <w:r w:rsidRPr="003207DC">
        <w:rPr>
          <w:sz w:val="28"/>
          <w:szCs w:val="28"/>
        </w:rPr>
        <w:t>2006, “Për sistemin e taksave vendore”, të ndryshuar</w:t>
      </w:r>
      <w:r>
        <w:rPr>
          <w:sz w:val="28"/>
          <w:szCs w:val="28"/>
        </w:rPr>
        <w:t>.</w:t>
      </w:r>
      <w:r w:rsidRPr="003207DC">
        <w:rPr>
          <w:sz w:val="28"/>
          <w:szCs w:val="28"/>
        </w:rPr>
        <w:t>”.</w:t>
      </w:r>
    </w:p>
    <w:p w:rsidR="002B1725" w:rsidRPr="003207DC" w:rsidRDefault="002B1725" w:rsidP="003207DC">
      <w:pPr>
        <w:jc w:val="both"/>
        <w:rPr>
          <w:sz w:val="28"/>
          <w:szCs w:val="28"/>
        </w:rPr>
      </w:pP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  <w:r w:rsidRPr="003207DC">
        <w:rPr>
          <w:b/>
          <w:sz w:val="28"/>
          <w:szCs w:val="28"/>
        </w:rPr>
        <w:t>Neni 2</w:t>
      </w:r>
    </w:p>
    <w:p w:rsidR="002B1725" w:rsidRPr="003207DC" w:rsidRDefault="002B1725" w:rsidP="003207DC">
      <w:pPr>
        <w:jc w:val="both"/>
        <w:rPr>
          <w:sz w:val="28"/>
          <w:szCs w:val="28"/>
        </w:rPr>
      </w:pPr>
    </w:p>
    <w:p w:rsidR="002B1725" w:rsidRDefault="002B1725" w:rsidP="003207DC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  <w:lang w:val="sq-AL"/>
        </w:rPr>
      </w:pPr>
      <w:r>
        <w:rPr>
          <w:rFonts w:ascii="Times New Roman" w:hAnsi="Times New Roman" w:cs="Times New Roman"/>
          <w:bCs/>
          <w:sz w:val="28"/>
          <w:szCs w:val="28"/>
          <w:lang w:val="sq-AL"/>
        </w:rPr>
        <w:t>N</w:t>
      </w:r>
      <w:r w:rsidRPr="003207DC">
        <w:rPr>
          <w:rFonts w:ascii="Times New Roman" w:hAnsi="Times New Roman" w:cs="Times New Roman"/>
          <w:bCs/>
          <w:sz w:val="28"/>
          <w:szCs w:val="28"/>
          <w:lang w:val="sq-AL"/>
        </w:rPr>
        <w:t>ë fund të pikës 1</w:t>
      </w:r>
      <w:r>
        <w:rPr>
          <w:rFonts w:ascii="Times New Roman" w:hAnsi="Times New Roman" w:cs="Times New Roman"/>
          <w:bCs/>
          <w:sz w:val="28"/>
          <w:szCs w:val="28"/>
          <w:lang w:val="sq-AL"/>
        </w:rPr>
        <w:t>, t</w:t>
      </w:r>
      <w:r>
        <w:rPr>
          <w:rFonts w:ascii="Times New Roman" w:hAnsi="Times New Roman" w:cs="Times New Roman"/>
          <w:sz w:val="28"/>
          <w:szCs w:val="28"/>
          <w:lang w:val="sq-AL"/>
        </w:rPr>
        <w:t>ë nenit</w:t>
      </w:r>
      <w:r w:rsidRPr="003207DC">
        <w:rPr>
          <w:rFonts w:ascii="Times New Roman" w:hAnsi="Times New Roman" w:cs="Times New Roman"/>
          <w:sz w:val="28"/>
          <w:szCs w:val="28"/>
          <w:lang w:val="sq-AL"/>
        </w:rPr>
        <w:t xml:space="preserve"> 14</w:t>
      </w:r>
      <w:r>
        <w:rPr>
          <w:rFonts w:ascii="Times New Roman" w:hAnsi="Times New Roman" w:cs="Times New Roman"/>
          <w:bCs/>
          <w:sz w:val="28"/>
          <w:szCs w:val="28"/>
          <w:lang w:val="sq-AL"/>
        </w:rPr>
        <w:t>,</w:t>
      </w:r>
      <w:r w:rsidRPr="003207D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 shtohet </w:t>
      </w:r>
      <w:r>
        <w:rPr>
          <w:rFonts w:ascii="Times New Roman" w:hAnsi="Times New Roman" w:cs="Times New Roman"/>
          <w:bCs/>
          <w:sz w:val="28"/>
          <w:szCs w:val="28"/>
          <w:lang w:val="sq-AL"/>
        </w:rPr>
        <w:t>fjalia,</w:t>
      </w:r>
      <w:r w:rsidRPr="003207D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 me këtë përmbajtje:</w:t>
      </w:r>
    </w:p>
    <w:p w:rsidR="002B1725" w:rsidRPr="003207DC" w:rsidRDefault="002B1725" w:rsidP="003207DC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  <w:lang w:val="sq-AL"/>
        </w:rPr>
      </w:pPr>
    </w:p>
    <w:p w:rsidR="002B1725" w:rsidRDefault="002B1725" w:rsidP="00CD41AE">
      <w:pPr>
        <w:pStyle w:val="Default"/>
        <w:ind w:left="720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3207DC">
        <w:rPr>
          <w:rFonts w:ascii="Times New Roman" w:hAnsi="Times New Roman" w:cs="Times New Roman"/>
          <w:sz w:val="28"/>
          <w:szCs w:val="28"/>
          <w:lang w:val="sq-AL"/>
        </w:rPr>
        <w:t>“Drejtoria e Përgjithshme e Tatimeve krijon sistemin qendror të të dhënave për secilin tatimpagues</w:t>
      </w:r>
      <w:r>
        <w:rPr>
          <w:rFonts w:ascii="Times New Roman" w:hAnsi="Times New Roman" w:cs="Times New Roman"/>
          <w:sz w:val="28"/>
          <w:szCs w:val="28"/>
          <w:lang w:val="sq-AL"/>
        </w:rPr>
        <w:t>.</w:t>
      </w:r>
      <w:r w:rsidRPr="003207DC">
        <w:rPr>
          <w:rFonts w:ascii="Times New Roman" w:hAnsi="Times New Roman" w:cs="Times New Roman"/>
          <w:sz w:val="28"/>
          <w:szCs w:val="28"/>
          <w:lang w:val="sq-AL"/>
        </w:rPr>
        <w:t>”.</w:t>
      </w:r>
    </w:p>
    <w:p w:rsidR="002B1725" w:rsidRDefault="002B1725" w:rsidP="00CD41AE">
      <w:pPr>
        <w:pStyle w:val="Default"/>
        <w:ind w:left="720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:rsidR="002B1725" w:rsidRDefault="002B1725" w:rsidP="00CD41AE">
      <w:pPr>
        <w:pStyle w:val="Default"/>
        <w:ind w:left="720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:rsidR="002B1725" w:rsidRDefault="002B1725" w:rsidP="00CD41AE">
      <w:pPr>
        <w:tabs>
          <w:tab w:val="left" w:pos="4140"/>
        </w:tabs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</w:t>
      </w:r>
      <w:r w:rsidRPr="003207DC">
        <w:rPr>
          <w:b/>
          <w:sz w:val="28"/>
          <w:szCs w:val="28"/>
        </w:rPr>
        <w:t>Neni 3</w:t>
      </w:r>
    </w:p>
    <w:p w:rsidR="002B1725" w:rsidRPr="003207DC" w:rsidRDefault="002B1725" w:rsidP="00CD41AE">
      <w:pPr>
        <w:tabs>
          <w:tab w:val="left" w:pos="4140"/>
        </w:tabs>
        <w:jc w:val="both"/>
        <w:rPr>
          <w:b/>
          <w:sz w:val="28"/>
          <w:szCs w:val="28"/>
        </w:rPr>
      </w:pPr>
    </w:p>
    <w:p w:rsidR="002B1725" w:rsidRDefault="002B1725" w:rsidP="003207DC">
      <w:pPr>
        <w:jc w:val="both"/>
        <w:rPr>
          <w:b/>
          <w:bCs/>
          <w:sz w:val="28"/>
          <w:szCs w:val="28"/>
        </w:rPr>
      </w:pPr>
      <w:r w:rsidRPr="003207DC">
        <w:rPr>
          <w:sz w:val="28"/>
          <w:szCs w:val="28"/>
        </w:rPr>
        <w:t>Në</w:t>
      </w:r>
      <w:r>
        <w:rPr>
          <w:sz w:val="28"/>
          <w:szCs w:val="28"/>
        </w:rPr>
        <w:t xml:space="preserve"> fund të nenit</w:t>
      </w:r>
      <w:r w:rsidRPr="003207DC">
        <w:rPr>
          <w:sz w:val="28"/>
          <w:szCs w:val="28"/>
        </w:rPr>
        <w:t xml:space="preserve"> 15</w:t>
      </w:r>
      <w:r>
        <w:rPr>
          <w:sz w:val="28"/>
          <w:szCs w:val="28"/>
        </w:rPr>
        <w:t>,</w:t>
      </w:r>
      <w:r w:rsidRPr="003207DC">
        <w:rPr>
          <w:sz w:val="28"/>
          <w:szCs w:val="28"/>
        </w:rPr>
        <w:t xml:space="preserve"> “</w:t>
      </w:r>
      <w:r w:rsidRPr="003207DC">
        <w:rPr>
          <w:bCs/>
          <w:sz w:val="28"/>
          <w:szCs w:val="28"/>
        </w:rPr>
        <w:t>Zyrat tatimore të qeverisjes vendore”, shtohet fjalia</w:t>
      </w:r>
      <w:r>
        <w:rPr>
          <w:bCs/>
          <w:sz w:val="28"/>
          <w:szCs w:val="28"/>
        </w:rPr>
        <w:t>,</w:t>
      </w:r>
      <w:r w:rsidRPr="003207DC">
        <w:rPr>
          <w:bCs/>
          <w:sz w:val="28"/>
          <w:szCs w:val="28"/>
        </w:rPr>
        <w:t xml:space="preserve"> me këtë përmbajtje</w:t>
      </w:r>
      <w:r w:rsidRPr="003207DC">
        <w:rPr>
          <w:b/>
          <w:bCs/>
          <w:sz w:val="28"/>
          <w:szCs w:val="28"/>
        </w:rPr>
        <w:t>:</w:t>
      </w:r>
    </w:p>
    <w:p w:rsidR="002B1725" w:rsidRPr="003207DC" w:rsidRDefault="002B1725" w:rsidP="003207DC">
      <w:pPr>
        <w:jc w:val="both"/>
        <w:rPr>
          <w:b/>
          <w:bCs/>
          <w:sz w:val="28"/>
          <w:szCs w:val="28"/>
        </w:rPr>
      </w:pPr>
    </w:p>
    <w:p w:rsidR="002B1725" w:rsidRPr="003207DC" w:rsidRDefault="002B1725" w:rsidP="00CD41AE">
      <w:pPr>
        <w:tabs>
          <w:tab w:val="left" w:pos="1080"/>
        </w:tabs>
        <w:ind w:left="720"/>
        <w:jc w:val="both"/>
        <w:rPr>
          <w:sz w:val="28"/>
          <w:szCs w:val="28"/>
        </w:rPr>
      </w:pPr>
      <w:r w:rsidRPr="003207DC">
        <w:rPr>
          <w:sz w:val="28"/>
          <w:szCs w:val="28"/>
        </w:rPr>
        <w:t>“Drejtoria e Përgjithshme e Tatimeve shërben si agjent tatimor për mbledhjen e tatimit të thjeshtuar mbi fitimin për biznesin e vogël.”</w:t>
      </w:r>
      <w:r>
        <w:rPr>
          <w:sz w:val="28"/>
          <w:szCs w:val="28"/>
        </w:rPr>
        <w:t>.</w:t>
      </w:r>
    </w:p>
    <w:p w:rsidR="002B1725" w:rsidRPr="003207DC" w:rsidRDefault="002B1725" w:rsidP="003207DC">
      <w:pPr>
        <w:jc w:val="center"/>
        <w:rPr>
          <w:sz w:val="28"/>
          <w:szCs w:val="28"/>
        </w:rPr>
      </w:pP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  <w:r w:rsidRPr="003207DC">
        <w:rPr>
          <w:b/>
          <w:sz w:val="28"/>
          <w:szCs w:val="28"/>
        </w:rPr>
        <w:t>Neni 4</w:t>
      </w:r>
    </w:p>
    <w:p w:rsidR="002B1725" w:rsidRPr="003207DC" w:rsidRDefault="002B1725" w:rsidP="003207DC">
      <w:pPr>
        <w:jc w:val="center"/>
        <w:rPr>
          <w:sz w:val="28"/>
          <w:szCs w:val="28"/>
        </w:rPr>
      </w:pPr>
    </w:p>
    <w:p w:rsidR="002B1725" w:rsidRPr="003207DC" w:rsidRDefault="002B1725" w:rsidP="003207DC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Pr="003207DC">
        <w:rPr>
          <w:sz w:val="28"/>
          <w:szCs w:val="28"/>
        </w:rPr>
        <w:t>aragrafi i dytë</w:t>
      </w:r>
      <w:r>
        <w:rPr>
          <w:sz w:val="28"/>
          <w:szCs w:val="28"/>
        </w:rPr>
        <w:t>, i</w:t>
      </w:r>
      <w:r w:rsidRPr="003207DC">
        <w:rPr>
          <w:sz w:val="28"/>
          <w:szCs w:val="28"/>
        </w:rPr>
        <w:t xml:space="preserve"> </w:t>
      </w:r>
      <w:r>
        <w:rPr>
          <w:sz w:val="28"/>
          <w:szCs w:val="28"/>
        </w:rPr>
        <w:t>pikës</w:t>
      </w:r>
      <w:r w:rsidRPr="003207DC">
        <w:rPr>
          <w:sz w:val="28"/>
          <w:szCs w:val="28"/>
        </w:rPr>
        <w:t xml:space="preserve"> 3</w:t>
      </w:r>
      <w:r>
        <w:rPr>
          <w:sz w:val="28"/>
          <w:szCs w:val="28"/>
        </w:rPr>
        <w:t>, të nenit</w:t>
      </w:r>
      <w:r w:rsidRPr="003207DC">
        <w:rPr>
          <w:sz w:val="28"/>
          <w:szCs w:val="28"/>
        </w:rPr>
        <w:t xml:space="preserve"> 45, ndryshohet</w:t>
      </w:r>
      <w:r>
        <w:rPr>
          <w:sz w:val="28"/>
          <w:szCs w:val="28"/>
        </w:rPr>
        <w:t>, si më poshtë vijon</w:t>
      </w:r>
      <w:r w:rsidRPr="003207DC">
        <w:rPr>
          <w:sz w:val="28"/>
          <w:szCs w:val="28"/>
        </w:rPr>
        <w:t>:</w:t>
      </w:r>
    </w:p>
    <w:p w:rsidR="002B1725" w:rsidRPr="003207DC" w:rsidRDefault="002B1725" w:rsidP="003207DC">
      <w:pPr>
        <w:rPr>
          <w:sz w:val="28"/>
          <w:szCs w:val="28"/>
        </w:rPr>
      </w:pPr>
    </w:p>
    <w:p w:rsidR="002B1725" w:rsidRPr="003207DC" w:rsidRDefault="002B1725" w:rsidP="00CD41AE">
      <w:pPr>
        <w:ind w:left="720"/>
        <w:jc w:val="both"/>
        <w:rPr>
          <w:sz w:val="28"/>
          <w:szCs w:val="28"/>
        </w:rPr>
      </w:pPr>
      <w:r w:rsidRPr="003207DC">
        <w:rPr>
          <w:sz w:val="28"/>
          <w:szCs w:val="28"/>
        </w:rPr>
        <w:t xml:space="preserve">“Organi tatimor kompetent, brenda 30 </w:t>
      </w:r>
      <w:r>
        <w:rPr>
          <w:sz w:val="28"/>
          <w:szCs w:val="28"/>
        </w:rPr>
        <w:t xml:space="preserve">(tridhjetë) </w:t>
      </w:r>
      <w:r w:rsidRPr="003207DC">
        <w:rPr>
          <w:sz w:val="28"/>
          <w:szCs w:val="28"/>
        </w:rPr>
        <w:t>ditëve nga data e këtij njoftimi, është i detyruar të verifikojë situatën tatimore të subjekteve sipas një analize risku, deri në çastin e aplikimit për çregjistrim në QKR (në rastin e personave fizikë) ose deri në çastin e aplikimit për fillimin e procedurave të likuidimit në QKR ose në gjykatë (në rastin e personave juridikë) dhe, kur është e nevojshme, të ushtrojë kontroll në mjedisin ku ushtron veprimtarinë subjekti</w:t>
      </w:r>
      <w:r>
        <w:rPr>
          <w:sz w:val="28"/>
          <w:szCs w:val="28"/>
        </w:rPr>
        <w:t>.</w:t>
      </w:r>
      <w:r w:rsidRPr="003207DC">
        <w:rPr>
          <w:sz w:val="28"/>
          <w:szCs w:val="28"/>
        </w:rPr>
        <w:t>”.</w:t>
      </w:r>
    </w:p>
    <w:p w:rsidR="002B1725" w:rsidRPr="003207DC" w:rsidRDefault="002B1725" w:rsidP="003207DC">
      <w:pPr>
        <w:jc w:val="both"/>
        <w:rPr>
          <w:sz w:val="28"/>
          <w:szCs w:val="28"/>
        </w:rPr>
      </w:pP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  <w:r w:rsidRPr="003207DC">
        <w:rPr>
          <w:b/>
          <w:sz w:val="28"/>
          <w:szCs w:val="28"/>
        </w:rPr>
        <w:t>Neni 5</w:t>
      </w:r>
    </w:p>
    <w:p w:rsidR="002B1725" w:rsidRPr="003207DC" w:rsidRDefault="002B1725" w:rsidP="003207DC">
      <w:pPr>
        <w:jc w:val="center"/>
        <w:rPr>
          <w:sz w:val="28"/>
          <w:szCs w:val="28"/>
        </w:rPr>
      </w:pPr>
    </w:p>
    <w:p w:rsidR="002B1725" w:rsidRDefault="002B1725" w:rsidP="003207DC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Pr="003207DC">
        <w:rPr>
          <w:sz w:val="28"/>
          <w:szCs w:val="28"/>
        </w:rPr>
        <w:t>ika 1</w:t>
      </w:r>
      <w:r>
        <w:rPr>
          <w:sz w:val="28"/>
          <w:szCs w:val="28"/>
        </w:rPr>
        <w:t xml:space="preserve">, e </w:t>
      </w:r>
      <w:r w:rsidRPr="003207DC">
        <w:rPr>
          <w:sz w:val="28"/>
          <w:szCs w:val="28"/>
        </w:rPr>
        <w:t>n</w:t>
      </w:r>
      <w:r>
        <w:rPr>
          <w:sz w:val="28"/>
          <w:szCs w:val="28"/>
        </w:rPr>
        <w:t>enit</w:t>
      </w:r>
      <w:r w:rsidRPr="003207DC">
        <w:rPr>
          <w:sz w:val="28"/>
          <w:szCs w:val="28"/>
        </w:rPr>
        <w:t xml:space="preserve"> 59, ndryshohet</w:t>
      </w:r>
      <w:r>
        <w:rPr>
          <w:sz w:val="28"/>
          <w:szCs w:val="28"/>
        </w:rPr>
        <w:t>, si më poshtë vijon</w:t>
      </w:r>
      <w:r w:rsidRPr="003207DC">
        <w:rPr>
          <w:sz w:val="28"/>
          <w:szCs w:val="28"/>
        </w:rPr>
        <w:t>:</w:t>
      </w:r>
    </w:p>
    <w:p w:rsidR="002B1725" w:rsidRPr="003207DC" w:rsidRDefault="002B1725" w:rsidP="003207DC">
      <w:pPr>
        <w:jc w:val="both"/>
        <w:rPr>
          <w:sz w:val="28"/>
          <w:szCs w:val="28"/>
        </w:rPr>
      </w:pPr>
    </w:p>
    <w:p w:rsidR="002B1725" w:rsidRPr="003207DC" w:rsidRDefault="002B1725" w:rsidP="00CD41AE">
      <w:pPr>
        <w:ind w:left="720"/>
        <w:jc w:val="both"/>
        <w:rPr>
          <w:sz w:val="28"/>
          <w:szCs w:val="28"/>
        </w:rPr>
      </w:pPr>
      <w:r w:rsidRPr="003207DC">
        <w:rPr>
          <w:sz w:val="28"/>
          <w:szCs w:val="28"/>
        </w:rPr>
        <w:t>“1.</w:t>
      </w:r>
      <w:r>
        <w:rPr>
          <w:sz w:val="28"/>
          <w:szCs w:val="28"/>
        </w:rPr>
        <w:t xml:space="preserve"> </w:t>
      </w:r>
      <w:r w:rsidRPr="003207DC">
        <w:rPr>
          <w:sz w:val="28"/>
          <w:szCs w:val="28"/>
        </w:rPr>
        <w:t>Tatimpaguesit, persona fizikë apo juridikë, tregtarë, nuk mund të kryejnë ndërmjet tyre transaksione shitjeje ose blerjeje me para në dorë, kur vlera e transaksionit është më e madhe se 150 000 lekë.</w:t>
      </w:r>
      <w:r>
        <w:rPr>
          <w:sz w:val="28"/>
          <w:szCs w:val="28"/>
        </w:rPr>
        <w:t>”.</w:t>
      </w:r>
    </w:p>
    <w:p w:rsidR="002B1725" w:rsidRPr="003207DC" w:rsidRDefault="002B1725" w:rsidP="003207DC">
      <w:pPr>
        <w:jc w:val="both"/>
        <w:rPr>
          <w:sz w:val="28"/>
          <w:szCs w:val="28"/>
        </w:rPr>
      </w:pPr>
    </w:p>
    <w:p w:rsidR="002B1725" w:rsidRPr="003207DC" w:rsidRDefault="002B1725" w:rsidP="003207DC">
      <w:pPr>
        <w:jc w:val="both"/>
        <w:rPr>
          <w:b/>
          <w:sz w:val="28"/>
          <w:szCs w:val="28"/>
        </w:rPr>
      </w:pPr>
      <w:r w:rsidRPr="003207DC">
        <w:rPr>
          <w:sz w:val="28"/>
          <w:szCs w:val="28"/>
        </w:rPr>
        <w:tab/>
      </w:r>
      <w:r w:rsidRPr="003207DC">
        <w:rPr>
          <w:sz w:val="28"/>
          <w:szCs w:val="28"/>
        </w:rPr>
        <w:tab/>
      </w:r>
      <w:r w:rsidRPr="003207DC">
        <w:rPr>
          <w:sz w:val="28"/>
          <w:szCs w:val="28"/>
        </w:rPr>
        <w:tab/>
      </w:r>
      <w:r w:rsidRPr="003207DC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3207DC">
        <w:rPr>
          <w:b/>
          <w:sz w:val="28"/>
          <w:szCs w:val="28"/>
        </w:rPr>
        <w:t>Neni 6</w:t>
      </w:r>
    </w:p>
    <w:p w:rsidR="002B1725" w:rsidRPr="003207DC" w:rsidRDefault="002B1725" w:rsidP="003207DC">
      <w:pPr>
        <w:jc w:val="both"/>
        <w:rPr>
          <w:sz w:val="28"/>
          <w:szCs w:val="28"/>
        </w:rPr>
      </w:pPr>
      <w:r w:rsidRPr="003207DC">
        <w:rPr>
          <w:sz w:val="28"/>
          <w:szCs w:val="28"/>
        </w:rPr>
        <w:t xml:space="preserve"> </w:t>
      </w:r>
    </w:p>
    <w:p w:rsidR="002B1725" w:rsidRPr="003207DC" w:rsidRDefault="002B1725" w:rsidP="003207DC">
      <w:pPr>
        <w:jc w:val="both"/>
        <w:rPr>
          <w:sz w:val="28"/>
          <w:szCs w:val="28"/>
        </w:rPr>
      </w:pPr>
      <w:r w:rsidRPr="003207DC">
        <w:rPr>
          <w:sz w:val="28"/>
          <w:szCs w:val="28"/>
        </w:rPr>
        <w:t>Në fund të pikës 4</w:t>
      </w:r>
      <w:r>
        <w:rPr>
          <w:sz w:val="28"/>
          <w:szCs w:val="28"/>
        </w:rPr>
        <w:t>,</w:t>
      </w:r>
      <w:r w:rsidRPr="003207DC">
        <w:rPr>
          <w:sz w:val="28"/>
          <w:szCs w:val="28"/>
        </w:rPr>
        <w:t xml:space="preserve"> të nenit 69, shtohet fjalia</w:t>
      </w:r>
      <w:r>
        <w:rPr>
          <w:sz w:val="28"/>
          <w:szCs w:val="28"/>
        </w:rPr>
        <w:t>,</w:t>
      </w:r>
      <w:r w:rsidRPr="003207DC">
        <w:rPr>
          <w:sz w:val="28"/>
          <w:szCs w:val="28"/>
        </w:rPr>
        <w:t xml:space="preserve"> me këtë përmbajtje:</w:t>
      </w:r>
    </w:p>
    <w:p w:rsidR="002B1725" w:rsidRPr="003207DC" w:rsidRDefault="002B1725" w:rsidP="003207DC">
      <w:pPr>
        <w:jc w:val="both"/>
        <w:rPr>
          <w:sz w:val="28"/>
          <w:szCs w:val="28"/>
        </w:rPr>
      </w:pPr>
    </w:p>
    <w:p w:rsidR="002B1725" w:rsidRPr="003207DC" w:rsidRDefault="002B1725" w:rsidP="00CD41AE">
      <w:pPr>
        <w:ind w:left="720"/>
        <w:jc w:val="both"/>
        <w:rPr>
          <w:color w:val="FF0000"/>
          <w:sz w:val="28"/>
          <w:szCs w:val="28"/>
        </w:rPr>
      </w:pPr>
      <w:r w:rsidRPr="003207DC">
        <w:rPr>
          <w:sz w:val="28"/>
          <w:szCs w:val="28"/>
        </w:rPr>
        <w:t xml:space="preserve">“Në rastet kur nuk mund të provohet e saktë data e marrjes së vlerësimit të detyrimit tatimor, konsiderohet të jetë marrë 10 </w:t>
      </w:r>
      <w:r>
        <w:rPr>
          <w:sz w:val="28"/>
          <w:szCs w:val="28"/>
        </w:rPr>
        <w:t xml:space="preserve">(dhjetë) </w:t>
      </w:r>
      <w:r w:rsidRPr="003207DC">
        <w:rPr>
          <w:sz w:val="28"/>
          <w:szCs w:val="28"/>
        </w:rPr>
        <w:t>ditë nga data e nisjes me postë.”</w:t>
      </w:r>
      <w:r>
        <w:rPr>
          <w:sz w:val="28"/>
          <w:szCs w:val="28"/>
        </w:rPr>
        <w:t>.</w:t>
      </w:r>
    </w:p>
    <w:p w:rsidR="002B1725" w:rsidRDefault="002B1725" w:rsidP="00CD41AE">
      <w:pPr>
        <w:ind w:firstLine="4050"/>
        <w:jc w:val="both"/>
        <w:rPr>
          <w:sz w:val="28"/>
          <w:szCs w:val="28"/>
        </w:rPr>
      </w:pPr>
    </w:p>
    <w:p w:rsidR="002B1725" w:rsidRDefault="002B1725" w:rsidP="00CD41AE">
      <w:pPr>
        <w:ind w:firstLine="4050"/>
        <w:jc w:val="both"/>
        <w:rPr>
          <w:sz w:val="28"/>
          <w:szCs w:val="28"/>
        </w:rPr>
      </w:pPr>
    </w:p>
    <w:p w:rsidR="002B1725" w:rsidRDefault="002B1725" w:rsidP="00CD41AE">
      <w:pPr>
        <w:ind w:firstLine="4050"/>
        <w:jc w:val="both"/>
        <w:rPr>
          <w:sz w:val="28"/>
          <w:szCs w:val="28"/>
        </w:rPr>
      </w:pPr>
    </w:p>
    <w:p w:rsidR="002B1725" w:rsidRDefault="002B1725" w:rsidP="00CD41AE">
      <w:pPr>
        <w:ind w:firstLine="4050"/>
        <w:jc w:val="both"/>
        <w:rPr>
          <w:b/>
          <w:sz w:val="28"/>
          <w:szCs w:val="28"/>
        </w:rPr>
      </w:pPr>
      <w:r w:rsidRPr="003207DC">
        <w:rPr>
          <w:b/>
          <w:sz w:val="28"/>
          <w:szCs w:val="28"/>
        </w:rPr>
        <w:t>Neni 7</w:t>
      </w:r>
    </w:p>
    <w:p w:rsidR="002B1725" w:rsidRDefault="002B1725" w:rsidP="00CD41AE">
      <w:pPr>
        <w:ind w:firstLine="4050"/>
        <w:jc w:val="both"/>
        <w:rPr>
          <w:b/>
          <w:sz w:val="28"/>
          <w:szCs w:val="28"/>
        </w:rPr>
      </w:pPr>
    </w:p>
    <w:p w:rsidR="002B1725" w:rsidRPr="003207DC" w:rsidRDefault="002B1725" w:rsidP="003207DC">
      <w:pPr>
        <w:jc w:val="both"/>
        <w:rPr>
          <w:sz w:val="28"/>
          <w:szCs w:val="28"/>
        </w:rPr>
      </w:pPr>
      <w:r w:rsidRPr="003207DC">
        <w:rPr>
          <w:sz w:val="28"/>
          <w:szCs w:val="28"/>
        </w:rPr>
        <w:t>Në nenin 75/1</w:t>
      </w:r>
      <w:r>
        <w:rPr>
          <w:sz w:val="28"/>
          <w:szCs w:val="28"/>
        </w:rPr>
        <w:t>,</w:t>
      </w:r>
      <w:r w:rsidRPr="003207DC">
        <w:rPr>
          <w:sz w:val="28"/>
          <w:szCs w:val="28"/>
        </w:rPr>
        <w:t xml:space="preserve"> “</w:t>
      </w:r>
      <w:r w:rsidRPr="003207DC">
        <w:rPr>
          <w:bCs/>
          <w:sz w:val="28"/>
          <w:szCs w:val="28"/>
        </w:rPr>
        <w:t>Rimbursimi i TVSH-së dhe kompensimi i detyrimeve tatimore”</w:t>
      </w:r>
      <w:r w:rsidRPr="003207D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fjalët “... </w:t>
      </w:r>
      <w:r w:rsidRPr="003207DC">
        <w:rPr>
          <w:sz w:val="28"/>
          <w:szCs w:val="28"/>
        </w:rPr>
        <w:t xml:space="preserve">brenda 30 </w:t>
      </w:r>
      <w:r>
        <w:rPr>
          <w:sz w:val="28"/>
          <w:szCs w:val="28"/>
        </w:rPr>
        <w:t xml:space="preserve">(tridhjetë) </w:t>
      </w:r>
      <w:r w:rsidRPr="003207DC">
        <w:rPr>
          <w:sz w:val="28"/>
          <w:szCs w:val="28"/>
        </w:rPr>
        <w:t>ditëve kalendarike</w:t>
      </w:r>
      <w:r>
        <w:rPr>
          <w:sz w:val="28"/>
          <w:szCs w:val="28"/>
        </w:rPr>
        <w:t xml:space="preserve"> ...</w:t>
      </w:r>
      <w:r w:rsidRPr="003207DC">
        <w:rPr>
          <w:sz w:val="28"/>
          <w:szCs w:val="28"/>
        </w:rPr>
        <w:t>” zëvendë</w:t>
      </w:r>
      <w:r>
        <w:rPr>
          <w:sz w:val="28"/>
          <w:szCs w:val="28"/>
        </w:rPr>
        <w:t>sohen</w:t>
      </w:r>
      <w:r w:rsidRPr="003207DC">
        <w:rPr>
          <w:sz w:val="28"/>
          <w:szCs w:val="28"/>
        </w:rPr>
        <w:t xml:space="preserve"> me “</w:t>
      </w:r>
      <w:r>
        <w:rPr>
          <w:sz w:val="28"/>
          <w:szCs w:val="28"/>
        </w:rPr>
        <w:t xml:space="preserve">... </w:t>
      </w:r>
      <w:r w:rsidRPr="003207DC">
        <w:rPr>
          <w:sz w:val="28"/>
          <w:szCs w:val="28"/>
        </w:rPr>
        <w:t xml:space="preserve">brenda 60 </w:t>
      </w:r>
      <w:r>
        <w:rPr>
          <w:sz w:val="28"/>
          <w:szCs w:val="28"/>
        </w:rPr>
        <w:t xml:space="preserve">(gjashtëdhjetë) </w:t>
      </w:r>
      <w:r w:rsidRPr="003207DC">
        <w:rPr>
          <w:sz w:val="28"/>
          <w:szCs w:val="28"/>
        </w:rPr>
        <w:t>ditëve kalendarike</w:t>
      </w:r>
      <w:r>
        <w:rPr>
          <w:sz w:val="28"/>
          <w:szCs w:val="28"/>
        </w:rPr>
        <w:t xml:space="preserve"> ...</w:t>
      </w:r>
      <w:r w:rsidRPr="003207DC">
        <w:rPr>
          <w:sz w:val="28"/>
          <w:szCs w:val="28"/>
        </w:rPr>
        <w:t>”.</w:t>
      </w: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</w:p>
    <w:p w:rsidR="002B1725" w:rsidRDefault="002B1725" w:rsidP="003207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3207DC">
        <w:rPr>
          <w:b/>
          <w:sz w:val="28"/>
          <w:szCs w:val="28"/>
        </w:rPr>
        <w:t>Neni 8</w:t>
      </w: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</w:p>
    <w:p w:rsidR="002B1725" w:rsidRPr="003207DC" w:rsidRDefault="002B1725" w:rsidP="003207DC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Pr="003207DC">
        <w:rPr>
          <w:sz w:val="28"/>
          <w:szCs w:val="28"/>
        </w:rPr>
        <w:t>ika 4</w:t>
      </w:r>
      <w:r>
        <w:rPr>
          <w:sz w:val="28"/>
          <w:szCs w:val="28"/>
        </w:rPr>
        <w:t>, e nenit</w:t>
      </w:r>
      <w:r w:rsidRPr="003207DC">
        <w:rPr>
          <w:sz w:val="28"/>
          <w:szCs w:val="28"/>
        </w:rPr>
        <w:t xml:space="preserve"> 83, ndrysho</w:t>
      </w:r>
      <w:r>
        <w:rPr>
          <w:sz w:val="28"/>
          <w:szCs w:val="28"/>
        </w:rPr>
        <w:t>het, si më poshtë vijon</w:t>
      </w:r>
      <w:r w:rsidRPr="003207DC">
        <w:rPr>
          <w:sz w:val="28"/>
          <w:szCs w:val="28"/>
        </w:rPr>
        <w:t>:</w:t>
      </w:r>
    </w:p>
    <w:p w:rsidR="002B1725" w:rsidRPr="003207DC" w:rsidRDefault="002B1725" w:rsidP="003207DC">
      <w:pPr>
        <w:jc w:val="both"/>
        <w:rPr>
          <w:sz w:val="28"/>
          <w:szCs w:val="28"/>
        </w:rPr>
      </w:pPr>
    </w:p>
    <w:p w:rsidR="002B1725" w:rsidRPr="003207DC" w:rsidRDefault="002B1725" w:rsidP="00CD41AE">
      <w:pPr>
        <w:ind w:left="720"/>
        <w:jc w:val="both"/>
        <w:rPr>
          <w:sz w:val="28"/>
          <w:szCs w:val="28"/>
        </w:rPr>
      </w:pPr>
      <w:r w:rsidRPr="003207DC">
        <w:rPr>
          <w:sz w:val="28"/>
          <w:szCs w:val="28"/>
        </w:rPr>
        <w:t xml:space="preserve">“4. Tatimpaguesi ka të drejtë t’i kundërshtojë rezultatet e kontrollit tatimor brenda 15 </w:t>
      </w:r>
      <w:r>
        <w:rPr>
          <w:sz w:val="28"/>
          <w:szCs w:val="28"/>
        </w:rPr>
        <w:t>(pesëmbëdhjetë) ditëve kalendarike pas datës</w:t>
      </w:r>
      <w:r w:rsidRPr="003207DC">
        <w:rPr>
          <w:sz w:val="28"/>
          <w:szCs w:val="28"/>
        </w:rPr>
        <w:t xml:space="preserve"> kur vlerësohet se raporti është marrë nga tatimpaguesi</w:t>
      </w:r>
      <w:r>
        <w:rPr>
          <w:sz w:val="28"/>
          <w:szCs w:val="28"/>
        </w:rPr>
        <w:t>.</w:t>
      </w:r>
      <w:r w:rsidRPr="003207DC">
        <w:rPr>
          <w:sz w:val="28"/>
          <w:szCs w:val="28"/>
        </w:rPr>
        <w:t>”.</w:t>
      </w: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3207DC">
        <w:rPr>
          <w:b/>
          <w:sz w:val="28"/>
          <w:szCs w:val="28"/>
        </w:rPr>
        <w:t>Neni 9</w:t>
      </w:r>
    </w:p>
    <w:p w:rsidR="002B1725" w:rsidRPr="003207DC" w:rsidRDefault="002B1725" w:rsidP="003207DC">
      <w:pPr>
        <w:jc w:val="center"/>
        <w:rPr>
          <w:sz w:val="28"/>
          <w:szCs w:val="28"/>
        </w:rPr>
      </w:pPr>
    </w:p>
    <w:p w:rsidR="002B1725" w:rsidRDefault="002B1725" w:rsidP="003207DC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Pr="003207DC">
        <w:rPr>
          <w:sz w:val="28"/>
          <w:szCs w:val="28"/>
        </w:rPr>
        <w:t>ika 2</w:t>
      </w:r>
      <w:r>
        <w:rPr>
          <w:sz w:val="28"/>
          <w:szCs w:val="28"/>
        </w:rPr>
        <w:t xml:space="preserve">, e </w:t>
      </w:r>
      <w:r w:rsidRPr="003207DC">
        <w:rPr>
          <w:sz w:val="28"/>
          <w:szCs w:val="28"/>
        </w:rPr>
        <w:t>neni</w:t>
      </w:r>
      <w:r>
        <w:rPr>
          <w:sz w:val="28"/>
          <w:szCs w:val="28"/>
        </w:rPr>
        <w:t>t</w:t>
      </w:r>
      <w:r w:rsidRPr="003207DC">
        <w:rPr>
          <w:sz w:val="28"/>
          <w:szCs w:val="28"/>
        </w:rPr>
        <w:t xml:space="preserve"> 90, ndryshohet</w:t>
      </w:r>
      <w:r>
        <w:rPr>
          <w:sz w:val="28"/>
          <w:szCs w:val="28"/>
        </w:rPr>
        <w:t>, si më poshtë vijon</w:t>
      </w:r>
      <w:r w:rsidRPr="003207DC">
        <w:rPr>
          <w:sz w:val="28"/>
          <w:szCs w:val="28"/>
        </w:rPr>
        <w:t>:</w:t>
      </w:r>
    </w:p>
    <w:p w:rsidR="002B1725" w:rsidRPr="003207DC" w:rsidRDefault="002B1725" w:rsidP="003207DC">
      <w:pPr>
        <w:rPr>
          <w:sz w:val="28"/>
          <w:szCs w:val="28"/>
        </w:rPr>
      </w:pPr>
    </w:p>
    <w:p w:rsidR="002B1725" w:rsidRPr="003207DC" w:rsidRDefault="002B1725" w:rsidP="00CD41AE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8"/>
          <w:szCs w:val="28"/>
          <w:lang w:val="sq-AL" w:eastAsia="sq-AL"/>
        </w:rPr>
      </w:pPr>
      <w:r w:rsidRPr="003207DC">
        <w:rPr>
          <w:rFonts w:ascii="Times New Roman" w:hAnsi="Times New Roman" w:cs="Times New Roman"/>
          <w:color w:val="auto"/>
          <w:sz w:val="28"/>
          <w:szCs w:val="28"/>
          <w:lang w:val="sq-AL"/>
        </w:rPr>
        <w:t>“2. Me përjashtim të rasteve kur në ligj është parashikuar ndryshe, nëse në bankën, ku tatimpaguesi ka llogarinë bankare</w:t>
      </w:r>
      <w:r>
        <w:rPr>
          <w:rFonts w:ascii="Times New Roman" w:hAnsi="Times New Roman" w:cs="Times New Roman"/>
          <w:color w:val="auto"/>
          <w:sz w:val="28"/>
          <w:szCs w:val="28"/>
          <w:lang w:val="sq-AL"/>
        </w:rPr>
        <w:t>, ka edhe urdhra pagese të tjerë</w:t>
      </w:r>
      <w:r w:rsidRPr="003207DC">
        <w:rPr>
          <w:rFonts w:ascii="Times New Roman" w:hAnsi="Times New Roman" w:cs="Times New Roman"/>
          <w:color w:val="auto"/>
          <w:sz w:val="28"/>
          <w:szCs w:val="28"/>
          <w:lang w:val="sq-AL"/>
        </w:rPr>
        <w:t>, urdhri i lëshuar nga administrata tatimore ekzekutohet sipas radhës së përcaktuar në nenin 605</w:t>
      </w:r>
      <w:r>
        <w:rPr>
          <w:rFonts w:ascii="Times New Roman" w:hAnsi="Times New Roman" w:cs="Times New Roman"/>
          <w:color w:val="auto"/>
          <w:sz w:val="28"/>
          <w:szCs w:val="28"/>
          <w:lang w:val="sq-AL"/>
        </w:rPr>
        <w:t>,</w:t>
      </w:r>
      <w:r w:rsidRPr="003207DC">
        <w:rPr>
          <w:rFonts w:ascii="Times New Roman" w:hAnsi="Times New Roman" w:cs="Times New Roman"/>
          <w:color w:val="auto"/>
          <w:sz w:val="28"/>
          <w:szCs w:val="28"/>
          <w:lang w:val="sq-AL"/>
        </w:rPr>
        <w:t xml:space="preserve"> të ligjit </w:t>
      </w:r>
      <w:r w:rsidRPr="003207DC">
        <w:rPr>
          <w:rFonts w:ascii="Times New Roman" w:hAnsi="Times New Roman" w:cs="Times New Roman"/>
          <w:bCs/>
          <w:iCs/>
          <w:color w:val="auto"/>
          <w:sz w:val="28"/>
          <w:szCs w:val="28"/>
          <w:lang w:val="sq-AL" w:eastAsia="sq-AL"/>
        </w:rPr>
        <w:t>nr.7850, datë 29.7.1994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sq-AL" w:eastAsia="sq-AL"/>
        </w:rPr>
        <w:t>,</w:t>
      </w:r>
      <w:r w:rsidRPr="003207DC">
        <w:rPr>
          <w:rFonts w:ascii="Times New Roman" w:hAnsi="Times New Roman" w:cs="Times New Roman"/>
          <w:color w:val="auto"/>
          <w:sz w:val="28"/>
          <w:szCs w:val="28"/>
          <w:lang w:val="sq-AL"/>
        </w:rPr>
        <w:t xml:space="preserve"> “Kodi Civil i Republikës së Shqipërisë”</w:t>
      </w:r>
      <w:r>
        <w:rPr>
          <w:rFonts w:ascii="Times New Roman" w:hAnsi="Times New Roman" w:cs="Times New Roman"/>
          <w:color w:val="auto"/>
          <w:sz w:val="28"/>
          <w:szCs w:val="28"/>
          <w:lang w:val="sq-AL"/>
        </w:rPr>
        <w:t>, të</w:t>
      </w:r>
      <w:r w:rsidRPr="003207DC">
        <w:rPr>
          <w:rFonts w:ascii="Times New Roman" w:hAnsi="Times New Roman" w:cs="Times New Roman"/>
          <w:color w:val="auto"/>
          <w:sz w:val="28"/>
          <w:szCs w:val="28"/>
          <w:lang w:val="sq-AL"/>
        </w:rPr>
        <w:t xml:space="preserve"> ndryshuar”.</w:t>
      </w:r>
    </w:p>
    <w:p w:rsidR="002B1725" w:rsidRPr="003207DC" w:rsidRDefault="002B1725" w:rsidP="003207DC">
      <w:pPr>
        <w:rPr>
          <w:b/>
          <w:sz w:val="28"/>
          <w:szCs w:val="28"/>
        </w:rPr>
      </w:pP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3207DC">
        <w:rPr>
          <w:b/>
          <w:sz w:val="28"/>
          <w:szCs w:val="28"/>
        </w:rPr>
        <w:t>Neni  10</w:t>
      </w: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</w:p>
    <w:p w:rsidR="002B1725" w:rsidRDefault="002B1725" w:rsidP="003207DC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Pr="003207DC">
        <w:rPr>
          <w:sz w:val="28"/>
          <w:szCs w:val="28"/>
        </w:rPr>
        <w:t>ikat 1, 2 dhe 3</w:t>
      </w:r>
      <w:r>
        <w:rPr>
          <w:sz w:val="28"/>
          <w:szCs w:val="28"/>
        </w:rPr>
        <w:t>, të</w:t>
      </w:r>
      <w:r w:rsidRPr="003207DC">
        <w:rPr>
          <w:sz w:val="28"/>
          <w:szCs w:val="28"/>
        </w:rPr>
        <w:t xml:space="preserve"> n</w:t>
      </w:r>
      <w:r>
        <w:rPr>
          <w:sz w:val="28"/>
          <w:szCs w:val="28"/>
        </w:rPr>
        <w:t>enit</w:t>
      </w:r>
      <w:r w:rsidRPr="003207DC">
        <w:rPr>
          <w:sz w:val="28"/>
          <w:szCs w:val="28"/>
        </w:rPr>
        <w:t xml:space="preserve"> 107, ndrysho</w:t>
      </w:r>
      <w:r>
        <w:rPr>
          <w:sz w:val="28"/>
          <w:szCs w:val="28"/>
        </w:rPr>
        <w:t>hen, si më poshtë vijon</w:t>
      </w:r>
      <w:r w:rsidRPr="003207DC">
        <w:rPr>
          <w:sz w:val="28"/>
          <w:szCs w:val="28"/>
        </w:rPr>
        <w:t>:</w:t>
      </w:r>
    </w:p>
    <w:p w:rsidR="002B1725" w:rsidRPr="003207DC" w:rsidRDefault="002B1725" w:rsidP="003207DC">
      <w:pPr>
        <w:jc w:val="both"/>
        <w:rPr>
          <w:sz w:val="28"/>
          <w:szCs w:val="28"/>
        </w:rPr>
      </w:pPr>
    </w:p>
    <w:p w:rsidR="002B1725" w:rsidRDefault="002B1725" w:rsidP="00467A3E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3207DC">
        <w:rPr>
          <w:sz w:val="28"/>
          <w:szCs w:val="28"/>
        </w:rPr>
        <w:t>“1. Tatimpaguesi, i cili kërkon të ankimojë, sipas pikës 1</w:t>
      </w:r>
      <w:r>
        <w:rPr>
          <w:sz w:val="28"/>
          <w:szCs w:val="28"/>
        </w:rPr>
        <w:t>,</w:t>
      </w:r>
      <w:r w:rsidRPr="003207DC">
        <w:rPr>
          <w:sz w:val="28"/>
          <w:szCs w:val="28"/>
        </w:rPr>
        <w:t xml:space="preserve"> të nenit 106</w:t>
      </w:r>
      <w:r>
        <w:rPr>
          <w:sz w:val="28"/>
          <w:szCs w:val="28"/>
        </w:rPr>
        <w:t>,</w:t>
      </w:r>
      <w:r w:rsidRPr="003207DC">
        <w:rPr>
          <w:sz w:val="28"/>
          <w:szCs w:val="28"/>
        </w:rPr>
        <w:t xml:space="preserve"> të këtij ligji, duhet që</w:t>
      </w:r>
      <w:r>
        <w:rPr>
          <w:sz w:val="28"/>
          <w:szCs w:val="28"/>
        </w:rPr>
        <w:t xml:space="preserve"> bashkë me ankesën</w:t>
      </w:r>
      <w:r w:rsidRPr="003207DC">
        <w:rPr>
          <w:sz w:val="28"/>
          <w:szCs w:val="28"/>
        </w:rPr>
        <w:t xml:space="preserve"> të paguajë shumën e plotë të detyrimit tatimor ose të vendosë garanci bankare për shumën e plotë të detyrimit tatimor, të përcaktuar në njoftimin e vlerësimit të administratës tatimore.</w:t>
      </w:r>
    </w:p>
    <w:p w:rsidR="002B1725" w:rsidRPr="003207DC" w:rsidRDefault="002B1725" w:rsidP="00467A3E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2B1725" w:rsidRDefault="002B1725" w:rsidP="00467A3E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3207DC">
        <w:rPr>
          <w:sz w:val="28"/>
          <w:szCs w:val="28"/>
        </w:rPr>
        <w:t>2. Shuma e pagueshme ose shuma e vënë si garanci bankare, sipas pikës 1</w:t>
      </w:r>
      <w:r>
        <w:rPr>
          <w:sz w:val="28"/>
          <w:szCs w:val="28"/>
        </w:rPr>
        <w:t>,</w:t>
      </w:r>
      <w:r w:rsidRPr="003207DC">
        <w:rPr>
          <w:sz w:val="28"/>
          <w:szCs w:val="28"/>
        </w:rPr>
        <w:t xml:space="preserve"> të këtij neni, përjashton gjobat e përfshira në vlerësimin tatimor të ankimuar.</w:t>
      </w:r>
    </w:p>
    <w:p w:rsidR="002B1725" w:rsidRPr="003207DC" w:rsidRDefault="002B1725" w:rsidP="00467A3E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2B1725" w:rsidRPr="003207DC" w:rsidRDefault="002B1725" w:rsidP="00467A3E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3207DC">
        <w:rPr>
          <w:sz w:val="28"/>
          <w:szCs w:val="28"/>
        </w:rPr>
        <w:t>3. Ankimimi merret në shqyrtim vetëm kur tatimpaguesi ka paguar detyrimin tatimor</w:t>
      </w:r>
      <w:r>
        <w:rPr>
          <w:sz w:val="28"/>
          <w:szCs w:val="28"/>
        </w:rPr>
        <w:t>,</w:t>
      </w:r>
      <w:r w:rsidRPr="003207DC">
        <w:rPr>
          <w:sz w:val="28"/>
          <w:szCs w:val="28"/>
        </w:rPr>
        <w:t xml:space="preserve"> që</w:t>
      </w:r>
      <w:r>
        <w:rPr>
          <w:sz w:val="28"/>
          <w:szCs w:val="28"/>
        </w:rPr>
        <w:t xml:space="preserve"> </w:t>
      </w:r>
      <w:r w:rsidRPr="003207DC">
        <w:rPr>
          <w:sz w:val="28"/>
          <w:szCs w:val="28"/>
        </w:rPr>
        <w:t xml:space="preserve">është </w:t>
      </w:r>
      <w:r>
        <w:rPr>
          <w:sz w:val="28"/>
          <w:szCs w:val="28"/>
        </w:rPr>
        <w:t>obj</w:t>
      </w:r>
      <w:r w:rsidRPr="003207DC">
        <w:rPr>
          <w:sz w:val="28"/>
          <w:szCs w:val="28"/>
        </w:rPr>
        <w:t xml:space="preserve">ekt i ankimit, </w:t>
      </w:r>
      <w:r>
        <w:rPr>
          <w:sz w:val="28"/>
          <w:szCs w:val="28"/>
        </w:rPr>
        <w:t xml:space="preserve">dhe </w:t>
      </w:r>
      <w:r w:rsidRPr="003207DC">
        <w:rPr>
          <w:color w:val="000000"/>
          <w:sz w:val="28"/>
          <w:szCs w:val="28"/>
        </w:rPr>
        <w:t>ka paraqitur dokumentin bankar që vërteton vendosjen e garancisë</w:t>
      </w:r>
      <w:r w:rsidRPr="003207DC">
        <w:rPr>
          <w:sz w:val="28"/>
          <w:szCs w:val="28"/>
        </w:rPr>
        <w:t xml:space="preserve"> sipas përcaktimit të pik</w:t>
      </w:r>
      <w:r>
        <w:rPr>
          <w:sz w:val="28"/>
          <w:szCs w:val="28"/>
        </w:rPr>
        <w:t>ave</w:t>
      </w:r>
      <w:r w:rsidRPr="003207DC">
        <w:rPr>
          <w:sz w:val="28"/>
          <w:szCs w:val="28"/>
        </w:rPr>
        <w:t xml:space="preserve"> 1 dhe 2</w:t>
      </w:r>
      <w:r>
        <w:rPr>
          <w:sz w:val="28"/>
          <w:szCs w:val="28"/>
        </w:rPr>
        <w:t>,</w:t>
      </w:r>
      <w:r w:rsidRPr="003207DC">
        <w:rPr>
          <w:sz w:val="28"/>
          <w:szCs w:val="28"/>
        </w:rPr>
        <w:t xml:space="preserve"> të këtij neni.”</w:t>
      </w:r>
      <w:r>
        <w:rPr>
          <w:sz w:val="28"/>
          <w:szCs w:val="28"/>
        </w:rPr>
        <w:t>.</w:t>
      </w:r>
    </w:p>
    <w:p w:rsidR="002B1725" w:rsidRPr="003207DC" w:rsidRDefault="002B1725" w:rsidP="00467A3E">
      <w:pPr>
        <w:ind w:left="720"/>
        <w:jc w:val="both"/>
        <w:rPr>
          <w:sz w:val="28"/>
          <w:szCs w:val="28"/>
        </w:rPr>
      </w:pPr>
    </w:p>
    <w:p w:rsidR="002B1725" w:rsidRPr="003207DC" w:rsidRDefault="002B1725" w:rsidP="00467A3E">
      <w:pPr>
        <w:jc w:val="both"/>
        <w:rPr>
          <w:b/>
          <w:sz w:val="28"/>
          <w:szCs w:val="28"/>
        </w:rPr>
      </w:pPr>
      <w:r w:rsidRPr="003207DC">
        <w:rPr>
          <w:color w:val="FF0000"/>
          <w:sz w:val="28"/>
          <w:szCs w:val="28"/>
        </w:rPr>
        <w:tab/>
      </w:r>
      <w:r w:rsidRPr="003207DC">
        <w:rPr>
          <w:color w:val="FF0000"/>
          <w:sz w:val="28"/>
          <w:szCs w:val="28"/>
        </w:rPr>
        <w:tab/>
      </w:r>
      <w:r w:rsidRPr="003207DC">
        <w:rPr>
          <w:color w:val="FF0000"/>
          <w:sz w:val="28"/>
          <w:szCs w:val="28"/>
        </w:rPr>
        <w:tab/>
      </w:r>
      <w:r w:rsidRPr="003207DC">
        <w:rPr>
          <w:color w:val="FF0000"/>
          <w:sz w:val="28"/>
          <w:szCs w:val="28"/>
        </w:rPr>
        <w:tab/>
      </w:r>
      <w:r w:rsidRPr="003207DC">
        <w:rPr>
          <w:color w:val="FF0000"/>
          <w:sz w:val="28"/>
          <w:szCs w:val="28"/>
        </w:rPr>
        <w:tab/>
      </w:r>
      <w:r w:rsidRPr="003207DC">
        <w:rPr>
          <w:b/>
          <w:sz w:val="28"/>
          <w:szCs w:val="28"/>
        </w:rPr>
        <w:t xml:space="preserve">      Neni 11</w:t>
      </w:r>
    </w:p>
    <w:p w:rsidR="002B1725" w:rsidRPr="003207DC" w:rsidRDefault="002B1725" w:rsidP="003207DC">
      <w:pPr>
        <w:jc w:val="both"/>
        <w:rPr>
          <w:sz w:val="28"/>
          <w:szCs w:val="28"/>
        </w:rPr>
      </w:pPr>
    </w:p>
    <w:p w:rsidR="002B1725" w:rsidRDefault="002B1725" w:rsidP="003207D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Në</w:t>
      </w:r>
      <w:r w:rsidRPr="003207DC">
        <w:rPr>
          <w:bCs/>
          <w:sz w:val="28"/>
          <w:szCs w:val="28"/>
        </w:rPr>
        <w:t xml:space="preserve"> fund t</w:t>
      </w:r>
      <w:r>
        <w:rPr>
          <w:bCs/>
          <w:sz w:val="28"/>
          <w:szCs w:val="28"/>
        </w:rPr>
        <w:t>ë</w:t>
      </w:r>
      <w:r w:rsidRPr="003207DC">
        <w:rPr>
          <w:bCs/>
          <w:sz w:val="28"/>
          <w:szCs w:val="28"/>
        </w:rPr>
        <w:t xml:space="preserve">  pikës 4</w:t>
      </w:r>
      <w:r>
        <w:rPr>
          <w:bCs/>
          <w:sz w:val="28"/>
          <w:szCs w:val="28"/>
        </w:rPr>
        <w:t xml:space="preserve">, të </w:t>
      </w:r>
      <w:r>
        <w:rPr>
          <w:sz w:val="28"/>
          <w:szCs w:val="28"/>
        </w:rPr>
        <w:t>nenit</w:t>
      </w:r>
      <w:r w:rsidRPr="003207DC">
        <w:rPr>
          <w:sz w:val="28"/>
          <w:szCs w:val="28"/>
        </w:rPr>
        <w:t xml:space="preserve"> 109</w:t>
      </w:r>
      <w:r>
        <w:rPr>
          <w:sz w:val="28"/>
          <w:szCs w:val="28"/>
        </w:rPr>
        <w:t>,</w:t>
      </w:r>
      <w:r w:rsidRPr="003207DC">
        <w:rPr>
          <w:sz w:val="28"/>
          <w:szCs w:val="28"/>
        </w:rPr>
        <w:t xml:space="preserve"> “</w:t>
      </w:r>
      <w:r w:rsidRPr="003207DC">
        <w:rPr>
          <w:bCs/>
          <w:sz w:val="28"/>
          <w:szCs w:val="28"/>
        </w:rPr>
        <w:t>Vendimi i drejtorisë</w:t>
      </w:r>
      <w:r w:rsidRPr="00896986">
        <w:rPr>
          <w:bCs/>
          <w:sz w:val="28"/>
          <w:szCs w:val="28"/>
        </w:rPr>
        <w:t>”,</w:t>
      </w:r>
      <w:r w:rsidRPr="003207DC">
        <w:rPr>
          <w:b/>
          <w:bCs/>
          <w:sz w:val="28"/>
          <w:szCs w:val="28"/>
        </w:rPr>
        <w:t xml:space="preserve"> </w:t>
      </w:r>
      <w:r w:rsidRPr="003207DC">
        <w:rPr>
          <w:bCs/>
          <w:sz w:val="28"/>
          <w:szCs w:val="28"/>
        </w:rPr>
        <w:t>shtohet fjalia</w:t>
      </w:r>
      <w:r>
        <w:rPr>
          <w:bCs/>
          <w:sz w:val="28"/>
          <w:szCs w:val="28"/>
        </w:rPr>
        <w:t>,</w:t>
      </w:r>
      <w:r w:rsidRPr="003207DC">
        <w:rPr>
          <w:bCs/>
          <w:sz w:val="28"/>
          <w:szCs w:val="28"/>
        </w:rPr>
        <w:t xml:space="preserve"> me këtë përmbajtje:</w:t>
      </w:r>
    </w:p>
    <w:p w:rsidR="002B1725" w:rsidRPr="003207DC" w:rsidRDefault="002B1725" w:rsidP="003207DC">
      <w:pPr>
        <w:jc w:val="both"/>
        <w:rPr>
          <w:bCs/>
          <w:sz w:val="28"/>
          <w:szCs w:val="28"/>
        </w:rPr>
      </w:pPr>
    </w:p>
    <w:p w:rsidR="002B1725" w:rsidRPr="003207DC" w:rsidRDefault="002B1725" w:rsidP="00467A3E">
      <w:pPr>
        <w:ind w:left="720"/>
        <w:jc w:val="both"/>
        <w:rPr>
          <w:bCs/>
          <w:sz w:val="28"/>
          <w:szCs w:val="28"/>
        </w:rPr>
      </w:pPr>
      <w:r w:rsidRPr="003207DC">
        <w:rPr>
          <w:bCs/>
          <w:sz w:val="28"/>
          <w:szCs w:val="28"/>
        </w:rPr>
        <w:t>“Drejtoria e Apelimit merr masat për publikim</w:t>
      </w:r>
      <w:r>
        <w:rPr>
          <w:bCs/>
          <w:sz w:val="28"/>
          <w:szCs w:val="28"/>
        </w:rPr>
        <w:t>in,</w:t>
      </w:r>
      <w:r w:rsidRPr="003207DC">
        <w:rPr>
          <w:bCs/>
          <w:sz w:val="28"/>
          <w:szCs w:val="28"/>
        </w:rPr>
        <w:t xml:space="preserve"> në </w:t>
      </w:r>
      <w:r>
        <w:rPr>
          <w:bCs/>
          <w:sz w:val="28"/>
          <w:szCs w:val="28"/>
        </w:rPr>
        <w:t>w</w:t>
      </w:r>
      <w:r w:rsidRPr="003207DC">
        <w:rPr>
          <w:bCs/>
          <w:i/>
          <w:sz w:val="28"/>
          <w:szCs w:val="28"/>
        </w:rPr>
        <w:t>ebsite</w:t>
      </w:r>
      <w:r w:rsidRPr="003207DC">
        <w:rPr>
          <w:bCs/>
          <w:sz w:val="28"/>
          <w:szCs w:val="28"/>
        </w:rPr>
        <w:t>-in e Drejtorisë së Përgjithshme të Tatimeve, të qëndrimeve të mbajtura në vendimet e marra prej saj</w:t>
      </w:r>
      <w:r>
        <w:rPr>
          <w:bCs/>
          <w:sz w:val="28"/>
          <w:szCs w:val="28"/>
        </w:rPr>
        <w:t>.</w:t>
      </w:r>
      <w:r w:rsidRPr="003207DC">
        <w:rPr>
          <w:bCs/>
          <w:sz w:val="28"/>
          <w:szCs w:val="28"/>
        </w:rPr>
        <w:t>”.</w:t>
      </w:r>
    </w:p>
    <w:p w:rsidR="002B1725" w:rsidRPr="003207DC" w:rsidRDefault="002B1725" w:rsidP="003207DC">
      <w:pPr>
        <w:jc w:val="both"/>
        <w:rPr>
          <w:b/>
          <w:bCs/>
          <w:sz w:val="28"/>
          <w:szCs w:val="28"/>
        </w:rPr>
      </w:pPr>
    </w:p>
    <w:p w:rsidR="002B1725" w:rsidRDefault="002B1725" w:rsidP="003207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3207DC">
        <w:rPr>
          <w:b/>
          <w:sz w:val="28"/>
          <w:szCs w:val="28"/>
        </w:rPr>
        <w:t>Neni 12</w:t>
      </w: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</w:p>
    <w:p w:rsidR="002B1725" w:rsidRPr="003207DC" w:rsidRDefault="002B1725" w:rsidP="003207DC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3207DC">
        <w:rPr>
          <w:rFonts w:ascii="Times New Roman" w:hAnsi="Times New Roman" w:cs="Times New Roman"/>
          <w:sz w:val="28"/>
          <w:szCs w:val="28"/>
          <w:lang w:val="sq-AL"/>
        </w:rPr>
        <w:t>Neni 113</w:t>
      </w:r>
      <w:r>
        <w:rPr>
          <w:rFonts w:ascii="Times New Roman" w:hAnsi="Times New Roman" w:cs="Times New Roman"/>
          <w:sz w:val="28"/>
          <w:szCs w:val="28"/>
          <w:lang w:val="sq-AL"/>
        </w:rPr>
        <w:t>,</w:t>
      </w:r>
      <w:r w:rsidRPr="003207DC">
        <w:rPr>
          <w:rFonts w:ascii="Times New Roman" w:hAnsi="Times New Roman" w:cs="Times New Roman"/>
          <w:sz w:val="28"/>
          <w:szCs w:val="28"/>
          <w:lang w:val="sq-AL"/>
        </w:rPr>
        <w:t xml:space="preserve"> “</w:t>
      </w:r>
      <w:r w:rsidRPr="003207DC">
        <w:rPr>
          <w:rFonts w:ascii="Times New Roman" w:hAnsi="Times New Roman" w:cs="Times New Roman"/>
          <w:bCs/>
          <w:sz w:val="28"/>
          <w:szCs w:val="28"/>
          <w:lang w:val="sq-AL"/>
        </w:rPr>
        <w:t>Mosdeklarimi në afat”</w:t>
      </w:r>
      <w:r w:rsidRPr="003207DC">
        <w:rPr>
          <w:rFonts w:ascii="Times New Roman" w:hAnsi="Times New Roman" w:cs="Times New Roman"/>
          <w:sz w:val="28"/>
          <w:szCs w:val="28"/>
          <w:lang w:val="sq-AL"/>
        </w:rPr>
        <w:t>, ndrysho</w:t>
      </w:r>
      <w:r>
        <w:rPr>
          <w:rFonts w:ascii="Times New Roman" w:hAnsi="Times New Roman" w:cs="Times New Roman"/>
          <w:sz w:val="28"/>
          <w:szCs w:val="28"/>
          <w:lang w:val="sq-AL"/>
        </w:rPr>
        <w:t>het, si më poshtë vijon</w:t>
      </w:r>
      <w:r w:rsidRPr="003207DC">
        <w:rPr>
          <w:rFonts w:ascii="Times New Roman" w:hAnsi="Times New Roman" w:cs="Times New Roman"/>
          <w:sz w:val="28"/>
          <w:szCs w:val="28"/>
          <w:lang w:val="sq-AL"/>
        </w:rPr>
        <w:t>:</w:t>
      </w:r>
    </w:p>
    <w:p w:rsidR="002B1725" w:rsidRPr="003207DC" w:rsidRDefault="002B1725" w:rsidP="003207DC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:rsidR="002B1725" w:rsidRPr="003207DC" w:rsidRDefault="002B1725" w:rsidP="003207DC">
      <w:pPr>
        <w:pStyle w:val="Default"/>
        <w:jc w:val="center"/>
        <w:rPr>
          <w:rFonts w:ascii="Times New Roman" w:hAnsi="Times New Roman" w:cs="Times New Roman"/>
          <w:sz w:val="28"/>
          <w:szCs w:val="28"/>
          <w:lang w:val="sq-AL"/>
        </w:rPr>
      </w:pPr>
      <w:r w:rsidRPr="003207DC">
        <w:rPr>
          <w:rFonts w:ascii="Times New Roman" w:hAnsi="Times New Roman" w:cs="Times New Roman"/>
          <w:sz w:val="28"/>
          <w:szCs w:val="28"/>
          <w:lang w:val="sq-AL"/>
        </w:rPr>
        <w:t xml:space="preserve">  “Neni 113</w:t>
      </w:r>
    </w:p>
    <w:p w:rsidR="002B1725" w:rsidRPr="003207DC" w:rsidRDefault="002B1725" w:rsidP="003207DC">
      <w:pPr>
        <w:pStyle w:val="Default"/>
        <w:jc w:val="center"/>
        <w:rPr>
          <w:rFonts w:ascii="Times New Roman" w:hAnsi="Times New Roman" w:cs="Times New Roman"/>
          <w:sz w:val="28"/>
          <w:szCs w:val="28"/>
          <w:lang w:val="sq-AL"/>
        </w:rPr>
      </w:pPr>
      <w:r w:rsidRPr="003207DC">
        <w:rPr>
          <w:rFonts w:ascii="Times New Roman" w:hAnsi="Times New Roman" w:cs="Times New Roman"/>
          <w:bCs/>
          <w:sz w:val="28"/>
          <w:szCs w:val="28"/>
          <w:lang w:val="sq-AL"/>
        </w:rPr>
        <w:t>Mosdeklarimi në afat</w:t>
      </w:r>
    </w:p>
    <w:p w:rsidR="002B1725" w:rsidRPr="003207DC" w:rsidRDefault="002B1725" w:rsidP="003207DC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:rsidR="002B1725" w:rsidRPr="003207DC" w:rsidRDefault="002B1725" w:rsidP="00467A3E">
      <w:pPr>
        <w:pStyle w:val="Default"/>
        <w:ind w:left="720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3207DC">
        <w:rPr>
          <w:rFonts w:ascii="Times New Roman" w:hAnsi="Times New Roman" w:cs="Times New Roman"/>
          <w:sz w:val="28"/>
          <w:szCs w:val="28"/>
          <w:lang w:val="sq-AL"/>
        </w:rPr>
        <w:t>Tatimpaguesi, i cili nuk dorëzon deklaratën tatimore në afat, dënohet me gjobë me 10 000 lekë për çdo deklaratë tatimore të padorëzuar</w:t>
      </w:r>
      <w:r>
        <w:rPr>
          <w:rFonts w:ascii="Times New Roman" w:hAnsi="Times New Roman" w:cs="Times New Roman"/>
          <w:sz w:val="28"/>
          <w:szCs w:val="28"/>
          <w:lang w:val="sq-AL"/>
        </w:rPr>
        <w:t>.</w:t>
      </w:r>
      <w:r w:rsidRPr="003207DC">
        <w:rPr>
          <w:rFonts w:ascii="Times New Roman" w:hAnsi="Times New Roman" w:cs="Times New Roman"/>
          <w:sz w:val="28"/>
          <w:szCs w:val="28"/>
          <w:lang w:val="sq-AL"/>
        </w:rPr>
        <w:t>”.</w:t>
      </w: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  <w:r w:rsidRPr="003207DC">
        <w:rPr>
          <w:b/>
          <w:sz w:val="28"/>
          <w:szCs w:val="28"/>
        </w:rPr>
        <w:t>Neni 13</w:t>
      </w:r>
    </w:p>
    <w:p w:rsidR="002B1725" w:rsidRPr="003207DC" w:rsidRDefault="002B1725" w:rsidP="003207DC">
      <w:pPr>
        <w:jc w:val="center"/>
        <w:rPr>
          <w:sz w:val="28"/>
          <w:szCs w:val="28"/>
        </w:rPr>
      </w:pPr>
    </w:p>
    <w:p w:rsidR="002B1725" w:rsidRPr="003207DC" w:rsidRDefault="002B1725" w:rsidP="003207D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sq-AL" w:eastAsia="sq-A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sq-AL"/>
        </w:rPr>
        <w:t>P</w:t>
      </w:r>
      <w:r w:rsidRPr="003207DC">
        <w:rPr>
          <w:rFonts w:ascii="Times New Roman" w:hAnsi="Times New Roman" w:cs="Times New Roman"/>
          <w:color w:val="auto"/>
          <w:sz w:val="28"/>
          <w:szCs w:val="28"/>
          <w:lang w:val="sq-AL"/>
        </w:rPr>
        <w:t>ika 3</w:t>
      </w:r>
      <w:r>
        <w:rPr>
          <w:rFonts w:ascii="Times New Roman" w:hAnsi="Times New Roman" w:cs="Times New Roman"/>
          <w:color w:val="auto"/>
          <w:sz w:val="28"/>
          <w:szCs w:val="28"/>
          <w:lang w:val="sq-AL"/>
        </w:rPr>
        <w:t>, e nenit</w:t>
      </w:r>
      <w:r w:rsidRPr="003207DC">
        <w:rPr>
          <w:rFonts w:ascii="Times New Roman" w:hAnsi="Times New Roman" w:cs="Times New Roman"/>
          <w:color w:val="auto"/>
          <w:sz w:val="28"/>
          <w:szCs w:val="28"/>
          <w:lang w:val="sq-AL"/>
        </w:rPr>
        <w:t xml:space="preserve"> 114</w:t>
      </w:r>
      <w:r>
        <w:rPr>
          <w:rFonts w:ascii="Times New Roman" w:hAnsi="Times New Roman" w:cs="Times New Roman"/>
          <w:color w:val="auto"/>
          <w:sz w:val="28"/>
          <w:szCs w:val="28"/>
          <w:lang w:val="sq-AL"/>
        </w:rPr>
        <w:t>,</w:t>
      </w:r>
      <w:r w:rsidRPr="003207DC">
        <w:rPr>
          <w:rFonts w:ascii="Times New Roman" w:hAnsi="Times New Roman" w:cs="Times New Roman"/>
          <w:color w:val="auto"/>
          <w:sz w:val="28"/>
          <w:szCs w:val="28"/>
          <w:lang w:val="sq-AL"/>
        </w:rPr>
        <w:t xml:space="preserve"> “</w:t>
      </w:r>
      <w:r w:rsidRPr="003207DC">
        <w:rPr>
          <w:rFonts w:ascii="Times New Roman" w:hAnsi="Times New Roman" w:cs="Times New Roman"/>
          <w:bCs/>
          <w:color w:val="auto"/>
          <w:sz w:val="28"/>
          <w:szCs w:val="28"/>
          <w:lang w:val="sq-AL" w:eastAsia="sq-AL"/>
        </w:rPr>
        <w:t>Mospagimi në afat i detyrimit tatimor apo і kontributit”,</w:t>
      </w:r>
      <w:r w:rsidRPr="003207DC">
        <w:rPr>
          <w:rFonts w:ascii="Times New Roman" w:hAnsi="Times New Roman" w:cs="Times New Roman"/>
          <w:b/>
          <w:bCs/>
          <w:color w:val="auto"/>
          <w:sz w:val="28"/>
          <w:szCs w:val="28"/>
          <w:lang w:val="sq-AL" w:eastAsia="sq-AL"/>
        </w:rPr>
        <w:t xml:space="preserve"> </w:t>
      </w:r>
      <w:r w:rsidRPr="003207DC">
        <w:rPr>
          <w:rFonts w:ascii="Times New Roman" w:hAnsi="Times New Roman" w:cs="Times New Roman"/>
          <w:color w:val="auto"/>
          <w:sz w:val="28"/>
          <w:szCs w:val="28"/>
          <w:lang w:val="sq-AL"/>
        </w:rPr>
        <w:t>shfuqizohet.</w:t>
      </w:r>
    </w:p>
    <w:p w:rsidR="002B1725" w:rsidRPr="003207DC" w:rsidRDefault="002B1725" w:rsidP="003207DC">
      <w:pPr>
        <w:rPr>
          <w:b/>
          <w:sz w:val="28"/>
          <w:szCs w:val="28"/>
        </w:rPr>
      </w:pPr>
    </w:p>
    <w:p w:rsidR="002B1725" w:rsidRDefault="002B1725" w:rsidP="003207DC">
      <w:pPr>
        <w:pStyle w:val="BodyText"/>
        <w:numPr>
          <w:ilvl w:val="1"/>
          <w:numId w:val="0"/>
        </w:numPr>
        <w:tabs>
          <w:tab w:val="num" w:pos="720"/>
        </w:tabs>
        <w:spacing w:after="0"/>
        <w:jc w:val="center"/>
        <w:rPr>
          <w:b/>
          <w:sz w:val="28"/>
          <w:szCs w:val="28"/>
        </w:rPr>
      </w:pPr>
      <w:r w:rsidRPr="003207DC">
        <w:rPr>
          <w:b/>
          <w:sz w:val="28"/>
          <w:szCs w:val="28"/>
        </w:rPr>
        <w:t>Neni 14</w:t>
      </w:r>
    </w:p>
    <w:p w:rsidR="002B1725" w:rsidRPr="003207DC" w:rsidRDefault="002B1725" w:rsidP="003207DC">
      <w:pPr>
        <w:pStyle w:val="BodyText"/>
        <w:numPr>
          <w:ilvl w:val="1"/>
          <w:numId w:val="0"/>
        </w:numPr>
        <w:tabs>
          <w:tab w:val="num" w:pos="720"/>
        </w:tabs>
        <w:spacing w:after="0"/>
        <w:jc w:val="center"/>
        <w:rPr>
          <w:b/>
          <w:sz w:val="28"/>
          <w:szCs w:val="28"/>
        </w:rPr>
      </w:pPr>
    </w:p>
    <w:p w:rsidR="002B1725" w:rsidRDefault="002B1725" w:rsidP="003207DC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  <w:lang w:val="sq-AL"/>
        </w:rPr>
      </w:pPr>
      <w:r w:rsidRPr="003207DC">
        <w:rPr>
          <w:rFonts w:ascii="Times New Roman" w:hAnsi="Times New Roman" w:cs="Times New Roman"/>
          <w:sz w:val="28"/>
          <w:szCs w:val="28"/>
          <w:lang w:val="sq-AL"/>
        </w:rPr>
        <w:t>Neni 117</w:t>
      </w:r>
      <w:r>
        <w:rPr>
          <w:rFonts w:ascii="Times New Roman" w:hAnsi="Times New Roman" w:cs="Times New Roman"/>
          <w:sz w:val="28"/>
          <w:szCs w:val="28"/>
          <w:lang w:val="sq-AL"/>
        </w:rPr>
        <w:t>, “Dënimet për agjentët</w:t>
      </w:r>
      <w:r w:rsidRPr="003207DC">
        <w:rPr>
          <w:rFonts w:ascii="Times New Roman" w:hAnsi="Times New Roman" w:cs="Times New Roman"/>
          <w:sz w:val="28"/>
          <w:szCs w:val="28"/>
          <w:lang w:val="sq-AL"/>
        </w:rPr>
        <w:t xml:space="preserve"> </w:t>
      </w:r>
      <w:r w:rsidRPr="003207DC">
        <w:rPr>
          <w:rFonts w:ascii="Times New Roman" w:hAnsi="Times New Roman" w:cs="Times New Roman"/>
          <w:bCs/>
          <w:sz w:val="28"/>
          <w:szCs w:val="28"/>
          <w:lang w:val="sq-AL"/>
        </w:rPr>
        <w:t>e mbajtjes së tatimit në burim, agjentët e taksave dhe agjentët e tarifave”, ndrysho</w:t>
      </w:r>
      <w:r>
        <w:rPr>
          <w:rFonts w:ascii="Times New Roman" w:hAnsi="Times New Roman" w:cs="Times New Roman"/>
          <w:bCs/>
          <w:sz w:val="28"/>
          <w:szCs w:val="28"/>
          <w:lang w:val="sq-AL"/>
        </w:rPr>
        <w:t>het, si më poshtë vijon</w:t>
      </w:r>
      <w:r w:rsidRPr="003207DC">
        <w:rPr>
          <w:rFonts w:ascii="Times New Roman" w:hAnsi="Times New Roman" w:cs="Times New Roman"/>
          <w:bCs/>
          <w:sz w:val="28"/>
          <w:szCs w:val="28"/>
          <w:lang w:val="sq-AL"/>
        </w:rPr>
        <w:t>:</w:t>
      </w:r>
    </w:p>
    <w:p w:rsidR="002B1725" w:rsidRDefault="002B1725" w:rsidP="00467A3E">
      <w:pPr>
        <w:pStyle w:val="Default"/>
        <w:jc w:val="center"/>
        <w:rPr>
          <w:rFonts w:ascii="Times New Roman" w:hAnsi="Times New Roman" w:cs="Times New Roman"/>
          <w:bCs/>
          <w:sz w:val="28"/>
          <w:szCs w:val="28"/>
          <w:lang w:val="sq-AL"/>
        </w:rPr>
      </w:pPr>
    </w:p>
    <w:p w:rsidR="002B1725" w:rsidRPr="003207DC" w:rsidRDefault="002B1725" w:rsidP="00467A3E">
      <w:pPr>
        <w:pStyle w:val="Default"/>
        <w:jc w:val="center"/>
        <w:rPr>
          <w:rFonts w:ascii="Times New Roman" w:hAnsi="Times New Roman" w:cs="Times New Roman"/>
          <w:bCs/>
          <w:sz w:val="28"/>
          <w:szCs w:val="28"/>
          <w:lang w:val="sq-AL"/>
        </w:rPr>
      </w:pPr>
      <w:r>
        <w:rPr>
          <w:rFonts w:ascii="Times New Roman" w:hAnsi="Times New Roman" w:cs="Times New Roman"/>
          <w:bCs/>
          <w:sz w:val="28"/>
          <w:szCs w:val="28"/>
          <w:lang w:val="sq-AL"/>
        </w:rPr>
        <w:t>“Neni 117</w:t>
      </w:r>
    </w:p>
    <w:p w:rsidR="002B1725" w:rsidRDefault="002B1725" w:rsidP="00430BEA">
      <w:pPr>
        <w:pStyle w:val="Default"/>
        <w:jc w:val="center"/>
        <w:rPr>
          <w:rFonts w:ascii="Times New Roman" w:hAnsi="Times New Roman" w:cs="Times New Roman"/>
          <w:sz w:val="28"/>
          <w:szCs w:val="28"/>
          <w:lang w:val="sq-AL"/>
        </w:rPr>
      </w:pPr>
    </w:p>
    <w:p w:rsidR="002B1725" w:rsidRDefault="002B1725" w:rsidP="00430BEA">
      <w:pPr>
        <w:pStyle w:val="Default"/>
        <w:jc w:val="center"/>
        <w:rPr>
          <w:rFonts w:ascii="Times New Roman" w:hAnsi="Times New Roman" w:cs="Times New Roman"/>
          <w:bCs/>
          <w:sz w:val="28"/>
          <w:szCs w:val="28"/>
          <w:lang w:val="sq-AL"/>
        </w:rPr>
      </w:pPr>
      <w:r>
        <w:rPr>
          <w:rFonts w:ascii="Times New Roman" w:hAnsi="Times New Roman" w:cs="Times New Roman"/>
          <w:sz w:val="28"/>
          <w:szCs w:val="28"/>
          <w:lang w:val="sq-AL"/>
        </w:rPr>
        <w:t>Dënimet për agjentët</w:t>
      </w:r>
      <w:r w:rsidRPr="003207DC">
        <w:rPr>
          <w:rFonts w:ascii="Times New Roman" w:hAnsi="Times New Roman" w:cs="Times New Roman"/>
          <w:sz w:val="28"/>
          <w:szCs w:val="28"/>
          <w:lang w:val="sq-AL"/>
        </w:rPr>
        <w:t xml:space="preserve"> </w:t>
      </w:r>
      <w:r w:rsidRPr="003207DC">
        <w:rPr>
          <w:rFonts w:ascii="Times New Roman" w:hAnsi="Times New Roman" w:cs="Times New Roman"/>
          <w:bCs/>
          <w:sz w:val="28"/>
          <w:szCs w:val="28"/>
          <w:lang w:val="sq-AL"/>
        </w:rPr>
        <w:t>e mbajtjes së tatimit në burim, agjentët e taksave dhe agjentët e tarifave</w:t>
      </w:r>
    </w:p>
    <w:p w:rsidR="002B1725" w:rsidRPr="003207DC" w:rsidRDefault="002B1725" w:rsidP="00430BEA">
      <w:pPr>
        <w:pStyle w:val="Default"/>
        <w:jc w:val="center"/>
        <w:rPr>
          <w:rFonts w:ascii="Times New Roman" w:hAnsi="Times New Roman" w:cs="Times New Roman"/>
          <w:bCs/>
          <w:sz w:val="28"/>
          <w:szCs w:val="28"/>
          <w:lang w:val="sq-AL"/>
        </w:rPr>
      </w:pPr>
    </w:p>
    <w:p w:rsidR="002B1725" w:rsidRPr="003207DC" w:rsidRDefault="002B1725" w:rsidP="00896986">
      <w:pPr>
        <w:pStyle w:val="Default"/>
        <w:ind w:left="720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3207DC">
        <w:rPr>
          <w:rFonts w:ascii="Times New Roman" w:hAnsi="Times New Roman" w:cs="Times New Roman"/>
          <w:sz w:val="28"/>
          <w:szCs w:val="28"/>
          <w:lang w:val="sq-AL"/>
        </w:rPr>
        <w:t>Agjenti i mbajtjes së tatimit në burim, agjenti i taksave apo tarifave që</w:t>
      </w:r>
      <w:r>
        <w:rPr>
          <w:rFonts w:ascii="Times New Roman" w:hAnsi="Times New Roman" w:cs="Times New Roman"/>
          <w:sz w:val="28"/>
          <w:szCs w:val="28"/>
          <w:lang w:val="sq-AL"/>
        </w:rPr>
        <w:t xml:space="preserve"> nuk arrin të mbajë, të llogarit</w:t>
      </w:r>
      <w:r w:rsidRPr="003207DC">
        <w:rPr>
          <w:rFonts w:ascii="Times New Roman" w:hAnsi="Times New Roman" w:cs="Times New Roman"/>
          <w:sz w:val="28"/>
          <w:szCs w:val="28"/>
          <w:lang w:val="sq-AL"/>
        </w:rPr>
        <w:t xml:space="preserve">ë, të raportojë dhe të transferojë në </w:t>
      </w:r>
      <w:r>
        <w:rPr>
          <w:rFonts w:ascii="Times New Roman" w:hAnsi="Times New Roman" w:cs="Times New Roman"/>
          <w:sz w:val="28"/>
          <w:szCs w:val="28"/>
          <w:lang w:val="sq-AL"/>
        </w:rPr>
        <w:t>buxhetin e s</w:t>
      </w:r>
      <w:r w:rsidRPr="003207DC">
        <w:rPr>
          <w:rFonts w:ascii="Times New Roman" w:hAnsi="Times New Roman" w:cs="Times New Roman"/>
          <w:sz w:val="28"/>
          <w:szCs w:val="28"/>
          <w:lang w:val="sq-AL"/>
        </w:rPr>
        <w:t>htetit tatimin në burim apo tatimet, taksat dhe tarifat e mbledhura apo i shmanget mbledhjes së tyre, detyrohet të paguajë gjobë të barabartë me 50 për qind të shumës së plotë të tatimit, taksës apo tarifës së pambledhur apo të shmangur</w:t>
      </w:r>
      <w:r>
        <w:rPr>
          <w:rFonts w:ascii="Times New Roman" w:hAnsi="Times New Roman" w:cs="Times New Roman"/>
          <w:sz w:val="28"/>
          <w:szCs w:val="28"/>
          <w:lang w:val="sq-AL"/>
        </w:rPr>
        <w:t>.</w:t>
      </w:r>
      <w:r w:rsidRPr="003207DC">
        <w:rPr>
          <w:rFonts w:ascii="Times New Roman" w:hAnsi="Times New Roman" w:cs="Times New Roman"/>
          <w:sz w:val="28"/>
          <w:szCs w:val="28"/>
          <w:lang w:val="sq-AL"/>
        </w:rPr>
        <w:t>”.</w:t>
      </w:r>
    </w:p>
    <w:p w:rsidR="002B1725" w:rsidRPr="003207DC" w:rsidRDefault="002B1725" w:rsidP="00896986">
      <w:pPr>
        <w:ind w:left="720"/>
        <w:jc w:val="both"/>
        <w:rPr>
          <w:sz w:val="28"/>
          <w:szCs w:val="28"/>
        </w:rPr>
      </w:pPr>
      <w:r w:rsidRPr="003207DC">
        <w:rPr>
          <w:sz w:val="28"/>
          <w:szCs w:val="28"/>
        </w:rPr>
        <w:t xml:space="preserve">                                                                      </w:t>
      </w: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  <w:r w:rsidRPr="003207DC">
        <w:rPr>
          <w:b/>
          <w:sz w:val="28"/>
          <w:szCs w:val="28"/>
        </w:rPr>
        <w:t>Neni 15</w:t>
      </w:r>
    </w:p>
    <w:p w:rsidR="002B1725" w:rsidRPr="003207DC" w:rsidRDefault="002B1725" w:rsidP="003207DC">
      <w:pPr>
        <w:rPr>
          <w:b/>
          <w:sz w:val="28"/>
          <w:szCs w:val="28"/>
        </w:rPr>
      </w:pPr>
    </w:p>
    <w:p w:rsidR="002B1725" w:rsidRPr="003207DC" w:rsidRDefault="002B1725" w:rsidP="003207DC">
      <w:pPr>
        <w:jc w:val="both"/>
        <w:rPr>
          <w:sz w:val="28"/>
          <w:szCs w:val="28"/>
        </w:rPr>
      </w:pPr>
      <w:r w:rsidRPr="003207DC">
        <w:rPr>
          <w:sz w:val="28"/>
          <w:szCs w:val="28"/>
        </w:rPr>
        <w:t xml:space="preserve">Ky ligj hyn në fuqi </w:t>
      </w:r>
      <w:r>
        <w:rPr>
          <w:sz w:val="28"/>
          <w:szCs w:val="28"/>
        </w:rPr>
        <w:t>menjëherë, botohet</w:t>
      </w:r>
      <w:r w:rsidRPr="003207DC">
        <w:rPr>
          <w:sz w:val="28"/>
          <w:szCs w:val="28"/>
        </w:rPr>
        <w:t xml:space="preserve"> në </w:t>
      </w:r>
      <w:r>
        <w:rPr>
          <w:sz w:val="28"/>
          <w:szCs w:val="28"/>
        </w:rPr>
        <w:t>“</w:t>
      </w:r>
      <w:r w:rsidRPr="003207DC">
        <w:rPr>
          <w:sz w:val="28"/>
          <w:szCs w:val="28"/>
        </w:rPr>
        <w:t xml:space="preserve">Fletoren </w:t>
      </w:r>
      <w:r>
        <w:rPr>
          <w:sz w:val="28"/>
          <w:szCs w:val="28"/>
        </w:rPr>
        <w:t>z</w:t>
      </w:r>
      <w:r w:rsidRPr="003207DC">
        <w:rPr>
          <w:sz w:val="28"/>
          <w:szCs w:val="28"/>
        </w:rPr>
        <w:t>yrtare</w:t>
      </w:r>
      <w:r>
        <w:rPr>
          <w:sz w:val="28"/>
          <w:szCs w:val="28"/>
        </w:rPr>
        <w:t>” dhe i shtrin efektet nga data 1 janar 2014.</w:t>
      </w:r>
    </w:p>
    <w:p w:rsidR="002B1725" w:rsidRPr="003207DC" w:rsidRDefault="002B1725" w:rsidP="003207DC">
      <w:pPr>
        <w:jc w:val="both"/>
        <w:rPr>
          <w:sz w:val="28"/>
          <w:szCs w:val="28"/>
        </w:rPr>
      </w:pPr>
    </w:p>
    <w:p w:rsidR="002B1725" w:rsidRDefault="002B1725" w:rsidP="003207DC">
      <w:pPr>
        <w:jc w:val="center"/>
        <w:rPr>
          <w:b/>
          <w:sz w:val="28"/>
          <w:szCs w:val="28"/>
        </w:rPr>
      </w:pPr>
      <w:r w:rsidRPr="003207DC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 </w:t>
      </w:r>
      <w:r w:rsidRPr="003207DC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3207DC">
        <w:rPr>
          <w:b/>
          <w:sz w:val="28"/>
          <w:szCs w:val="28"/>
        </w:rPr>
        <w:t>Y</w:t>
      </w:r>
      <w:r>
        <w:rPr>
          <w:b/>
          <w:sz w:val="28"/>
          <w:szCs w:val="28"/>
        </w:rPr>
        <w:t xml:space="preserve"> </w:t>
      </w:r>
      <w:r w:rsidRPr="003207DC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</w:t>
      </w:r>
      <w:r w:rsidRPr="003207DC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 xml:space="preserve"> </w:t>
      </w:r>
      <w:r w:rsidRPr="003207DC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 w:rsidRPr="003207DC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3207DC">
        <w:rPr>
          <w:b/>
          <w:sz w:val="28"/>
          <w:szCs w:val="28"/>
        </w:rPr>
        <w:t xml:space="preserve">I </w:t>
      </w: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</w:p>
    <w:p w:rsidR="002B1725" w:rsidRPr="003207DC" w:rsidRDefault="002B1725" w:rsidP="003207DC">
      <w:pPr>
        <w:jc w:val="center"/>
        <w:rPr>
          <w:b/>
          <w:sz w:val="28"/>
          <w:szCs w:val="28"/>
        </w:rPr>
      </w:pPr>
      <w:r w:rsidRPr="003207DC">
        <w:rPr>
          <w:b/>
          <w:sz w:val="28"/>
          <w:szCs w:val="28"/>
        </w:rPr>
        <w:t>ILIR META</w:t>
      </w:r>
    </w:p>
    <w:p w:rsidR="002B1725" w:rsidRPr="003207DC" w:rsidRDefault="002B1725">
      <w:pPr>
        <w:jc w:val="center"/>
        <w:rPr>
          <w:b/>
          <w:sz w:val="28"/>
          <w:szCs w:val="28"/>
        </w:rPr>
      </w:pPr>
    </w:p>
    <w:p w:rsidR="002B1725" w:rsidRPr="003207DC" w:rsidRDefault="002B1725">
      <w:pPr>
        <w:jc w:val="center"/>
        <w:rPr>
          <w:b/>
          <w:sz w:val="28"/>
          <w:szCs w:val="28"/>
        </w:rPr>
      </w:pPr>
    </w:p>
    <w:sectPr w:rsidR="002B1725" w:rsidRPr="003207DC" w:rsidSect="00467A3E">
      <w:pgSz w:w="11907" w:h="16839" w:code="9"/>
      <w:pgMar w:top="144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725" w:rsidRDefault="002B1725">
      <w:r>
        <w:separator/>
      </w:r>
    </w:p>
  </w:endnote>
  <w:endnote w:type="continuationSeparator" w:id="0">
    <w:p w:rsidR="002B1725" w:rsidRDefault="002B1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725" w:rsidRDefault="002B1725">
      <w:r>
        <w:separator/>
      </w:r>
    </w:p>
  </w:footnote>
  <w:footnote w:type="continuationSeparator" w:id="0">
    <w:p w:rsidR="002B1725" w:rsidRDefault="002B17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0ECB"/>
    <w:rsid w:val="00007078"/>
    <w:rsid w:val="00010714"/>
    <w:rsid w:val="00014A8B"/>
    <w:rsid w:val="000373E4"/>
    <w:rsid w:val="0004702B"/>
    <w:rsid w:val="00054D6D"/>
    <w:rsid w:val="000566FF"/>
    <w:rsid w:val="00056A92"/>
    <w:rsid w:val="0007589D"/>
    <w:rsid w:val="00091D0D"/>
    <w:rsid w:val="000A20B5"/>
    <w:rsid w:val="000A7FAD"/>
    <w:rsid w:val="000D2F61"/>
    <w:rsid w:val="000E1CCF"/>
    <w:rsid w:val="000F3394"/>
    <w:rsid w:val="000F5B07"/>
    <w:rsid w:val="000F74FC"/>
    <w:rsid w:val="001036DA"/>
    <w:rsid w:val="00104229"/>
    <w:rsid w:val="00104829"/>
    <w:rsid w:val="0010594A"/>
    <w:rsid w:val="001061B3"/>
    <w:rsid w:val="00112818"/>
    <w:rsid w:val="0011675F"/>
    <w:rsid w:val="001223E7"/>
    <w:rsid w:val="001231C9"/>
    <w:rsid w:val="00125706"/>
    <w:rsid w:val="001314FC"/>
    <w:rsid w:val="00133D46"/>
    <w:rsid w:val="00137A16"/>
    <w:rsid w:val="00151E4C"/>
    <w:rsid w:val="001572AC"/>
    <w:rsid w:val="0017289F"/>
    <w:rsid w:val="0017588C"/>
    <w:rsid w:val="00175961"/>
    <w:rsid w:val="00187DB2"/>
    <w:rsid w:val="001A08AB"/>
    <w:rsid w:val="001B58E3"/>
    <w:rsid w:val="001B5FFB"/>
    <w:rsid w:val="001E0F1E"/>
    <w:rsid w:val="001E21F0"/>
    <w:rsid w:val="001F4AB8"/>
    <w:rsid w:val="00204A0A"/>
    <w:rsid w:val="0020642D"/>
    <w:rsid w:val="002068AB"/>
    <w:rsid w:val="00230ECB"/>
    <w:rsid w:val="00247679"/>
    <w:rsid w:val="00261974"/>
    <w:rsid w:val="002632A4"/>
    <w:rsid w:val="002726F3"/>
    <w:rsid w:val="00283D52"/>
    <w:rsid w:val="0029016F"/>
    <w:rsid w:val="00290C30"/>
    <w:rsid w:val="00290C74"/>
    <w:rsid w:val="0029672E"/>
    <w:rsid w:val="00297DF5"/>
    <w:rsid w:val="002A095F"/>
    <w:rsid w:val="002A4B2A"/>
    <w:rsid w:val="002B1725"/>
    <w:rsid w:val="002B1E6E"/>
    <w:rsid w:val="002C21FF"/>
    <w:rsid w:val="002D3FC0"/>
    <w:rsid w:val="002D55AA"/>
    <w:rsid w:val="002E05FA"/>
    <w:rsid w:val="002E17B8"/>
    <w:rsid w:val="002E189A"/>
    <w:rsid w:val="002F6B79"/>
    <w:rsid w:val="00313198"/>
    <w:rsid w:val="00315584"/>
    <w:rsid w:val="00315906"/>
    <w:rsid w:val="003207DC"/>
    <w:rsid w:val="0033052D"/>
    <w:rsid w:val="00332551"/>
    <w:rsid w:val="00342A44"/>
    <w:rsid w:val="00345E5C"/>
    <w:rsid w:val="0035299E"/>
    <w:rsid w:val="00353FE2"/>
    <w:rsid w:val="003549F0"/>
    <w:rsid w:val="00355DFC"/>
    <w:rsid w:val="003604DC"/>
    <w:rsid w:val="003635C7"/>
    <w:rsid w:val="00364593"/>
    <w:rsid w:val="003710D2"/>
    <w:rsid w:val="0038376E"/>
    <w:rsid w:val="0038404C"/>
    <w:rsid w:val="00386695"/>
    <w:rsid w:val="00397F8F"/>
    <w:rsid w:val="003B2882"/>
    <w:rsid w:val="003B606F"/>
    <w:rsid w:val="003C18D2"/>
    <w:rsid w:val="003C42F0"/>
    <w:rsid w:val="003D2402"/>
    <w:rsid w:val="003E4A73"/>
    <w:rsid w:val="003F2379"/>
    <w:rsid w:val="003F4DA4"/>
    <w:rsid w:val="003F7CC7"/>
    <w:rsid w:val="004226AA"/>
    <w:rsid w:val="00427AC1"/>
    <w:rsid w:val="00430BEA"/>
    <w:rsid w:val="004429DA"/>
    <w:rsid w:val="00450560"/>
    <w:rsid w:val="00467A3E"/>
    <w:rsid w:val="00475C5A"/>
    <w:rsid w:val="0047649B"/>
    <w:rsid w:val="00481FD0"/>
    <w:rsid w:val="00492B37"/>
    <w:rsid w:val="00494718"/>
    <w:rsid w:val="004A1B7F"/>
    <w:rsid w:val="004A447C"/>
    <w:rsid w:val="004B7550"/>
    <w:rsid w:val="004D01FE"/>
    <w:rsid w:val="004D02CD"/>
    <w:rsid w:val="004D05C0"/>
    <w:rsid w:val="004D5EDC"/>
    <w:rsid w:val="004F04CF"/>
    <w:rsid w:val="004F1174"/>
    <w:rsid w:val="004F1779"/>
    <w:rsid w:val="005062A7"/>
    <w:rsid w:val="005219B2"/>
    <w:rsid w:val="00533499"/>
    <w:rsid w:val="005356B4"/>
    <w:rsid w:val="00535880"/>
    <w:rsid w:val="005539F3"/>
    <w:rsid w:val="00570411"/>
    <w:rsid w:val="00574A4A"/>
    <w:rsid w:val="00591922"/>
    <w:rsid w:val="0059236C"/>
    <w:rsid w:val="0059513E"/>
    <w:rsid w:val="005B0A81"/>
    <w:rsid w:val="005B7ED1"/>
    <w:rsid w:val="005C545D"/>
    <w:rsid w:val="005C5C32"/>
    <w:rsid w:val="005D0DDB"/>
    <w:rsid w:val="005D250C"/>
    <w:rsid w:val="005E7E19"/>
    <w:rsid w:val="005F5AF3"/>
    <w:rsid w:val="00610E61"/>
    <w:rsid w:val="0061744B"/>
    <w:rsid w:val="00627AF5"/>
    <w:rsid w:val="00633224"/>
    <w:rsid w:val="00654EC0"/>
    <w:rsid w:val="006641C6"/>
    <w:rsid w:val="0067177A"/>
    <w:rsid w:val="00675033"/>
    <w:rsid w:val="00680891"/>
    <w:rsid w:val="00683CF6"/>
    <w:rsid w:val="006905D0"/>
    <w:rsid w:val="00693883"/>
    <w:rsid w:val="006B6125"/>
    <w:rsid w:val="006D481E"/>
    <w:rsid w:val="006F65F6"/>
    <w:rsid w:val="007079E2"/>
    <w:rsid w:val="00717D6D"/>
    <w:rsid w:val="00721CA4"/>
    <w:rsid w:val="00722AA1"/>
    <w:rsid w:val="00731DBD"/>
    <w:rsid w:val="007334E7"/>
    <w:rsid w:val="007367C6"/>
    <w:rsid w:val="00746C1C"/>
    <w:rsid w:val="00753847"/>
    <w:rsid w:val="007617C1"/>
    <w:rsid w:val="00764F60"/>
    <w:rsid w:val="007720BC"/>
    <w:rsid w:val="00781BD4"/>
    <w:rsid w:val="00781FFD"/>
    <w:rsid w:val="0078448B"/>
    <w:rsid w:val="00793A45"/>
    <w:rsid w:val="007976F3"/>
    <w:rsid w:val="007A6E56"/>
    <w:rsid w:val="007C0D6A"/>
    <w:rsid w:val="007D2C95"/>
    <w:rsid w:val="007E17E3"/>
    <w:rsid w:val="007E7456"/>
    <w:rsid w:val="007F0985"/>
    <w:rsid w:val="007F3809"/>
    <w:rsid w:val="007F755A"/>
    <w:rsid w:val="008065DE"/>
    <w:rsid w:val="00817E97"/>
    <w:rsid w:val="008202C6"/>
    <w:rsid w:val="00847539"/>
    <w:rsid w:val="00855E49"/>
    <w:rsid w:val="008576B8"/>
    <w:rsid w:val="00863496"/>
    <w:rsid w:val="0087149D"/>
    <w:rsid w:val="00873F09"/>
    <w:rsid w:val="00881195"/>
    <w:rsid w:val="00886336"/>
    <w:rsid w:val="00890DDF"/>
    <w:rsid w:val="00896986"/>
    <w:rsid w:val="008A5455"/>
    <w:rsid w:val="008B4016"/>
    <w:rsid w:val="008B4068"/>
    <w:rsid w:val="008E1E33"/>
    <w:rsid w:val="00902CC7"/>
    <w:rsid w:val="00903E4B"/>
    <w:rsid w:val="00907866"/>
    <w:rsid w:val="00910631"/>
    <w:rsid w:val="009114A8"/>
    <w:rsid w:val="00911504"/>
    <w:rsid w:val="009266D9"/>
    <w:rsid w:val="00926ED4"/>
    <w:rsid w:val="009315E0"/>
    <w:rsid w:val="00935736"/>
    <w:rsid w:val="00937B18"/>
    <w:rsid w:val="009432EC"/>
    <w:rsid w:val="0094390E"/>
    <w:rsid w:val="00956B53"/>
    <w:rsid w:val="00960B1A"/>
    <w:rsid w:val="00970492"/>
    <w:rsid w:val="009728B1"/>
    <w:rsid w:val="0097558A"/>
    <w:rsid w:val="00980BA1"/>
    <w:rsid w:val="009934C9"/>
    <w:rsid w:val="009972E1"/>
    <w:rsid w:val="009A4CEB"/>
    <w:rsid w:val="009A5537"/>
    <w:rsid w:val="009A565E"/>
    <w:rsid w:val="009B5CFB"/>
    <w:rsid w:val="009B6D3D"/>
    <w:rsid w:val="009C1F45"/>
    <w:rsid w:val="009E19C2"/>
    <w:rsid w:val="009F5CD8"/>
    <w:rsid w:val="009F6701"/>
    <w:rsid w:val="00A02F18"/>
    <w:rsid w:val="00A153D9"/>
    <w:rsid w:val="00A1588C"/>
    <w:rsid w:val="00A2156C"/>
    <w:rsid w:val="00A21E9F"/>
    <w:rsid w:val="00A70BC8"/>
    <w:rsid w:val="00A73069"/>
    <w:rsid w:val="00A73755"/>
    <w:rsid w:val="00A76D93"/>
    <w:rsid w:val="00A805C2"/>
    <w:rsid w:val="00AA4D62"/>
    <w:rsid w:val="00AC065B"/>
    <w:rsid w:val="00AC46C3"/>
    <w:rsid w:val="00AC4FE4"/>
    <w:rsid w:val="00AD056A"/>
    <w:rsid w:val="00AE0CF8"/>
    <w:rsid w:val="00AE14A1"/>
    <w:rsid w:val="00AF2F97"/>
    <w:rsid w:val="00B142BD"/>
    <w:rsid w:val="00B21568"/>
    <w:rsid w:val="00B21A76"/>
    <w:rsid w:val="00B30D1D"/>
    <w:rsid w:val="00B335DA"/>
    <w:rsid w:val="00B35755"/>
    <w:rsid w:val="00B53192"/>
    <w:rsid w:val="00B540C2"/>
    <w:rsid w:val="00B5705B"/>
    <w:rsid w:val="00B70C33"/>
    <w:rsid w:val="00B7680D"/>
    <w:rsid w:val="00B86ABB"/>
    <w:rsid w:val="00B93301"/>
    <w:rsid w:val="00BA3FE4"/>
    <w:rsid w:val="00BA4162"/>
    <w:rsid w:val="00BB7294"/>
    <w:rsid w:val="00BC402A"/>
    <w:rsid w:val="00BD208C"/>
    <w:rsid w:val="00BD47C9"/>
    <w:rsid w:val="00BD5D9C"/>
    <w:rsid w:val="00BD61F1"/>
    <w:rsid w:val="00BE408C"/>
    <w:rsid w:val="00BF599D"/>
    <w:rsid w:val="00C03DD2"/>
    <w:rsid w:val="00C103E5"/>
    <w:rsid w:val="00C16A97"/>
    <w:rsid w:val="00C25FBA"/>
    <w:rsid w:val="00C57F42"/>
    <w:rsid w:val="00C87A93"/>
    <w:rsid w:val="00C916C6"/>
    <w:rsid w:val="00C95554"/>
    <w:rsid w:val="00CA0E9F"/>
    <w:rsid w:val="00CA65CE"/>
    <w:rsid w:val="00CB00B5"/>
    <w:rsid w:val="00CD3568"/>
    <w:rsid w:val="00CD41AE"/>
    <w:rsid w:val="00CE0913"/>
    <w:rsid w:val="00CF136A"/>
    <w:rsid w:val="00CF7660"/>
    <w:rsid w:val="00D027BA"/>
    <w:rsid w:val="00D043E5"/>
    <w:rsid w:val="00D05D4C"/>
    <w:rsid w:val="00D130BB"/>
    <w:rsid w:val="00D307AC"/>
    <w:rsid w:val="00D750AF"/>
    <w:rsid w:val="00D8124D"/>
    <w:rsid w:val="00D833EA"/>
    <w:rsid w:val="00D8412F"/>
    <w:rsid w:val="00D96317"/>
    <w:rsid w:val="00D96FD6"/>
    <w:rsid w:val="00D97533"/>
    <w:rsid w:val="00DC7511"/>
    <w:rsid w:val="00DD7179"/>
    <w:rsid w:val="00DE1886"/>
    <w:rsid w:val="00DF3AA2"/>
    <w:rsid w:val="00DF4D45"/>
    <w:rsid w:val="00DF662E"/>
    <w:rsid w:val="00DF7429"/>
    <w:rsid w:val="00E01718"/>
    <w:rsid w:val="00E02178"/>
    <w:rsid w:val="00E0736A"/>
    <w:rsid w:val="00E07DB9"/>
    <w:rsid w:val="00E10948"/>
    <w:rsid w:val="00E17D54"/>
    <w:rsid w:val="00E36AAE"/>
    <w:rsid w:val="00E4189F"/>
    <w:rsid w:val="00E4738B"/>
    <w:rsid w:val="00E67D4C"/>
    <w:rsid w:val="00E67FED"/>
    <w:rsid w:val="00E7463C"/>
    <w:rsid w:val="00E80704"/>
    <w:rsid w:val="00E81DBC"/>
    <w:rsid w:val="00E85249"/>
    <w:rsid w:val="00E86B3A"/>
    <w:rsid w:val="00E938E1"/>
    <w:rsid w:val="00E97DF9"/>
    <w:rsid w:val="00EA0B8A"/>
    <w:rsid w:val="00EC62EE"/>
    <w:rsid w:val="00EC749B"/>
    <w:rsid w:val="00ED459B"/>
    <w:rsid w:val="00ED4BA6"/>
    <w:rsid w:val="00EF6EC2"/>
    <w:rsid w:val="00F0109A"/>
    <w:rsid w:val="00F243CE"/>
    <w:rsid w:val="00F2654F"/>
    <w:rsid w:val="00F52F32"/>
    <w:rsid w:val="00F55D6D"/>
    <w:rsid w:val="00F708F5"/>
    <w:rsid w:val="00F83B98"/>
    <w:rsid w:val="00F877B4"/>
    <w:rsid w:val="00F9224A"/>
    <w:rsid w:val="00FB3615"/>
    <w:rsid w:val="00FC6137"/>
    <w:rsid w:val="00FF3386"/>
    <w:rsid w:val="00FF6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ECB"/>
    <w:rPr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07DC"/>
    <w:pPr>
      <w:keepNext/>
      <w:jc w:val="center"/>
      <w:outlineLvl w:val="0"/>
    </w:pPr>
    <w:rPr>
      <w:rFonts w:eastAsia="MS Mincho"/>
      <w:b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207DC"/>
    <w:pPr>
      <w:keepNext/>
      <w:jc w:val="center"/>
      <w:outlineLvl w:val="1"/>
    </w:pPr>
    <w:rPr>
      <w:rFonts w:ascii="Arial" w:eastAsia="MS Mincho" w:hAnsi="Arial"/>
      <w:b/>
      <w:sz w:val="28"/>
      <w:szCs w:val="20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207DC"/>
    <w:rPr>
      <w:rFonts w:eastAsia="MS Mincho" w:cs="Times New Roman"/>
      <w:b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207DC"/>
    <w:rPr>
      <w:rFonts w:ascii="Arial" w:eastAsia="MS Mincho" w:hAnsi="Arial" w:cs="Times New Roman"/>
      <w:b/>
      <w:sz w:val="28"/>
      <w:lang w:val="en-GB"/>
    </w:rPr>
  </w:style>
  <w:style w:type="paragraph" w:styleId="BodyText">
    <w:name w:val="Body Text"/>
    <w:basedOn w:val="Normal"/>
    <w:link w:val="BodyTextChar"/>
    <w:uiPriority w:val="99"/>
    <w:rsid w:val="00230E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30ECB"/>
    <w:rPr>
      <w:rFonts w:cs="Times New Roman"/>
      <w:sz w:val="24"/>
      <w:szCs w:val="24"/>
      <w:lang w:val="en-US" w:eastAsia="en-US" w:bidi="ar-SA"/>
    </w:rPr>
  </w:style>
  <w:style w:type="paragraph" w:styleId="Caption">
    <w:name w:val="caption"/>
    <w:basedOn w:val="Normal"/>
    <w:next w:val="Normal"/>
    <w:uiPriority w:val="99"/>
    <w:qFormat/>
    <w:rsid w:val="00230ECB"/>
    <w:pPr>
      <w:jc w:val="center"/>
    </w:pPr>
    <w:rPr>
      <w:rFonts w:eastAsia="MS Mincho"/>
      <w:b/>
      <w:bCs/>
      <w:sz w:val="26"/>
      <w:lang w:val="en-GB"/>
    </w:rPr>
  </w:style>
  <w:style w:type="paragraph" w:styleId="BodyText3">
    <w:name w:val="Body Text 3"/>
    <w:basedOn w:val="Normal"/>
    <w:link w:val="BodyText3Char"/>
    <w:uiPriority w:val="99"/>
    <w:rsid w:val="00230EC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B0BDE"/>
    <w:rPr>
      <w:sz w:val="16"/>
      <w:szCs w:val="16"/>
      <w:lang w:val="sq-AL"/>
    </w:rPr>
  </w:style>
  <w:style w:type="paragraph" w:styleId="Title">
    <w:name w:val="Title"/>
    <w:basedOn w:val="Normal"/>
    <w:link w:val="TitleChar"/>
    <w:uiPriority w:val="99"/>
    <w:qFormat/>
    <w:rsid w:val="00230ECB"/>
    <w:pPr>
      <w:widowControl w:val="0"/>
      <w:ind w:right="29"/>
      <w:jc w:val="center"/>
    </w:pPr>
    <w:rPr>
      <w:szCs w:val="20"/>
      <w:lang w:val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A70BC8"/>
    <w:rPr>
      <w:sz w:val="24"/>
      <w:lang w:val="en-GB"/>
    </w:rPr>
  </w:style>
  <w:style w:type="character" w:customStyle="1" w:styleId="CharChar">
    <w:name w:val="Char Char"/>
    <w:basedOn w:val="DefaultParagraphFont"/>
    <w:uiPriority w:val="99"/>
    <w:rsid w:val="00230ECB"/>
    <w:rPr>
      <w:rFonts w:cs="Times New Roman"/>
      <w:sz w:val="24"/>
      <w:szCs w:val="24"/>
      <w:lang w:val="en-US" w:eastAsia="en-US" w:bidi="ar-SA"/>
    </w:rPr>
  </w:style>
  <w:style w:type="paragraph" w:customStyle="1" w:styleId="Default">
    <w:name w:val="Default"/>
    <w:uiPriority w:val="99"/>
    <w:rsid w:val="00230E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ED4BA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D4B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D4BA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D4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D4BA6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ED4B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D4BA6"/>
    <w:rPr>
      <w:rFonts w:ascii="Tahoma" w:hAnsi="Tahoma" w:cs="Tahoma"/>
      <w:sz w:val="16"/>
      <w:szCs w:val="16"/>
    </w:rPr>
  </w:style>
  <w:style w:type="paragraph" w:customStyle="1" w:styleId="default0">
    <w:name w:val="default"/>
    <w:basedOn w:val="Normal"/>
    <w:uiPriority w:val="99"/>
    <w:rsid w:val="00AE14A1"/>
    <w:pPr>
      <w:autoSpaceDE w:val="0"/>
      <w:autoSpaceDN w:val="0"/>
    </w:pPr>
    <w:rPr>
      <w:rFonts w:ascii="Arial" w:hAnsi="Arial" w:cs="Arial"/>
      <w:color w:val="000000"/>
      <w:lang w:val="en-US"/>
    </w:rPr>
  </w:style>
  <w:style w:type="paragraph" w:styleId="NoSpacing">
    <w:name w:val="No Spacing"/>
    <w:uiPriority w:val="99"/>
    <w:qFormat/>
    <w:rsid w:val="003207DC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28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7</Pages>
  <Words>834</Words>
  <Characters>4756</Characters>
  <Application>Microsoft Office Outlook</Application>
  <DocSecurity>0</DocSecurity>
  <Lines>0</Lines>
  <Paragraphs>0</Paragraphs>
  <ScaleCrop>false</ScaleCrop>
  <Company>MoF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Projektligji “Për disa shtesa dhe ndryshime në ligjin nr.9920, datë 19.05.2008 “Për procedurat tatimore në Republikën e Shqipërisë”, të ndryshuar</dc:title>
  <dc:subject/>
  <dc:creator>Zarina.Taja</dc:creator>
  <cp:keywords/>
  <dc:description/>
  <cp:lastModifiedBy>Aida</cp:lastModifiedBy>
  <cp:revision>2</cp:revision>
  <cp:lastPrinted>2013-12-14T09:46:00Z</cp:lastPrinted>
  <dcterms:created xsi:type="dcterms:W3CDTF">2013-12-15T14:51:00Z</dcterms:created>
  <dcterms:modified xsi:type="dcterms:W3CDTF">2013-12-15T14:51:00Z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0x006C593BAD64239B46A810C7C08BEFD44A</vt:lpwstr>
  </property>
  <property fmtid="{D5CDD505-2E9C-101B-9397-08002B2CF9AE}" pid="3" name="TemplateUrl">
    <vt:lpwstr/>
  </property>
  <property fmtid="{D5CDD505-2E9C-101B-9397-08002B2CF9AE}" pid="4" name="ProtocolNumberIn">
    <vt:lpwstr/>
  </property>
  <property fmtid="{D5CDD505-2E9C-101B-9397-08002B2CF9AE}" pid="5" name="DocumentTypeId">
    <vt:lpwstr>1</vt:lpwstr>
  </property>
  <property fmtid="{D5CDD505-2E9C-101B-9397-08002B2CF9AE}" pid="6" name="ProtocolNumberOut">
    <vt:lpwstr>18584/1</vt:lpwstr>
  </property>
  <property fmtid="{D5CDD505-2E9C-101B-9397-08002B2CF9AE}" pid="7" name="_SourceUrl">
    <vt:lpwstr/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