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407" w:rsidRPr="0066607F" w:rsidRDefault="00571407" w:rsidP="00090A95">
      <w:pPr>
        <w:spacing w:after="120" w:line="240" w:lineRule="auto"/>
        <w:jc w:val="center"/>
        <w:rPr>
          <w:rFonts w:ascii="Times New Roman" w:hAnsi="Times New Roman"/>
          <w:b/>
          <w:sz w:val="24"/>
          <w:szCs w:val="24"/>
        </w:rPr>
      </w:pPr>
      <w:r w:rsidRPr="0066607F">
        <w:rPr>
          <w:rFonts w:ascii="Times New Roman" w:eastAsia="Times New Roman" w:hAnsi="Times New Roman"/>
          <w:sz w:val="24"/>
          <w:szCs w:val="24"/>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8.75pt" o:ole="" o:preferrelative="f" fillcolor="window">
            <v:imagedata r:id="rId7" o:title=""/>
            <o:lock v:ext="edit" aspectratio="f"/>
          </v:shape>
          <o:OLEObject Type="Embed" ProgID="MSPhotoEd.3" ShapeID="_x0000_i1025" DrawAspect="Content" ObjectID="_1480925195" r:id="rId8"/>
        </w:object>
      </w:r>
    </w:p>
    <w:p w:rsidR="00571407" w:rsidRPr="0066607F" w:rsidRDefault="00571407" w:rsidP="00090A95">
      <w:pPr>
        <w:keepNext/>
        <w:spacing w:after="0" w:line="240" w:lineRule="auto"/>
        <w:jc w:val="center"/>
        <w:outlineLvl w:val="1"/>
        <w:rPr>
          <w:rFonts w:ascii="Times New Roman" w:hAnsi="Times New Roman"/>
          <w:b/>
          <w:sz w:val="24"/>
          <w:szCs w:val="24"/>
          <w:lang w:val="sq-AL"/>
        </w:rPr>
      </w:pPr>
      <w:r w:rsidRPr="0066607F">
        <w:rPr>
          <w:rFonts w:ascii="Times New Roman" w:hAnsi="Times New Roman"/>
          <w:b/>
          <w:sz w:val="24"/>
          <w:szCs w:val="24"/>
          <w:lang w:val="sq-AL"/>
        </w:rPr>
        <w:t>REPUBLIKA E SHQIPËRISË</w:t>
      </w:r>
    </w:p>
    <w:p w:rsidR="00571407" w:rsidRPr="0066607F" w:rsidRDefault="00571407" w:rsidP="00090A95">
      <w:pPr>
        <w:spacing w:after="200" w:line="276" w:lineRule="auto"/>
        <w:jc w:val="center"/>
        <w:rPr>
          <w:rFonts w:ascii="Times New Roman" w:hAnsi="Times New Roman"/>
          <w:b/>
          <w:sz w:val="24"/>
          <w:szCs w:val="24"/>
          <w:lang w:val="it-IT"/>
        </w:rPr>
      </w:pPr>
      <w:r w:rsidRPr="0066607F">
        <w:rPr>
          <w:rFonts w:ascii="Times New Roman" w:hAnsi="Times New Roman"/>
          <w:b/>
          <w:sz w:val="24"/>
          <w:szCs w:val="24"/>
          <w:lang w:val="it-IT"/>
        </w:rPr>
        <w:t>KUVENDI</w:t>
      </w:r>
    </w:p>
    <w:p w:rsidR="00571407" w:rsidRPr="0066607F" w:rsidRDefault="00571407" w:rsidP="00090A95">
      <w:pPr>
        <w:keepNext/>
        <w:spacing w:after="0" w:line="240" w:lineRule="auto"/>
        <w:jc w:val="center"/>
        <w:outlineLvl w:val="1"/>
        <w:rPr>
          <w:rFonts w:ascii="Times New Roman" w:hAnsi="Times New Roman"/>
          <w:b/>
          <w:sz w:val="24"/>
          <w:szCs w:val="24"/>
          <w:lang w:val="sq-AL"/>
        </w:rPr>
      </w:pPr>
      <w:r w:rsidRPr="0066607F">
        <w:rPr>
          <w:rFonts w:ascii="Times New Roman" w:hAnsi="Times New Roman"/>
          <w:b/>
          <w:sz w:val="24"/>
          <w:szCs w:val="24"/>
          <w:lang w:val="sq-AL"/>
        </w:rPr>
        <w:t>Komisioni për Ekonominë dhe Financat</w:t>
      </w:r>
    </w:p>
    <w:p w:rsidR="00571407" w:rsidRPr="0066607F" w:rsidRDefault="00571407" w:rsidP="00090A95">
      <w:pPr>
        <w:spacing w:after="200" w:line="276" w:lineRule="auto"/>
        <w:jc w:val="center"/>
        <w:rPr>
          <w:rFonts w:ascii="Times New Roman" w:hAnsi="Times New Roman"/>
          <w:b/>
          <w:sz w:val="24"/>
          <w:szCs w:val="24"/>
          <w:lang w:val="it-IT"/>
        </w:rPr>
      </w:pPr>
    </w:p>
    <w:p w:rsidR="00571407" w:rsidRPr="0066607F" w:rsidRDefault="00571407" w:rsidP="00090A95">
      <w:pPr>
        <w:spacing w:after="200" w:line="276" w:lineRule="auto"/>
        <w:rPr>
          <w:rFonts w:ascii="Times New Roman" w:hAnsi="Times New Roman"/>
          <w:sz w:val="24"/>
          <w:szCs w:val="24"/>
          <w:lang w:val="it-IT"/>
        </w:rPr>
      </w:pPr>
      <w:r w:rsidRPr="0066607F">
        <w:rPr>
          <w:rFonts w:ascii="Times New Roman" w:hAnsi="Times New Roman"/>
          <w:b/>
          <w:sz w:val="24"/>
          <w:szCs w:val="24"/>
          <w:lang w:val="it-IT"/>
        </w:rPr>
        <w:tab/>
      </w:r>
      <w:r w:rsidRPr="0066607F">
        <w:rPr>
          <w:rFonts w:ascii="Times New Roman" w:hAnsi="Times New Roman"/>
          <w:b/>
          <w:sz w:val="24"/>
          <w:szCs w:val="24"/>
          <w:lang w:val="it-IT"/>
        </w:rPr>
        <w:tab/>
      </w:r>
      <w:r w:rsidRPr="0066607F">
        <w:rPr>
          <w:rFonts w:ascii="Times New Roman" w:hAnsi="Times New Roman"/>
          <w:b/>
          <w:sz w:val="24"/>
          <w:szCs w:val="24"/>
          <w:lang w:val="it-IT"/>
        </w:rPr>
        <w:tab/>
      </w:r>
      <w:r w:rsidRPr="0066607F">
        <w:rPr>
          <w:rFonts w:ascii="Times New Roman" w:hAnsi="Times New Roman"/>
          <w:b/>
          <w:sz w:val="24"/>
          <w:szCs w:val="24"/>
          <w:lang w:val="it-IT"/>
        </w:rPr>
        <w:tab/>
      </w:r>
      <w:r w:rsidRPr="0066607F">
        <w:rPr>
          <w:rFonts w:ascii="Times New Roman" w:hAnsi="Times New Roman"/>
          <w:b/>
          <w:sz w:val="24"/>
          <w:szCs w:val="24"/>
          <w:lang w:val="it-IT"/>
        </w:rPr>
        <w:tab/>
      </w:r>
      <w:r w:rsidRPr="0066607F">
        <w:rPr>
          <w:rFonts w:ascii="Times New Roman" w:hAnsi="Times New Roman"/>
          <w:b/>
          <w:sz w:val="24"/>
          <w:szCs w:val="24"/>
          <w:lang w:val="it-IT"/>
        </w:rPr>
        <w:tab/>
      </w:r>
      <w:r w:rsidRPr="0066607F">
        <w:rPr>
          <w:rFonts w:ascii="Times New Roman" w:hAnsi="Times New Roman"/>
          <w:b/>
          <w:sz w:val="24"/>
          <w:szCs w:val="24"/>
          <w:lang w:val="it-IT"/>
        </w:rPr>
        <w:tab/>
      </w:r>
      <w:r w:rsidRPr="0066607F">
        <w:rPr>
          <w:rFonts w:ascii="Times New Roman" w:hAnsi="Times New Roman"/>
          <w:b/>
          <w:sz w:val="24"/>
          <w:szCs w:val="24"/>
          <w:lang w:val="it-IT"/>
        </w:rPr>
        <w:tab/>
      </w:r>
      <w:r w:rsidRPr="0066607F">
        <w:rPr>
          <w:rFonts w:ascii="Times New Roman" w:hAnsi="Times New Roman"/>
          <w:b/>
          <w:sz w:val="24"/>
          <w:szCs w:val="24"/>
          <w:lang w:val="it-IT"/>
        </w:rPr>
        <w:tab/>
      </w:r>
      <w:r w:rsidRPr="0066607F">
        <w:rPr>
          <w:rFonts w:ascii="Times New Roman" w:hAnsi="Times New Roman"/>
          <w:sz w:val="24"/>
          <w:szCs w:val="24"/>
          <w:lang w:val="it-IT"/>
        </w:rPr>
        <w:t>Tiranë, më 22.12.2014</w:t>
      </w:r>
    </w:p>
    <w:p w:rsidR="00571407" w:rsidRPr="0066607F" w:rsidRDefault="00571407" w:rsidP="00090A95">
      <w:pPr>
        <w:spacing w:after="200" w:line="276" w:lineRule="auto"/>
        <w:jc w:val="center"/>
        <w:rPr>
          <w:rFonts w:ascii="Times New Roman" w:hAnsi="Times New Roman"/>
          <w:b/>
          <w:sz w:val="24"/>
          <w:szCs w:val="24"/>
          <w:lang w:val="it-IT"/>
        </w:rPr>
      </w:pPr>
    </w:p>
    <w:p w:rsidR="00571407" w:rsidRPr="0066607F" w:rsidRDefault="00571407" w:rsidP="00090A95">
      <w:pPr>
        <w:spacing w:after="200" w:line="276" w:lineRule="auto"/>
        <w:jc w:val="center"/>
        <w:rPr>
          <w:rFonts w:ascii="Times New Roman" w:hAnsi="Times New Roman"/>
          <w:b/>
          <w:sz w:val="24"/>
          <w:szCs w:val="24"/>
          <w:lang w:val="it-IT"/>
        </w:rPr>
      </w:pPr>
      <w:r w:rsidRPr="0066607F">
        <w:rPr>
          <w:rFonts w:ascii="Times New Roman" w:hAnsi="Times New Roman"/>
          <w:b/>
          <w:sz w:val="24"/>
          <w:szCs w:val="24"/>
          <w:lang w:val="it-IT"/>
        </w:rPr>
        <w:t xml:space="preserve">R A P O R T  </w:t>
      </w:r>
    </w:p>
    <w:p w:rsidR="00571407" w:rsidRPr="0066607F" w:rsidRDefault="00571407" w:rsidP="00271C46">
      <w:pPr>
        <w:autoSpaceDE w:val="0"/>
        <w:autoSpaceDN w:val="0"/>
        <w:adjustRightInd w:val="0"/>
        <w:spacing w:after="0" w:line="240" w:lineRule="auto"/>
        <w:jc w:val="center"/>
        <w:rPr>
          <w:rFonts w:ascii="Times New Roman" w:hAnsi="Times New Roman"/>
          <w:b/>
          <w:bCs/>
          <w:sz w:val="24"/>
          <w:szCs w:val="24"/>
          <w:lang w:val="pt-BR"/>
        </w:rPr>
      </w:pPr>
      <w:r w:rsidRPr="0066607F">
        <w:rPr>
          <w:rFonts w:ascii="Times New Roman" w:hAnsi="Times New Roman"/>
          <w:b/>
          <w:bCs/>
          <w:sz w:val="24"/>
          <w:szCs w:val="24"/>
          <w:lang w:val="pt-BR"/>
        </w:rPr>
        <w:t>PËR PROJEKTLIGJIN “</w:t>
      </w:r>
      <w:r w:rsidRPr="0066607F">
        <w:rPr>
          <w:rFonts w:ascii="Times New Roman" w:hAnsi="Times New Roman"/>
          <w:b/>
          <w:bCs/>
          <w:sz w:val="24"/>
          <w:szCs w:val="24"/>
        </w:rPr>
        <w:t>PËR DISA NDRYSHIME DHE SHTESA NË LIGJIN NR.9665, DATË 18.12.2006, “PËR HUAMARRJEN SHTETËRORE, BORXHIN SHTETËROR DHE GARANCITË SHTETËRORE TË HUASË NË REPUBLIKËN E SHQIPËRISË”</w:t>
      </w:r>
    </w:p>
    <w:p w:rsidR="00571407" w:rsidRPr="0066607F" w:rsidRDefault="00571407" w:rsidP="00090A95">
      <w:pPr>
        <w:spacing w:after="200" w:line="276" w:lineRule="auto"/>
        <w:jc w:val="both"/>
        <w:rPr>
          <w:rFonts w:ascii="Times New Roman" w:hAnsi="Times New Roman"/>
          <w:bCs/>
          <w:sz w:val="24"/>
          <w:szCs w:val="24"/>
          <w:lang w:val="pt-BR"/>
        </w:rPr>
      </w:pPr>
    </w:p>
    <w:p w:rsidR="00571407" w:rsidRPr="0066607F" w:rsidRDefault="00571407" w:rsidP="00271C46">
      <w:pPr>
        <w:autoSpaceDE w:val="0"/>
        <w:autoSpaceDN w:val="0"/>
        <w:adjustRightInd w:val="0"/>
        <w:spacing w:after="0" w:line="240" w:lineRule="auto"/>
        <w:jc w:val="both"/>
        <w:rPr>
          <w:rFonts w:ascii="Times New Roman" w:hAnsi="Times New Roman"/>
          <w:bCs/>
          <w:sz w:val="24"/>
          <w:szCs w:val="24"/>
          <w:lang w:val="pt-BR"/>
        </w:rPr>
      </w:pPr>
      <w:r w:rsidRPr="0066607F">
        <w:rPr>
          <w:rFonts w:ascii="Times New Roman" w:hAnsi="Times New Roman"/>
          <w:bCs/>
          <w:sz w:val="24"/>
          <w:szCs w:val="24"/>
          <w:lang w:val="pt-BR"/>
        </w:rPr>
        <w:t>Komisioni për Ekonominë dhe Financat, në cilësinë e komisionit përgjegjës, në mbledhjet e datave 3 dhe 22 dhjetor 2014, shqyrtoi projektligjin “</w:t>
      </w:r>
      <w:r w:rsidRPr="0066607F">
        <w:rPr>
          <w:rFonts w:ascii="Times New Roman" w:hAnsi="Times New Roman"/>
          <w:bCs/>
          <w:sz w:val="24"/>
          <w:szCs w:val="24"/>
        </w:rPr>
        <w:t>Për disa ndryshime dhe shtesa në ligjin nr.9665, datë 18.12.2006, “Për huamarrjen shtetërore, borxhin shtetëror dhe garancitë shtetërore të huasë në Republikën e Shqipërisë”</w:t>
      </w:r>
      <w:r w:rsidRPr="0066607F">
        <w:rPr>
          <w:rFonts w:ascii="Times New Roman" w:hAnsi="Times New Roman"/>
          <w:bCs/>
          <w:sz w:val="24"/>
          <w:szCs w:val="24"/>
          <w:lang w:val="pt-BR"/>
        </w:rPr>
        <w:t>, propozuar nga Këshilli i Ministrave.</w:t>
      </w:r>
    </w:p>
    <w:p w:rsidR="00571407" w:rsidRPr="0066607F" w:rsidRDefault="00571407" w:rsidP="00271C46">
      <w:pPr>
        <w:autoSpaceDE w:val="0"/>
        <w:autoSpaceDN w:val="0"/>
        <w:adjustRightInd w:val="0"/>
        <w:spacing w:after="0" w:line="240" w:lineRule="auto"/>
        <w:jc w:val="both"/>
        <w:rPr>
          <w:rFonts w:ascii="Times New Roman" w:hAnsi="Times New Roman"/>
          <w:bCs/>
          <w:sz w:val="24"/>
          <w:szCs w:val="24"/>
          <w:lang w:val="pt-BR"/>
        </w:rPr>
      </w:pPr>
    </w:p>
    <w:p w:rsidR="00571407" w:rsidRPr="0066607F" w:rsidRDefault="00571407" w:rsidP="00271C46">
      <w:pPr>
        <w:autoSpaceDE w:val="0"/>
        <w:autoSpaceDN w:val="0"/>
        <w:adjustRightInd w:val="0"/>
        <w:spacing w:after="0" w:line="240" w:lineRule="auto"/>
        <w:jc w:val="both"/>
        <w:rPr>
          <w:rFonts w:ascii="Times New Roman" w:hAnsi="Times New Roman"/>
          <w:bCs/>
          <w:sz w:val="24"/>
          <w:szCs w:val="24"/>
          <w:lang w:val="pt-BR"/>
        </w:rPr>
      </w:pPr>
      <w:r w:rsidRPr="0066607F">
        <w:rPr>
          <w:rFonts w:ascii="Times New Roman" w:hAnsi="Times New Roman"/>
          <w:bCs/>
          <w:sz w:val="24"/>
          <w:szCs w:val="24"/>
          <w:lang w:val="pt-BR"/>
        </w:rPr>
        <w:t xml:space="preserve">Në mbledhjet e Komisionit ishin të pranishëm Ministri dhe dy zëvendësministrat e Financave. Ministri i Financave prezantoi projektligjin, duke u ndalur në arsyet e ndryshimeve dhe shtesave të propozuara në ligjin ekzistues, si dhe efektet e pritshme të tyre në procesin e huamarrjes shtetërore dhe garancive shtetërore të huasë. </w:t>
      </w:r>
      <w:r>
        <w:rPr>
          <w:rFonts w:ascii="Times New Roman" w:hAnsi="Times New Roman"/>
          <w:bCs/>
          <w:sz w:val="24"/>
          <w:szCs w:val="24"/>
          <w:lang w:val="pt-BR"/>
        </w:rPr>
        <w:t>Pë</w:t>
      </w:r>
      <w:r w:rsidRPr="0066607F">
        <w:rPr>
          <w:rFonts w:ascii="Times New Roman" w:hAnsi="Times New Roman"/>
          <w:bCs/>
          <w:sz w:val="24"/>
          <w:szCs w:val="24"/>
          <w:lang w:val="pt-BR"/>
        </w:rPr>
        <w:t>rfaqësuesit e Ministrisë së Financave iu përgjigjën pyetjeve të deputetëve për aspekte t</w:t>
      </w:r>
      <w:r>
        <w:rPr>
          <w:rFonts w:ascii="Times New Roman" w:hAnsi="Times New Roman"/>
          <w:bCs/>
          <w:sz w:val="24"/>
          <w:szCs w:val="24"/>
          <w:lang w:val="pt-BR"/>
        </w:rPr>
        <w:t>ë</w:t>
      </w:r>
      <w:r w:rsidRPr="0066607F">
        <w:rPr>
          <w:rFonts w:ascii="Times New Roman" w:hAnsi="Times New Roman"/>
          <w:bCs/>
          <w:sz w:val="24"/>
          <w:szCs w:val="24"/>
          <w:lang w:val="pt-BR"/>
        </w:rPr>
        <w:t xml:space="preserve"> ve</w:t>
      </w:r>
      <w:r>
        <w:rPr>
          <w:rFonts w:ascii="Times New Roman" w:hAnsi="Times New Roman"/>
          <w:bCs/>
          <w:sz w:val="24"/>
          <w:szCs w:val="24"/>
          <w:lang w:val="pt-BR"/>
        </w:rPr>
        <w:t>ç</w:t>
      </w:r>
      <w:r w:rsidRPr="0066607F">
        <w:rPr>
          <w:rFonts w:ascii="Times New Roman" w:hAnsi="Times New Roman"/>
          <w:bCs/>
          <w:sz w:val="24"/>
          <w:szCs w:val="24"/>
          <w:lang w:val="pt-BR"/>
        </w:rPr>
        <w:t>anta t</w:t>
      </w:r>
      <w:r>
        <w:rPr>
          <w:rFonts w:ascii="Times New Roman" w:hAnsi="Times New Roman"/>
          <w:bCs/>
          <w:sz w:val="24"/>
          <w:szCs w:val="24"/>
          <w:lang w:val="pt-BR"/>
        </w:rPr>
        <w:t>ë</w:t>
      </w:r>
      <w:r w:rsidRPr="0066607F">
        <w:rPr>
          <w:rFonts w:ascii="Times New Roman" w:hAnsi="Times New Roman"/>
          <w:bCs/>
          <w:sz w:val="24"/>
          <w:szCs w:val="24"/>
          <w:lang w:val="pt-BR"/>
        </w:rPr>
        <w:t xml:space="preserve"> projektligjit. </w:t>
      </w:r>
    </w:p>
    <w:p w:rsidR="00571407" w:rsidRPr="0066607F" w:rsidRDefault="00571407" w:rsidP="00271C46">
      <w:pPr>
        <w:autoSpaceDE w:val="0"/>
        <w:autoSpaceDN w:val="0"/>
        <w:adjustRightInd w:val="0"/>
        <w:spacing w:after="0" w:line="240" w:lineRule="auto"/>
        <w:jc w:val="both"/>
        <w:rPr>
          <w:rFonts w:ascii="Times New Roman" w:hAnsi="Times New Roman"/>
          <w:b/>
          <w:bCs/>
          <w:sz w:val="24"/>
          <w:szCs w:val="24"/>
          <w:lang w:val="pt-BR"/>
        </w:rPr>
      </w:pPr>
    </w:p>
    <w:p w:rsidR="00571407" w:rsidRPr="00621080" w:rsidRDefault="00571407" w:rsidP="00621080">
      <w:pPr>
        <w:spacing w:after="0" w:line="276" w:lineRule="auto"/>
        <w:jc w:val="both"/>
        <w:rPr>
          <w:rFonts w:ascii="Times New Roman" w:hAnsi="Times New Roman"/>
          <w:sz w:val="24"/>
          <w:szCs w:val="24"/>
        </w:rPr>
      </w:pPr>
      <w:r w:rsidRPr="0066607F">
        <w:rPr>
          <w:rFonts w:ascii="Times New Roman" w:hAnsi="Times New Roman"/>
          <w:sz w:val="24"/>
          <w:szCs w:val="24"/>
        </w:rPr>
        <w:t>Shqyrtimi i projektligjit bazohet në nenet 32-38</w:t>
      </w:r>
      <w:r w:rsidRPr="00621080">
        <w:rPr>
          <w:rFonts w:ascii="Times New Roman" w:hAnsi="Times New Roman"/>
          <w:sz w:val="24"/>
          <w:szCs w:val="24"/>
        </w:rPr>
        <w:t xml:space="preserve"> të Rregullores së Kuvendit</w:t>
      </w:r>
      <w:r w:rsidRPr="0066607F">
        <w:rPr>
          <w:rFonts w:ascii="Times New Roman" w:hAnsi="Times New Roman"/>
          <w:sz w:val="24"/>
          <w:szCs w:val="24"/>
        </w:rPr>
        <w:t>.</w:t>
      </w:r>
    </w:p>
    <w:p w:rsidR="00571407" w:rsidRPr="00621080" w:rsidRDefault="00571407" w:rsidP="00621080">
      <w:pPr>
        <w:spacing w:after="0" w:line="276" w:lineRule="auto"/>
        <w:jc w:val="both"/>
        <w:rPr>
          <w:rFonts w:ascii="Times New Roman" w:hAnsi="Times New Roman"/>
          <w:sz w:val="24"/>
          <w:szCs w:val="24"/>
        </w:rPr>
      </w:pPr>
    </w:p>
    <w:p w:rsidR="00571407" w:rsidRPr="00621080" w:rsidRDefault="00571407" w:rsidP="00621080">
      <w:pPr>
        <w:jc w:val="both"/>
        <w:rPr>
          <w:rFonts w:ascii="Times New Roman" w:hAnsi="Times New Roman"/>
          <w:sz w:val="24"/>
          <w:szCs w:val="24"/>
        </w:rPr>
      </w:pPr>
      <w:r w:rsidRPr="00621080">
        <w:rPr>
          <w:rFonts w:ascii="Times New Roman" w:hAnsi="Times New Roman"/>
          <w:sz w:val="24"/>
          <w:szCs w:val="24"/>
        </w:rPr>
        <w:t xml:space="preserve">Projektligji synon përmirësimin e kuadrit ligjor në fushën e huamarrjes shtetërore, borxhit shtetëror dhe garancive shtetërore të huasë, duke e harmonizuar atë me praktikat më të mira të tregjeve ndërkombëtare të parasë. </w:t>
      </w:r>
    </w:p>
    <w:p w:rsidR="00571407" w:rsidRPr="00621080" w:rsidRDefault="00571407" w:rsidP="00621080">
      <w:pPr>
        <w:jc w:val="both"/>
        <w:rPr>
          <w:rFonts w:ascii="Times New Roman" w:hAnsi="Times New Roman"/>
          <w:sz w:val="24"/>
          <w:szCs w:val="24"/>
        </w:rPr>
      </w:pPr>
      <w:r w:rsidRPr="00621080">
        <w:rPr>
          <w:rFonts w:ascii="Times New Roman" w:hAnsi="Times New Roman"/>
          <w:sz w:val="24"/>
          <w:szCs w:val="24"/>
        </w:rPr>
        <w:t>Ndryshimet dhe shtesat që propozohen në ligjin ekzistues janë:</w:t>
      </w:r>
    </w:p>
    <w:p w:rsidR="00571407" w:rsidRPr="00621080" w:rsidRDefault="00571407" w:rsidP="00621080">
      <w:pPr>
        <w:jc w:val="both"/>
        <w:rPr>
          <w:rFonts w:ascii="Times New Roman" w:hAnsi="Times New Roman"/>
          <w:b/>
          <w:sz w:val="24"/>
          <w:szCs w:val="24"/>
          <w:u w:val="single"/>
        </w:rPr>
      </w:pPr>
      <w:r w:rsidRPr="00621080">
        <w:rPr>
          <w:rFonts w:ascii="Times New Roman" w:hAnsi="Times New Roman"/>
          <w:b/>
          <w:sz w:val="24"/>
          <w:szCs w:val="24"/>
          <w:u w:val="single"/>
        </w:rPr>
        <w:t xml:space="preserve">I. Zgjerimi i kompetencave të Ministrit të Financave në fushën e huamarrjes shtetërore. </w:t>
      </w:r>
    </w:p>
    <w:p w:rsidR="00571407" w:rsidRPr="00621080" w:rsidRDefault="00571407" w:rsidP="00621080">
      <w:pPr>
        <w:jc w:val="both"/>
        <w:rPr>
          <w:rFonts w:ascii="Times New Roman" w:hAnsi="Times New Roman"/>
          <w:sz w:val="24"/>
          <w:szCs w:val="24"/>
        </w:rPr>
      </w:pPr>
      <w:r w:rsidRPr="00621080">
        <w:rPr>
          <w:rFonts w:ascii="Times New Roman" w:hAnsi="Times New Roman"/>
          <w:sz w:val="24"/>
          <w:szCs w:val="24"/>
        </w:rPr>
        <w:t xml:space="preserve">Aktualisht, huamarrja shtetërore e huaj realizohet në formën e marrëveshjejeve të shkruara, ku Këshilli i Ministrave i Republikës së Shqipërisë, i përfaqësuar nga Ministri i Financave, lidh marrëveshje me institucione ndërkombëtare, shtete ose persona juridikë, publikë e privatë, në tregun ndërkombëtar. Procedura fillon nga Ministri i Financave, i cili mban kontakte të drejtpërdrejta dhe zhvillon bisedime me kreditorët dhe, së bashku me ministrin e linjës, i paraqet Këshillit të Ministrave marrëveshjen e huasë, në emër të Republikës së Shqipërisë. Këshilli i Ministrave miraton marrëveshjen, e cila më pas ratifikohet me ligj nga Kuvendi. </w:t>
      </w:r>
    </w:p>
    <w:p w:rsidR="00571407" w:rsidRPr="00621080" w:rsidRDefault="00571407" w:rsidP="00621080">
      <w:pPr>
        <w:jc w:val="both"/>
        <w:rPr>
          <w:rFonts w:ascii="Times New Roman" w:hAnsi="Times New Roman"/>
          <w:sz w:val="24"/>
          <w:szCs w:val="24"/>
        </w:rPr>
      </w:pPr>
      <w:r w:rsidRPr="00621080">
        <w:rPr>
          <w:rFonts w:ascii="Times New Roman" w:hAnsi="Times New Roman"/>
          <w:sz w:val="24"/>
          <w:szCs w:val="24"/>
        </w:rPr>
        <w:t>Projektligji parashikon disa ndryshime në procedurën e huamarrjes së huaj, duke i grupuar marrëveshjet për huatë shtetërore dhe garancitë shtetërore të huasë në dy grupe kryesore:</w:t>
      </w:r>
    </w:p>
    <w:p w:rsidR="00571407" w:rsidRDefault="00571407" w:rsidP="00AC20CD">
      <w:pPr>
        <w:pStyle w:val="ListParagraph"/>
        <w:numPr>
          <w:ilvl w:val="0"/>
          <w:numId w:val="5"/>
        </w:numPr>
        <w:jc w:val="both"/>
        <w:rPr>
          <w:rFonts w:ascii="Times New Roman" w:hAnsi="Times New Roman"/>
          <w:sz w:val="24"/>
          <w:szCs w:val="24"/>
        </w:rPr>
      </w:pPr>
      <w:r w:rsidRPr="00AC20CD">
        <w:rPr>
          <w:rFonts w:ascii="Times New Roman" w:hAnsi="Times New Roman"/>
          <w:b/>
          <w:sz w:val="24"/>
          <w:szCs w:val="24"/>
          <w:u w:val="single"/>
        </w:rPr>
        <w:t>Marrëveshje ndërkombëtare, përgjithësisht, me subjekte private.</w:t>
      </w:r>
      <w:r w:rsidRPr="00AC20CD">
        <w:rPr>
          <w:rFonts w:ascii="Times New Roman" w:hAnsi="Times New Roman"/>
          <w:sz w:val="24"/>
          <w:szCs w:val="24"/>
        </w:rPr>
        <w:t xml:space="preserve"> Për këto marrëveshje projektligji parashikon ndjekjen e dy procedurave të ndryshme, referuar rasteve të mëposhtme:</w:t>
      </w:r>
    </w:p>
    <w:p w:rsidR="00571407" w:rsidRPr="00231D38" w:rsidRDefault="00571407" w:rsidP="00231D38">
      <w:pPr>
        <w:numPr>
          <w:ilvl w:val="0"/>
          <w:numId w:val="3"/>
        </w:numPr>
        <w:spacing w:after="0" w:line="240" w:lineRule="auto"/>
        <w:ind w:left="1440" w:hanging="720"/>
        <w:contextualSpacing/>
        <w:jc w:val="both"/>
        <w:rPr>
          <w:rFonts w:ascii="Times New Roman" w:hAnsi="Times New Roman"/>
          <w:sz w:val="24"/>
          <w:szCs w:val="24"/>
        </w:rPr>
      </w:pPr>
      <w:r w:rsidRPr="00231D38">
        <w:rPr>
          <w:rFonts w:ascii="Times New Roman" w:hAnsi="Times New Roman"/>
          <w:sz w:val="24"/>
          <w:szCs w:val="24"/>
        </w:rPr>
        <w:t>Në rastet kur shuma e borxhit shtetëror apo e garancive shtetërore të huave është brenda kufijve të huamarrjes, të përcaktuar në ligjin vjetor të buxhetit, Ministrit të Financave i jepet e drejta që të lidhë kontratat e huamarrjes shtetërore apo të emetojë instrumente borxhi të brendshëm dhe të jashtëm. Pra, ndryshimi që propozohet është që marrëveshjet e huasë shtetërore apo të garancive shtetërore të huasë, p</w:t>
      </w:r>
      <w:r>
        <w:rPr>
          <w:rFonts w:ascii="Times New Roman" w:hAnsi="Times New Roman"/>
          <w:sz w:val="24"/>
          <w:szCs w:val="24"/>
        </w:rPr>
        <w:t>ë</w:t>
      </w:r>
      <w:r w:rsidRPr="00231D38">
        <w:rPr>
          <w:rFonts w:ascii="Times New Roman" w:hAnsi="Times New Roman"/>
          <w:sz w:val="24"/>
          <w:szCs w:val="24"/>
        </w:rPr>
        <w:t>rgjith</w:t>
      </w:r>
      <w:r>
        <w:rPr>
          <w:rFonts w:ascii="Times New Roman" w:hAnsi="Times New Roman"/>
          <w:sz w:val="24"/>
          <w:szCs w:val="24"/>
        </w:rPr>
        <w:t>ë</w:t>
      </w:r>
      <w:r w:rsidRPr="00231D38">
        <w:rPr>
          <w:rFonts w:ascii="Times New Roman" w:hAnsi="Times New Roman"/>
          <w:sz w:val="24"/>
          <w:szCs w:val="24"/>
        </w:rPr>
        <w:t>sisht, me subjektet private ndërkombëtare, të lidhen drejtpërdrejt nga Ministri i Financave, pa pasur nevojën e ratifikimit të tyre nga Kuvendi.</w:t>
      </w:r>
    </w:p>
    <w:p w:rsidR="00571407" w:rsidRDefault="00571407" w:rsidP="00231D38">
      <w:pPr>
        <w:spacing w:after="0" w:line="240" w:lineRule="auto"/>
        <w:ind w:left="720"/>
        <w:contextualSpacing/>
        <w:jc w:val="both"/>
        <w:rPr>
          <w:rFonts w:ascii="Times New Roman" w:hAnsi="Times New Roman"/>
          <w:sz w:val="24"/>
          <w:szCs w:val="24"/>
        </w:rPr>
      </w:pPr>
    </w:p>
    <w:p w:rsidR="00571407" w:rsidRPr="00621080" w:rsidRDefault="00571407" w:rsidP="00231D38">
      <w:pPr>
        <w:numPr>
          <w:ilvl w:val="0"/>
          <w:numId w:val="3"/>
        </w:numPr>
        <w:spacing w:after="0" w:line="240" w:lineRule="auto"/>
        <w:ind w:left="1440" w:hanging="720"/>
        <w:contextualSpacing/>
        <w:jc w:val="both"/>
        <w:rPr>
          <w:rFonts w:ascii="Times New Roman" w:hAnsi="Times New Roman"/>
          <w:sz w:val="24"/>
          <w:szCs w:val="24"/>
        </w:rPr>
      </w:pPr>
      <w:r w:rsidRPr="0066607F">
        <w:rPr>
          <w:rFonts w:ascii="Times New Roman" w:hAnsi="Times New Roman"/>
          <w:sz w:val="24"/>
          <w:szCs w:val="24"/>
        </w:rPr>
        <w:t xml:space="preserve">Në rast se lind nevoja të tejkalohen kufizimet e ligjit për buxhetin vjetor, </w:t>
      </w:r>
      <w:r w:rsidRPr="00AC20CD">
        <w:rPr>
          <w:rFonts w:ascii="Times New Roman" w:hAnsi="Times New Roman"/>
          <w:sz w:val="24"/>
          <w:szCs w:val="24"/>
        </w:rPr>
        <w:t>procedura nuk ndryshon. Këto  marrëveshje do të vijojnë të ratifikohen nga Kuvendi.</w:t>
      </w:r>
      <w:r w:rsidRPr="00621080">
        <w:rPr>
          <w:rFonts w:ascii="Times New Roman" w:hAnsi="Times New Roman"/>
          <w:sz w:val="24"/>
          <w:szCs w:val="24"/>
        </w:rPr>
        <w:t xml:space="preserve"> </w:t>
      </w:r>
    </w:p>
    <w:p w:rsidR="00571407" w:rsidRDefault="00571407" w:rsidP="00231D38">
      <w:pPr>
        <w:jc w:val="both"/>
        <w:rPr>
          <w:rFonts w:ascii="Times New Roman" w:hAnsi="Times New Roman"/>
          <w:b/>
          <w:sz w:val="24"/>
          <w:szCs w:val="24"/>
          <w:u w:val="single"/>
        </w:rPr>
      </w:pPr>
    </w:p>
    <w:p w:rsidR="00571407" w:rsidRPr="00AC20CD" w:rsidRDefault="00571407" w:rsidP="00AC20CD">
      <w:pPr>
        <w:pStyle w:val="ListParagraph"/>
        <w:numPr>
          <w:ilvl w:val="0"/>
          <w:numId w:val="5"/>
        </w:numPr>
        <w:jc w:val="both"/>
        <w:rPr>
          <w:rFonts w:ascii="Times New Roman" w:hAnsi="Times New Roman"/>
          <w:sz w:val="24"/>
          <w:szCs w:val="24"/>
        </w:rPr>
      </w:pPr>
      <w:r w:rsidRPr="00AC20CD">
        <w:rPr>
          <w:rFonts w:ascii="Times New Roman" w:hAnsi="Times New Roman"/>
          <w:b/>
          <w:sz w:val="24"/>
          <w:szCs w:val="24"/>
          <w:u w:val="single"/>
        </w:rPr>
        <w:t>Marrëveshje ndërkombëtare me shtete ose organizata ndërkombëtare publike.</w:t>
      </w:r>
      <w:r w:rsidRPr="00AC20CD">
        <w:rPr>
          <w:rFonts w:ascii="Times New Roman" w:hAnsi="Times New Roman"/>
          <w:sz w:val="24"/>
          <w:szCs w:val="24"/>
        </w:rPr>
        <w:t xml:space="preserve"> Për këto marrëveshje parashikohet të vijojë e njejta procedurë, që përfundon me ratifikimin me ligj nga Kuvendi.</w:t>
      </w:r>
    </w:p>
    <w:p w:rsidR="00571407" w:rsidRPr="00621080" w:rsidRDefault="00571407" w:rsidP="00621080">
      <w:pPr>
        <w:jc w:val="both"/>
        <w:rPr>
          <w:rFonts w:ascii="Times New Roman" w:hAnsi="Times New Roman"/>
          <w:b/>
          <w:sz w:val="24"/>
          <w:szCs w:val="24"/>
          <w:u w:val="single"/>
        </w:rPr>
      </w:pPr>
    </w:p>
    <w:p w:rsidR="00571407" w:rsidRPr="00621080" w:rsidRDefault="00571407" w:rsidP="00621080">
      <w:pPr>
        <w:jc w:val="both"/>
        <w:rPr>
          <w:rFonts w:ascii="Times New Roman" w:hAnsi="Times New Roman"/>
          <w:b/>
          <w:sz w:val="24"/>
          <w:szCs w:val="24"/>
          <w:u w:val="single"/>
        </w:rPr>
      </w:pPr>
      <w:r w:rsidRPr="00621080">
        <w:rPr>
          <w:rFonts w:ascii="Times New Roman" w:hAnsi="Times New Roman"/>
          <w:b/>
          <w:sz w:val="24"/>
          <w:szCs w:val="24"/>
          <w:u w:val="single"/>
        </w:rPr>
        <w:t>ARSYET E NDRYSHIMIT TË PROPOZUAR.</w:t>
      </w:r>
    </w:p>
    <w:p w:rsidR="00571407" w:rsidRPr="00621080" w:rsidRDefault="00571407" w:rsidP="00621080">
      <w:pPr>
        <w:numPr>
          <w:ilvl w:val="0"/>
          <w:numId w:val="3"/>
        </w:numPr>
        <w:spacing w:after="0" w:line="240" w:lineRule="auto"/>
        <w:contextualSpacing/>
        <w:jc w:val="both"/>
        <w:rPr>
          <w:rFonts w:ascii="Times New Roman" w:hAnsi="Times New Roman"/>
          <w:sz w:val="24"/>
          <w:szCs w:val="24"/>
        </w:rPr>
      </w:pPr>
      <w:r w:rsidRPr="00621080">
        <w:rPr>
          <w:rFonts w:ascii="Times New Roman" w:hAnsi="Times New Roman"/>
          <w:b/>
          <w:sz w:val="24"/>
          <w:szCs w:val="24"/>
          <w:u w:val="single"/>
        </w:rPr>
        <w:t>Ngjashmëria me praktikën e huamarrjes së brendshme.</w:t>
      </w:r>
    </w:p>
    <w:p w:rsidR="00571407" w:rsidRPr="00621080" w:rsidRDefault="00571407" w:rsidP="00621080">
      <w:pPr>
        <w:jc w:val="both"/>
        <w:rPr>
          <w:rFonts w:ascii="Times New Roman" w:hAnsi="Times New Roman"/>
          <w:sz w:val="24"/>
          <w:szCs w:val="24"/>
        </w:rPr>
      </w:pPr>
      <w:r w:rsidRPr="00621080">
        <w:rPr>
          <w:rFonts w:ascii="Times New Roman" w:hAnsi="Times New Roman"/>
          <w:sz w:val="24"/>
          <w:szCs w:val="24"/>
        </w:rPr>
        <w:t>Në praktikën e huamarrjes së brendshme nuk aplikohet ratifikimi me ligj nga Kuvendi. Kjo huamarrje mbështetet në një marrëveshje kuadër midis Bankës së Shqipërisë dhe Ministrisë së Financave dhe realizohet nëpërmjet instrumenteve me të cilat Banka e Shqipërisë ndërhyn në treg për realizimin e politikës monetare. Instrumentet që përdoren janë: operacionet e tregut të hapur, lehtësirat e përhershme dhe minimumi  i rezervës së detyruar. Në operacionet e tregut të hapur, më shpesh përdoren marrëveshjet e riblerjes (REPO) dhe marrëveshjet e anasjellta të riblerjes, të cilat kanë objekt tregtimin e letrave me vlerë të Qeverisë në tregun primar dhe sekondar. Pala tjetër në këtë proces shitblerjeje përbëhet nga Banka e Shqipërisë ose bankat e nivelit të dytë.</w:t>
      </w:r>
    </w:p>
    <w:p w:rsidR="00571407" w:rsidRPr="00621080" w:rsidRDefault="00571407" w:rsidP="00621080">
      <w:pPr>
        <w:jc w:val="both"/>
        <w:rPr>
          <w:rFonts w:ascii="Times New Roman" w:hAnsi="Times New Roman"/>
          <w:sz w:val="24"/>
          <w:szCs w:val="24"/>
        </w:rPr>
      </w:pPr>
      <w:r w:rsidRPr="00621080">
        <w:rPr>
          <w:rFonts w:ascii="Times New Roman" w:hAnsi="Times New Roman"/>
          <w:sz w:val="24"/>
          <w:szCs w:val="24"/>
        </w:rPr>
        <w:t xml:space="preserve">Këto letra me vlerë janë kryesisht bono thesari (me maturim nga një javë deri në 365 ditë), si dhe obligacione (me maturim 2, 3, 5, 7 e 10 vjet). Obligacionet 10-vjeçare u emetuan për herë të parë në vitin 2014. </w:t>
      </w:r>
    </w:p>
    <w:p w:rsidR="00571407" w:rsidRPr="00621080" w:rsidRDefault="00571407" w:rsidP="00621080">
      <w:pPr>
        <w:jc w:val="both"/>
        <w:rPr>
          <w:rFonts w:ascii="Times New Roman" w:hAnsi="Times New Roman"/>
          <w:sz w:val="24"/>
          <w:szCs w:val="24"/>
        </w:rPr>
      </w:pPr>
      <w:r w:rsidRPr="00621080">
        <w:rPr>
          <w:rFonts w:ascii="Times New Roman" w:hAnsi="Times New Roman"/>
          <w:sz w:val="24"/>
          <w:szCs w:val="24"/>
        </w:rPr>
        <w:t xml:space="preserve">Struktura aktuale e stokut të borxhit të brendshëm përbëhet nga: </w:t>
      </w:r>
    </w:p>
    <w:p w:rsidR="00571407" w:rsidRPr="00621080" w:rsidRDefault="00571407" w:rsidP="00621080">
      <w:pPr>
        <w:numPr>
          <w:ilvl w:val="0"/>
          <w:numId w:val="3"/>
        </w:numPr>
        <w:spacing w:after="0" w:line="240" w:lineRule="auto"/>
        <w:contextualSpacing/>
        <w:jc w:val="both"/>
        <w:rPr>
          <w:rFonts w:ascii="Times New Roman" w:hAnsi="Times New Roman"/>
          <w:sz w:val="24"/>
          <w:szCs w:val="24"/>
        </w:rPr>
      </w:pPr>
      <w:r w:rsidRPr="00621080">
        <w:rPr>
          <w:rFonts w:ascii="Times New Roman" w:hAnsi="Times New Roman"/>
          <w:sz w:val="24"/>
          <w:szCs w:val="24"/>
        </w:rPr>
        <w:t>bono thesari rreth 45 %;</w:t>
      </w:r>
    </w:p>
    <w:p w:rsidR="00571407" w:rsidRPr="00621080" w:rsidRDefault="00571407" w:rsidP="00621080">
      <w:pPr>
        <w:numPr>
          <w:ilvl w:val="0"/>
          <w:numId w:val="3"/>
        </w:numPr>
        <w:spacing w:after="0" w:line="240" w:lineRule="auto"/>
        <w:contextualSpacing/>
        <w:jc w:val="both"/>
        <w:rPr>
          <w:rFonts w:ascii="Times New Roman" w:hAnsi="Times New Roman"/>
          <w:sz w:val="24"/>
          <w:szCs w:val="24"/>
        </w:rPr>
      </w:pPr>
      <w:r w:rsidRPr="00621080">
        <w:rPr>
          <w:rFonts w:ascii="Times New Roman" w:hAnsi="Times New Roman"/>
          <w:sz w:val="24"/>
          <w:szCs w:val="24"/>
        </w:rPr>
        <w:t>obligacione rreth 50 %;</w:t>
      </w:r>
    </w:p>
    <w:p w:rsidR="00571407" w:rsidRPr="00621080" w:rsidRDefault="00571407" w:rsidP="00621080">
      <w:pPr>
        <w:numPr>
          <w:ilvl w:val="0"/>
          <w:numId w:val="3"/>
        </w:numPr>
        <w:spacing w:after="0" w:line="240" w:lineRule="auto"/>
        <w:contextualSpacing/>
        <w:jc w:val="both"/>
        <w:rPr>
          <w:rFonts w:ascii="Times New Roman" w:hAnsi="Times New Roman"/>
          <w:sz w:val="24"/>
          <w:szCs w:val="24"/>
        </w:rPr>
      </w:pPr>
      <w:r w:rsidRPr="00621080">
        <w:rPr>
          <w:rFonts w:ascii="Times New Roman" w:hAnsi="Times New Roman"/>
          <w:sz w:val="24"/>
          <w:szCs w:val="24"/>
        </w:rPr>
        <w:t>garanci rreth 5 %.</w:t>
      </w:r>
    </w:p>
    <w:p w:rsidR="00571407" w:rsidRPr="00621080" w:rsidRDefault="00571407" w:rsidP="00621080">
      <w:pPr>
        <w:jc w:val="both"/>
        <w:rPr>
          <w:rFonts w:ascii="Times New Roman" w:hAnsi="Times New Roman"/>
          <w:sz w:val="24"/>
          <w:szCs w:val="24"/>
        </w:rPr>
      </w:pPr>
      <w:r w:rsidRPr="00621080">
        <w:rPr>
          <w:rFonts w:ascii="Times New Roman" w:hAnsi="Times New Roman"/>
          <w:sz w:val="24"/>
          <w:szCs w:val="24"/>
        </w:rPr>
        <w:t>Objektiv i politikës monetare, në drejtim të borxhit të brendshëm, është rritja e peshës specifike të instrumenteve afatgjata, krahasuar me ato afatshkurtra, për të reduktuar riskun e rifinancimit dhe riskun e normave të interesit.</w:t>
      </w:r>
    </w:p>
    <w:p w:rsidR="00571407" w:rsidRPr="00621080" w:rsidRDefault="00571407" w:rsidP="00621080">
      <w:pPr>
        <w:numPr>
          <w:ilvl w:val="0"/>
          <w:numId w:val="3"/>
        </w:numPr>
        <w:spacing w:after="0" w:line="240" w:lineRule="auto"/>
        <w:contextualSpacing/>
        <w:jc w:val="both"/>
        <w:rPr>
          <w:rFonts w:ascii="Times New Roman" w:hAnsi="Times New Roman"/>
          <w:b/>
          <w:sz w:val="24"/>
          <w:szCs w:val="24"/>
          <w:u w:val="single"/>
        </w:rPr>
      </w:pPr>
      <w:r w:rsidRPr="00621080">
        <w:rPr>
          <w:rFonts w:ascii="Times New Roman" w:hAnsi="Times New Roman"/>
          <w:b/>
          <w:sz w:val="24"/>
          <w:szCs w:val="24"/>
          <w:u w:val="single"/>
        </w:rPr>
        <w:t>Nevoja për rritjen e eficiencës së huamarrjes së jashtme.</w:t>
      </w:r>
    </w:p>
    <w:p w:rsidR="00571407" w:rsidRPr="00621080" w:rsidRDefault="00571407" w:rsidP="00621080">
      <w:pPr>
        <w:jc w:val="both"/>
        <w:rPr>
          <w:rFonts w:ascii="Times New Roman" w:hAnsi="Times New Roman"/>
          <w:sz w:val="24"/>
          <w:szCs w:val="24"/>
        </w:rPr>
      </w:pPr>
      <w:r w:rsidRPr="00621080">
        <w:rPr>
          <w:rFonts w:ascii="Times New Roman" w:hAnsi="Times New Roman"/>
          <w:sz w:val="24"/>
          <w:szCs w:val="24"/>
        </w:rPr>
        <w:t>Procedura e ratifikimit me ligj të marrëveshjeve të huasë shtetërore apo garancive shtetërore të huasë, në rastet kur lidhen me subjekte tregtare private, zgjat procesin dhe ngushton hapësirat për të arritur norma interesi më të ulëta, duke i deklaruar ato publikisht përpara se të ndodhin transaksionet në tregjet financiare. Kjo procedurë, në praktikë, prek konfidencialitetin e termave të referencës së kredive dhe ndikon në rritjen e kostos së tyre. Për më tepër, një procedurë e tillë nuk ndiqet në shumicën e vendeve të zhvilluara.</w:t>
      </w:r>
    </w:p>
    <w:p w:rsidR="00571407" w:rsidRPr="00621080" w:rsidRDefault="00571407" w:rsidP="00621080">
      <w:pPr>
        <w:jc w:val="both"/>
        <w:rPr>
          <w:rFonts w:ascii="Times New Roman" w:hAnsi="Times New Roman"/>
          <w:sz w:val="24"/>
          <w:szCs w:val="24"/>
        </w:rPr>
      </w:pPr>
      <w:r w:rsidRPr="00621080">
        <w:rPr>
          <w:rFonts w:ascii="Times New Roman" w:hAnsi="Times New Roman"/>
          <w:sz w:val="24"/>
          <w:szCs w:val="24"/>
        </w:rPr>
        <w:t xml:space="preserve">Për të evituar këto mangësi, në projektligj propozohet që për transaksionet financiare me subjektet private të huaja, kur shuma e borxhit shtetëror apo e garancive shtetërore të huave është brenda kufijve të huamarrjes, të përcaktuar në ligjin vjetor të buxhetit, të ndiqet e njejta procedurë që ndiqet për transaksionet financiare brenda vendit. Ministri i Financave emeton instrumentet financiare, negocion me subjektet private në tregun financiar ndërkombëtar dhe nënshkruan marrëveshjen përkatëse. Kjo procedurë rrit fleksibilitetin e procesit të tregtimit të instrumenteve financiare në tregun ndërkombëtar, ndikon në rritjen e numrit të pjesëmarrësve dhe të konkurrencës në treg, duke krijuar mundësi për norma interesi më të ulëta dhe reduktim të kostos së kredive. </w:t>
      </w:r>
    </w:p>
    <w:p w:rsidR="00571407" w:rsidRPr="00621080" w:rsidRDefault="00571407" w:rsidP="00621080">
      <w:pPr>
        <w:numPr>
          <w:ilvl w:val="0"/>
          <w:numId w:val="3"/>
        </w:numPr>
        <w:spacing w:after="0" w:line="240" w:lineRule="auto"/>
        <w:contextualSpacing/>
        <w:jc w:val="both"/>
        <w:rPr>
          <w:rFonts w:ascii="Times New Roman" w:hAnsi="Times New Roman"/>
          <w:b/>
          <w:sz w:val="24"/>
          <w:szCs w:val="24"/>
          <w:u w:val="single"/>
        </w:rPr>
      </w:pPr>
      <w:r w:rsidRPr="00621080">
        <w:rPr>
          <w:rFonts w:ascii="Times New Roman" w:hAnsi="Times New Roman"/>
          <w:b/>
          <w:sz w:val="24"/>
          <w:szCs w:val="24"/>
          <w:u w:val="single"/>
        </w:rPr>
        <w:t>Përvoja me Eurobondin.</w:t>
      </w:r>
    </w:p>
    <w:p w:rsidR="00571407" w:rsidRPr="00621080" w:rsidRDefault="00571407" w:rsidP="00621080">
      <w:pPr>
        <w:tabs>
          <w:tab w:val="left" w:pos="360"/>
        </w:tabs>
        <w:spacing w:after="0" w:line="240" w:lineRule="auto"/>
        <w:jc w:val="both"/>
        <w:rPr>
          <w:rFonts w:ascii="Times New Roman" w:hAnsi="Times New Roman"/>
          <w:sz w:val="24"/>
          <w:szCs w:val="24"/>
          <w:lang w:val="sq-AL"/>
        </w:rPr>
      </w:pPr>
      <w:r w:rsidRPr="00621080">
        <w:rPr>
          <w:rFonts w:ascii="Times New Roman" w:hAnsi="Times New Roman"/>
          <w:sz w:val="24"/>
          <w:szCs w:val="24"/>
          <w:lang w:val="sq-AL"/>
        </w:rPr>
        <w:t>Një nga arsyet për propozimin e këtij projektligji është edhe se në prill të vitit 2015 mbaron afati i maturimit të eurobondit, të emetuar me ligjin nr.10267, datë 15.04.2010 “Për ratifikimin e marrëveshjes së mandatimit, ndërmjet Republikës së Shqipërisë dhe Deutsche Bank AG, London e J.P. Morgan Securities LTD si menaxherë bashkëdrejtues për transaksionin e emetimit të eurobondit deri në 400 milionë euro dhe miratimin e dokumenteve të tjera të transaksionit”, të ndryshuar”.</w:t>
      </w:r>
      <w:r w:rsidRPr="00621080">
        <w:rPr>
          <w:rFonts w:ascii="Times New Roman" w:hAnsi="Times New Roman"/>
          <w:sz w:val="24"/>
          <w:szCs w:val="24"/>
        </w:rPr>
        <w:t xml:space="preserve"> Me këtë ligj u vendos marrja e një huaje me eurobonde deri në 400 milionë euro, me normë interesi deri 7.5% dhe me afat maturimi 5-vjeçar. Kjo hua destinohej për financimin e shpenzimeve kapitale të parashikuara në ligjin “Për buxhetin e shtetit të vitit 2010”.</w:t>
      </w:r>
      <w:r w:rsidRPr="00621080">
        <w:rPr>
          <w:rFonts w:ascii="Times New Roman" w:hAnsi="Times New Roman"/>
          <w:sz w:val="24"/>
          <w:szCs w:val="24"/>
          <w:lang w:val="sq-AL"/>
        </w:rPr>
        <w:t xml:space="preserve"> (Konkretisht, ajo u përdor për financimin e kredisë sindikale (me disa investitorë), të kontraktuar në vitin 200</w:t>
      </w:r>
      <w:r>
        <w:rPr>
          <w:rFonts w:ascii="Times New Roman" w:hAnsi="Times New Roman"/>
          <w:sz w:val="24"/>
          <w:szCs w:val="24"/>
          <w:lang w:val="sq-AL"/>
        </w:rPr>
        <w:t xml:space="preserve">9, për një shumë prej rreth </w:t>
      </w:r>
      <w:r w:rsidRPr="00621080">
        <w:rPr>
          <w:rFonts w:ascii="Times New Roman" w:hAnsi="Times New Roman"/>
          <w:sz w:val="24"/>
          <w:szCs w:val="24"/>
          <w:lang w:val="sq-AL"/>
        </w:rPr>
        <w:t>195 milionë euro).</w:t>
      </w:r>
    </w:p>
    <w:p w:rsidR="00571407" w:rsidRPr="00621080" w:rsidRDefault="00571407" w:rsidP="00621080">
      <w:pPr>
        <w:tabs>
          <w:tab w:val="left" w:pos="360"/>
        </w:tabs>
        <w:spacing w:after="0" w:line="240" w:lineRule="auto"/>
        <w:jc w:val="both"/>
        <w:rPr>
          <w:rFonts w:ascii="Times New Roman" w:hAnsi="Times New Roman"/>
          <w:sz w:val="24"/>
          <w:szCs w:val="24"/>
          <w:lang w:val="sq-AL"/>
        </w:rPr>
      </w:pPr>
    </w:p>
    <w:p w:rsidR="00571407" w:rsidRPr="00621080" w:rsidRDefault="00571407" w:rsidP="00621080">
      <w:pPr>
        <w:tabs>
          <w:tab w:val="left" w:pos="360"/>
        </w:tabs>
        <w:spacing w:after="0" w:line="240" w:lineRule="auto"/>
        <w:jc w:val="both"/>
        <w:rPr>
          <w:rFonts w:ascii="Times New Roman" w:hAnsi="Times New Roman"/>
          <w:sz w:val="24"/>
          <w:szCs w:val="24"/>
        </w:rPr>
      </w:pPr>
      <w:r w:rsidRPr="00621080">
        <w:rPr>
          <w:rFonts w:ascii="Times New Roman" w:hAnsi="Times New Roman"/>
          <w:sz w:val="24"/>
          <w:szCs w:val="24"/>
        </w:rPr>
        <w:t xml:space="preserve">Huamarrja përmes eurobondeve nëpërmjet tregut financiar ndërkombëtar duhet të vijojë, pasi </w:t>
      </w:r>
      <w:r>
        <w:rPr>
          <w:rFonts w:ascii="Times New Roman" w:hAnsi="Times New Roman"/>
          <w:sz w:val="24"/>
          <w:szCs w:val="24"/>
        </w:rPr>
        <w:t xml:space="preserve">plotëson nevojat për furnizimin e tregut financiar të vendit tonë dhe </w:t>
      </w:r>
      <w:r w:rsidRPr="00621080">
        <w:rPr>
          <w:rFonts w:ascii="Times New Roman" w:hAnsi="Times New Roman"/>
          <w:sz w:val="24"/>
          <w:szCs w:val="24"/>
        </w:rPr>
        <w:t>krijon hapësira për rritjen e kreditimit të biznesit vendas nëpërmjet huamarrjes së brendshme.</w:t>
      </w:r>
    </w:p>
    <w:p w:rsidR="00571407" w:rsidRPr="00621080" w:rsidRDefault="00571407" w:rsidP="00621080">
      <w:pPr>
        <w:jc w:val="both"/>
        <w:rPr>
          <w:rFonts w:ascii="Times New Roman" w:hAnsi="Times New Roman"/>
          <w:sz w:val="24"/>
          <w:szCs w:val="24"/>
          <w:lang w:val="sq-AL"/>
        </w:rPr>
      </w:pPr>
    </w:p>
    <w:p w:rsidR="00571407" w:rsidRPr="00621080" w:rsidRDefault="00571407" w:rsidP="00621080">
      <w:pPr>
        <w:rPr>
          <w:rFonts w:ascii="Times New Roman" w:hAnsi="Times New Roman"/>
          <w:b/>
          <w:sz w:val="24"/>
          <w:szCs w:val="24"/>
          <w:u w:val="single"/>
          <w:lang w:val="sq-AL"/>
        </w:rPr>
      </w:pPr>
      <w:r w:rsidRPr="00621080">
        <w:rPr>
          <w:rFonts w:ascii="Times New Roman" w:hAnsi="Times New Roman"/>
          <w:b/>
          <w:sz w:val="24"/>
          <w:szCs w:val="24"/>
          <w:u w:val="single"/>
          <w:lang w:val="sq-AL"/>
        </w:rPr>
        <w:t>MONITORIMI I KARAKTERISTIKAVE TË HUAMARRJES NGA KUVENDI.</w:t>
      </w:r>
    </w:p>
    <w:p w:rsidR="00571407" w:rsidRPr="00621080" w:rsidRDefault="00571407" w:rsidP="00621080">
      <w:pPr>
        <w:jc w:val="both"/>
        <w:rPr>
          <w:rFonts w:ascii="Times New Roman" w:hAnsi="Times New Roman"/>
          <w:sz w:val="24"/>
          <w:szCs w:val="24"/>
          <w:lang w:val="sq-AL"/>
        </w:rPr>
      </w:pPr>
      <w:r w:rsidRPr="00621080">
        <w:rPr>
          <w:rFonts w:ascii="Times New Roman" w:hAnsi="Times New Roman"/>
          <w:sz w:val="24"/>
          <w:szCs w:val="24"/>
          <w:lang w:val="sq-AL"/>
        </w:rPr>
        <w:t xml:space="preserve">Përcaktimi në Kushtetutë i detyrimit për ratifikimin me ligj të marrëveshjeve ndërkombëtare të huamarrjes shtetëtore dhe garancive shtetërore të huasë synon rritjen e sigurisë për shlyerjen e borxheve dhe të garancive të huasë. Megjithatë, kalimi i kompetencës për nënshkrimin e marrëveshjeve ndërkombëtare me subjektet private tërësisht në kompetencë të Ministrit të Financave nuk e dobëson rolin monitorues të Kuvendit në këtë proces. Këtë rol Kuvendi e luan nëpërmjet monitorimit të kufijve të huamarrjes, të përcaktuar në ligjin vjetor të buxhetit. Në këtë ligj përcaktohen kufijtë e huamarrjes së re, të brendshme e të huaj, për sigurimin e mbështetjes buxhetore, financimin e investimeve të huaja dhe garancitë shtetërore të huasë. Gjithashtu, përcaktohet edhe stoku i borxhit publik dhe i garancive shtetërore të huasë. Pra, Kuvendi nuk ratifikon çdo marrëveshje huaje me subjektet private të huaja, por monitoron respektimin e kufijve të huamarrjes sipas ligjit vjetor të buxhetit. Në këtë mënyrë, Kuvendi e ushtron rolin e tij kushtetues në drejtim të monitorimit të procesit të huamarrjes dhe garancive shtetërore të huasë. </w:t>
      </w:r>
    </w:p>
    <w:p w:rsidR="00571407" w:rsidRPr="00621080" w:rsidRDefault="00571407" w:rsidP="00621080">
      <w:pPr>
        <w:jc w:val="both"/>
        <w:rPr>
          <w:rFonts w:ascii="Times New Roman" w:hAnsi="Times New Roman"/>
          <w:sz w:val="24"/>
          <w:szCs w:val="24"/>
          <w:lang w:val="sq-AL"/>
        </w:rPr>
      </w:pPr>
      <w:r w:rsidRPr="00621080">
        <w:rPr>
          <w:rFonts w:ascii="Times New Roman" w:hAnsi="Times New Roman"/>
          <w:sz w:val="24"/>
          <w:szCs w:val="24"/>
          <w:lang w:val="sq-AL"/>
        </w:rPr>
        <w:t>Gjithashtu, Kuvendi monitoron edhe koston e huamarrjes, pasi në tabelat shoqëruese të ligjit vjetor të buxhetit përcaktohet shuma e shpenzimeve për interesa. Për këtë çështje, duhet parë mundësia që shuma e shpenzimeve për interesa të bëhet pjesë e ligjit të buxhetit, pasi ajo aktualisht është pjesë vetëm e tabelave shoqëruese përkatëse.</w:t>
      </w:r>
    </w:p>
    <w:p w:rsidR="00571407" w:rsidRPr="00621080" w:rsidRDefault="00571407" w:rsidP="00621080">
      <w:pPr>
        <w:spacing w:after="0" w:line="240" w:lineRule="auto"/>
        <w:rPr>
          <w:rFonts w:ascii="Times New Roman" w:hAnsi="Times New Roman"/>
          <w:sz w:val="24"/>
          <w:szCs w:val="24"/>
        </w:rPr>
      </w:pPr>
    </w:p>
    <w:p w:rsidR="00571407" w:rsidRPr="00621080" w:rsidRDefault="00571407" w:rsidP="00621080">
      <w:pPr>
        <w:jc w:val="both"/>
        <w:rPr>
          <w:rFonts w:ascii="Times New Roman" w:hAnsi="Times New Roman"/>
          <w:sz w:val="24"/>
          <w:szCs w:val="24"/>
          <w:lang w:val="sq-AL"/>
        </w:rPr>
      </w:pPr>
      <w:r w:rsidRPr="00621080">
        <w:rPr>
          <w:rFonts w:ascii="Times New Roman" w:hAnsi="Times New Roman"/>
          <w:b/>
          <w:sz w:val="24"/>
          <w:szCs w:val="24"/>
          <w:lang w:val="sq-AL"/>
        </w:rPr>
        <w:t>II.</w:t>
      </w:r>
      <w:r w:rsidRPr="00621080">
        <w:rPr>
          <w:rFonts w:ascii="Times New Roman" w:hAnsi="Times New Roman"/>
          <w:b/>
          <w:sz w:val="24"/>
          <w:szCs w:val="24"/>
          <w:u w:val="single"/>
          <w:lang w:val="sq-AL"/>
        </w:rPr>
        <w:t xml:space="preserve"> Zgjerohen hapësirat për marrjen e huasë. </w:t>
      </w:r>
    </w:p>
    <w:p w:rsidR="00571407" w:rsidRPr="00621080" w:rsidRDefault="00571407" w:rsidP="00621080">
      <w:pPr>
        <w:widowControl w:val="0"/>
        <w:autoSpaceDE w:val="0"/>
        <w:autoSpaceDN w:val="0"/>
        <w:adjustRightInd w:val="0"/>
        <w:jc w:val="both"/>
        <w:rPr>
          <w:rFonts w:ascii="Times New Roman" w:hAnsi="Times New Roman"/>
          <w:sz w:val="24"/>
          <w:szCs w:val="24"/>
          <w:lang w:val="sq-AL"/>
        </w:rPr>
      </w:pPr>
      <w:r w:rsidRPr="00621080">
        <w:rPr>
          <w:rFonts w:ascii="Times New Roman" w:hAnsi="Times New Roman"/>
          <w:sz w:val="24"/>
          <w:szCs w:val="24"/>
          <w:lang w:val="sq-AL"/>
        </w:rPr>
        <w:t xml:space="preserve">Ministrit të Financave i krijohet mundësia e marrjes hua për të financuar nevojat e njësive të qeverisjes vendore dhe të subjekteve të tjera, për qëllim të financimit të projekteve të miratuara nga Kuvendi. Kjo e drejtë është në përputhje me nenin 57 të </w:t>
      </w:r>
      <w:r w:rsidRPr="00621080">
        <w:rPr>
          <w:rFonts w:ascii="Times New Roman" w:hAnsi="Times New Roman"/>
          <w:bCs/>
          <w:sz w:val="24"/>
          <w:szCs w:val="24"/>
          <w:lang w:val="sq-AL"/>
        </w:rPr>
        <w:t>ligjit n</w:t>
      </w:r>
      <w:r w:rsidRPr="00621080">
        <w:rPr>
          <w:rFonts w:ascii="Times New Roman" w:hAnsi="Times New Roman"/>
          <w:bCs/>
          <w:sz w:val="24"/>
          <w:szCs w:val="24"/>
        </w:rPr>
        <w:t>r.9936, datë 26.6.2008</w:t>
      </w:r>
      <w:r w:rsidRPr="00621080">
        <w:rPr>
          <w:rFonts w:ascii="Times New Roman" w:hAnsi="Times New Roman"/>
          <w:sz w:val="24"/>
          <w:szCs w:val="24"/>
        </w:rPr>
        <w:t xml:space="preserve"> “Për menaxhimin e sistemit buxhetor në Republikën e Shqipërisë”, i ndryshuar, sipas të cilit: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571407" w:rsidRPr="00F66A19" w:rsidTr="00F66A19">
        <w:tc>
          <w:tcPr>
            <w:tcW w:w="9576" w:type="dxa"/>
          </w:tcPr>
          <w:p w:rsidR="00571407" w:rsidRPr="00F66A19" w:rsidRDefault="00571407" w:rsidP="00F66A19">
            <w:pPr>
              <w:spacing w:after="0" w:line="240" w:lineRule="auto"/>
              <w:jc w:val="both"/>
              <w:rPr>
                <w:rFonts w:ascii="Times New Roman" w:hAnsi="Times New Roman"/>
                <w:i/>
                <w:sz w:val="24"/>
                <w:szCs w:val="24"/>
              </w:rPr>
            </w:pPr>
            <w:r w:rsidRPr="00F66A19">
              <w:rPr>
                <w:rFonts w:ascii="Times New Roman" w:hAnsi="Times New Roman"/>
                <w:i/>
                <w:sz w:val="24"/>
                <w:szCs w:val="24"/>
              </w:rPr>
              <w:t xml:space="preserve">“Këshilli i njësisë së qeverisjes vendore është autoriteti, që ka të drejtën e marrjes së huave dhe dhënies së garancive, brenda dhe jashtë vendit, për </w:t>
            </w:r>
            <w:r w:rsidRPr="00F66A19">
              <w:rPr>
                <w:rFonts w:ascii="Times New Roman" w:hAnsi="Times New Roman"/>
                <w:bCs/>
                <w:i/>
                <w:sz w:val="24"/>
                <w:szCs w:val="24"/>
              </w:rPr>
              <w:t>huanë</w:t>
            </w:r>
            <w:r w:rsidRPr="00F66A19">
              <w:rPr>
                <w:rFonts w:ascii="Times New Roman" w:hAnsi="Times New Roman"/>
                <w:i/>
                <w:sz w:val="24"/>
                <w:szCs w:val="24"/>
              </w:rPr>
              <w:t xml:space="preserve"> vendore.</w:t>
            </w:r>
          </w:p>
          <w:p w:rsidR="00571407" w:rsidRPr="00F66A19" w:rsidRDefault="00571407" w:rsidP="00F66A19">
            <w:pPr>
              <w:spacing w:after="0" w:line="240" w:lineRule="auto"/>
              <w:jc w:val="both"/>
              <w:rPr>
                <w:rFonts w:ascii="Times New Roman" w:hAnsi="Times New Roman"/>
                <w:i/>
                <w:sz w:val="24"/>
                <w:szCs w:val="24"/>
              </w:rPr>
            </w:pPr>
          </w:p>
          <w:p w:rsidR="00571407" w:rsidRPr="00F66A19" w:rsidRDefault="00571407" w:rsidP="00F66A19">
            <w:pPr>
              <w:spacing w:after="0" w:line="240" w:lineRule="auto"/>
              <w:jc w:val="both"/>
              <w:rPr>
                <w:rFonts w:ascii="Times New Roman" w:hAnsi="Times New Roman"/>
                <w:i/>
                <w:sz w:val="24"/>
                <w:szCs w:val="24"/>
              </w:rPr>
            </w:pPr>
            <w:r w:rsidRPr="00F66A19">
              <w:rPr>
                <w:rFonts w:ascii="Times New Roman" w:hAnsi="Times New Roman"/>
                <w:i/>
                <w:sz w:val="24"/>
                <w:szCs w:val="24"/>
              </w:rPr>
              <w:t xml:space="preserve">Huaja afatgjatë vendore miratohet, paraprakisht, nga Ministri i Financave lidhur me procedurat, limitet dhe efektet e saj.” </w:t>
            </w:r>
          </w:p>
        </w:tc>
      </w:tr>
    </w:tbl>
    <w:p w:rsidR="00571407" w:rsidRPr="00621080" w:rsidRDefault="00571407" w:rsidP="00621080">
      <w:pPr>
        <w:jc w:val="both"/>
        <w:rPr>
          <w:rFonts w:ascii="Times New Roman" w:hAnsi="Times New Roman"/>
          <w:sz w:val="24"/>
          <w:szCs w:val="24"/>
        </w:rPr>
      </w:pPr>
    </w:p>
    <w:p w:rsidR="00571407" w:rsidRPr="00621080" w:rsidRDefault="00571407" w:rsidP="00621080">
      <w:pPr>
        <w:jc w:val="both"/>
        <w:rPr>
          <w:rFonts w:ascii="Times New Roman" w:hAnsi="Times New Roman"/>
          <w:sz w:val="24"/>
          <w:szCs w:val="24"/>
        </w:rPr>
      </w:pPr>
      <w:r w:rsidRPr="00621080">
        <w:rPr>
          <w:rFonts w:ascii="Times New Roman" w:hAnsi="Times New Roman"/>
          <w:b/>
          <w:sz w:val="24"/>
          <w:szCs w:val="24"/>
        </w:rPr>
        <w:t>III.</w:t>
      </w:r>
      <w:r w:rsidRPr="00621080">
        <w:rPr>
          <w:rFonts w:ascii="Times New Roman" w:hAnsi="Times New Roman"/>
          <w:sz w:val="24"/>
          <w:szCs w:val="24"/>
        </w:rPr>
        <w:t xml:space="preserve"> </w:t>
      </w:r>
      <w:r w:rsidRPr="00621080">
        <w:rPr>
          <w:rFonts w:ascii="Times New Roman" w:hAnsi="Times New Roman"/>
          <w:b/>
          <w:sz w:val="24"/>
          <w:szCs w:val="24"/>
          <w:u w:val="single"/>
        </w:rPr>
        <w:t>Procedura e përzgjedhjes së subjekteve private kreditore</w:t>
      </w:r>
      <w:r w:rsidRPr="00621080">
        <w:rPr>
          <w:rFonts w:ascii="Times New Roman" w:hAnsi="Times New Roman"/>
          <w:sz w:val="24"/>
          <w:szCs w:val="24"/>
        </w:rPr>
        <w:t xml:space="preserve"> ndryshohet nga “me prokurim publik” në “me vendim të Këshillit të Ministrave”.</w:t>
      </w:r>
    </w:p>
    <w:p w:rsidR="00571407" w:rsidRPr="00621080" w:rsidRDefault="00571407" w:rsidP="00621080">
      <w:pPr>
        <w:jc w:val="both"/>
        <w:rPr>
          <w:rFonts w:ascii="Times New Roman" w:hAnsi="Times New Roman"/>
          <w:sz w:val="24"/>
          <w:szCs w:val="24"/>
          <w:lang w:val="sq-AL"/>
        </w:rPr>
      </w:pPr>
      <w:r w:rsidRPr="00621080">
        <w:rPr>
          <w:rFonts w:ascii="Times New Roman" w:hAnsi="Times New Roman"/>
          <w:sz w:val="24"/>
          <w:szCs w:val="24"/>
          <w:lang w:val="sq-AL"/>
        </w:rPr>
        <w:t>Ky ndryshim bazohet në faktin që sipas ligjit për prokurimin publik, shërbimet financiare përjashtohen nga procedurat e prokurimit publik.</w:t>
      </w:r>
    </w:p>
    <w:p w:rsidR="00571407" w:rsidRPr="0066607F" w:rsidRDefault="00571407" w:rsidP="00621080">
      <w:pPr>
        <w:jc w:val="both"/>
        <w:rPr>
          <w:rFonts w:ascii="Times New Roman" w:hAnsi="Times New Roman"/>
          <w:sz w:val="24"/>
          <w:szCs w:val="24"/>
          <w:lang w:val="sq-AL"/>
        </w:rPr>
      </w:pPr>
      <w:r w:rsidRPr="00621080">
        <w:rPr>
          <w:rFonts w:ascii="Times New Roman" w:hAnsi="Times New Roman"/>
          <w:sz w:val="24"/>
          <w:szCs w:val="24"/>
          <w:lang w:val="sq-AL"/>
        </w:rPr>
        <w:t>Gjithashtu, projektligji</w:t>
      </w:r>
      <w:r w:rsidRPr="0066607F">
        <w:rPr>
          <w:rFonts w:ascii="Times New Roman" w:hAnsi="Times New Roman"/>
          <w:sz w:val="24"/>
          <w:szCs w:val="24"/>
          <w:lang w:val="sq-AL"/>
        </w:rPr>
        <w:t>, me të njejtin arsyetim,</w:t>
      </w:r>
      <w:r w:rsidRPr="00621080">
        <w:rPr>
          <w:rFonts w:ascii="Times New Roman" w:hAnsi="Times New Roman"/>
          <w:sz w:val="24"/>
          <w:szCs w:val="24"/>
          <w:lang w:val="sq-AL"/>
        </w:rPr>
        <w:t xml:space="preserve"> parashikon përjashtimin nga procedurat e prokurimit publik edhe të përzgjedhjes së këshilltarëve, agjentëve fiskalë dhe ndërmjetësve të borxhit shtetëror.</w:t>
      </w:r>
    </w:p>
    <w:p w:rsidR="00571407" w:rsidRPr="00621080" w:rsidRDefault="00571407" w:rsidP="00621080">
      <w:pPr>
        <w:jc w:val="both"/>
        <w:rPr>
          <w:rFonts w:ascii="Times New Roman" w:hAnsi="Times New Roman"/>
          <w:b/>
          <w:sz w:val="24"/>
          <w:szCs w:val="24"/>
          <w:u w:val="single"/>
          <w:lang w:val="sq-AL"/>
        </w:rPr>
      </w:pPr>
      <w:r w:rsidRPr="0066607F">
        <w:rPr>
          <w:rFonts w:ascii="Times New Roman" w:hAnsi="Times New Roman"/>
          <w:b/>
          <w:sz w:val="24"/>
          <w:szCs w:val="24"/>
          <w:u w:val="single"/>
          <w:lang w:val="sq-AL"/>
        </w:rPr>
        <w:t xml:space="preserve">VLERËSIMI I PROJEKTLIGJIT NGA KOMISIONI PËR DHËNIE MENDIMI. </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rPr>
        <w:t>Në kalendarin e punimeve të Kuvendit është caktuar si komision për dhënie mendimi për projektligjin, Komisioni për Çështjet Ligjore, Administratën Publike dhe të Drejtat e Njeriut. Në raportin përkatës të këtij Komisioni, të datës 22 dhjetor 2014, pasqyrohet vendimmarrja pro projektligjit, si dhe paraqiten argumente mbështetëse në drejtim të kushtetueshmërisë së tij, duke theksuar se:</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p>
    <w:p w:rsidR="00571407" w:rsidRPr="007B5786" w:rsidRDefault="00571407" w:rsidP="007B5786">
      <w:pPr>
        <w:autoSpaceDE w:val="0"/>
        <w:autoSpaceDN w:val="0"/>
        <w:adjustRightInd w:val="0"/>
        <w:spacing w:after="0" w:line="240" w:lineRule="auto"/>
        <w:jc w:val="both"/>
        <w:rPr>
          <w:rFonts w:ascii="Times New Roman" w:hAnsi="Times New Roman"/>
          <w:b/>
          <w:i/>
          <w:sz w:val="24"/>
          <w:szCs w:val="24"/>
          <w:u w:val="single"/>
          <w:lang w:val="sq-AL"/>
        </w:rPr>
      </w:pPr>
      <w:r w:rsidRPr="0066607F">
        <w:rPr>
          <w:rFonts w:ascii="Times New Roman" w:hAnsi="Times New Roman"/>
          <w:b/>
          <w:i/>
          <w:sz w:val="24"/>
          <w:szCs w:val="24"/>
          <w:u w:val="single"/>
          <w:lang w:val="sq-AL"/>
        </w:rPr>
        <w:t>“</w:t>
      </w:r>
      <w:r w:rsidRPr="007B5786">
        <w:rPr>
          <w:rFonts w:ascii="Times New Roman" w:hAnsi="Times New Roman"/>
          <w:b/>
          <w:i/>
          <w:sz w:val="24"/>
          <w:szCs w:val="24"/>
          <w:u w:val="single"/>
          <w:lang w:val="sq-AL"/>
        </w:rPr>
        <w:t>Trajtimi i çështjes lidhur me kushtetueshmërinë e projektligjit mbështetur në argumentat e sipërcituara të cilat nuk janë shteruese dhe që nuk i japin definitivisht zgjidhje dilemës së shprehur në debatin parlamentar përbëjnë gjithsesi një mbështetje në favor të miratimit të këtij projektligji.</w:t>
      </w:r>
      <w:r w:rsidRPr="0066607F">
        <w:rPr>
          <w:rFonts w:ascii="Times New Roman" w:hAnsi="Times New Roman"/>
          <w:b/>
          <w:i/>
          <w:sz w:val="24"/>
          <w:szCs w:val="24"/>
          <w:u w:val="single"/>
          <w:lang w:val="sq-AL"/>
        </w:rPr>
        <w:t>”.</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u w:val="single"/>
        </w:rPr>
      </w:pPr>
    </w:p>
    <w:p w:rsidR="00571407" w:rsidRPr="0066607F" w:rsidRDefault="00571407" w:rsidP="00ED6CDB">
      <w:pPr>
        <w:autoSpaceDE w:val="0"/>
        <w:autoSpaceDN w:val="0"/>
        <w:adjustRightInd w:val="0"/>
        <w:spacing w:after="0" w:line="240" w:lineRule="auto"/>
        <w:jc w:val="both"/>
        <w:rPr>
          <w:rFonts w:ascii="Times New Roman" w:hAnsi="Times New Roman"/>
          <w:b/>
          <w:sz w:val="24"/>
          <w:szCs w:val="24"/>
          <w:u w:val="single"/>
        </w:rPr>
      </w:pPr>
      <w:r w:rsidRPr="0066607F">
        <w:rPr>
          <w:rFonts w:ascii="Times New Roman" w:hAnsi="Times New Roman"/>
          <w:b/>
          <w:sz w:val="24"/>
          <w:szCs w:val="24"/>
          <w:u w:val="single"/>
        </w:rPr>
        <w:t>VLERËSIMI NGA KOMISIONI PËRGJEGJËS PËR EKONOMINË DHE FINANCAT.</w:t>
      </w:r>
    </w:p>
    <w:p w:rsidR="00571407" w:rsidRPr="0066607F" w:rsidRDefault="00571407" w:rsidP="00883EE2">
      <w:pPr>
        <w:autoSpaceDE w:val="0"/>
        <w:autoSpaceDN w:val="0"/>
        <w:adjustRightInd w:val="0"/>
        <w:spacing w:after="0" w:line="240" w:lineRule="auto"/>
        <w:jc w:val="both"/>
        <w:rPr>
          <w:rFonts w:ascii="Times New Roman" w:hAnsi="Times New Roman"/>
          <w:sz w:val="24"/>
          <w:szCs w:val="24"/>
          <w:u w:val="single"/>
        </w:rPr>
      </w:pPr>
    </w:p>
    <w:p w:rsidR="00571407" w:rsidRPr="0066607F" w:rsidRDefault="00571407" w:rsidP="00883EE2">
      <w:pPr>
        <w:pStyle w:val="ListParagraph"/>
        <w:numPr>
          <w:ilvl w:val="0"/>
          <w:numId w:val="2"/>
        </w:num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lang w:val="sq-AL"/>
        </w:rPr>
        <w:t xml:space="preserve">Projektligji përmirëson procedurat e huamarrjes shtetërore dhe të garancive shtetërore të huasë, duke rritur fleksibilitetin e huamarrjes së vendit tonë në tregun financiar ndërkombëtar. Kjo masë do të ndikojë në reduktimin e kostos së huamarrjes dhe si rrjedhojë edhe të nivelit të borxhit publik. </w:t>
      </w:r>
    </w:p>
    <w:p w:rsidR="00571407" w:rsidRPr="0066607F" w:rsidRDefault="00571407" w:rsidP="00883EE2">
      <w:pPr>
        <w:pStyle w:val="ListParagraph"/>
        <w:rPr>
          <w:rFonts w:ascii="Times New Roman" w:hAnsi="Times New Roman"/>
          <w:sz w:val="24"/>
          <w:szCs w:val="24"/>
          <w:lang w:val="sq-AL"/>
        </w:rPr>
      </w:pPr>
    </w:p>
    <w:p w:rsidR="00571407" w:rsidRPr="0066607F" w:rsidRDefault="00571407" w:rsidP="00883EE2">
      <w:pPr>
        <w:pStyle w:val="ListParagraph"/>
        <w:numPr>
          <w:ilvl w:val="0"/>
          <w:numId w:val="2"/>
        </w:num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lang w:val="sq-AL"/>
        </w:rPr>
        <w:t xml:space="preserve">Respektimi i prioriteteve në drejtim të rritjes së huamarrjes së jashtme, krahasuar me atë të brendshme, duhet të shoqërohet me masat dhe politikat që mundësojnë reduktimin e risqeve nga ndryshimet në kursin e këmbimit valutor. </w:t>
      </w:r>
    </w:p>
    <w:p w:rsidR="00571407" w:rsidRPr="0066607F" w:rsidRDefault="00571407" w:rsidP="00883EE2">
      <w:pPr>
        <w:pStyle w:val="ListParagraph"/>
        <w:rPr>
          <w:rFonts w:ascii="Times New Roman" w:hAnsi="Times New Roman"/>
          <w:sz w:val="24"/>
          <w:szCs w:val="24"/>
          <w:lang w:val="sq-AL"/>
        </w:rPr>
      </w:pPr>
    </w:p>
    <w:p w:rsidR="00571407" w:rsidRPr="0066607F" w:rsidRDefault="00571407" w:rsidP="00883EE2">
      <w:pPr>
        <w:pStyle w:val="ListParagraph"/>
        <w:numPr>
          <w:ilvl w:val="0"/>
          <w:numId w:val="2"/>
        </w:num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lang w:val="sq-AL"/>
        </w:rPr>
        <w:t>Duhet parë mundësia që shuma e shpenzimeve për interesa të bëhet pjesë e ligjit të buxhetit, pasi ajo aktualisht ndodhet vetëm në tabelat shoqëruese përkatëse, të cilat nuk janë pjesë e ligjit (tabelat 5 dhe 6).</w:t>
      </w:r>
    </w:p>
    <w:p w:rsidR="00571407" w:rsidRPr="0066607F" w:rsidRDefault="00571407" w:rsidP="00883EE2">
      <w:pPr>
        <w:pStyle w:val="ListParagraph"/>
        <w:rPr>
          <w:rFonts w:ascii="Times New Roman" w:hAnsi="Times New Roman"/>
          <w:sz w:val="24"/>
          <w:szCs w:val="24"/>
          <w:lang w:val="sq-AL"/>
        </w:rPr>
      </w:pPr>
    </w:p>
    <w:p w:rsidR="00571407" w:rsidRPr="0066607F" w:rsidRDefault="00571407" w:rsidP="00883EE2">
      <w:pPr>
        <w:pStyle w:val="ListParagraph"/>
        <w:numPr>
          <w:ilvl w:val="0"/>
          <w:numId w:val="2"/>
        </w:num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lang w:val="sq-AL"/>
        </w:rPr>
        <w:t>Roli monitorues i Kuvendit në drejtim të respektimit të kufijve ligjorë, vjetorë e afatmesëm, të huamarrjes dhe të garancive shtetërore të huasë, duhet të forcohet.</w:t>
      </w:r>
    </w:p>
    <w:p w:rsidR="00571407" w:rsidRPr="0066607F" w:rsidRDefault="00571407" w:rsidP="00883EE2">
      <w:pPr>
        <w:pStyle w:val="ListParagraph"/>
        <w:rPr>
          <w:rFonts w:ascii="Times New Roman" w:hAnsi="Times New Roman"/>
          <w:sz w:val="24"/>
          <w:szCs w:val="24"/>
          <w:u w:val="single"/>
        </w:rPr>
      </w:pPr>
    </w:p>
    <w:p w:rsidR="00571407" w:rsidRPr="0046105B" w:rsidRDefault="00571407" w:rsidP="00883EE2">
      <w:pPr>
        <w:pStyle w:val="ListParagraph"/>
        <w:numPr>
          <w:ilvl w:val="0"/>
          <w:numId w:val="2"/>
        </w:numPr>
        <w:autoSpaceDE w:val="0"/>
        <w:autoSpaceDN w:val="0"/>
        <w:adjustRightInd w:val="0"/>
        <w:spacing w:after="0" w:line="240" w:lineRule="auto"/>
        <w:jc w:val="both"/>
        <w:rPr>
          <w:rFonts w:ascii="Times New Roman" w:hAnsi="Times New Roman"/>
          <w:sz w:val="24"/>
          <w:szCs w:val="24"/>
        </w:rPr>
      </w:pPr>
      <w:r w:rsidRPr="0046105B">
        <w:rPr>
          <w:rFonts w:ascii="Times New Roman" w:hAnsi="Times New Roman"/>
          <w:sz w:val="24"/>
          <w:szCs w:val="24"/>
        </w:rPr>
        <w:t>Komisioni kërkon që Ministria e Financave, brenda muajit janar të vitit të ardhshëm, të sjellë një informacion lidhur me kriteret dhe procedurat e përzgjedhjes së</w:t>
      </w:r>
      <w:r w:rsidRPr="0046105B">
        <w:rPr>
          <w:rFonts w:ascii="Times New Roman" w:hAnsi="Times New Roman"/>
          <w:b/>
          <w:sz w:val="24"/>
          <w:szCs w:val="24"/>
        </w:rPr>
        <w:t xml:space="preserve"> </w:t>
      </w:r>
      <w:r w:rsidRPr="0046105B">
        <w:rPr>
          <w:rFonts w:ascii="Times New Roman" w:hAnsi="Times New Roman"/>
          <w:sz w:val="24"/>
          <w:szCs w:val="24"/>
        </w:rPr>
        <w:t>këshilltarëve, agjentëve fiskalë dhe ndërmjetësve financiarë të borxhit shtetëror, të cilat janë pjesë e akteve nënligjore.</w:t>
      </w:r>
    </w:p>
    <w:p w:rsidR="00571407" w:rsidRPr="0066607F" w:rsidRDefault="00571407" w:rsidP="00883EE2">
      <w:pPr>
        <w:pStyle w:val="ListParagraph"/>
        <w:rPr>
          <w:rFonts w:ascii="Times New Roman" w:hAnsi="Times New Roman"/>
          <w:sz w:val="24"/>
          <w:szCs w:val="24"/>
        </w:rPr>
      </w:pPr>
    </w:p>
    <w:p w:rsidR="00571407" w:rsidRPr="0046105B" w:rsidRDefault="00571407" w:rsidP="00883EE2">
      <w:pPr>
        <w:autoSpaceDE w:val="0"/>
        <w:autoSpaceDN w:val="0"/>
        <w:adjustRightInd w:val="0"/>
        <w:spacing w:after="0" w:line="240" w:lineRule="auto"/>
        <w:jc w:val="both"/>
        <w:rPr>
          <w:rFonts w:ascii="Times New Roman" w:hAnsi="Times New Roman"/>
          <w:sz w:val="24"/>
          <w:szCs w:val="24"/>
        </w:rPr>
      </w:pPr>
      <w:r w:rsidRPr="0046105B">
        <w:rPr>
          <w:rFonts w:ascii="Times New Roman" w:hAnsi="Times New Roman"/>
          <w:sz w:val="24"/>
          <w:szCs w:val="24"/>
        </w:rPr>
        <w:t>Komisioni për Ekonominë dhe Financat u njoh edhe me raportin dhe vendimmarrjen pro projektligjit të Komisionit për Çështjet Ligjore, Administratën Publike dhe të Drejtat e Njeriut, veçanërisht me  kushtetueshmërinë e tij, e cila ka qenë një ndër çështjet më të debatueshme. Mbështetur në këtë vendimmarrje, si dhe në vlerësimet e dhëna gjatë shqyrtimit të projektligjit në Komisionin për Ekonominë dhe Financat, projektligji u miratua, me disa ndryshime, si më poshtë</w:t>
      </w:r>
      <w:r>
        <w:rPr>
          <w:rFonts w:ascii="Times New Roman" w:hAnsi="Times New Roman"/>
          <w:sz w:val="24"/>
          <w:szCs w:val="24"/>
        </w:rPr>
        <w:t>:</w:t>
      </w:r>
    </w:p>
    <w:p w:rsidR="00571407" w:rsidRPr="0066607F" w:rsidRDefault="00571407" w:rsidP="00883EE2">
      <w:pPr>
        <w:autoSpaceDE w:val="0"/>
        <w:autoSpaceDN w:val="0"/>
        <w:adjustRightInd w:val="0"/>
        <w:spacing w:after="0" w:line="240" w:lineRule="auto"/>
        <w:jc w:val="both"/>
        <w:rPr>
          <w:rFonts w:ascii="Times New Roman" w:hAnsi="Times New Roman"/>
          <w:sz w:val="24"/>
          <w:szCs w:val="24"/>
        </w:rPr>
      </w:pPr>
    </w:p>
    <w:p w:rsidR="00571407" w:rsidRPr="0066607F" w:rsidRDefault="00571407" w:rsidP="00ED6CDB">
      <w:pPr>
        <w:jc w:val="both"/>
        <w:rPr>
          <w:rFonts w:ascii="Times New Roman" w:hAnsi="Times New Roman"/>
          <w:sz w:val="24"/>
          <w:szCs w:val="24"/>
        </w:rPr>
      </w:pPr>
      <w:r w:rsidRPr="0066607F">
        <w:rPr>
          <w:rFonts w:ascii="Times New Roman" w:hAnsi="Times New Roman"/>
          <w:b/>
          <w:sz w:val="24"/>
          <w:szCs w:val="24"/>
          <w:u w:val="single"/>
        </w:rPr>
        <w:t>Në nenin 2 të projektligjit</w:t>
      </w:r>
      <w:r w:rsidRPr="0066607F">
        <w:rPr>
          <w:rFonts w:ascii="Times New Roman" w:hAnsi="Times New Roman"/>
          <w:sz w:val="24"/>
          <w:szCs w:val="24"/>
        </w:rPr>
        <w:t>, që ndryshon nenin 6 të ligjit ekzistues, shtohet një paragraf me këtë përmbajtje:</w:t>
      </w:r>
    </w:p>
    <w:p w:rsidR="00571407" w:rsidRPr="0066607F" w:rsidRDefault="00571407" w:rsidP="00ED6CDB">
      <w:pPr>
        <w:jc w:val="both"/>
        <w:rPr>
          <w:rFonts w:ascii="Times New Roman" w:hAnsi="Times New Roman"/>
          <w:sz w:val="24"/>
          <w:szCs w:val="24"/>
        </w:rPr>
      </w:pPr>
      <w:r w:rsidRPr="0066607F">
        <w:rPr>
          <w:rFonts w:ascii="Times New Roman" w:hAnsi="Times New Roman"/>
          <w:sz w:val="24"/>
          <w:szCs w:val="24"/>
        </w:rPr>
        <w:t>“Pas paragrafit të dytë, shtohet një paragraf me këtë përmbajtje:</w:t>
      </w:r>
    </w:p>
    <w:p w:rsidR="00571407" w:rsidRPr="0066607F" w:rsidRDefault="00571407" w:rsidP="00ED6CDB">
      <w:pPr>
        <w:jc w:val="both"/>
        <w:rPr>
          <w:rFonts w:ascii="Times New Roman" w:hAnsi="Times New Roman"/>
          <w:b/>
          <w:sz w:val="24"/>
          <w:szCs w:val="24"/>
          <w:u w:val="single"/>
        </w:rPr>
      </w:pPr>
      <w:r w:rsidRPr="0066607F">
        <w:rPr>
          <w:rFonts w:ascii="Times New Roman" w:hAnsi="Times New Roman"/>
          <w:sz w:val="24"/>
          <w:szCs w:val="24"/>
        </w:rPr>
        <w:t xml:space="preserve">Ministri i Financave raporton çdo katër muaj në </w:t>
      </w:r>
      <w:r>
        <w:rPr>
          <w:rFonts w:ascii="Times New Roman" w:hAnsi="Times New Roman"/>
          <w:sz w:val="24"/>
          <w:szCs w:val="24"/>
        </w:rPr>
        <w:t>Kuvend, pranë</w:t>
      </w:r>
      <w:r w:rsidRPr="0066607F">
        <w:rPr>
          <w:rFonts w:ascii="Times New Roman" w:hAnsi="Times New Roman"/>
          <w:sz w:val="24"/>
          <w:szCs w:val="24"/>
        </w:rPr>
        <w:t xml:space="preserve"> </w:t>
      </w:r>
      <w:r>
        <w:rPr>
          <w:rFonts w:ascii="Times New Roman" w:hAnsi="Times New Roman"/>
          <w:sz w:val="24"/>
          <w:szCs w:val="24"/>
        </w:rPr>
        <w:t>Komisionit</w:t>
      </w:r>
      <w:r w:rsidRPr="0066607F">
        <w:rPr>
          <w:rFonts w:ascii="Times New Roman" w:hAnsi="Times New Roman"/>
          <w:sz w:val="24"/>
          <w:szCs w:val="24"/>
        </w:rPr>
        <w:t xml:space="preserve"> për Ekonominë</w:t>
      </w:r>
      <w:r>
        <w:rPr>
          <w:rFonts w:ascii="Times New Roman" w:hAnsi="Times New Roman"/>
          <w:sz w:val="24"/>
          <w:szCs w:val="24"/>
        </w:rPr>
        <w:t xml:space="preserve"> dhe Financat,</w:t>
      </w:r>
      <w:r w:rsidRPr="0066607F">
        <w:rPr>
          <w:rFonts w:ascii="Times New Roman" w:hAnsi="Times New Roman"/>
          <w:sz w:val="24"/>
          <w:szCs w:val="24"/>
        </w:rPr>
        <w:t xml:space="preserve"> për ecurinë e borxhit shtetëror dhe borxhit të garantuar të shtetit.”.</w:t>
      </w:r>
    </w:p>
    <w:p w:rsidR="00571407" w:rsidRPr="0066607F" w:rsidRDefault="00571407" w:rsidP="00ED6CDB">
      <w:pPr>
        <w:jc w:val="both"/>
        <w:rPr>
          <w:rFonts w:ascii="Times New Roman" w:hAnsi="Times New Roman"/>
          <w:sz w:val="24"/>
          <w:szCs w:val="24"/>
        </w:rPr>
      </w:pPr>
      <w:r w:rsidRPr="0066607F">
        <w:rPr>
          <w:rFonts w:ascii="Times New Roman" w:hAnsi="Times New Roman"/>
          <w:b/>
          <w:sz w:val="24"/>
          <w:szCs w:val="24"/>
          <w:u w:val="single"/>
        </w:rPr>
        <w:t>Në nenin 3 të projektligjit</w:t>
      </w:r>
      <w:r w:rsidRPr="0066607F">
        <w:rPr>
          <w:rFonts w:ascii="Times New Roman" w:hAnsi="Times New Roman"/>
          <w:sz w:val="24"/>
          <w:szCs w:val="24"/>
        </w:rPr>
        <w:t>, rreshti i parë, pas fjalëve “njësive të qeverisjes vendore” shtohet lidhësja “dhe”.</w:t>
      </w:r>
    </w:p>
    <w:p w:rsidR="00571407" w:rsidRPr="0066607F" w:rsidRDefault="00571407" w:rsidP="00ED6CDB">
      <w:pPr>
        <w:jc w:val="both"/>
        <w:rPr>
          <w:rFonts w:ascii="Times New Roman" w:hAnsi="Times New Roman"/>
          <w:sz w:val="24"/>
          <w:szCs w:val="24"/>
        </w:rPr>
      </w:pPr>
      <w:r w:rsidRPr="0066607F">
        <w:rPr>
          <w:rFonts w:ascii="Times New Roman" w:hAnsi="Times New Roman"/>
          <w:b/>
          <w:sz w:val="24"/>
          <w:szCs w:val="24"/>
          <w:u w:val="single"/>
        </w:rPr>
        <w:t>Në nenin 4 të projektligjit</w:t>
      </w:r>
      <w:r w:rsidRPr="0066607F">
        <w:rPr>
          <w:rFonts w:ascii="Times New Roman" w:hAnsi="Times New Roman"/>
          <w:sz w:val="24"/>
          <w:szCs w:val="24"/>
        </w:rPr>
        <w:t>, paragrafi që shtohet në nenin 13 të ligjit ekzistues riformulohet si më poshtë:</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rPr>
        <w:t>“Tejkalimi i kufizimeve të përcaktuara në nenin 9 të këtij ligji, nuk mund të cenojë palët e treta (huadhënësit ose mbajtësit e titujve të shtetit, si dhe personat, në favor të të cilëve shteti ka dhënë garanci shtetërore) dhe në asnjë rast nuk sjell si pasojë pavlefshmërinë e marrëveshjeve përkatëse të huamarrjes apo lëshimit të garancive shtetërore.”.</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b/>
          <w:sz w:val="24"/>
          <w:szCs w:val="24"/>
          <w:u w:val="single"/>
        </w:rPr>
        <w:t>Në nenin 6 të projektligjit</w:t>
      </w:r>
      <w:r w:rsidRPr="0066607F">
        <w:rPr>
          <w:rFonts w:ascii="Times New Roman" w:hAnsi="Times New Roman"/>
          <w:sz w:val="24"/>
          <w:szCs w:val="24"/>
        </w:rPr>
        <w:t>, që ndryshon nenin 26 të ligjit ekzistues, bëhen këto ndryshime:</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p>
    <w:p w:rsidR="00571407" w:rsidRPr="0066607F" w:rsidRDefault="00571407" w:rsidP="00ED6CD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b/>
          <w:sz w:val="24"/>
          <w:szCs w:val="24"/>
          <w:u w:val="single"/>
        </w:rPr>
        <w:t>Paragrafi i parafundit</w:t>
      </w:r>
      <w:r w:rsidRPr="0066607F">
        <w:rPr>
          <w:rFonts w:ascii="Times New Roman" w:hAnsi="Times New Roman"/>
          <w:sz w:val="24"/>
          <w:szCs w:val="24"/>
        </w:rPr>
        <w:t xml:space="preserve"> riformulohet si më poshtë:</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rPr>
        <w:t>“Ministri i Financave ka të drejtë të lidhë kontrata të huamarrjes shtetërore apo të emetojë instrumente borxhi të brendshëm dhe të jashtëm për sa kohë respektohen kushtet e përcaktuara në ligjin për buxhetin vjetor përkatës. Ministri i Financave nuk mund të lidhë kontrata të huamarrjes shtetërore apo të emetojë instrumente borxhi të brendshëm dhe të jashtëm kur tejkalohen kufijtë e huamarrjes të përcaktuar në ligjin për buxhetin vjetor përkatës. Në rast se lind nevoja të tejkalohen kufizimet e ligjit për buxhetin vjetor, miratimi i tyre bëhet vetëm nga Kuvendi i Republikës së Shqipërisë.”.</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p>
    <w:p w:rsidR="00571407" w:rsidRPr="0066607F" w:rsidRDefault="00571407" w:rsidP="00ED6CDB">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b/>
          <w:sz w:val="24"/>
          <w:szCs w:val="24"/>
          <w:u w:val="single"/>
        </w:rPr>
        <w:t>Paragrafi i fundit</w:t>
      </w:r>
      <w:r w:rsidRPr="0066607F">
        <w:rPr>
          <w:rFonts w:ascii="Times New Roman" w:hAnsi="Times New Roman"/>
          <w:sz w:val="24"/>
          <w:szCs w:val="24"/>
        </w:rPr>
        <w:t xml:space="preserve"> hiqet.</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b/>
          <w:sz w:val="24"/>
          <w:szCs w:val="24"/>
        </w:rPr>
        <w:t>Pas nenit 8 të projektligjit, shtohet neni 8/1</w:t>
      </w:r>
      <w:r w:rsidRPr="0066607F">
        <w:rPr>
          <w:rFonts w:ascii="Times New Roman" w:hAnsi="Times New Roman"/>
          <w:sz w:val="24"/>
          <w:szCs w:val="24"/>
        </w:rPr>
        <w:t xml:space="preserve"> me këtë përmbajtje:</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p>
    <w:p w:rsidR="00571407" w:rsidRPr="0066607F" w:rsidRDefault="00571407" w:rsidP="0075275E">
      <w:pPr>
        <w:autoSpaceDE w:val="0"/>
        <w:autoSpaceDN w:val="0"/>
        <w:adjustRightInd w:val="0"/>
        <w:spacing w:after="0" w:line="240" w:lineRule="auto"/>
        <w:jc w:val="center"/>
        <w:rPr>
          <w:rFonts w:ascii="Times New Roman" w:hAnsi="Times New Roman"/>
          <w:sz w:val="24"/>
          <w:szCs w:val="24"/>
        </w:rPr>
      </w:pPr>
      <w:r w:rsidRPr="0066607F">
        <w:rPr>
          <w:rFonts w:ascii="Times New Roman" w:hAnsi="Times New Roman"/>
          <w:sz w:val="24"/>
          <w:szCs w:val="24"/>
        </w:rPr>
        <w:t>“Neni 8/1</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rPr>
        <w:t>Titulli i Kreut V ndryshohet si më poshtë:</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rPr>
        <w:t>“Këshilltarët, agjentët fiskalë dhe ndërmjetësit financiarë të borxhit shtetëror.”.</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b/>
          <w:sz w:val="24"/>
          <w:szCs w:val="24"/>
          <w:u w:val="single"/>
        </w:rPr>
        <w:t>Në nenin 9 të projektligjit</w:t>
      </w:r>
      <w:r w:rsidRPr="0066607F">
        <w:rPr>
          <w:rFonts w:ascii="Times New Roman" w:hAnsi="Times New Roman"/>
          <w:sz w:val="24"/>
          <w:szCs w:val="24"/>
        </w:rPr>
        <w:t>,</w:t>
      </w:r>
      <w:r>
        <w:rPr>
          <w:rFonts w:ascii="Times New Roman" w:hAnsi="Times New Roman"/>
          <w:sz w:val="24"/>
          <w:szCs w:val="24"/>
        </w:rPr>
        <w:t xml:space="preserve"> që ndryshon nenin 31 të ligjit ekzistues,</w:t>
      </w:r>
      <w:r w:rsidRPr="0066607F">
        <w:rPr>
          <w:rFonts w:ascii="Times New Roman" w:hAnsi="Times New Roman"/>
          <w:sz w:val="24"/>
          <w:szCs w:val="24"/>
        </w:rPr>
        <w:t xml:space="preserve"> pika 2 ndryshohet si më poshtë:</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rPr>
        <w:t>“2. Paragrafi i parë ndryshohet si më poshtë:</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r w:rsidRPr="0066607F">
        <w:rPr>
          <w:rFonts w:ascii="Times New Roman" w:hAnsi="Times New Roman"/>
          <w:sz w:val="24"/>
          <w:szCs w:val="24"/>
        </w:rPr>
        <w:t>“Ministri i Financave emëron këshilltarët, agjentët fiskalë dhe ndërmjetësit financiarë të borxhit shtetëror. Për qëllim të këtij neni, në përzgjedhjen e këshilltarëve, agjentëve fiskalë dhe ndërmjetësve të borxhit shtetëror nuk zbatohen rregullat e prokurimit publik. Kushtet dhe procedurat për emërimin e tyre përcaktohen me vendim të Këshillit të Ministrave.”.</w:t>
      </w:r>
    </w:p>
    <w:p w:rsidR="00571407" w:rsidRPr="0066607F" w:rsidRDefault="00571407" w:rsidP="00ED6CDB">
      <w:pPr>
        <w:autoSpaceDE w:val="0"/>
        <w:autoSpaceDN w:val="0"/>
        <w:adjustRightInd w:val="0"/>
        <w:spacing w:after="0" w:line="240" w:lineRule="auto"/>
        <w:jc w:val="both"/>
        <w:rPr>
          <w:rFonts w:ascii="Times New Roman" w:hAnsi="Times New Roman"/>
          <w:sz w:val="24"/>
          <w:szCs w:val="24"/>
        </w:rPr>
      </w:pPr>
    </w:p>
    <w:p w:rsidR="00571407" w:rsidRPr="0066607F" w:rsidRDefault="00571407" w:rsidP="00C057ED">
      <w:pPr>
        <w:autoSpaceDE w:val="0"/>
        <w:autoSpaceDN w:val="0"/>
        <w:adjustRightInd w:val="0"/>
        <w:spacing w:after="0" w:line="240" w:lineRule="auto"/>
        <w:jc w:val="both"/>
        <w:rPr>
          <w:rFonts w:ascii="Times New Roman" w:hAnsi="Times New Roman"/>
          <w:b/>
          <w:sz w:val="24"/>
          <w:szCs w:val="24"/>
          <w:u w:val="single"/>
        </w:rPr>
      </w:pPr>
      <w:r w:rsidRPr="0066607F">
        <w:rPr>
          <w:rFonts w:ascii="Times New Roman" w:hAnsi="Times New Roman"/>
          <w:b/>
          <w:sz w:val="24"/>
          <w:szCs w:val="24"/>
          <w:u w:val="single"/>
        </w:rPr>
        <w:t>P</w:t>
      </w:r>
      <w:r>
        <w:rPr>
          <w:rFonts w:ascii="Times New Roman" w:hAnsi="Times New Roman"/>
          <w:b/>
          <w:sz w:val="24"/>
          <w:szCs w:val="24"/>
          <w:u w:val="single"/>
        </w:rPr>
        <w:t>Ë</w:t>
      </w:r>
      <w:r w:rsidRPr="0066607F">
        <w:rPr>
          <w:rFonts w:ascii="Times New Roman" w:hAnsi="Times New Roman"/>
          <w:b/>
          <w:sz w:val="24"/>
          <w:szCs w:val="24"/>
          <w:u w:val="single"/>
        </w:rPr>
        <w:t>RFUNDIM:</w:t>
      </w:r>
    </w:p>
    <w:p w:rsidR="00571407" w:rsidRPr="0066607F" w:rsidRDefault="00571407" w:rsidP="00C057ED">
      <w:pPr>
        <w:autoSpaceDE w:val="0"/>
        <w:autoSpaceDN w:val="0"/>
        <w:adjustRightInd w:val="0"/>
        <w:spacing w:after="0" w:line="240" w:lineRule="auto"/>
        <w:jc w:val="both"/>
        <w:rPr>
          <w:rFonts w:ascii="Times New Roman" w:hAnsi="Times New Roman"/>
          <w:b/>
          <w:sz w:val="24"/>
          <w:szCs w:val="24"/>
          <w:u w:val="single"/>
        </w:rPr>
      </w:pPr>
      <w:r w:rsidRPr="0066607F">
        <w:rPr>
          <w:rFonts w:ascii="Times New Roman" w:hAnsi="Times New Roman"/>
          <w:b/>
          <w:sz w:val="24"/>
          <w:szCs w:val="24"/>
          <w:u w:val="single"/>
        </w:rPr>
        <w:t>Komisioni p</w:t>
      </w:r>
      <w:r>
        <w:rPr>
          <w:rFonts w:ascii="Times New Roman" w:hAnsi="Times New Roman"/>
          <w:b/>
          <w:sz w:val="24"/>
          <w:szCs w:val="24"/>
          <w:u w:val="single"/>
        </w:rPr>
        <w:t>ë</w:t>
      </w:r>
      <w:r w:rsidRPr="0066607F">
        <w:rPr>
          <w:rFonts w:ascii="Times New Roman" w:hAnsi="Times New Roman"/>
          <w:b/>
          <w:sz w:val="24"/>
          <w:szCs w:val="24"/>
          <w:u w:val="single"/>
        </w:rPr>
        <w:t>r Ekonomin</w:t>
      </w:r>
      <w:r>
        <w:rPr>
          <w:rFonts w:ascii="Times New Roman" w:hAnsi="Times New Roman"/>
          <w:b/>
          <w:sz w:val="24"/>
          <w:szCs w:val="24"/>
          <w:u w:val="single"/>
        </w:rPr>
        <w:t>ë</w:t>
      </w:r>
      <w:r w:rsidRPr="0066607F">
        <w:rPr>
          <w:rFonts w:ascii="Times New Roman" w:hAnsi="Times New Roman"/>
          <w:b/>
          <w:sz w:val="24"/>
          <w:szCs w:val="24"/>
          <w:u w:val="single"/>
        </w:rPr>
        <w:t xml:space="preserve"> dhe Financat e miratoi projektligjin n</w:t>
      </w:r>
      <w:r>
        <w:rPr>
          <w:rFonts w:ascii="Times New Roman" w:hAnsi="Times New Roman"/>
          <w:b/>
          <w:sz w:val="24"/>
          <w:szCs w:val="24"/>
          <w:u w:val="single"/>
        </w:rPr>
        <w:t>ë</w:t>
      </w:r>
      <w:r w:rsidRPr="0066607F">
        <w:rPr>
          <w:rFonts w:ascii="Times New Roman" w:hAnsi="Times New Roman"/>
          <w:b/>
          <w:sz w:val="24"/>
          <w:szCs w:val="24"/>
          <w:u w:val="single"/>
        </w:rPr>
        <w:t xml:space="preserve"> parim, nen p</w:t>
      </w:r>
      <w:r>
        <w:rPr>
          <w:rFonts w:ascii="Times New Roman" w:hAnsi="Times New Roman"/>
          <w:b/>
          <w:sz w:val="24"/>
          <w:szCs w:val="24"/>
          <w:u w:val="single"/>
        </w:rPr>
        <w:t>ë</w:t>
      </w:r>
      <w:r w:rsidRPr="0066607F">
        <w:rPr>
          <w:rFonts w:ascii="Times New Roman" w:hAnsi="Times New Roman"/>
          <w:b/>
          <w:sz w:val="24"/>
          <w:szCs w:val="24"/>
          <w:u w:val="single"/>
        </w:rPr>
        <w:t>r nen dhe n</w:t>
      </w:r>
      <w:r>
        <w:rPr>
          <w:rFonts w:ascii="Times New Roman" w:hAnsi="Times New Roman"/>
          <w:b/>
          <w:sz w:val="24"/>
          <w:szCs w:val="24"/>
          <w:u w:val="single"/>
        </w:rPr>
        <w:t>ë</w:t>
      </w:r>
      <w:r w:rsidRPr="0066607F">
        <w:rPr>
          <w:rFonts w:ascii="Times New Roman" w:hAnsi="Times New Roman"/>
          <w:b/>
          <w:sz w:val="24"/>
          <w:szCs w:val="24"/>
          <w:u w:val="single"/>
        </w:rPr>
        <w:t xml:space="preserve"> t</w:t>
      </w:r>
      <w:r>
        <w:rPr>
          <w:rFonts w:ascii="Times New Roman" w:hAnsi="Times New Roman"/>
          <w:b/>
          <w:sz w:val="24"/>
          <w:szCs w:val="24"/>
          <w:u w:val="single"/>
        </w:rPr>
        <w:t>ë</w:t>
      </w:r>
      <w:r w:rsidRPr="0066607F">
        <w:rPr>
          <w:rFonts w:ascii="Times New Roman" w:hAnsi="Times New Roman"/>
          <w:b/>
          <w:sz w:val="24"/>
          <w:szCs w:val="24"/>
          <w:u w:val="single"/>
        </w:rPr>
        <w:t>r</w:t>
      </w:r>
      <w:r>
        <w:rPr>
          <w:rFonts w:ascii="Times New Roman" w:hAnsi="Times New Roman"/>
          <w:b/>
          <w:sz w:val="24"/>
          <w:szCs w:val="24"/>
          <w:u w:val="single"/>
        </w:rPr>
        <w:t>ë</w:t>
      </w:r>
      <w:r w:rsidRPr="0066607F">
        <w:rPr>
          <w:rFonts w:ascii="Times New Roman" w:hAnsi="Times New Roman"/>
          <w:b/>
          <w:sz w:val="24"/>
          <w:szCs w:val="24"/>
          <w:u w:val="single"/>
        </w:rPr>
        <w:t>si, me t</w:t>
      </w:r>
      <w:r>
        <w:rPr>
          <w:rFonts w:ascii="Times New Roman" w:hAnsi="Times New Roman"/>
          <w:b/>
          <w:sz w:val="24"/>
          <w:szCs w:val="24"/>
          <w:u w:val="single"/>
        </w:rPr>
        <w:t>ë</w:t>
      </w:r>
      <w:r w:rsidRPr="0066607F">
        <w:rPr>
          <w:rFonts w:ascii="Times New Roman" w:hAnsi="Times New Roman"/>
          <w:b/>
          <w:sz w:val="24"/>
          <w:szCs w:val="24"/>
          <w:u w:val="single"/>
        </w:rPr>
        <w:t xml:space="preserve"> gjitha votat e deputet</w:t>
      </w:r>
      <w:r>
        <w:rPr>
          <w:rFonts w:ascii="Times New Roman" w:hAnsi="Times New Roman"/>
          <w:b/>
          <w:sz w:val="24"/>
          <w:szCs w:val="24"/>
          <w:u w:val="single"/>
        </w:rPr>
        <w:t>ë</w:t>
      </w:r>
      <w:r w:rsidRPr="0066607F">
        <w:rPr>
          <w:rFonts w:ascii="Times New Roman" w:hAnsi="Times New Roman"/>
          <w:b/>
          <w:sz w:val="24"/>
          <w:szCs w:val="24"/>
          <w:u w:val="single"/>
        </w:rPr>
        <w:t>ve t</w:t>
      </w:r>
      <w:r>
        <w:rPr>
          <w:rFonts w:ascii="Times New Roman" w:hAnsi="Times New Roman"/>
          <w:b/>
          <w:sz w:val="24"/>
          <w:szCs w:val="24"/>
          <w:u w:val="single"/>
        </w:rPr>
        <w:t>ë</w:t>
      </w:r>
      <w:r w:rsidRPr="0066607F">
        <w:rPr>
          <w:rFonts w:ascii="Times New Roman" w:hAnsi="Times New Roman"/>
          <w:b/>
          <w:sz w:val="24"/>
          <w:szCs w:val="24"/>
          <w:u w:val="single"/>
        </w:rPr>
        <w:t xml:space="preserve"> pranish</w:t>
      </w:r>
      <w:r>
        <w:rPr>
          <w:rFonts w:ascii="Times New Roman" w:hAnsi="Times New Roman"/>
          <w:b/>
          <w:sz w:val="24"/>
          <w:szCs w:val="24"/>
          <w:u w:val="single"/>
        </w:rPr>
        <w:t>ë</w:t>
      </w:r>
      <w:r w:rsidRPr="0066607F">
        <w:rPr>
          <w:rFonts w:ascii="Times New Roman" w:hAnsi="Times New Roman"/>
          <w:b/>
          <w:sz w:val="24"/>
          <w:szCs w:val="24"/>
          <w:u w:val="single"/>
        </w:rPr>
        <w:t>m n</w:t>
      </w:r>
      <w:r>
        <w:rPr>
          <w:rFonts w:ascii="Times New Roman" w:hAnsi="Times New Roman"/>
          <w:b/>
          <w:sz w:val="24"/>
          <w:szCs w:val="24"/>
          <w:u w:val="single"/>
        </w:rPr>
        <w:t>ë</w:t>
      </w:r>
      <w:r w:rsidRPr="0066607F">
        <w:rPr>
          <w:rFonts w:ascii="Times New Roman" w:hAnsi="Times New Roman"/>
          <w:b/>
          <w:sz w:val="24"/>
          <w:szCs w:val="24"/>
          <w:u w:val="single"/>
        </w:rPr>
        <w:t xml:space="preserve"> mbledhje, me ndryshimet e p</w:t>
      </w:r>
      <w:r>
        <w:rPr>
          <w:rFonts w:ascii="Times New Roman" w:hAnsi="Times New Roman"/>
          <w:b/>
          <w:sz w:val="24"/>
          <w:szCs w:val="24"/>
          <w:u w:val="single"/>
        </w:rPr>
        <w:t>ë</w:t>
      </w:r>
      <w:r w:rsidRPr="0066607F">
        <w:rPr>
          <w:rFonts w:ascii="Times New Roman" w:hAnsi="Times New Roman"/>
          <w:b/>
          <w:sz w:val="24"/>
          <w:szCs w:val="24"/>
          <w:u w:val="single"/>
        </w:rPr>
        <w:t>rcaktuara m</w:t>
      </w:r>
      <w:r>
        <w:rPr>
          <w:rFonts w:ascii="Times New Roman" w:hAnsi="Times New Roman"/>
          <w:b/>
          <w:sz w:val="24"/>
          <w:szCs w:val="24"/>
          <w:u w:val="single"/>
        </w:rPr>
        <w:t>ë</w:t>
      </w:r>
      <w:r w:rsidRPr="0066607F">
        <w:rPr>
          <w:rFonts w:ascii="Times New Roman" w:hAnsi="Times New Roman"/>
          <w:b/>
          <w:sz w:val="24"/>
          <w:szCs w:val="24"/>
          <w:u w:val="single"/>
        </w:rPr>
        <w:t xml:space="preserve"> lart.</w:t>
      </w:r>
    </w:p>
    <w:p w:rsidR="00571407" w:rsidRDefault="00571407" w:rsidP="00E80AFF">
      <w:pPr>
        <w:ind w:firstLine="360"/>
        <w:rPr>
          <w:rFonts w:ascii="Times New Roman" w:hAnsi="Times New Roman"/>
          <w:b/>
          <w:sz w:val="24"/>
          <w:szCs w:val="24"/>
        </w:rPr>
      </w:pPr>
    </w:p>
    <w:p w:rsidR="00571407" w:rsidRPr="0066607F" w:rsidRDefault="00571407" w:rsidP="00E80AFF">
      <w:pPr>
        <w:ind w:firstLine="360"/>
        <w:rPr>
          <w:rFonts w:ascii="Times New Roman" w:hAnsi="Times New Roman"/>
          <w:b/>
          <w:sz w:val="24"/>
          <w:szCs w:val="24"/>
        </w:rPr>
      </w:pPr>
      <w:r w:rsidRPr="00621080">
        <w:rPr>
          <w:rFonts w:ascii="Times New Roman" w:hAnsi="Times New Roman"/>
          <w:b/>
          <w:sz w:val="24"/>
          <w:szCs w:val="24"/>
        </w:rPr>
        <w:t>RELATORËT</w:t>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t>KRYETARI</w:t>
      </w:r>
    </w:p>
    <w:p w:rsidR="00571407" w:rsidRPr="00621080" w:rsidRDefault="00571407" w:rsidP="00E80AFF">
      <w:pPr>
        <w:ind w:firstLine="360"/>
        <w:rPr>
          <w:rFonts w:ascii="Times New Roman" w:hAnsi="Times New Roman"/>
          <w:b/>
          <w:sz w:val="24"/>
          <w:szCs w:val="24"/>
        </w:rPr>
      </w:pPr>
      <w:r w:rsidRPr="00621080">
        <w:rPr>
          <w:rFonts w:ascii="Times New Roman" w:hAnsi="Times New Roman"/>
          <w:b/>
          <w:sz w:val="24"/>
          <w:szCs w:val="24"/>
        </w:rPr>
        <w:t>Anastas ANGJELI</w:t>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r>
      <w:r w:rsidRPr="0066607F">
        <w:rPr>
          <w:rFonts w:ascii="Times New Roman" w:hAnsi="Times New Roman"/>
          <w:b/>
          <w:sz w:val="24"/>
          <w:szCs w:val="24"/>
        </w:rPr>
        <w:tab/>
        <w:t>Erion BRAÇE</w:t>
      </w:r>
    </w:p>
    <w:p w:rsidR="00571407" w:rsidRDefault="00571407" w:rsidP="008A5BA6">
      <w:pPr>
        <w:ind w:firstLine="360"/>
        <w:rPr>
          <w:rFonts w:ascii="Times New Roman" w:hAnsi="Times New Roman"/>
          <w:b/>
          <w:sz w:val="24"/>
          <w:szCs w:val="24"/>
        </w:rPr>
      </w:pPr>
    </w:p>
    <w:p w:rsidR="00571407" w:rsidRDefault="00571407" w:rsidP="008A5BA6">
      <w:pPr>
        <w:ind w:firstLine="360"/>
        <w:rPr>
          <w:rFonts w:ascii="Times New Roman" w:hAnsi="Times New Roman"/>
          <w:b/>
          <w:sz w:val="24"/>
          <w:szCs w:val="24"/>
        </w:rPr>
      </w:pPr>
    </w:p>
    <w:p w:rsidR="00571407" w:rsidRPr="0066607F" w:rsidRDefault="00571407" w:rsidP="002B5B43">
      <w:pPr>
        <w:ind w:firstLine="360"/>
        <w:rPr>
          <w:rFonts w:ascii="Times New Roman" w:hAnsi="Times New Roman"/>
          <w:sz w:val="24"/>
          <w:szCs w:val="24"/>
        </w:rPr>
      </w:pPr>
      <w:r w:rsidRPr="00621080">
        <w:rPr>
          <w:rFonts w:ascii="Times New Roman" w:hAnsi="Times New Roman"/>
          <w:b/>
          <w:sz w:val="24"/>
          <w:szCs w:val="24"/>
        </w:rPr>
        <w:t>Blerina GJYLAMETI</w:t>
      </w:r>
      <w:bookmarkStart w:id="0" w:name="_GoBack"/>
      <w:bookmarkEnd w:id="0"/>
    </w:p>
    <w:sectPr w:rsidR="00571407" w:rsidRPr="0066607F" w:rsidSect="00900E5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407" w:rsidRDefault="00571407" w:rsidP="00621080">
      <w:pPr>
        <w:spacing w:after="0" w:line="240" w:lineRule="auto"/>
      </w:pPr>
      <w:r>
        <w:separator/>
      </w:r>
    </w:p>
  </w:endnote>
  <w:endnote w:type="continuationSeparator" w:id="0">
    <w:p w:rsidR="00571407" w:rsidRDefault="00571407" w:rsidP="006210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407" w:rsidRDefault="00571407" w:rsidP="00621080">
      <w:pPr>
        <w:spacing w:after="0" w:line="240" w:lineRule="auto"/>
      </w:pPr>
      <w:r>
        <w:separator/>
      </w:r>
    </w:p>
  </w:footnote>
  <w:footnote w:type="continuationSeparator" w:id="0">
    <w:p w:rsidR="00571407" w:rsidRDefault="00571407" w:rsidP="006210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040E2"/>
    <w:multiLevelType w:val="hybridMultilevel"/>
    <w:tmpl w:val="62EA19F8"/>
    <w:lvl w:ilvl="0" w:tplc="8358403E">
      <w:numFmt w:val="bullet"/>
      <w:lvlText w:val="-"/>
      <w:lvlJc w:val="left"/>
      <w:pPr>
        <w:ind w:left="720" w:hanging="360"/>
      </w:pPr>
      <w:rPr>
        <w:rFonts w:ascii="Times-Roman" w:eastAsia="Times New Roman" w:hAnsi="Times-Roman" w:hint="default"/>
        <w:b/>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863055"/>
    <w:multiLevelType w:val="hybridMultilevel"/>
    <w:tmpl w:val="B19058EA"/>
    <w:lvl w:ilvl="0" w:tplc="7010B6B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0380A80"/>
    <w:multiLevelType w:val="hybridMultilevel"/>
    <w:tmpl w:val="2CE6C194"/>
    <w:lvl w:ilvl="0" w:tplc="A502D4A4">
      <w:start w:val="1"/>
      <w:numFmt w:val="decimal"/>
      <w:lvlText w:val="%1."/>
      <w:lvlJc w:val="left"/>
      <w:pPr>
        <w:ind w:left="720" w:hanging="360"/>
      </w:pPr>
      <w:rPr>
        <w:rFonts w:cs="Times New Roman" w:hint="default"/>
        <w:b/>
        <w:u w:val="sing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8F51709"/>
    <w:multiLevelType w:val="hybridMultilevel"/>
    <w:tmpl w:val="A6B84AAC"/>
    <w:lvl w:ilvl="0" w:tplc="06649C10">
      <w:start w:val="1"/>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5A7875"/>
    <w:multiLevelType w:val="hybridMultilevel"/>
    <w:tmpl w:val="16028C0C"/>
    <w:lvl w:ilvl="0" w:tplc="4C26B32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59B3"/>
    <w:rsid w:val="00013B63"/>
    <w:rsid w:val="000679D3"/>
    <w:rsid w:val="00090A95"/>
    <w:rsid w:val="000C6057"/>
    <w:rsid w:val="000D00CB"/>
    <w:rsid w:val="00126E5E"/>
    <w:rsid w:val="001330B4"/>
    <w:rsid w:val="001559B3"/>
    <w:rsid w:val="00231D38"/>
    <w:rsid w:val="002352B9"/>
    <w:rsid w:val="00235F5D"/>
    <w:rsid w:val="00271C46"/>
    <w:rsid w:val="002B5B43"/>
    <w:rsid w:val="00390023"/>
    <w:rsid w:val="0039540D"/>
    <w:rsid w:val="003B14AD"/>
    <w:rsid w:val="004527E9"/>
    <w:rsid w:val="0046105B"/>
    <w:rsid w:val="004961C6"/>
    <w:rsid w:val="004C781D"/>
    <w:rsid w:val="00522C7D"/>
    <w:rsid w:val="005343B2"/>
    <w:rsid w:val="005677C9"/>
    <w:rsid w:val="00571407"/>
    <w:rsid w:val="005D5A66"/>
    <w:rsid w:val="00601037"/>
    <w:rsid w:val="00621080"/>
    <w:rsid w:val="00662EE8"/>
    <w:rsid w:val="0066607F"/>
    <w:rsid w:val="006B171F"/>
    <w:rsid w:val="0075275E"/>
    <w:rsid w:val="007B5786"/>
    <w:rsid w:val="0080227B"/>
    <w:rsid w:val="008322C6"/>
    <w:rsid w:val="00883EE2"/>
    <w:rsid w:val="008A5BA6"/>
    <w:rsid w:val="008C2762"/>
    <w:rsid w:val="00900E55"/>
    <w:rsid w:val="0095177D"/>
    <w:rsid w:val="00957358"/>
    <w:rsid w:val="00987766"/>
    <w:rsid w:val="009E7A6A"/>
    <w:rsid w:val="009F0648"/>
    <w:rsid w:val="00A60B14"/>
    <w:rsid w:val="00A86AB7"/>
    <w:rsid w:val="00AA361E"/>
    <w:rsid w:val="00AC20CD"/>
    <w:rsid w:val="00B46C29"/>
    <w:rsid w:val="00B62319"/>
    <w:rsid w:val="00B62FEE"/>
    <w:rsid w:val="00BE0BBB"/>
    <w:rsid w:val="00C057ED"/>
    <w:rsid w:val="00C827AE"/>
    <w:rsid w:val="00D621FE"/>
    <w:rsid w:val="00DB2D3D"/>
    <w:rsid w:val="00DF4704"/>
    <w:rsid w:val="00E453ED"/>
    <w:rsid w:val="00E80AFF"/>
    <w:rsid w:val="00E90217"/>
    <w:rsid w:val="00ED6CDB"/>
    <w:rsid w:val="00F018A7"/>
    <w:rsid w:val="00F6600B"/>
    <w:rsid w:val="00F66A19"/>
    <w:rsid w:val="00FE716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E55"/>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5177D"/>
    <w:pPr>
      <w:ind w:left="720"/>
      <w:contextualSpacing/>
    </w:pPr>
  </w:style>
  <w:style w:type="table" w:styleId="TableGrid">
    <w:name w:val="Table Grid"/>
    <w:basedOn w:val="TableNormal"/>
    <w:uiPriority w:val="99"/>
    <w:rsid w:val="006210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621080"/>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semiHidden/>
    <w:locked/>
    <w:rsid w:val="00621080"/>
    <w:rPr>
      <w:rFonts w:ascii="Times New Roman" w:eastAsia="MS Mincho" w:hAnsi="Times New Roman" w:cs="Times New Roman"/>
      <w:sz w:val="20"/>
      <w:szCs w:val="20"/>
      <w:lang w:val="sq-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2301</Words>
  <Characters>13116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Almida Bujari</dc:creator>
  <cp:keywords/>
  <dc:description/>
  <cp:lastModifiedBy>SALLA  SEANCAVE</cp:lastModifiedBy>
  <cp:revision>2</cp:revision>
  <dcterms:created xsi:type="dcterms:W3CDTF">2014-12-24T10:20:00Z</dcterms:created>
  <dcterms:modified xsi:type="dcterms:W3CDTF">2014-12-24T10:20:00Z</dcterms:modified>
</cp:coreProperties>
</file>