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008" w:rsidRPr="00F318E8" w:rsidRDefault="00394728" w:rsidP="00654DB6">
      <w:pPr>
        <w:spacing w:after="0"/>
        <w:jc w:val="center"/>
        <w:rPr>
          <w:rFonts w:ascii="Times New Roman" w:eastAsia="Times New Roman" w:hAnsi="Times New Roman" w:cs="Times New Roman"/>
          <w:b/>
          <w:sz w:val="24"/>
          <w:szCs w:val="24"/>
          <w:lang w:val="sq-AL"/>
        </w:rPr>
      </w:pPr>
      <w:r w:rsidRPr="00F318E8">
        <w:rPr>
          <w:rFonts w:ascii="Times New Roman" w:hAnsi="Times New Roman" w:cs="Times New Roman"/>
          <w:noProof/>
          <w:sz w:val="24"/>
          <w:szCs w:val="24"/>
          <w:lang w:val="en-US"/>
        </w:rPr>
        <w:drawing>
          <wp:inline distT="0" distB="0" distL="0" distR="0">
            <wp:extent cx="581025" cy="742950"/>
            <wp:effectExtent l="0" t="0" r="9525" b="0"/>
            <wp:docPr id="1" name="Picture 1" descr="Stema 2002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2002 c"/>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 cy="742950"/>
                    </a:xfrm>
                    <a:prstGeom prst="rect">
                      <a:avLst/>
                    </a:prstGeom>
                    <a:noFill/>
                    <a:ln>
                      <a:noFill/>
                    </a:ln>
                  </pic:spPr>
                </pic:pic>
              </a:graphicData>
            </a:graphic>
          </wp:inline>
        </w:drawing>
      </w:r>
    </w:p>
    <w:p w:rsidR="00346008" w:rsidRPr="00F318E8" w:rsidRDefault="00346008" w:rsidP="00654DB6">
      <w:pPr>
        <w:spacing w:after="0"/>
        <w:jc w:val="center"/>
        <w:rPr>
          <w:rFonts w:ascii="Times New Roman" w:eastAsia="Times New Roman" w:hAnsi="Times New Roman" w:cs="Times New Roman"/>
          <w:b/>
          <w:sz w:val="24"/>
          <w:szCs w:val="24"/>
          <w:lang w:val="sq-AL"/>
        </w:rPr>
      </w:pPr>
      <w:r w:rsidRPr="00F318E8">
        <w:rPr>
          <w:rFonts w:ascii="Times New Roman" w:eastAsia="Times New Roman" w:hAnsi="Times New Roman" w:cs="Times New Roman"/>
          <w:b/>
          <w:sz w:val="24"/>
          <w:szCs w:val="24"/>
          <w:lang w:val="sq-AL"/>
        </w:rPr>
        <w:t>REPUBLIKA E SHQIPËRISË</w:t>
      </w:r>
    </w:p>
    <w:p w:rsidR="005272A1" w:rsidRPr="00F318E8" w:rsidRDefault="00346008" w:rsidP="00654DB6">
      <w:pPr>
        <w:spacing w:after="0"/>
        <w:jc w:val="center"/>
        <w:rPr>
          <w:rFonts w:ascii="Times New Roman" w:eastAsia="Times New Roman" w:hAnsi="Times New Roman" w:cs="Times New Roman"/>
          <w:b/>
          <w:sz w:val="24"/>
          <w:szCs w:val="24"/>
          <w:lang w:val="sq-AL"/>
        </w:rPr>
      </w:pPr>
      <w:r w:rsidRPr="00F318E8">
        <w:rPr>
          <w:rFonts w:ascii="Times New Roman" w:eastAsia="Times New Roman" w:hAnsi="Times New Roman" w:cs="Times New Roman"/>
          <w:b/>
          <w:sz w:val="24"/>
          <w:szCs w:val="24"/>
          <w:lang w:val="sq-AL"/>
        </w:rPr>
        <w:t>KUVENDI</w:t>
      </w:r>
    </w:p>
    <w:p w:rsidR="00346008" w:rsidRDefault="00346008" w:rsidP="00654DB6">
      <w:pPr>
        <w:spacing w:after="0"/>
        <w:jc w:val="center"/>
        <w:rPr>
          <w:rFonts w:ascii="Times New Roman" w:eastAsia="Times New Roman" w:hAnsi="Times New Roman" w:cs="Times New Roman"/>
          <w:b/>
          <w:i/>
          <w:sz w:val="24"/>
          <w:szCs w:val="24"/>
          <w:lang w:val="sq-AL"/>
        </w:rPr>
      </w:pPr>
      <w:r w:rsidRPr="00F318E8">
        <w:rPr>
          <w:rFonts w:ascii="Times New Roman" w:eastAsia="Times New Roman" w:hAnsi="Times New Roman" w:cs="Times New Roman"/>
          <w:b/>
          <w:i/>
          <w:sz w:val="24"/>
          <w:szCs w:val="24"/>
          <w:lang w:val="sq-AL"/>
        </w:rPr>
        <w:t>Komisioni për Veprimtaritë Prodhuese, Tregtinë dhe Mjedisin</w:t>
      </w:r>
    </w:p>
    <w:p w:rsidR="00654DB6" w:rsidRPr="00F318E8" w:rsidRDefault="00654DB6" w:rsidP="00654DB6">
      <w:pPr>
        <w:spacing w:after="0"/>
        <w:jc w:val="center"/>
        <w:rPr>
          <w:rFonts w:ascii="Times New Roman" w:eastAsia="Times New Roman" w:hAnsi="Times New Roman" w:cs="Times New Roman"/>
          <w:b/>
          <w:i/>
          <w:sz w:val="24"/>
          <w:szCs w:val="24"/>
          <w:lang w:val="sq-AL"/>
        </w:rPr>
      </w:pPr>
    </w:p>
    <w:p w:rsidR="00346008" w:rsidRPr="00F318E8" w:rsidRDefault="005D7AF9" w:rsidP="00654DB6">
      <w:pPr>
        <w:spacing w:after="0"/>
        <w:rPr>
          <w:rFonts w:ascii="Times New Roman" w:eastAsia="Times New Roman" w:hAnsi="Times New Roman" w:cs="Times New Roman"/>
          <w:sz w:val="24"/>
          <w:szCs w:val="24"/>
          <w:lang w:val="sq-AL"/>
        </w:rPr>
      </w:pPr>
      <w:r w:rsidRPr="00F318E8">
        <w:rPr>
          <w:rFonts w:ascii="Times New Roman" w:eastAsia="Times New Roman" w:hAnsi="Times New Roman" w:cs="Times New Roman"/>
          <w:sz w:val="24"/>
          <w:szCs w:val="24"/>
          <w:lang w:val="sq-AL"/>
        </w:rPr>
        <w:t xml:space="preserve"> </w:t>
      </w:r>
    </w:p>
    <w:p w:rsidR="00346008" w:rsidRDefault="00877926" w:rsidP="00654DB6">
      <w:pPr>
        <w:spacing w:after="0"/>
        <w:jc w:val="center"/>
        <w:rPr>
          <w:rFonts w:ascii="Times New Roman" w:eastAsia="Times New Roman" w:hAnsi="Times New Roman" w:cs="Times New Roman"/>
          <w:b/>
          <w:sz w:val="24"/>
          <w:szCs w:val="24"/>
          <w:lang w:val="sq-AL"/>
        </w:rPr>
      </w:pPr>
      <w:r w:rsidRPr="00F318E8">
        <w:rPr>
          <w:rFonts w:ascii="Times New Roman" w:eastAsia="Times New Roman" w:hAnsi="Times New Roman" w:cs="Times New Roman"/>
          <w:b/>
          <w:sz w:val="24"/>
          <w:szCs w:val="24"/>
          <w:lang w:val="sq-AL"/>
        </w:rPr>
        <w:t>Tiranë</w:t>
      </w:r>
      <w:r w:rsidR="00346008" w:rsidRPr="00F318E8">
        <w:rPr>
          <w:rFonts w:ascii="Times New Roman" w:eastAsia="Times New Roman" w:hAnsi="Times New Roman" w:cs="Times New Roman"/>
          <w:b/>
          <w:sz w:val="24"/>
          <w:szCs w:val="24"/>
          <w:lang w:val="sq-AL"/>
        </w:rPr>
        <w:t xml:space="preserve"> </w:t>
      </w:r>
      <w:r w:rsidR="005908A0" w:rsidRPr="00F318E8">
        <w:rPr>
          <w:rFonts w:ascii="Times New Roman" w:eastAsia="Times New Roman" w:hAnsi="Times New Roman" w:cs="Times New Roman"/>
          <w:b/>
          <w:sz w:val="24"/>
          <w:szCs w:val="24"/>
          <w:lang w:val="sq-AL"/>
        </w:rPr>
        <w:t xml:space="preserve">më, </w:t>
      </w:r>
      <w:r w:rsidR="00ED794E" w:rsidRPr="00F318E8">
        <w:rPr>
          <w:rFonts w:ascii="Times New Roman" w:eastAsia="Times New Roman" w:hAnsi="Times New Roman" w:cs="Times New Roman"/>
          <w:b/>
          <w:sz w:val="24"/>
          <w:szCs w:val="24"/>
          <w:lang w:val="sq-AL"/>
        </w:rPr>
        <w:t>2</w:t>
      </w:r>
      <w:r w:rsidR="007E37FF">
        <w:rPr>
          <w:rFonts w:ascii="Times New Roman" w:eastAsia="Times New Roman" w:hAnsi="Times New Roman" w:cs="Times New Roman"/>
          <w:b/>
          <w:sz w:val="24"/>
          <w:szCs w:val="24"/>
          <w:lang w:val="sq-AL"/>
        </w:rPr>
        <w:t>2</w:t>
      </w:r>
      <w:r w:rsidR="00346008" w:rsidRPr="00F318E8">
        <w:rPr>
          <w:rFonts w:ascii="Times New Roman" w:eastAsia="Times New Roman" w:hAnsi="Times New Roman" w:cs="Times New Roman"/>
          <w:b/>
          <w:sz w:val="24"/>
          <w:szCs w:val="24"/>
          <w:lang w:val="sq-AL"/>
        </w:rPr>
        <w:t>.</w:t>
      </w:r>
      <w:r w:rsidR="00ED794E" w:rsidRPr="00F318E8">
        <w:rPr>
          <w:rFonts w:ascii="Times New Roman" w:eastAsia="Times New Roman" w:hAnsi="Times New Roman" w:cs="Times New Roman"/>
          <w:b/>
          <w:sz w:val="24"/>
          <w:szCs w:val="24"/>
          <w:lang w:val="sq-AL"/>
        </w:rPr>
        <w:t>0</w:t>
      </w:r>
      <w:r w:rsidR="002013F9">
        <w:rPr>
          <w:rFonts w:ascii="Times New Roman" w:eastAsia="Times New Roman" w:hAnsi="Times New Roman" w:cs="Times New Roman"/>
          <w:b/>
          <w:sz w:val="24"/>
          <w:szCs w:val="24"/>
          <w:lang w:val="sq-AL"/>
        </w:rPr>
        <w:t>5</w:t>
      </w:r>
      <w:r w:rsidR="00346008" w:rsidRPr="00F318E8">
        <w:rPr>
          <w:rFonts w:ascii="Times New Roman" w:eastAsia="Times New Roman" w:hAnsi="Times New Roman" w:cs="Times New Roman"/>
          <w:b/>
          <w:sz w:val="24"/>
          <w:szCs w:val="24"/>
          <w:lang w:val="sq-AL"/>
        </w:rPr>
        <w:t>.201</w:t>
      </w:r>
      <w:r w:rsidR="0043705C" w:rsidRPr="00F318E8">
        <w:rPr>
          <w:rFonts w:ascii="Times New Roman" w:eastAsia="Times New Roman" w:hAnsi="Times New Roman" w:cs="Times New Roman"/>
          <w:b/>
          <w:sz w:val="24"/>
          <w:szCs w:val="24"/>
          <w:lang w:val="sq-AL"/>
        </w:rPr>
        <w:t>5</w:t>
      </w:r>
      <w:r w:rsidR="00346008" w:rsidRPr="00F318E8">
        <w:rPr>
          <w:rFonts w:ascii="Times New Roman" w:eastAsia="Times New Roman" w:hAnsi="Times New Roman" w:cs="Times New Roman"/>
          <w:b/>
          <w:sz w:val="24"/>
          <w:szCs w:val="24"/>
          <w:lang w:val="sq-AL"/>
        </w:rPr>
        <w:tab/>
      </w:r>
      <w:r w:rsidR="00346008" w:rsidRPr="00F318E8">
        <w:rPr>
          <w:rFonts w:ascii="Times New Roman" w:eastAsia="Times New Roman" w:hAnsi="Times New Roman" w:cs="Times New Roman"/>
          <w:b/>
          <w:sz w:val="24"/>
          <w:szCs w:val="24"/>
          <w:lang w:val="sq-AL"/>
        </w:rPr>
        <w:tab/>
      </w:r>
      <w:r w:rsidR="00346008" w:rsidRPr="00F318E8">
        <w:rPr>
          <w:rFonts w:ascii="Times New Roman" w:eastAsia="Times New Roman" w:hAnsi="Times New Roman" w:cs="Times New Roman"/>
          <w:b/>
          <w:sz w:val="24"/>
          <w:szCs w:val="24"/>
          <w:lang w:val="sq-AL"/>
        </w:rPr>
        <w:tab/>
      </w:r>
      <w:r w:rsidR="00346008" w:rsidRPr="00F318E8">
        <w:rPr>
          <w:rFonts w:ascii="Times New Roman" w:eastAsia="Times New Roman" w:hAnsi="Times New Roman" w:cs="Times New Roman"/>
          <w:b/>
          <w:sz w:val="24"/>
          <w:szCs w:val="24"/>
          <w:lang w:val="sq-AL"/>
        </w:rPr>
        <w:tab/>
        <w:t xml:space="preserve">       </w:t>
      </w:r>
      <w:r w:rsidR="00346008" w:rsidRPr="00F318E8">
        <w:rPr>
          <w:rFonts w:ascii="Times New Roman" w:eastAsia="Times New Roman" w:hAnsi="Times New Roman" w:cs="Times New Roman"/>
          <w:b/>
          <w:sz w:val="24"/>
          <w:szCs w:val="24"/>
          <w:lang w:val="sq-AL"/>
        </w:rPr>
        <w:tab/>
        <w:t xml:space="preserve">             Dokument parlamentar</w:t>
      </w:r>
    </w:p>
    <w:p w:rsidR="00654DB6" w:rsidRPr="00F318E8" w:rsidRDefault="00654DB6" w:rsidP="00654DB6">
      <w:pPr>
        <w:spacing w:after="0"/>
        <w:jc w:val="center"/>
        <w:rPr>
          <w:rFonts w:ascii="Times New Roman" w:eastAsia="Times New Roman" w:hAnsi="Times New Roman" w:cs="Times New Roman"/>
          <w:b/>
          <w:sz w:val="24"/>
          <w:szCs w:val="24"/>
          <w:lang w:val="sq-AL"/>
        </w:rPr>
      </w:pPr>
    </w:p>
    <w:p w:rsidR="000C2624" w:rsidRPr="00F318E8" w:rsidRDefault="000C2624" w:rsidP="00654DB6">
      <w:pPr>
        <w:spacing w:after="0"/>
        <w:jc w:val="center"/>
        <w:rPr>
          <w:rFonts w:ascii="Times New Roman" w:eastAsia="Times New Roman" w:hAnsi="Times New Roman" w:cs="Times New Roman"/>
          <w:b/>
          <w:sz w:val="24"/>
          <w:szCs w:val="24"/>
          <w:lang w:val="sq-AL"/>
        </w:rPr>
      </w:pPr>
    </w:p>
    <w:p w:rsidR="00346008" w:rsidRPr="00F318E8" w:rsidRDefault="00346008" w:rsidP="00654DB6">
      <w:pPr>
        <w:spacing w:after="0"/>
        <w:jc w:val="center"/>
        <w:rPr>
          <w:rFonts w:ascii="Times New Roman" w:eastAsia="Times New Roman" w:hAnsi="Times New Roman" w:cs="Times New Roman"/>
          <w:b/>
          <w:sz w:val="24"/>
          <w:szCs w:val="24"/>
          <w:lang w:val="sq-AL"/>
        </w:rPr>
      </w:pPr>
      <w:r w:rsidRPr="00F318E8">
        <w:rPr>
          <w:rFonts w:ascii="Times New Roman" w:eastAsia="Times New Roman" w:hAnsi="Times New Roman" w:cs="Times New Roman"/>
          <w:b/>
          <w:sz w:val="24"/>
          <w:szCs w:val="24"/>
          <w:lang w:val="sq-AL"/>
        </w:rPr>
        <w:t>RAPORT</w:t>
      </w:r>
    </w:p>
    <w:p w:rsidR="00346008" w:rsidRPr="002013F9" w:rsidRDefault="00AF3D89" w:rsidP="00654DB6">
      <w:pPr>
        <w:spacing w:after="0"/>
        <w:jc w:val="center"/>
        <w:rPr>
          <w:rFonts w:ascii="Times New Roman" w:eastAsia="Times New Roman" w:hAnsi="Times New Roman" w:cs="Times New Roman"/>
          <w:b/>
          <w:sz w:val="24"/>
          <w:szCs w:val="24"/>
          <w:lang w:val="sq-AL"/>
        </w:rPr>
      </w:pPr>
      <w:r w:rsidRPr="00F318E8">
        <w:rPr>
          <w:rFonts w:ascii="Times New Roman" w:eastAsia="Times New Roman" w:hAnsi="Times New Roman" w:cs="Times New Roman"/>
          <w:b/>
          <w:sz w:val="24"/>
          <w:szCs w:val="24"/>
          <w:lang w:val="sq-AL"/>
        </w:rPr>
        <w:t>PËR</w:t>
      </w:r>
      <w:r w:rsidR="002013F9">
        <w:rPr>
          <w:rFonts w:ascii="Times New Roman" w:eastAsia="Times New Roman" w:hAnsi="Times New Roman" w:cs="Times New Roman"/>
          <w:b/>
          <w:sz w:val="24"/>
          <w:szCs w:val="24"/>
          <w:lang w:val="sq-AL"/>
        </w:rPr>
        <w:t xml:space="preserve"> PROJEKTLIGJIN PËR</w:t>
      </w:r>
      <w:r w:rsidRPr="00F318E8">
        <w:rPr>
          <w:rFonts w:ascii="Times New Roman" w:eastAsia="Times New Roman" w:hAnsi="Times New Roman" w:cs="Times New Roman"/>
          <w:b/>
          <w:sz w:val="24"/>
          <w:szCs w:val="24"/>
          <w:lang w:val="sq-AL"/>
        </w:rPr>
        <w:t xml:space="preserve"> </w:t>
      </w:r>
      <w:r w:rsidR="002013F9">
        <w:rPr>
          <w:rFonts w:ascii="Times New Roman" w:eastAsia="Times New Roman" w:hAnsi="Times New Roman" w:cs="Times New Roman"/>
          <w:b/>
          <w:sz w:val="24"/>
          <w:szCs w:val="24"/>
          <w:lang w:val="sq-AL"/>
        </w:rPr>
        <w:t xml:space="preserve">INVESTIMET STRATEGJIKE NË REPUBLIKËN E </w:t>
      </w:r>
      <w:r w:rsidR="002013F9" w:rsidRPr="002013F9">
        <w:rPr>
          <w:rFonts w:ascii="Times New Roman" w:eastAsia="Times New Roman" w:hAnsi="Times New Roman" w:cs="Times New Roman"/>
          <w:b/>
          <w:sz w:val="24"/>
          <w:szCs w:val="24"/>
          <w:lang w:val="sq-AL"/>
        </w:rPr>
        <w:t>SHQIPËRISË</w:t>
      </w:r>
    </w:p>
    <w:p w:rsidR="000D53C9" w:rsidRPr="002013F9" w:rsidRDefault="000D53C9" w:rsidP="00654DB6">
      <w:pPr>
        <w:spacing w:after="0"/>
        <w:jc w:val="center"/>
        <w:rPr>
          <w:rFonts w:ascii="Times New Roman" w:eastAsia="Times New Roman" w:hAnsi="Times New Roman" w:cs="Times New Roman"/>
          <w:b/>
          <w:sz w:val="24"/>
          <w:szCs w:val="24"/>
          <w:lang w:val="sq-AL"/>
        </w:rPr>
      </w:pPr>
    </w:p>
    <w:p w:rsidR="00307B78" w:rsidRPr="002013F9" w:rsidRDefault="00346008" w:rsidP="00654DB6">
      <w:pPr>
        <w:spacing w:after="0"/>
        <w:jc w:val="both"/>
        <w:rPr>
          <w:rFonts w:ascii="Times New Roman" w:hAnsi="Times New Roman" w:cs="Times New Roman"/>
          <w:sz w:val="24"/>
          <w:szCs w:val="24"/>
          <w:lang w:val="sq-AL"/>
        </w:rPr>
      </w:pPr>
      <w:r w:rsidRPr="002013F9">
        <w:rPr>
          <w:rFonts w:ascii="Times New Roman" w:hAnsi="Times New Roman" w:cs="Times New Roman"/>
          <w:sz w:val="24"/>
          <w:szCs w:val="24"/>
          <w:lang w:val="sq-AL"/>
        </w:rPr>
        <w:t>Komisioni për Veprimtaritë Prodhuese, Tregtinë dhe Mjedisin</w:t>
      </w:r>
      <w:r w:rsidR="00E85187" w:rsidRPr="002013F9">
        <w:rPr>
          <w:rFonts w:ascii="Times New Roman" w:hAnsi="Times New Roman" w:cs="Times New Roman"/>
          <w:sz w:val="24"/>
          <w:szCs w:val="24"/>
          <w:lang w:val="sq-AL"/>
        </w:rPr>
        <w:t>,</w:t>
      </w:r>
      <w:r w:rsidR="00877926" w:rsidRPr="002013F9">
        <w:rPr>
          <w:rFonts w:ascii="Times New Roman" w:hAnsi="Times New Roman" w:cs="Times New Roman"/>
          <w:sz w:val="24"/>
          <w:szCs w:val="24"/>
          <w:lang w:val="sq-AL"/>
        </w:rPr>
        <w:t xml:space="preserve"> </w:t>
      </w:r>
      <w:r w:rsidRPr="002013F9">
        <w:rPr>
          <w:rFonts w:ascii="Times New Roman" w:hAnsi="Times New Roman" w:cs="Times New Roman"/>
          <w:sz w:val="24"/>
          <w:szCs w:val="24"/>
          <w:lang w:val="sq-AL"/>
        </w:rPr>
        <w:t>në</w:t>
      </w:r>
      <w:r w:rsidR="000D53C9" w:rsidRPr="002013F9">
        <w:rPr>
          <w:rFonts w:ascii="Times New Roman" w:hAnsi="Times New Roman" w:cs="Times New Roman"/>
          <w:sz w:val="24"/>
          <w:szCs w:val="24"/>
          <w:lang w:val="sq-AL"/>
        </w:rPr>
        <w:t xml:space="preserve"> cilësinë e komisionit për</w:t>
      </w:r>
      <w:r w:rsidR="002013F9" w:rsidRPr="002013F9">
        <w:rPr>
          <w:rFonts w:ascii="Times New Roman" w:hAnsi="Times New Roman" w:cs="Times New Roman"/>
          <w:sz w:val="24"/>
          <w:szCs w:val="24"/>
          <w:lang w:val="sq-AL"/>
        </w:rPr>
        <w:t xml:space="preserve"> dhënie mendimi</w:t>
      </w:r>
      <w:r w:rsidR="008A2EB7" w:rsidRPr="002013F9">
        <w:rPr>
          <w:rFonts w:ascii="Times New Roman" w:hAnsi="Times New Roman" w:cs="Times New Roman"/>
          <w:sz w:val="24"/>
          <w:szCs w:val="24"/>
          <w:lang w:val="sq-AL"/>
        </w:rPr>
        <w:t xml:space="preserve">, </w:t>
      </w:r>
      <w:r w:rsidRPr="002013F9">
        <w:rPr>
          <w:rFonts w:ascii="Times New Roman" w:hAnsi="Times New Roman" w:cs="Times New Roman"/>
          <w:sz w:val="24"/>
          <w:szCs w:val="24"/>
          <w:lang w:val="sq-AL"/>
        </w:rPr>
        <w:t>shqyrtoi</w:t>
      </w:r>
      <w:r w:rsidR="00BC40F9" w:rsidRPr="002013F9">
        <w:rPr>
          <w:rFonts w:ascii="Times New Roman" w:hAnsi="Times New Roman" w:cs="Times New Roman"/>
          <w:sz w:val="24"/>
          <w:szCs w:val="24"/>
          <w:lang w:val="sq-AL"/>
        </w:rPr>
        <w:t xml:space="preserve"> </w:t>
      </w:r>
      <w:r w:rsidR="002013F9" w:rsidRPr="002013F9">
        <w:rPr>
          <w:rFonts w:ascii="Times New Roman" w:hAnsi="Times New Roman" w:cs="Times New Roman"/>
          <w:sz w:val="24"/>
          <w:szCs w:val="24"/>
          <w:lang w:val="sq-AL"/>
        </w:rPr>
        <w:t>projektligjin “Për investimet strategjike në Republikën e Shqipërisë”, në mbledhjen e datës 2</w:t>
      </w:r>
      <w:r w:rsidR="007E37FF">
        <w:rPr>
          <w:rFonts w:ascii="Times New Roman" w:hAnsi="Times New Roman" w:cs="Times New Roman"/>
          <w:sz w:val="24"/>
          <w:szCs w:val="24"/>
          <w:lang w:val="sq-AL"/>
        </w:rPr>
        <w:t>2</w:t>
      </w:r>
      <w:r w:rsidR="002013F9" w:rsidRPr="002013F9">
        <w:rPr>
          <w:rFonts w:ascii="Times New Roman" w:hAnsi="Times New Roman" w:cs="Times New Roman"/>
          <w:sz w:val="24"/>
          <w:szCs w:val="24"/>
          <w:lang w:val="sq-AL"/>
        </w:rPr>
        <w:t xml:space="preserve"> maj </w:t>
      </w:r>
      <w:r w:rsidR="00307B78" w:rsidRPr="002013F9">
        <w:rPr>
          <w:rFonts w:ascii="Times New Roman" w:hAnsi="Times New Roman" w:cs="Times New Roman"/>
          <w:sz w:val="24"/>
          <w:szCs w:val="24"/>
          <w:lang w:val="sq-AL"/>
        </w:rPr>
        <w:t>2015</w:t>
      </w:r>
      <w:r w:rsidR="00B25CAA" w:rsidRPr="002013F9">
        <w:rPr>
          <w:rFonts w:ascii="Times New Roman" w:hAnsi="Times New Roman" w:cs="Times New Roman"/>
          <w:sz w:val="24"/>
          <w:szCs w:val="24"/>
          <w:lang w:val="sq-AL"/>
        </w:rPr>
        <w:t>.</w:t>
      </w:r>
      <w:r w:rsidR="0014759D" w:rsidRPr="002013F9">
        <w:rPr>
          <w:rFonts w:ascii="Times New Roman" w:hAnsi="Times New Roman" w:cs="Times New Roman"/>
          <w:sz w:val="24"/>
          <w:szCs w:val="24"/>
          <w:lang w:val="sq-AL"/>
        </w:rPr>
        <w:t xml:space="preserve"> </w:t>
      </w:r>
    </w:p>
    <w:p w:rsidR="00307B78" w:rsidRPr="002013F9" w:rsidRDefault="00307B78" w:rsidP="00654DB6">
      <w:pPr>
        <w:spacing w:after="0"/>
        <w:jc w:val="both"/>
        <w:rPr>
          <w:rFonts w:ascii="Times New Roman" w:hAnsi="Times New Roman" w:cs="Times New Roman"/>
          <w:sz w:val="24"/>
          <w:szCs w:val="24"/>
          <w:lang w:val="sq-AL"/>
        </w:rPr>
      </w:pPr>
    </w:p>
    <w:p w:rsidR="002013F9" w:rsidRPr="002013F9" w:rsidRDefault="002013F9" w:rsidP="00654DB6">
      <w:pPr>
        <w:spacing w:after="0"/>
        <w:jc w:val="both"/>
        <w:rPr>
          <w:rFonts w:ascii="Times New Roman" w:hAnsi="Times New Roman" w:cs="Times New Roman"/>
          <w:sz w:val="24"/>
          <w:szCs w:val="24"/>
          <w:lang w:val="sq-AL"/>
        </w:rPr>
      </w:pPr>
      <w:r w:rsidRPr="002013F9">
        <w:rPr>
          <w:rFonts w:ascii="Times New Roman" w:hAnsi="Times New Roman" w:cs="Times New Roman"/>
          <w:iCs/>
          <w:color w:val="000000"/>
          <w:sz w:val="24"/>
          <w:szCs w:val="24"/>
          <w:lang w:val="sq-AL"/>
        </w:rPr>
        <w:t xml:space="preserve">Të </w:t>
      </w:r>
      <w:r w:rsidRPr="002013F9">
        <w:rPr>
          <w:rFonts w:ascii="Times New Roman" w:hAnsi="Times New Roman" w:cs="Times New Roman"/>
          <w:sz w:val="24"/>
          <w:szCs w:val="24"/>
          <w:lang w:val="sq-AL"/>
        </w:rPr>
        <w:t>ftuar në komision për të prezantuar projektligjin dhe për të dhënë shpjegime për pyetjet e deputetëve ishin të pranishëm përfaqësues të Ministrisë së</w:t>
      </w:r>
      <w:r w:rsidR="00067A0E">
        <w:rPr>
          <w:rFonts w:ascii="Times New Roman" w:hAnsi="Times New Roman" w:cs="Times New Roman"/>
          <w:sz w:val="24"/>
          <w:szCs w:val="24"/>
          <w:lang w:val="sq-AL"/>
        </w:rPr>
        <w:t xml:space="preserve"> </w:t>
      </w:r>
      <w:r w:rsidRPr="002013F9">
        <w:rPr>
          <w:rFonts w:ascii="Times New Roman" w:hAnsi="Times New Roman" w:cs="Times New Roman"/>
          <w:sz w:val="24"/>
          <w:szCs w:val="24"/>
          <w:lang w:val="sq-AL"/>
        </w:rPr>
        <w:t>Zhvillimit Ekonomik, Turizmit, Tregtisë dhe Sipërmarrjes.</w:t>
      </w:r>
    </w:p>
    <w:p w:rsidR="002013F9" w:rsidRPr="002013F9" w:rsidRDefault="002013F9" w:rsidP="00654DB6">
      <w:pPr>
        <w:spacing w:after="0"/>
        <w:jc w:val="both"/>
        <w:rPr>
          <w:rFonts w:ascii="Times New Roman" w:hAnsi="Times New Roman" w:cs="Times New Roman"/>
          <w:sz w:val="24"/>
          <w:szCs w:val="24"/>
          <w:lang w:val="sq-AL"/>
        </w:rPr>
      </w:pPr>
    </w:p>
    <w:p w:rsidR="002013F9" w:rsidRPr="002013F9" w:rsidRDefault="002013F9" w:rsidP="00654DB6">
      <w:pPr>
        <w:spacing w:after="0"/>
        <w:jc w:val="both"/>
        <w:rPr>
          <w:rFonts w:ascii="Times New Roman" w:hAnsi="Times New Roman" w:cs="Times New Roman"/>
          <w:color w:val="000000"/>
          <w:sz w:val="24"/>
          <w:szCs w:val="24"/>
          <w:lang w:val="sq-AL"/>
        </w:rPr>
      </w:pPr>
      <w:r w:rsidRPr="002013F9">
        <w:rPr>
          <w:rFonts w:ascii="Times New Roman" w:hAnsi="Times New Roman" w:cs="Times New Roman"/>
          <w:color w:val="000000"/>
          <w:sz w:val="24"/>
          <w:szCs w:val="24"/>
          <w:lang w:val="sq-AL"/>
        </w:rPr>
        <w:t>Nëpërmjet këtij projektligji përcaktohen procedurat dhe rregullat administrative, lehtësuese apo përshpejtuese, në funksion të arritjes së qëllimit kryesor për nxitjen dhe tërheqjen e investimeve publike, private, vendase dhe të huaja, në sektorët e ekonomisë të identifikuar prej këtij projektligji si sektorë strategjikë nëpërmjet lehtësimit të barrierave penguese të deritanishme, si burokracia e tepërt, mungesa e transparencës apo kompleksiteti i legjislacionit, të cilat kanë frenuar dhe vonuar investimet në Republikën e Shqipërisë.</w:t>
      </w:r>
    </w:p>
    <w:p w:rsidR="002013F9" w:rsidRPr="002013F9" w:rsidRDefault="002013F9" w:rsidP="00654DB6">
      <w:pPr>
        <w:spacing w:after="0"/>
        <w:jc w:val="both"/>
        <w:rPr>
          <w:rFonts w:ascii="Times New Roman" w:hAnsi="Times New Roman" w:cs="Times New Roman"/>
          <w:color w:val="000000"/>
          <w:sz w:val="24"/>
          <w:szCs w:val="24"/>
          <w:lang w:val="sq-AL"/>
        </w:rPr>
      </w:pPr>
    </w:p>
    <w:p w:rsidR="002013F9" w:rsidRDefault="002013F9" w:rsidP="00654DB6">
      <w:pPr>
        <w:autoSpaceDE w:val="0"/>
        <w:autoSpaceDN w:val="0"/>
        <w:adjustRightInd w:val="0"/>
        <w:spacing w:after="0"/>
        <w:jc w:val="both"/>
        <w:rPr>
          <w:rFonts w:ascii="Times New Roman" w:hAnsi="Times New Roman" w:cs="Times New Roman"/>
          <w:color w:val="000000"/>
          <w:sz w:val="24"/>
          <w:szCs w:val="24"/>
          <w:lang w:val="sq-AL"/>
        </w:rPr>
      </w:pPr>
      <w:r w:rsidRPr="002013F9">
        <w:rPr>
          <w:rFonts w:ascii="Times New Roman" w:hAnsi="Times New Roman" w:cs="Times New Roman"/>
          <w:color w:val="000000"/>
          <w:sz w:val="24"/>
          <w:szCs w:val="24"/>
          <w:lang w:val="sq-AL"/>
        </w:rPr>
        <w:t xml:space="preserve">Ky ligj do të zbatohet për të gjitha investimet strategjike, që përzgjidhen si të tilla në bazë të kritereve dhe sipas procedurave të përcaktuara në të dhe në ata sektorë ekonomikë të përcaktuar shprehimisht nga ky ligj si sektorë të investimeve strategjike nëpërmjet stimulimit të investimeve strategjike, duke mobilizuar kapital financiar në mbështetje të zhvillimit të veprimtarive prodhuese sipas sektorëve të përcaktuar </w:t>
      </w:r>
      <w:r>
        <w:rPr>
          <w:rFonts w:ascii="Times New Roman" w:hAnsi="Times New Roman" w:cs="Times New Roman"/>
          <w:color w:val="000000"/>
          <w:sz w:val="24"/>
          <w:szCs w:val="24"/>
          <w:lang w:val="sq-AL"/>
        </w:rPr>
        <w:t>në dispozitat e këtij projektligji</w:t>
      </w:r>
      <w:r w:rsidRPr="002013F9">
        <w:rPr>
          <w:rFonts w:ascii="Times New Roman" w:hAnsi="Times New Roman" w:cs="Times New Roman"/>
          <w:color w:val="000000"/>
          <w:sz w:val="24"/>
          <w:szCs w:val="24"/>
          <w:lang w:val="sq-AL"/>
        </w:rPr>
        <w:t>.</w:t>
      </w:r>
    </w:p>
    <w:p w:rsidR="002013F9" w:rsidRDefault="002013F9" w:rsidP="00654DB6">
      <w:pPr>
        <w:autoSpaceDE w:val="0"/>
        <w:autoSpaceDN w:val="0"/>
        <w:adjustRightInd w:val="0"/>
        <w:spacing w:after="0"/>
        <w:jc w:val="both"/>
        <w:rPr>
          <w:rFonts w:ascii="Times New Roman" w:hAnsi="Times New Roman" w:cs="Times New Roman"/>
          <w:color w:val="000000"/>
          <w:sz w:val="24"/>
          <w:szCs w:val="24"/>
          <w:lang w:val="sq-AL"/>
        </w:rPr>
      </w:pPr>
    </w:p>
    <w:p w:rsidR="002013F9" w:rsidRDefault="002013F9" w:rsidP="00654DB6">
      <w:pPr>
        <w:autoSpaceDE w:val="0"/>
        <w:autoSpaceDN w:val="0"/>
        <w:adjustRightInd w:val="0"/>
        <w:spacing w:after="0"/>
        <w:jc w:val="both"/>
        <w:rPr>
          <w:rFonts w:ascii="Times New Roman" w:hAnsi="Times New Roman" w:cs="Times New Roman"/>
          <w:sz w:val="24"/>
          <w:szCs w:val="24"/>
          <w:lang w:val="sq-AL"/>
        </w:rPr>
      </w:pPr>
      <w:r w:rsidRPr="002013F9">
        <w:rPr>
          <w:rFonts w:ascii="Times New Roman" w:hAnsi="Times New Roman" w:cs="Times New Roman"/>
          <w:color w:val="000000"/>
          <w:sz w:val="24"/>
          <w:szCs w:val="24"/>
          <w:lang w:val="sq-AL"/>
        </w:rPr>
        <w:t xml:space="preserve">Ky projektligj përcakton se investimet strategjike janë investimet private, publike ose publike-private në sektorët e energjisë dhe minierave, transportit, telekomunikacionit, infrastrukturës dhe mbetjeve urbane, turizmit, bujqësisë dhe peshkimit, zonave ekonomike dhe zonave me përparësi turizmin, të cilat kanë impakt në ekonominë kombëtare dhe që kryhen nga persona juridikë vendas, të </w:t>
      </w:r>
      <w:r w:rsidRPr="002013F9">
        <w:rPr>
          <w:rFonts w:ascii="Times New Roman" w:hAnsi="Times New Roman" w:cs="Times New Roman"/>
          <w:sz w:val="24"/>
          <w:szCs w:val="24"/>
          <w:lang w:val="sq-AL"/>
        </w:rPr>
        <w:t>huaj, ose në formën e bashkëpunimit ndërmjet personave juridikë, vendas dhe të huaj.</w:t>
      </w:r>
    </w:p>
    <w:p w:rsidR="00654DB6" w:rsidRDefault="00654DB6" w:rsidP="00654DB6">
      <w:pPr>
        <w:autoSpaceDE w:val="0"/>
        <w:autoSpaceDN w:val="0"/>
        <w:adjustRightInd w:val="0"/>
        <w:spacing w:after="0"/>
        <w:jc w:val="both"/>
        <w:rPr>
          <w:rFonts w:ascii="Times New Roman" w:hAnsi="Times New Roman" w:cs="Times New Roman"/>
          <w:sz w:val="24"/>
          <w:szCs w:val="24"/>
          <w:lang w:val="sq-AL"/>
        </w:rPr>
      </w:pPr>
    </w:p>
    <w:p w:rsidR="00654DB6" w:rsidRPr="00654DB6" w:rsidRDefault="00654DB6" w:rsidP="00654DB6">
      <w:pPr>
        <w:autoSpaceDE w:val="0"/>
        <w:autoSpaceDN w:val="0"/>
        <w:adjustRightInd w:val="0"/>
        <w:spacing w:after="0"/>
        <w:jc w:val="both"/>
        <w:rPr>
          <w:rFonts w:ascii="Times New Roman" w:hAnsi="Times New Roman" w:cs="Times New Roman"/>
          <w:sz w:val="24"/>
          <w:szCs w:val="24"/>
          <w:lang w:val="sq-AL"/>
        </w:rPr>
      </w:pPr>
      <w:r w:rsidRPr="00654DB6">
        <w:rPr>
          <w:rFonts w:ascii="Times New Roman" w:hAnsi="Times New Roman" w:cs="Times New Roman"/>
          <w:sz w:val="24"/>
          <w:szCs w:val="24"/>
          <w:lang w:val="sq-AL"/>
        </w:rPr>
        <w:t>Gjithashtu, ky ligj zbatohet edhe për ato investime strategjike, për të cilat është nënshkruar një kontratë para hyrjes në fuqi të këtij ligji dhe që klasifikohen investime strategjike në kuptim të këtij ligji, me qëllim realizimin dhe konkretizimin e tyre.</w:t>
      </w:r>
    </w:p>
    <w:p w:rsidR="00654DB6" w:rsidRDefault="00654DB6" w:rsidP="00654DB6">
      <w:pPr>
        <w:autoSpaceDE w:val="0"/>
        <w:autoSpaceDN w:val="0"/>
        <w:adjustRightInd w:val="0"/>
        <w:spacing w:after="0"/>
        <w:jc w:val="both"/>
        <w:rPr>
          <w:rFonts w:ascii="Times New Roman" w:hAnsi="Times New Roman" w:cs="Times New Roman"/>
          <w:sz w:val="24"/>
          <w:szCs w:val="24"/>
          <w:lang w:val="sq-AL"/>
        </w:rPr>
      </w:pPr>
    </w:p>
    <w:p w:rsidR="00654DB6" w:rsidRPr="00654DB6" w:rsidRDefault="00654DB6" w:rsidP="00654DB6">
      <w:pPr>
        <w:autoSpaceDE w:val="0"/>
        <w:autoSpaceDN w:val="0"/>
        <w:adjustRightInd w:val="0"/>
        <w:spacing w:after="0"/>
        <w:jc w:val="both"/>
        <w:rPr>
          <w:rFonts w:ascii="Times New Roman" w:hAnsi="Times New Roman" w:cs="Times New Roman"/>
          <w:sz w:val="24"/>
          <w:szCs w:val="24"/>
          <w:lang w:val="sq-AL"/>
        </w:rPr>
      </w:pPr>
      <w:r w:rsidRPr="00654DB6">
        <w:rPr>
          <w:rFonts w:ascii="Times New Roman" w:hAnsi="Times New Roman" w:cs="Times New Roman"/>
          <w:sz w:val="24"/>
          <w:szCs w:val="24"/>
          <w:lang w:val="sq-AL"/>
        </w:rPr>
        <w:t>Për zbatimin e këtij projektligji ngarkohen Ministria e Zhvillimit Ekonomik, Turizmit, Tregtisë dhe Sipërmarrjes, AIDA, Komiteti i Investimeve Strategjike, si dhe të gjitha institucionet/entet dhe organet e administratës shtetërore.</w:t>
      </w:r>
    </w:p>
    <w:p w:rsidR="002013F9" w:rsidRDefault="002013F9" w:rsidP="00654DB6">
      <w:pPr>
        <w:autoSpaceDE w:val="0"/>
        <w:autoSpaceDN w:val="0"/>
        <w:adjustRightInd w:val="0"/>
        <w:spacing w:after="0"/>
        <w:rPr>
          <w:rFonts w:ascii="Times New Roman" w:hAnsi="Times New Roman" w:cs="Times New Roman"/>
          <w:sz w:val="28"/>
          <w:szCs w:val="28"/>
          <w:lang w:val="sq-AL"/>
        </w:rPr>
      </w:pPr>
    </w:p>
    <w:p w:rsidR="00654DB6" w:rsidRDefault="00654DB6" w:rsidP="00654DB6">
      <w:pPr>
        <w:autoSpaceDE w:val="0"/>
        <w:autoSpaceDN w:val="0"/>
        <w:adjustRightInd w:val="0"/>
        <w:spacing w:after="0"/>
        <w:rPr>
          <w:rFonts w:ascii="Times New Roman" w:eastAsia="Times New Roman" w:hAnsi="Times New Roman" w:cs="Times New Roman"/>
          <w:b/>
          <w:bCs/>
          <w:sz w:val="24"/>
          <w:szCs w:val="24"/>
          <w:lang w:val="sq-AL"/>
        </w:rPr>
      </w:pPr>
      <w:r w:rsidRPr="00667A7C">
        <w:rPr>
          <w:rFonts w:ascii="Times New Roman" w:hAnsi="Times New Roman" w:cs="Times New Roman"/>
          <w:sz w:val="24"/>
          <w:szCs w:val="24"/>
          <w:lang w:val="sq-AL"/>
        </w:rPr>
        <w:t>Në përfundim të diskutimeve, Komisioni u shpreh dakord për kalimin e këtij projektligji për miratim në seancë plenare</w:t>
      </w:r>
      <w:r>
        <w:rPr>
          <w:rFonts w:ascii="Times New Roman" w:hAnsi="Times New Roman" w:cs="Times New Roman"/>
          <w:sz w:val="24"/>
          <w:szCs w:val="24"/>
          <w:lang w:val="sq-AL"/>
        </w:rPr>
        <w:t>.</w:t>
      </w:r>
      <w:r w:rsidR="00EC0552" w:rsidRPr="002013F9">
        <w:rPr>
          <w:rFonts w:ascii="Times New Roman" w:eastAsia="Times New Roman" w:hAnsi="Times New Roman" w:cs="Times New Roman"/>
          <w:b/>
          <w:bCs/>
          <w:sz w:val="24"/>
          <w:szCs w:val="24"/>
          <w:lang w:val="sq-AL"/>
        </w:rPr>
        <w:tab/>
      </w:r>
    </w:p>
    <w:p w:rsidR="00067A0E" w:rsidRDefault="00067A0E" w:rsidP="00654DB6">
      <w:pPr>
        <w:autoSpaceDE w:val="0"/>
        <w:autoSpaceDN w:val="0"/>
        <w:adjustRightInd w:val="0"/>
        <w:spacing w:after="0"/>
        <w:rPr>
          <w:rFonts w:ascii="Times New Roman" w:eastAsia="Times New Roman" w:hAnsi="Times New Roman" w:cs="Times New Roman"/>
          <w:b/>
          <w:bCs/>
          <w:sz w:val="24"/>
          <w:szCs w:val="24"/>
          <w:lang w:val="sq-AL"/>
        </w:rPr>
      </w:pPr>
    </w:p>
    <w:p w:rsidR="00067A0E" w:rsidRDefault="00067A0E" w:rsidP="00654DB6">
      <w:pPr>
        <w:autoSpaceDE w:val="0"/>
        <w:autoSpaceDN w:val="0"/>
        <w:adjustRightInd w:val="0"/>
        <w:spacing w:after="0"/>
        <w:rPr>
          <w:rFonts w:ascii="Times New Roman" w:eastAsia="Times New Roman" w:hAnsi="Times New Roman" w:cs="Times New Roman"/>
          <w:b/>
          <w:bCs/>
          <w:sz w:val="24"/>
          <w:szCs w:val="24"/>
          <w:lang w:val="sq-AL"/>
        </w:rPr>
      </w:pPr>
    </w:p>
    <w:p w:rsidR="00067A0E" w:rsidRDefault="00067A0E" w:rsidP="00654DB6">
      <w:pPr>
        <w:autoSpaceDE w:val="0"/>
        <w:autoSpaceDN w:val="0"/>
        <w:adjustRightInd w:val="0"/>
        <w:spacing w:after="0"/>
        <w:rPr>
          <w:rFonts w:ascii="Times New Roman" w:eastAsia="Times New Roman" w:hAnsi="Times New Roman" w:cs="Times New Roman"/>
          <w:b/>
          <w:bCs/>
          <w:sz w:val="24"/>
          <w:szCs w:val="24"/>
          <w:lang w:val="sq-AL"/>
        </w:rPr>
      </w:pPr>
    </w:p>
    <w:p w:rsidR="00067A0E" w:rsidRDefault="00067A0E" w:rsidP="00654DB6">
      <w:pPr>
        <w:autoSpaceDE w:val="0"/>
        <w:autoSpaceDN w:val="0"/>
        <w:adjustRightInd w:val="0"/>
        <w:spacing w:after="0"/>
        <w:rPr>
          <w:rFonts w:ascii="Times New Roman" w:eastAsia="Times New Roman" w:hAnsi="Times New Roman" w:cs="Times New Roman"/>
          <w:b/>
          <w:bCs/>
          <w:sz w:val="24"/>
          <w:szCs w:val="24"/>
          <w:lang w:val="sq-AL"/>
        </w:rPr>
      </w:pPr>
      <w:bookmarkStart w:id="0" w:name="_GoBack"/>
      <w:bookmarkEnd w:id="0"/>
    </w:p>
    <w:p w:rsidR="00704ECC" w:rsidRPr="00654DB6" w:rsidRDefault="00EC0552" w:rsidP="00654DB6">
      <w:pPr>
        <w:autoSpaceDE w:val="0"/>
        <w:autoSpaceDN w:val="0"/>
        <w:adjustRightInd w:val="0"/>
        <w:spacing w:after="0"/>
        <w:rPr>
          <w:rFonts w:ascii="Times New Roman" w:hAnsi="Times New Roman" w:cs="Times New Roman"/>
          <w:color w:val="000000"/>
          <w:sz w:val="24"/>
          <w:szCs w:val="24"/>
          <w:lang w:val="sq-AL"/>
        </w:rPr>
      </w:pPr>
      <w:r w:rsidRPr="002013F9">
        <w:rPr>
          <w:rFonts w:ascii="Times New Roman" w:eastAsia="Times New Roman" w:hAnsi="Times New Roman" w:cs="Times New Roman"/>
          <w:b/>
          <w:bCs/>
          <w:sz w:val="24"/>
          <w:szCs w:val="24"/>
          <w:lang w:val="sq-AL"/>
        </w:rPr>
        <w:tab/>
        <w:t xml:space="preserve">             </w:t>
      </w:r>
    </w:p>
    <w:p w:rsidR="006B2599" w:rsidRPr="00F318E8" w:rsidRDefault="00067A0E" w:rsidP="00654DB6">
      <w:pPr>
        <w:jc w:val="both"/>
        <w:rPr>
          <w:rFonts w:ascii="Times New Roman" w:hAnsi="Times New Roman" w:cs="Times New Roman"/>
          <w:b/>
          <w:bCs/>
          <w:sz w:val="24"/>
          <w:szCs w:val="24"/>
          <w:lang w:val="sq-AL"/>
        </w:rPr>
      </w:pPr>
      <w:r>
        <w:rPr>
          <w:rFonts w:ascii="Times New Roman" w:hAnsi="Times New Roman" w:cs="Times New Roman"/>
          <w:b/>
          <w:bCs/>
          <w:sz w:val="24"/>
          <w:szCs w:val="24"/>
          <w:lang w:val="sq-AL"/>
        </w:rPr>
        <w:t xml:space="preserve">Mira SHEHU </w:t>
      </w:r>
      <w:r w:rsidR="00DA0253" w:rsidRPr="00F318E8">
        <w:rPr>
          <w:rFonts w:ascii="Times New Roman" w:hAnsi="Times New Roman" w:cs="Times New Roman"/>
          <w:b/>
          <w:bCs/>
          <w:sz w:val="24"/>
          <w:szCs w:val="24"/>
          <w:lang w:val="sq-AL"/>
        </w:rPr>
        <w:t xml:space="preserve">    </w:t>
      </w:r>
      <w:r w:rsidR="006B2599" w:rsidRPr="00F318E8">
        <w:rPr>
          <w:rFonts w:ascii="Times New Roman" w:hAnsi="Times New Roman" w:cs="Times New Roman"/>
          <w:b/>
          <w:bCs/>
          <w:sz w:val="24"/>
          <w:szCs w:val="24"/>
          <w:lang w:val="sq-AL"/>
        </w:rPr>
        <w:tab/>
      </w:r>
      <w:r w:rsidR="006B2599" w:rsidRPr="00F318E8">
        <w:rPr>
          <w:rFonts w:ascii="Times New Roman" w:hAnsi="Times New Roman" w:cs="Times New Roman"/>
          <w:b/>
          <w:bCs/>
          <w:sz w:val="24"/>
          <w:szCs w:val="24"/>
          <w:lang w:val="sq-AL"/>
        </w:rPr>
        <w:tab/>
      </w:r>
      <w:r w:rsidR="006B2599" w:rsidRPr="00F318E8">
        <w:rPr>
          <w:rFonts w:ascii="Times New Roman" w:hAnsi="Times New Roman" w:cs="Times New Roman"/>
          <w:b/>
          <w:bCs/>
          <w:sz w:val="24"/>
          <w:szCs w:val="24"/>
          <w:lang w:val="sq-AL"/>
        </w:rPr>
        <w:tab/>
      </w:r>
      <w:r w:rsidR="006B2599" w:rsidRPr="00F318E8">
        <w:rPr>
          <w:rFonts w:ascii="Times New Roman" w:hAnsi="Times New Roman" w:cs="Times New Roman"/>
          <w:b/>
          <w:bCs/>
          <w:sz w:val="24"/>
          <w:szCs w:val="24"/>
          <w:lang w:val="sq-AL"/>
        </w:rPr>
        <w:tab/>
      </w:r>
      <w:r w:rsidR="006B2599" w:rsidRPr="00F318E8">
        <w:rPr>
          <w:rFonts w:ascii="Times New Roman" w:hAnsi="Times New Roman" w:cs="Times New Roman"/>
          <w:b/>
          <w:bCs/>
          <w:sz w:val="24"/>
          <w:szCs w:val="24"/>
          <w:lang w:val="sq-AL"/>
        </w:rPr>
        <w:tab/>
      </w:r>
      <w:r w:rsidR="006B2599" w:rsidRPr="00F318E8">
        <w:rPr>
          <w:rFonts w:ascii="Times New Roman" w:hAnsi="Times New Roman" w:cs="Times New Roman"/>
          <w:b/>
          <w:bCs/>
          <w:sz w:val="24"/>
          <w:szCs w:val="24"/>
          <w:lang w:val="sq-AL"/>
        </w:rPr>
        <w:tab/>
      </w:r>
      <w:r w:rsidR="006B2599" w:rsidRPr="00F318E8">
        <w:rPr>
          <w:rFonts w:ascii="Times New Roman" w:hAnsi="Times New Roman" w:cs="Times New Roman"/>
          <w:b/>
          <w:bCs/>
          <w:sz w:val="24"/>
          <w:szCs w:val="24"/>
          <w:lang w:val="sq-AL"/>
        </w:rPr>
        <w:tab/>
      </w:r>
      <w:r w:rsidR="006B2599" w:rsidRPr="00F318E8">
        <w:rPr>
          <w:rFonts w:ascii="Times New Roman" w:hAnsi="Times New Roman" w:cs="Times New Roman"/>
          <w:b/>
          <w:bCs/>
          <w:sz w:val="24"/>
          <w:szCs w:val="24"/>
          <w:lang w:val="sq-AL"/>
        </w:rPr>
        <w:tab/>
        <w:t xml:space="preserve"> </w:t>
      </w:r>
      <w:r w:rsidR="001C6523" w:rsidRPr="00F318E8">
        <w:rPr>
          <w:rFonts w:ascii="Times New Roman" w:hAnsi="Times New Roman" w:cs="Times New Roman"/>
          <w:b/>
          <w:bCs/>
          <w:sz w:val="24"/>
          <w:szCs w:val="24"/>
          <w:lang w:val="sq-AL"/>
        </w:rPr>
        <w:t>Eduard SHALSI</w:t>
      </w:r>
    </w:p>
    <w:p w:rsidR="00EC0552" w:rsidRDefault="00EC0552" w:rsidP="00654DB6">
      <w:pPr>
        <w:rPr>
          <w:rFonts w:ascii="Times New Roman" w:hAnsi="Times New Roman" w:cs="Times New Roman"/>
          <w:bCs/>
          <w:sz w:val="24"/>
          <w:szCs w:val="24"/>
          <w:lang w:val="sq-AL"/>
        </w:rPr>
      </w:pPr>
    </w:p>
    <w:p w:rsidR="00067A0E" w:rsidRDefault="00067A0E" w:rsidP="00654DB6">
      <w:pPr>
        <w:rPr>
          <w:rFonts w:ascii="Times New Roman" w:hAnsi="Times New Roman" w:cs="Times New Roman"/>
          <w:bCs/>
          <w:sz w:val="24"/>
          <w:szCs w:val="24"/>
          <w:lang w:val="sq-AL"/>
        </w:rPr>
      </w:pPr>
    </w:p>
    <w:p w:rsidR="00067A0E" w:rsidRPr="00F318E8" w:rsidRDefault="00067A0E" w:rsidP="00654DB6">
      <w:pPr>
        <w:rPr>
          <w:rFonts w:ascii="Times New Roman" w:hAnsi="Times New Roman" w:cs="Times New Roman"/>
          <w:bCs/>
          <w:sz w:val="24"/>
          <w:szCs w:val="24"/>
          <w:lang w:val="sq-AL"/>
        </w:rPr>
      </w:pPr>
    </w:p>
    <w:p w:rsidR="00B25CAA" w:rsidRPr="006D3CE6" w:rsidRDefault="001C6523" w:rsidP="00654DB6">
      <w:pPr>
        <w:rPr>
          <w:rFonts w:ascii="Times New Roman" w:hAnsi="Times New Roman" w:cs="Times New Roman"/>
          <w:sz w:val="24"/>
          <w:szCs w:val="24"/>
          <w:lang w:val="sq-AL"/>
        </w:rPr>
      </w:pPr>
      <w:r w:rsidRPr="00F318E8">
        <w:rPr>
          <w:rFonts w:ascii="Times New Roman" w:hAnsi="Times New Roman" w:cs="Times New Roman"/>
          <w:bCs/>
          <w:sz w:val="24"/>
          <w:szCs w:val="24"/>
          <w:lang w:val="sq-AL"/>
        </w:rPr>
        <w:t xml:space="preserve">Relator   </w:t>
      </w:r>
      <w:r w:rsidRPr="00F318E8">
        <w:rPr>
          <w:rFonts w:ascii="Times New Roman" w:hAnsi="Times New Roman" w:cs="Times New Roman"/>
          <w:bCs/>
          <w:sz w:val="24"/>
          <w:szCs w:val="24"/>
          <w:lang w:val="sq-AL"/>
        </w:rPr>
        <w:tab/>
      </w:r>
      <w:r w:rsidRPr="00F318E8">
        <w:rPr>
          <w:rFonts w:ascii="Times New Roman" w:hAnsi="Times New Roman" w:cs="Times New Roman"/>
          <w:bCs/>
          <w:sz w:val="24"/>
          <w:szCs w:val="24"/>
          <w:lang w:val="sq-AL"/>
        </w:rPr>
        <w:tab/>
      </w:r>
      <w:r w:rsidRPr="00F318E8">
        <w:rPr>
          <w:rFonts w:ascii="Times New Roman" w:hAnsi="Times New Roman" w:cs="Times New Roman"/>
          <w:bCs/>
          <w:sz w:val="24"/>
          <w:szCs w:val="24"/>
          <w:lang w:val="sq-AL"/>
        </w:rPr>
        <w:tab/>
      </w:r>
      <w:r w:rsidRPr="00F318E8">
        <w:rPr>
          <w:rFonts w:ascii="Times New Roman" w:hAnsi="Times New Roman" w:cs="Times New Roman"/>
          <w:bCs/>
          <w:sz w:val="24"/>
          <w:szCs w:val="24"/>
          <w:lang w:val="sq-AL"/>
        </w:rPr>
        <w:tab/>
      </w:r>
      <w:r w:rsidRPr="00F318E8">
        <w:rPr>
          <w:rFonts w:ascii="Times New Roman" w:hAnsi="Times New Roman" w:cs="Times New Roman"/>
          <w:bCs/>
          <w:sz w:val="24"/>
          <w:szCs w:val="24"/>
          <w:lang w:val="sq-AL"/>
        </w:rPr>
        <w:tab/>
      </w:r>
      <w:r w:rsidRPr="00F318E8">
        <w:rPr>
          <w:rFonts w:ascii="Times New Roman" w:hAnsi="Times New Roman" w:cs="Times New Roman"/>
          <w:bCs/>
          <w:sz w:val="24"/>
          <w:szCs w:val="24"/>
          <w:lang w:val="sq-AL"/>
        </w:rPr>
        <w:tab/>
      </w:r>
      <w:r w:rsidRPr="00F318E8">
        <w:rPr>
          <w:rFonts w:ascii="Times New Roman" w:hAnsi="Times New Roman" w:cs="Times New Roman"/>
          <w:bCs/>
          <w:sz w:val="24"/>
          <w:szCs w:val="24"/>
          <w:lang w:val="sq-AL"/>
        </w:rPr>
        <w:tab/>
      </w:r>
      <w:r w:rsidRPr="00F318E8">
        <w:rPr>
          <w:rFonts w:ascii="Times New Roman" w:hAnsi="Times New Roman" w:cs="Times New Roman"/>
          <w:bCs/>
          <w:sz w:val="24"/>
          <w:szCs w:val="24"/>
          <w:lang w:val="sq-AL"/>
        </w:rPr>
        <w:tab/>
      </w:r>
      <w:r w:rsidRPr="00F318E8">
        <w:rPr>
          <w:rFonts w:ascii="Times New Roman" w:hAnsi="Times New Roman" w:cs="Times New Roman"/>
          <w:bCs/>
          <w:sz w:val="24"/>
          <w:szCs w:val="24"/>
          <w:lang w:val="sq-AL"/>
        </w:rPr>
        <w:tab/>
      </w:r>
      <w:r w:rsidRPr="00F318E8">
        <w:rPr>
          <w:rFonts w:ascii="Times New Roman" w:hAnsi="Times New Roman" w:cs="Times New Roman"/>
          <w:bCs/>
          <w:sz w:val="24"/>
          <w:szCs w:val="24"/>
          <w:lang w:val="sq-AL"/>
        </w:rPr>
        <w:tab/>
      </w:r>
      <w:r w:rsidR="006B2599" w:rsidRPr="00F318E8">
        <w:rPr>
          <w:rFonts w:ascii="Times New Roman" w:hAnsi="Times New Roman" w:cs="Times New Roman"/>
          <w:bCs/>
          <w:sz w:val="24"/>
          <w:szCs w:val="24"/>
          <w:lang w:val="sq-AL"/>
        </w:rPr>
        <w:t xml:space="preserve">     </w:t>
      </w:r>
      <w:r w:rsidR="0098767D">
        <w:rPr>
          <w:rFonts w:ascii="Times New Roman" w:hAnsi="Times New Roman" w:cs="Times New Roman"/>
          <w:bCs/>
          <w:sz w:val="24"/>
          <w:szCs w:val="24"/>
          <w:lang w:val="sq-AL"/>
        </w:rPr>
        <w:t>Kryeta</w:t>
      </w:r>
      <w:r w:rsidR="00C64D47">
        <w:rPr>
          <w:rFonts w:ascii="Times New Roman" w:hAnsi="Times New Roman" w:cs="Times New Roman"/>
          <w:bCs/>
          <w:sz w:val="24"/>
          <w:szCs w:val="24"/>
          <w:lang w:val="sq-AL"/>
        </w:rPr>
        <w:t>r</w:t>
      </w:r>
      <w:r w:rsidRPr="006D3CE6">
        <w:rPr>
          <w:rFonts w:ascii="Times New Roman" w:hAnsi="Times New Roman" w:cs="Times New Roman"/>
          <w:bCs/>
          <w:sz w:val="24"/>
          <w:szCs w:val="24"/>
          <w:lang w:val="sq-AL"/>
        </w:rPr>
        <w:tab/>
        <w:t xml:space="preserve">   </w:t>
      </w:r>
      <w:r w:rsidRPr="006D3CE6">
        <w:rPr>
          <w:rFonts w:ascii="Times New Roman" w:hAnsi="Times New Roman" w:cs="Times New Roman"/>
          <w:bCs/>
          <w:sz w:val="24"/>
          <w:szCs w:val="24"/>
          <w:lang w:val="sq-AL"/>
        </w:rPr>
        <w:tab/>
        <w:t xml:space="preserve">       </w:t>
      </w:r>
    </w:p>
    <w:sectPr w:rsidR="00B25CAA" w:rsidRPr="006D3CE6" w:rsidSect="009F7F45">
      <w:footerReference w:type="default" r:id="rId9"/>
      <w:pgSz w:w="11906" w:h="16838"/>
      <w:pgMar w:top="680" w:right="1474" w:bottom="68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1F2" w:rsidRDefault="00D721F2" w:rsidP="00E85187">
      <w:pPr>
        <w:spacing w:after="0" w:line="240" w:lineRule="auto"/>
      </w:pPr>
      <w:r>
        <w:separator/>
      </w:r>
    </w:p>
  </w:endnote>
  <w:endnote w:type="continuationSeparator" w:id="0">
    <w:p w:rsidR="00D721F2" w:rsidRDefault="00D721F2" w:rsidP="00E8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281213"/>
      <w:docPartObj>
        <w:docPartGallery w:val="Page Numbers (Bottom of Page)"/>
        <w:docPartUnique/>
      </w:docPartObj>
    </w:sdtPr>
    <w:sdtEndPr>
      <w:rPr>
        <w:noProof/>
      </w:rPr>
    </w:sdtEndPr>
    <w:sdtContent>
      <w:p w:rsidR="00AD0A1C" w:rsidRDefault="00FD6AF0">
        <w:pPr>
          <w:pStyle w:val="Footer"/>
          <w:jc w:val="right"/>
        </w:pPr>
        <w:r>
          <w:fldChar w:fldCharType="begin"/>
        </w:r>
        <w:r w:rsidR="00AD0A1C">
          <w:instrText xml:space="preserve"> PAGE   \* MERGEFORMAT </w:instrText>
        </w:r>
        <w:r>
          <w:fldChar w:fldCharType="separate"/>
        </w:r>
        <w:r w:rsidR="007E37FF">
          <w:rPr>
            <w:noProof/>
          </w:rPr>
          <w:t>1</w:t>
        </w:r>
        <w:r>
          <w:rPr>
            <w:noProof/>
          </w:rPr>
          <w:fldChar w:fldCharType="end"/>
        </w:r>
      </w:p>
    </w:sdtContent>
  </w:sdt>
  <w:p w:rsidR="00AD0A1C" w:rsidRDefault="00AD0A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1F2" w:rsidRDefault="00D721F2" w:rsidP="00E85187">
      <w:pPr>
        <w:spacing w:after="0" w:line="240" w:lineRule="auto"/>
      </w:pPr>
      <w:r>
        <w:separator/>
      </w:r>
    </w:p>
  </w:footnote>
  <w:footnote w:type="continuationSeparator" w:id="0">
    <w:p w:rsidR="00D721F2" w:rsidRDefault="00D721F2" w:rsidP="00E851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B67DE"/>
    <w:multiLevelType w:val="hybridMultilevel"/>
    <w:tmpl w:val="A00ECF9C"/>
    <w:lvl w:ilvl="0" w:tplc="D3BC69E2">
      <w:start w:val="3"/>
      <w:numFmt w:val="decimal"/>
      <w:lvlText w:val="%1."/>
      <w:lvlJc w:val="left"/>
      <w:pPr>
        <w:ind w:left="1080" w:hanging="360"/>
      </w:pPr>
      <w:rPr>
        <w:rFonts w:eastAsia="Calibri" w:hint="default"/>
        <w:color w:val="auto"/>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
    <w:nsid w:val="0993725A"/>
    <w:multiLevelType w:val="hybridMultilevel"/>
    <w:tmpl w:val="CA5496CC"/>
    <w:lvl w:ilvl="0" w:tplc="22C2BBF8">
      <w:numFmt w:val="bullet"/>
      <w:lvlText w:val="-"/>
      <w:lvlJc w:val="left"/>
      <w:pPr>
        <w:ind w:left="720" w:hanging="360"/>
      </w:pPr>
      <w:rPr>
        <w:rFonts w:ascii="Times New Roman" w:eastAsia="Calibri"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A9410B"/>
    <w:multiLevelType w:val="hybridMultilevel"/>
    <w:tmpl w:val="86062B9C"/>
    <w:lvl w:ilvl="0" w:tplc="D5583FCA">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0B027A28"/>
    <w:multiLevelType w:val="hybridMultilevel"/>
    <w:tmpl w:val="55AAB000"/>
    <w:lvl w:ilvl="0" w:tplc="041C000F">
      <w:start w:val="1"/>
      <w:numFmt w:val="decimal"/>
      <w:lvlText w:val="%1."/>
      <w:lvlJc w:val="left"/>
      <w:pPr>
        <w:ind w:left="720" w:hanging="360"/>
      </w:pPr>
      <w:rPr>
        <w:rFonts w:hint="default"/>
      </w:rPr>
    </w:lvl>
    <w:lvl w:ilvl="1" w:tplc="9D66E708">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2EF77E76"/>
    <w:multiLevelType w:val="hybridMultilevel"/>
    <w:tmpl w:val="CAF6DEBC"/>
    <w:lvl w:ilvl="0" w:tplc="04090017">
      <w:start w:val="1"/>
      <w:numFmt w:val="lowerLetter"/>
      <w:lvlText w:val="%1)"/>
      <w:lvlJc w:val="left"/>
      <w:pPr>
        <w:ind w:left="1530" w:hanging="360"/>
      </w:pPr>
    </w:lvl>
    <w:lvl w:ilvl="1" w:tplc="04090017">
      <w:start w:val="1"/>
      <w:numFmt w:val="lowerLetter"/>
      <w:lvlText w:val="%2)"/>
      <w:lvlJc w:val="left"/>
      <w:pPr>
        <w:ind w:left="2160" w:hanging="360"/>
      </w:pPr>
    </w:lvl>
    <w:lvl w:ilvl="2" w:tplc="5FDAADE8">
      <w:start w:val="1"/>
      <w:numFmt w:val="decimal"/>
      <w:lvlText w:val="%3."/>
      <w:lvlJc w:val="left"/>
      <w:pPr>
        <w:ind w:left="3060" w:hanging="360"/>
      </w:pPr>
      <w:rPr>
        <w:rFonts w:hint="default"/>
      </w:r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5">
    <w:nsid w:val="32D01ED8"/>
    <w:multiLevelType w:val="hybridMultilevel"/>
    <w:tmpl w:val="1060A472"/>
    <w:lvl w:ilvl="0" w:tplc="0A2E01D8">
      <w:start w:val="1"/>
      <w:numFmt w:val="decimal"/>
      <w:lvlText w:val="%1."/>
      <w:lvlJc w:val="left"/>
      <w:pPr>
        <w:ind w:left="720" w:hanging="360"/>
      </w:pPr>
      <w:rPr>
        <w:rFonts w:hint="default"/>
        <w:color w:val="000000"/>
        <w:sz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339D44A6"/>
    <w:multiLevelType w:val="hybridMultilevel"/>
    <w:tmpl w:val="D3A4B5CC"/>
    <w:lvl w:ilvl="0" w:tplc="A32C4CEE">
      <w:start w:val="2"/>
      <w:numFmt w:val="bullet"/>
      <w:lvlText w:val="-"/>
      <w:lvlJc w:val="left"/>
      <w:pPr>
        <w:ind w:left="720" w:hanging="360"/>
      </w:pPr>
      <w:rPr>
        <w:rFonts w:ascii="Calibri" w:eastAsia="Calibri" w:hAnsi="Calibri" w:cstheme="minorBidi" w:hint="default"/>
        <w:sz w:val="22"/>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nsid w:val="409C5CC6"/>
    <w:multiLevelType w:val="hybridMultilevel"/>
    <w:tmpl w:val="C010B3D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495F08F0"/>
    <w:multiLevelType w:val="hybridMultilevel"/>
    <w:tmpl w:val="3912D8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7B3C8B"/>
    <w:multiLevelType w:val="hybridMultilevel"/>
    <w:tmpl w:val="CBB44F4C"/>
    <w:lvl w:ilvl="0" w:tplc="62EC59CE">
      <w:start w:val="2"/>
      <w:numFmt w:val="lowerLetter"/>
      <w:lvlText w:val="%1)"/>
      <w:lvlJc w:val="left"/>
      <w:pPr>
        <w:ind w:left="1080" w:hanging="360"/>
      </w:pPr>
      <w:rPr>
        <w:rFonts w:asciiTheme="minorHAnsi" w:hAnsiTheme="minorHAnsi" w:cstheme="minorBidi"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nsid w:val="605C0772"/>
    <w:multiLevelType w:val="hybridMultilevel"/>
    <w:tmpl w:val="F0187ABC"/>
    <w:lvl w:ilvl="0" w:tplc="47EE076A">
      <w:start w:val="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62791885"/>
    <w:multiLevelType w:val="hybridMultilevel"/>
    <w:tmpl w:val="35FA0778"/>
    <w:lvl w:ilvl="0" w:tplc="CD6EA436">
      <w:start w:val="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7B861EF7"/>
    <w:multiLevelType w:val="hybridMultilevel"/>
    <w:tmpl w:val="C0064D82"/>
    <w:lvl w:ilvl="0" w:tplc="38801276">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11"/>
  </w:num>
  <w:num w:numId="5">
    <w:abstractNumId w:val="10"/>
  </w:num>
  <w:num w:numId="6">
    <w:abstractNumId w:val="7"/>
  </w:num>
  <w:num w:numId="7">
    <w:abstractNumId w:val="9"/>
  </w:num>
  <w:num w:numId="8">
    <w:abstractNumId w:val="5"/>
  </w:num>
  <w:num w:numId="9">
    <w:abstractNumId w:val="0"/>
  </w:num>
  <w:num w:numId="10">
    <w:abstractNumId w:val="3"/>
  </w:num>
  <w:num w:numId="11">
    <w:abstractNumId w:val="4"/>
  </w:num>
  <w:num w:numId="12">
    <w:abstractNumId w:val="8"/>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46008"/>
    <w:rsid w:val="000027A0"/>
    <w:rsid w:val="00041033"/>
    <w:rsid w:val="000562B5"/>
    <w:rsid w:val="00067A0E"/>
    <w:rsid w:val="000706AE"/>
    <w:rsid w:val="00073156"/>
    <w:rsid w:val="0007799D"/>
    <w:rsid w:val="00077C76"/>
    <w:rsid w:val="00081466"/>
    <w:rsid w:val="00091579"/>
    <w:rsid w:val="00092C03"/>
    <w:rsid w:val="00095B96"/>
    <w:rsid w:val="000A140A"/>
    <w:rsid w:val="000A31D6"/>
    <w:rsid w:val="000C17B8"/>
    <w:rsid w:val="000C2624"/>
    <w:rsid w:val="000C4496"/>
    <w:rsid w:val="000C601F"/>
    <w:rsid w:val="000C7275"/>
    <w:rsid w:val="000D0768"/>
    <w:rsid w:val="000D53C9"/>
    <w:rsid w:val="000E5789"/>
    <w:rsid w:val="00100566"/>
    <w:rsid w:val="00102017"/>
    <w:rsid w:val="00107786"/>
    <w:rsid w:val="00116E4D"/>
    <w:rsid w:val="00120D86"/>
    <w:rsid w:val="00133B2E"/>
    <w:rsid w:val="00135DAE"/>
    <w:rsid w:val="0014759D"/>
    <w:rsid w:val="00151537"/>
    <w:rsid w:val="00161D21"/>
    <w:rsid w:val="0016555F"/>
    <w:rsid w:val="00170342"/>
    <w:rsid w:val="0017323A"/>
    <w:rsid w:val="0017737C"/>
    <w:rsid w:val="00177A48"/>
    <w:rsid w:val="00180482"/>
    <w:rsid w:val="00195270"/>
    <w:rsid w:val="001B31B5"/>
    <w:rsid w:val="001B4401"/>
    <w:rsid w:val="001C4F5F"/>
    <w:rsid w:val="001C6523"/>
    <w:rsid w:val="001C7D6C"/>
    <w:rsid w:val="001D49BD"/>
    <w:rsid w:val="001E60E9"/>
    <w:rsid w:val="002013F9"/>
    <w:rsid w:val="00204A29"/>
    <w:rsid w:val="002068EE"/>
    <w:rsid w:val="00210816"/>
    <w:rsid w:val="00227791"/>
    <w:rsid w:val="002278FD"/>
    <w:rsid w:val="00227D70"/>
    <w:rsid w:val="00251903"/>
    <w:rsid w:val="00254725"/>
    <w:rsid w:val="00257633"/>
    <w:rsid w:val="002667B8"/>
    <w:rsid w:val="0026727D"/>
    <w:rsid w:val="0027481A"/>
    <w:rsid w:val="0028383B"/>
    <w:rsid w:val="00290BFD"/>
    <w:rsid w:val="002955EC"/>
    <w:rsid w:val="002C3071"/>
    <w:rsid w:val="002D6D66"/>
    <w:rsid w:val="002E2A84"/>
    <w:rsid w:val="00307B78"/>
    <w:rsid w:val="003117C5"/>
    <w:rsid w:val="00311DCB"/>
    <w:rsid w:val="0031750E"/>
    <w:rsid w:val="003264F1"/>
    <w:rsid w:val="00336A40"/>
    <w:rsid w:val="00341049"/>
    <w:rsid w:val="00346008"/>
    <w:rsid w:val="00363EB7"/>
    <w:rsid w:val="0036572D"/>
    <w:rsid w:val="003904A4"/>
    <w:rsid w:val="00394728"/>
    <w:rsid w:val="003B264B"/>
    <w:rsid w:val="003B66C4"/>
    <w:rsid w:val="003E2B37"/>
    <w:rsid w:val="003E6643"/>
    <w:rsid w:val="003F0679"/>
    <w:rsid w:val="003F47F9"/>
    <w:rsid w:val="004068C9"/>
    <w:rsid w:val="004069D5"/>
    <w:rsid w:val="00413211"/>
    <w:rsid w:val="004231F7"/>
    <w:rsid w:val="004265E9"/>
    <w:rsid w:val="004306DE"/>
    <w:rsid w:val="004316A0"/>
    <w:rsid w:val="0043705C"/>
    <w:rsid w:val="004429CB"/>
    <w:rsid w:val="00444CF7"/>
    <w:rsid w:val="00483E4E"/>
    <w:rsid w:val="00492297"/>
    <w:rsid w:val="0049236F"/>
    <w:rsid w:val="00495C6B"/>
    <w:rsid w:val="004A5CE6"/>
    <w:rsid w:val="004A7746"/>
    <w:rsid w:val="004B7573"/>
    <w:rsid w:val="004D3585"/>
    <w:rsid w:val="004D6336"/>
    <w:rsid w:val="004E0549"/>
    <w:rsid w:val="004E1D4F"/>
    <w:rsid w:val="004E6050"/>
    <w:rsid w:val="005006B4"/>
    <w:rsid w:val="005023F3"/>
    <w:rsid w:val="005055FA"/>
    <w:rsid w:val="005257B2"/>
    <w:rsid w:val="005272A1"/>
    <w:rsid w:val="00532F72"/>
    <w:rsid w:val="005559F4"/>
    <w:rsid w:val="00556F8F"/>
    <w:rsid w:val="0056064B"/>
    <w:rsid w:val="00563B6C"/>
    <w:rsid w:val="00575706"/>
    <w:rsid w:val="0058422C"/>
    <w:rsid w:val="00584AB2"/>
    <w:rsid w:val="005908A0"/>
    <w:rsid w:val="00594AE9"/>
    <w:rsid w:val="00594E58"/>
    <w:rsid w:val="005A4A3A"/>
    <w:rsid w:val="005A4C63"/>
    <w:rsid w:val="005C0054"/>
    <w:rsid w:val="005C0E63"/>
    <w:rsid w:val="005D0E3E"/>
    <w:rsid w:val="005D66C4"/>
    <w:rsid w:val="005D7AF9"/>
    <w:rsid w:val="005E0089"/>
    <w:rsid w:val="00602204"/>
    <w:rsid w:val="00612421"/>
    <w:rsid w:val="00617A54"/>
    <w:rsid w:val="00623348"/>
    <w:rsid w:val="00630433"/>
    <w:rsid w:val="00631BA1"/>
    <w:rsid w:val="006370C3"/>
    <w:rsid w:val="006510D5"/>
    <w:rsid w:val="00654DB6"/>
    <w:rsid w:val="0065756D"/>
    <w:rsid w:val="00657F38"/>
    <w:rsid w:val="00673656"/>
    <w:rsid w:val="00681016"/>
    <w:rsid w:val="00693D7B"/>
    <w:rsid w:val="006A3D32"/>
    <w:rsid w:val="006B2599"/>
    <w:rsid w:val="006B7A92"/>
    <w:rsid w:val="006C0C3E"/>
    <w:rsid w:val="006C221E"/>
    <w:rsid w:val="006D3652"/>
    <w:rsid w:val="006D3CE6"/>
    <w:rsid w:val="007011B6"/>
    <w:rsid w:val="0070407C"/>
    <w:rsid w:val="00704ECC"/>
    <w:rsid w:val="007054DD"/>
    <w:rsid w:val="00724496"/>
    <w:rsid w:val="00725362"/>
    <w:rsid w:val="007329C1"/>
    <w:rsid w:val="00745FAF"/>
    <w:rsid w:val="00783326"/>
    <w:rsid w:val="00784345"/>
    <w:rsid w:val="007903F6"/>
    <w:rsid w:val="007A1226"/>
    <w:rsid w:val="007C662E"/>
    <w:rsid w:val="007D19BA"/>
    <w:rsid w:val="007E37FF"/>
    <w:rsid w:val="007F3DE8"/>
    <w:rsid w:val="00802D30"/>
    <w:rsid w:val="008031D4"/>
    <w:rsid w:val="008078FC"/>
    <w:rsid w:val="00810CF0"/>
    <w:rsid w:val="00821A33"/>
    <w:rsid w:val="00823756"/>
    <w:rsid w:val="00827382"/>
    <w:rsid w:val="00832845"/>
    <w:rsid w:val="00850F22"/>
    <w:rsid w:val="0085112D"/>
    <w:rsid w:val="00871DD8"/>
    <w:rsid w:val="00872FB0"/>
    <w:rsid w:val="00877926"/>
    <w:rsid w:val="008A2EB7"/>
    <w:rsid w:val="008A4556"/>
    <w:rsid w:val="008A72AE"/>
    <w:rsid w:val="008B1A35"/>
    <w:rsid w:val="008B622A"/>
    <w:rsid w:val="008C0A86"/>
    <w:rsid w:val="008C3245"/>
    <w:rsid w:val="008E1662"/>
    <w:rsid w:val="00900102"/>
    <w:rsid w:val="00903125"/>
    <w:rsid w:val="00907449"/>
    <w:rsid w:val="00911103"/>
    <w:rsid w:val="00913BD5"/>
    <w:rsid w:val="0091567E"/>
    <w:rsid w:val="00921BCD"/>
    <w:rsid w:val="0092502E"/>
    <w:rsid w:val="0093353C"/>
    <w:rsid w:val="00935D31"/>
    <w:rsid w:val="00952D44"/>
    <w:rsid w:val="009616B0"/>
    <w:rsid w:val="00962AAE"/>
    <w:rsid w:val="00977A1A"/>
    <w:rsid w:val="00977CE3"/>
    <w:rsid w:val="00984409"/>
    <w:rsid w:val="00985342"/>
    <w:rsid w:val="0098767D"/>
    <w:rsid w:val="0098785A"/>
    <w:rsid w:val="009A3042"/>
    <w:rsid w:val="009A771B"/>
    <w:rsid w:val="009C3A47"/>
    <w:rsid w:val="009D1A97"/>
    <w:rsid w:val="009D2837"/>
    <w:rsid w:val="009D6373"/>
    <w:rsid w:val="009D6F18"/>
    <w:rsid w:val="009E6865"/>
    <w:rsid w:val="009F7F45"/>
    <w:rsid w:val="00A030DD"/>
    <w:rsid w:val="00A06E3C"/>
    <w:rsid w:val="00A43211"/>
    <w:rsid w:val="00A71686"/>
    <w:rsid w:val="00A86201"/>
    <w:rsid w:val="00A87B47"/>
    <w:rsid w:val="00A927E7"/>
    <w:rsid w:val="00AB1CA4"/>
    <w:rsid w:val="00AB548B"/>
    <w:rsid w:val="00AB777A"/>
    <w:rsid w:val="00AD0A1C"/>
    <w:rsid w:val="00AE0BEA"/>
    <w:rsid w:val="00AE15E8"/>
    <w:rsid w:val="00AF3D89"/>
    <w:rsid w:val="00B16755"/>
    <w:rsid w:val="00B17740"/>
    <w:rsid w:val="00B25CAA"/>
    <w:rsid w:val="00B445E3"/>
    <w:rsid w:val="00B53926"/>
    <w:rsid w:val="00B56BC3"/>
    <w:rsid w:val="00B6398D"/>
    <w:rsid w:val="00B7241E"/>
    <w:rsid w:val="00B854DA"/>
    <w:rsid w:val="00B97BEA"/>
    <w:rsid w:val="00BC2293"/>
    <w:rsid w:val="00BC40F9"/>
    <w:rsid w:val="00BD0FC5"/>
    <w:rsid w:val="00BD7289"/>
    <w:rsid w:val="00BE4D74"/>
    <w:rsid w:val="00BF2A18"/>
    <w:rsid w:val="00BF4E19"/>
    <w:rsid w:val="00C100B0"/>
    <w:rsid w:val="00C2331F"/>
    <w:rsid w:val="00C30114"/>
    <w:rsid w:val="00C37251"/>
    <w:rsid w:val="00C53A46"/>
    <w:rsid w:val="00C5789C"/>
    <w:rsid w:val="00C64D47"/>
    <w:rsid w:val="00C66F20"/>
    <w:rsid w:val="00C67BC6"/>
    <w:rsid w:val="00C707BD"/>
    <w:rsid w:val="00C76FA3"/>
    <w:rsid w:val="00C9220A"/>
    <w:rsid w:val="00CA3804"/>
    <w:rsid w:val="00CC0246"/>
    <w:rsid w:val="00CF2047"/>
    <w:rsid w:val="00CF29E0"/>
    <w:rsid w:val="00D05DDA"/>
    <w:rsid w:val="00D06D5C"/>
    <w:rsid w:val="00D07574"/>
    <w:rsid w:val="00D3701E"/>
    <w:rsid w:val="00D40F80"/>
    <w:rsid w:val="00D464CE"/>
    <w:rsid w:val="00D600D1"/>
    <w:rsid w:val="00D721F2"/>
    <w:rsid w:val="00D74A61"/>
    <w:rsid w:val="00D91D36"/>
    <w:rsid w:val="00DA0253"/>
    <w:rsid w:val="00DA31A1"/>
    <w:rsid w:val="00DA7448"/>
    <w:rsid w:val="00DC3F8D"/>
    <w:rsid w:val="00DD4307"/>
    <w:rsid w:val="00DE07FF"/>
    <w:rsid w:val="00DE15E2"/>
    <w:rsid w:val="00DF4CC4"/>
    <w:rsid w:val="00E02321"/>
    <w:rsid w:val="00E10D8C"/>
    <w:rsid w:val="00E134C7"/>
    <w:rsid w:val="00E253B6"/>
    <w:rsid w:val="00E2664B"/>
    <w:rsid w:val="00E45659"/>
    <w:rsid w:val="00E5371E"/>
    <w:rsid w:val="00E556CA"/>
    <w:rsid w:val="00E61F6B"/>
    <w:rsid w:val="00E74F30"/>
    <w:rsid w:val="00E85187"/>
    <w:rsid w:val="00E86339"/>
    <w:rsid w:val="00E875E4"/>
    <w:rsid w:val="00E9235B"/>
    <w:rsid w:val="00EA0717"/>
    <w:rsid w:val="00EB4B22"/>
    <w:rsid w:val="00EC0552"/>
    <w:rsid w:val="00ED170F"/>
    <w:rsid w:val="00ED794E"/>
    <w:rsid w:val="00EF5C31"/>
    <w:rsid w:val="00F00E2C"/>
    <w:rsid w:val="00F02588"/>
    <w:rsid w:val="00F038C7"/>
    <w:rsid w:val="00F05D56"/>
    <w:rsid w:val="00F07118"/>
    <w:rsid w:val="00F318E8"/>
    <w:rsid w:val="00F6637E"/>
    <w:rsid w:val="00F724BB"/>
    <w:rsid w:val="00FA4D8A"/>
    <w:rsid w:val="00FB3CAC"/>
    <w:rsid w:val="00FB699C"/>
    <w:rsid w:val="00FB747A"/>
    <w:rsid w:val="00FD6AF0"/>
    <w:rsid w:val="00FE296D"/>
    <w:rsid w:val="00FF61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A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arattere">
    <w:name w:val="Char Char Char Char Char Char Carattere"/>
    <w:basedOn w:val="Normal"/>
    <w:rsid w:val="00346008"/>
    <w:pPr>
      <w:spacing w:after="160" w:line="240" w:lineRule="exact"/>
    </w:pPr>
    <w:rPr>
      <w:rFonts w:ascii="Tahoma" w:eastAsia="MS Mincho" w:hAnsi="Tahoma" w:cs="Times New Roman"/>
      <w:sz w:val="20"/>
      <w:szCs w:val="20"/>
      <w:lang w:val="sq-AL"/>
    </w:rPr>
  </w:style>
  <w:style w:type="paragraph" w:styleId="FootnoteText">
    <w:name w:val="footnote text"/>
    <w:basedOn w:val="Normal"/>
    <w:link w:val="FootnoteTextChar"/>
    <w:uiPriority w:val="99"/>
    <w:semiHidden/>
    <w:unhideWhenUsed/>
    <w:rsid w:val="00E85187"/>
    <w:pPr>
      <w:spacing w:after="0" w:line="240" w:lineRule="auto"/>
    </w:pPr>
    <w:rPr>
      <w:rFonts w:eastAsiaTheme="minorEastAsia"/>
      <w:sz w:val="20"/>
      <w:szCs w:val="20"/>
      <w:lang w:eastAsia="en-GB"/>
    </w:rPr>
  </w:style>
  <w:style w:type="character" w:customStyle="1" w:styleId="FootnoteTextChar">
    <w:name w:val="Footnote Text Char"/>
    <w:basedOn w:val="DefaultParagraphFont"/>
    <w:link w:val="FootnoteText"/>
    <w:uiPriority w:val="99"/>
    <w:semiHidden/>
    <w:rsid w:val="00E85187"/>
    <w:rPr>
      <w:rFonts w:eastAsiaTheme="minorEastAsia"/>
      <w:sz w:val="20"/>
      <w:szCs w:val="20"/>
      <w:lang w:eastAsia="en-GB"/>
    </w:rPr>
  </w:style>
  <w:style w:type="character" w:styleId="FootnoteReference">
    <w:name w:val="footnote reference"/>
    <w:basedOn w:val="DefaultParagraphFont"/>
    <w:uiPriority w:val="99"/>
    <w:semiHidden/>
    <w:unhideWhenUsed/>
    <w:rsid w:val="00E85187"/>
    <w:rPr>
      <w:vertAlign w:val="superscript"/>
    </w:rPr>
  </w:style>
  <w:style w:type="paragraph" w:styleId="Header">
    <w:name w:val="header"/>
    <w:basedOn w:val="Normal"/>
    <w:link w:val="HeaderChar"/>
    <w:uiPriority w:val="99"/>
    <w:unhideWhenUsed/>
    <w:rsid w:val="00AD0A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A1C"/>
  </w:style>
  <w:style w:type="paragraph" w:styleId="Footer">
    <w:name w:val="footer"/>
    <w:basedOn w:val="Normal"/>
    <w:link w:val="FooterChar"/>
    <w:uiPriority w:val="99"/>
    <w:unhideWhenUsed/>
    <w:rsid w:val="00AD0A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A1C"/>
  </w:style>
  <w:style w:type="paragraph" w:styleId="ListParagraph">
    <w:name w:val="List Paragraph"/>
    <w:basedOn w:val="Normal"/>
    <w:uiPriority w:val="34"/>
    <w:qFormat/>
    <w:rsid w:val="00B17740"/>
    <w:pPr>
      <w:ind w:left="720"/>
      <w:contextualSpacing/>
    </w:pPr>
  </w:style>
  <w:style w:type="paragraph" w:customStyle="1" w:styleId="Default">
    <w:name w:val="Default"/>
    <w:rsid w:val="00107786"/>
    <w:pPr>
      <w:autoSpaceDE w:val="0"/>
      <w:autoSpaceDN w:val="0"/>
      <w:adjustRightInd w:val="0"/>
      <w:spacing w:after="0" w:line="240" w:lineRule="auto"/>
    </w:pPr>
    <w:rPr>
      <w:rFonts w:ascii="Times New Roman" w:hAnsi="Times New Roman" w:cs="Times New Roman"/>
      <w:color w:val="000000"/>
      <w:sz w:val="24"/>
      <w:szCs w:val="24"/>
      <w:lang w:val="sq-AL"/>
    </w:rPr>
  </w:style>
  <w:style w:type="paragraph" w:styleId="BalloonText">
    <w:name w:val="Balloon Text"/>
    <w:basedOn w:val="Normal"/>
    <w:link w:val="BalloonTextChar"/>
    <w:uiPriority w:val="99"/>
    <w:semiHidden/>
    <w:unhideWhenUsed/>
    <w:rsid w:val="000562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2B5"/>
    <w:rPr>
      <w:rFonts w:ascii="Segoe UI" w:hAnsi="Segoe UI" w:cs="Segoe UI"/>
      <w:sz w:val="18"/>
      <w:szCs w:val="18"/>
    </w:rPr>
  </w:style>
  <w:style w:type="paragraph" w:styleId="NormalWeb">
    <w:name w:val="Normal (Web)"/>
    <w:basedOn w:val="Normal"/>
    <w:uiPriority w:val="99"/>
    <w:unhideWhenUsed/>
    <w:rsid w:val="009D6373"/>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customStyle="1" w:styleId="hps">
    <w:name w:val="hps"/>
    <w:rsid w:val="0093353C"/>
    <w:rPr>
      <w:rFonts w:ascii="Times New Roman" w:hAnsi="Times New Roman" w:cs="Times New Roman" w:hint="default"/>
    </w:rPr>
  </w:style>
  <w:style w:type="character" w:styleId="CommentReference">
    <w:name w:val="annotation reference"/>
    <w:uiPriority w:val="99"/>
    <w:semiHidden/>
    <w:unhideWhenUsed/>
    <w:rsid w:val="00100566"/>
  </w:style>
</w:styles>
</file>

<file path=word/webSettings.xml><?xml version="1.0" encoding="utf-8"?>
<w:webSettings xmlns:r="http://schemas.openxmlformats.org/officeDocument/2006/relationships" xmlns:w="http://schemas.openxmlformats.org/wordprocessingml/2006/main">
  <w:divs>
    <w:div w:id="62812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290DD-AE16-4493-BF2B-7463C8E8E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ERMALI</dc:creator>
  <cp:lastModifiedBy>Manjola</cp:lastModifiedBy>
  <cp:revision>3</cp:revision>
  <cp:lastPrinted>2015-05-25T10:59:00Z</cp:lastPrinted>
  <dcterms:created xsi:type="dcterms:W3CDTF">2015-05-25T10:58:00Z</dcterms:created>
  <dcterms:modified xsi:type="dcterms:W3CDTF">2015-05-25T10:59:00Z</dcterms:modified>
</cp:coreProperties>
</file>