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008" w:rsidRPr="002B6EE6" w:rsidRDefault="0039472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noProof/>
          <w:sz w:val="24"/>
          <w:szCs w:val="24"/>
          <w:lang w:val="sq-AL" w:eastAsia="sq-AL"/>
        </w:rPr>
        <w:drawing>
          <wp:inline distT="0" distB="0" distL="0" distR="0" wp14:anchorId="1D4BCFA0" wp14:editId="0068F3B6">
            <wp:extent cx="581025" cy="742950"/>
            <wp:effectExtent l="0" t="0" r="9525" b="0"/>
            <wp:docPr id="1" name="Picture 1" descr="Stema 2002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tema 2002 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6008" w:rsidRPr="002B6EE6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72A1" w:rsidRPr="002B6EE6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KUVENDI</w:t>
      </w:r>
    </w:p>
    <w:p w:rsidR="00346008" w:rsidRPr="002B6EE6" w:rsidRDefault="00346008" w:rsidP="00654DB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346008" w:rsidRPr="002B6EE6" w:rsidRDefault="00346008" w:rsidP="00654DB6">
      <w:pPr>
        <w:spacing w:after="0"/>
        <w:rPr>
          <w:rFonts w:ascii="Times New Roman" w:eastAsia="Times New Roman" w:hAnsi="Times New Roman" w:cs="Times New Roman"/>
          <w:sz w:val="24"/>
          <w:szCs w:val="24"/>
          <w:lang w:val="sq-AL"/>
        </w:rPr>
      </w:pPr>
    </w:p>
    <w:p w:rsidR="00346008" w:rsidRPr="002B6EE6" w:rsidRDefault="00877926" w:rsidP="00654DB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Tiranë</w:t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 </w:t>
      </w:r>
      <w:r w:rsidR="005908A0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 xml:space="preserve">më, </w:t>
      </w:r>
      <w:r w:rsidR="00DA53C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4D11FF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6</w:t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</w:t>
      </w:r>
      <w:r w:rsidR="00DA53C1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0</w:t>
      </w:r>
      <w:r w:rsidR="004D11FF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6</w:t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.201</w:t>
      </w:r>
      <w:r w:rsidR="0043705C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5</w:t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</w:t>
      </w:r>
      <w:r w:rsidR="00346008"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0C2624" w:rsidRPr="002B6EE6" w:rsidRDefault="000C2624" w:rsidP="00874561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191BF3" w:rsidRPr="002B6EE6" w:rsidRDefault="00346008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sz w:val="24"/>
          <w:szCs w:val="24"/>
          <w:lang w:val="sq-AL"/>
        </w:rPr>
        <w:t>RAPORT</w:t>
      </w:r>
    </w:p>
    <w:p w:rsidR="000D53C9" w:rsidRPr="002B6EE6" w:rsidRDefault="00191BF3" w:rsidP="00191BF3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  <w:t>PËR</w:t>
      </w:r>
      <w:r w:rsidRPr="002B6EE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</w:t>
      </w:r>
      <w:r w:rsidRPr="002B6EE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PROJEKTLIGJIN “</w:t>
      </w:r>
      <w:r w:rsidR="004D11FF" w:rsidRPr="002B6EE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PËR DISA SHTESA DHE NDRYSHIME NË LIGJIN NR. 107/2014</w:t>
      </w:r>
      <w:r w:rsidR="00DA53C1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DATË 31.7.2014</w:t>
      </w:r>
      <w:r w:rsidR="004D11FF" w:rsidRPr="002B6EE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 xml:space="preserve"> “PËR PLANIFIKIMIN E TERRITORIT</w:t>
      </w:r>
      <w:r w:rsidRPr="002B6EE6">
        <w:rPr>
          <w:rFonts w:ascii="Times New Roman" w:hAnsi="Times New Roman" w:cs="Times New Roman"/>
          <w:b/>
          <w:bCs/>
          <w:color w:val="000000"/>
          <w:sz w:val="24"/>
          <w:szCs w:val="24"/>
          <w:lang w:val="sq-AL"/>
        </w:rPr>
        <w:t>””</w:t>
      </w:r>
    </w:p>
    <w:p w:rsidR="00191BF3" w:rsidRPr="002B6EE6" w:rsidRDefault="00191BF3" w:rsidP="00191BF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q-AL"/>
        </w:rPr>
      </w:pPr>
    </w:p>
    <w:p w:rsidR="00307B78" w:rsidRPr="002B6EE6" w:rsidRDefault="00346008" w:rsidP="00191BF3">
      <w:pPr>
        <w:pStyle w:val="Default"/>
        <w:jc w:val="both"/>
      </w:pPr>
      <w:r w:rsidRPr="002B6EE6">
        <w:t>Komisioni për Veprimtaritë Prodhuese, Tregtinë dhe Mjedisin</w:t>
      </w:r>
      <w:r w:rsidR="00E85187" w:rsidRPr="002B6EE6">
        <w:t>,</w:t>
      </w:r>
      <w:r w:rsidR="00877926" w:rsidRPr="002B6EE6">
        <w:t xml:space="preserve"> </w:t>
      </w:r>
      <w:r w:rsidRPr="002B6EE6">
        <w:t>në</w:t>
      </w:r>
      <w:r w:rsidR="000D53C9" w:rsidRPr="002B6EE6">
        <w:t xml:space="preserve"> cilësinë e komisionit </w:t>
      </w:r>
      <w:r w:rsidR="00853C59">
        <w:t>përgjegjës</w:t>
      </w:r>
      <w:r w:rsidR="008A2EB7" w:rsidRPr="002B6EE6">
        <w:t xml:space="preserve">, </w:t>
      </w:r>
      <w:r w:rsidRPr="002B6EE6">
        <w:t>shqyrtoi</w:t>
      </w:r>
      <w:r w:rsidR="00BC40F9" w:rsidRPr="002B6EE6">
        <w:t xml:space="preserve"> </w:t>
      </w:r>
      <w:r w:rsidR="00191BF3" w:rsidRPr="002B6EE6">
        <w:t>projektligjin</w:t>
      </w:r>
      <w:r w:rsidR="00191BF3" w:rsidRPr="002B6EE6">
        <w:rPr>
          <w:bCs/>
        </w:rPr>
        <w:t xml:space="preserve"> </w:t>
      </w:r>
      <w:r w:rsidR="004D11FF" w:rsidRPr="002B6EE6">
        <w:rPr>
          <w:bCs/>
        </w:rPr>
        <w:t xml:space="preserve">“Për disa shtesa dhe ndryshime në ligjin nr. 107/2014 </w:t>
      </w:r>
      <w:r w:rsidR="00DA53C1">
        <w:rPr>
          <w:bCs/>
        </w:rPr>
        <w:t xml:space="preserve">datë 31.7.2014 </w:t>
      </w:r>
      <w:r w:rsidR="004D11FF" w:rsidRPr="002B6EE6">
        <w:rPr>
          <w:bCs/>
        </w:rPr>
        <w:t>“Për planifikimin e territorit””</w:t>
      </w:r>
      <w:r w:rsidR="004D11FF" w:rsidRPr="002B6EE6">
        <w:t xml:space="preserve">, në mbledhjet e datës 30 qershor dhe 6 korrik 2015. </w:t>
      </w:r>
    </w:p>
    <w:p w:rsidR="00191BF3" w:rsidRPr="002B6EE6" w:rsidRDefault="00191BF3" w:rsidP="00191BF3">
      <w:pPr>
        <w:pStyle w:val="Default"/>
        <w:jc w:val="both"/>
      </w:pPr>
    </w:p>
    <w:p w:rsidR="002013F9" w:rsidRPr="002B6EE6" w:rsidRDefault="002013F9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iCs/>
          <w:color w:val="000000"/>
          <w:sz w:val="24"/>
          <w:szCs w:val="24"/>
          <w:lang w:val="sq-AL"/>
        </w:rPr>
        <w:t xml:space="preserve">Të 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>ftuar në komision për të prezantuar projektligjin dhe për të dhënë shpjegim</w:t>
      </w:r>
      <w:r w:rsidR="004D11FF" w:rsidRPr="002B6EE6">
        <w:rPr>
          <w:rFonts w:ascii="Times New Roman" w:hAnsi="Times New Roman" w:cs="Times New Roman"/>
          <w:sz w:val="24"/>
          <w:szCs w:val="24"/>
          <w:lang w:val="sq-AL"/>
        </w:rPr>
        <w:t>e për pyetjet e deputetëve ishin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 të pranishëm </w:t>
      </w:r>
      <w:r w:rsidR="004D11FF" w:rsidRPr="002B6EE6">
        <w:rPr>
          <w:rFonts w:ascii="Times New Roman" w:hAnsi="Times New Roman" w:cs="Times New Roman"/>
          <w:sz w:val="24"/>
          <w:szCs w:val="24"/>
          <w:lang w:val="sq-AL"/>
        </w:rPr>
        <w:t>Ministri i Zhvillimit Urban, znj. Eglanti</w:t>
      </w:r>
      <w:r w:rsidR="00DA53C1">
        <w:rPr>
          <w:rFonts w:ascii="Times New Roman" w:hAnsi="Times New Roman" w:cs="Times New Roman"/>
          <w:sz w:val="24"/>
          <w:szCs w:val="24"/>
          <w:lang w:val="sq-AL"/>
        </w:rPr>
        <w:t>na Gjermeni si dhe përfaqësues t</w:t>
      </w:r>
      <w:r w:rsidR="004D11FF" w:rsidRPr="002B6EE6">
        <w:rPr>
          <w:rFonts w:ascii="Times New Roman" w:hAnsi="Times New Roman" w:cs="Times New Roman"/>
          <w:sz w:val="24"/>
          <w:szCs w:val="24"/>
          <w:lang w:val="sq-AL"/>
        </w:rPr>
        <w:t>ë kësaj ministrie</w:t>
      </w:r>
      <w:r w:rsidR="005B29A2" w:rsidRPr="002B6EE6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5B29A2" w:rsidRPr="002B6EE6" w:rsidRDefault="005B29A2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5B29A2" w:rsidRPr="002B6EE6" w:rsidRDefault="005B29A2" w:rsidP="00654DB6">
      <w:pPr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Ndryshimet e propozuar</w:t>
      </w:r>
      <w:r w:rsidR="00DA53C1">
        <w:rPr>
          <w:rFonts w:ascii="Times New Roman" w:hAnsi="Times New Roman" w:cs="Times New Roman"/>
          <w:sz w:val="24"/>
          <w:szCs w:val="24"/>
          <w:lang w:val="sq-AL"/>
        </w:rPr>
        <w:t>a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 me këtë projektligj synojnë:</w:t>
      </w:r>
    </w:p>
    <w:p w:rsidR="005B29A2" w:rsidRPr="002B6EE6" w:rsidRDefault="005B29A2" w:rsidP="005B29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Thjeshtimin e procedurave për lejet e ndërtimit që miratohen nga Këshilli Kombëtar i Territorit, nëpërmjet ngritjes së një strukture të specializuar që do të kryejë funksionet e Sekretariatit Teknik të Këshillit Kombëtar të Territorit sipas parimit të shërbimit me një ndalesë (One Stop Shop);</w:t>
      </w:r>
    </w:p>
    <w:p w:rsidR="005B29A2" w:rsidRPr="002B6EE6" w:rsidRDefault="005B29A2" w:rsidP="005B29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>Fuqizimin dhe përshpejtimin e proceseve planifikuese kombëtare përmes specializimit të Agjencisë Kombëtare të Planifikimi të Territorit në çështjet e planifikimit, dhe ndarjen e funksioneve të planifikimit nga ato të zhvillimit të territorit në nivel qëndror; dhe</w:t>
      </w:r>
    </w:p>
    <w:p w:rsidR="005B29A2" w:rsidRPr="002B6EE6" w:rsidRDefault="005B29A2" w:rsidP="005B29A2">
      <w:pPr>
        <w:pStyle w:val="ListParagraph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color w:val="000000"/>
          <w:sz w:val="24"/>
          <w:szCs w:val="24"/>
          <w:lang w:val="sq-AL"/>
        </w:rPr>
        <w:t xml:space="preserve">Mbrotjen dhe krijimin e hapësirave publike në shërbim të komunitetit dhe vendosja e rregullave të qarta për përdorimin e këtyre hapësirave. </w:t>
      </w:r>
    </w:p>
    <w:p w:rsidR="00CA3AED" w:rsidRPr="002B6EE6" w:rsidRDefault="00CA3AED" w:rsidP="00CA3A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5B29A2" w:rsidRPr="002B6EE6" w:rsidRDefault="00CA3AED" w:rsidP="00CA3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color w:val="000000"/>
          <w:sz w:val="24"/>
          <w:szCs w:val="24"/>
          <w:lang w:val="sq-AL"/>
        </w:rPr>
        <w:t>Ë</w:t>
      </w:r>
      <w:r w:rsidRPr="00CA3AED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shtë propozuar një shkëputje e funksioneve planifikuese të Agjencisë Kombëtare të Planifikimit të Territorit me funksionet teknike, kontrolluese e monitoruese të zhvillimit të territorit, si sekretari teknike e KKT-së. </w:t>
      </w:r>
      <w:r w:rsidRPr="002B6EE6">
        <w:rPr>
          <w:rFonts w:ascii="Times New Roman" w:hAnsi="Times New Roman" w:cs="Times New Roman"/>
          <w:color w:val="000000"/>
          <w:sz w:val="24"/>
          <w:szCs w:val="24"/>
          <w:lang w:val="sq-AL"/>
        </w:rPr>
        <w:t>Gjithashtu, synohet fuqizimi i strukturës së AKPT-së, në kuadrin e përqendrimit dhe forcimit të procesit të planifikimit të territorit, si proces mjaft i rëndësishëm në fushën e zhvillimit urban.</w:t>
      </w:r>
    </w:p>
    <w:p w:rsidR="00CA3AED" w:rsidRPr="002B6EE6" w:rsidRDefault="00CA3AED" w:rsidP="00CA3A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CA3AED" w:rsidRPr="002B6EE6" w:rsidRDefault="00CA3AED" w:rsidP="00CA3AED">
      <w:pPr>
        <w:tabs>
          <w:tab w:val="left" w:pos="900"/>
        </w:tabs>
        <w:spacing w:after="240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CA3AED">
        <w:rPr>
          <w:rFonts w:ascii="Times New Roman" w:eastAsia="Calibri" w:hAnsi="Times New Roman" w:cs="Times New Roman"/>
          <w:sz w:val="24"/>
          <w:szCs w:val="24"/>
          <w:lang w:val="sq-AL"/>
        </w:rPr>
        <w:t>Konkretisht, parashikohet ngritja e një strukture të re, jashtë Agjencisë Kombëtare të Planifikimit të Territorit, e cila do të veprojë si sekretariat i Këshillit Kombëtar të Territorit.</w:t>
      </w:r>
      <w:r w:rsidRPr="002B6EE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Funksionet e sekretariatit teknik të Këshillit Kombëtar të Territorit do të kryhen nga një strukturë tjetër, në varësi të MZHU, e cila do të krijohet, organizohet dhe funksionojë në përputhje me vendimin që do të nxjerrë Këshilli i Ministrave, për ngritjen e kësaj strukture.</w:t>
      </w:r>
    </w:p>
    <w:p w:rsidR="00B456A2" w:rsidRPr="002B6EE6" w:rsidRDefault="001F05CA" w:rsidP="00B456A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1F05CA">
        <w:rPr>
          <w:rFonts w:ascii="Times New Roman" w:eastAsia="Times New Roman" w:hAnsi="Times New Roman" w:cs="Times New Roman"/>
          <w:sz w:val="24"/>
          <w:szCs w:val="24"/>
          <w:lang w:val="sq-AL"/>
        </w:rPr>
        <w:t>Një tjetër aspekt i rëndësishëm që trajtohet në këtë projektligj është edhe parashikimi për herë të parë i një koncepti të rëndësishëm në fushën e planifikimit dhe zhvillimit të territorit, siç është ai i “hapësirave publike” dhe mundësia e rregullimit të mëtejshëm të tyre me akte nënligjore.</w:t>
      </w:r>
      <w:r w:rsidR="00B456A2" w:rsidRPr="002B6EE6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</w:t>
      </w:r>
      <w:r w:rsidR="00B456A2"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Këto ndryshime i hapin rrugën shfrytëzimit dhe menaxhimit të hapësirave publike </w:t>
      </w:r>
      <w:r w:rsidR="00B456A2" w:rsidRPr="002B6EE6">
        <w:rPr>
          <w:rFonts w:ascii="Times New Roman" w:hAnsi="Times New Roman" w:cs="Times New Roman"/>
          <w:sz w:val="24"/>
          <w:szCs w:val="24"/>
          <w:lang w:val="sq-AL"/>
        </w:rPr>
        <w:lastRenderedPageBreak/>
        <w:t xml:space="preserve">në mënyrë të drejtpërdrejtë nga autoriteti publik ose përmes partneritetit me subjekte privatë. </w:t>
      </w:r>
      <w:r w:rsidR="00B456A2" w:rsidRPr="002B6EE6">
        <w:rPr>
          <w:rFonts w:ascii="Times New Roman" w:eastAsia="Times New Roman" w:hAnsi="Times New Roman" w:cs="Times New Roman"/>
          <w:sz w:val="24"/>
          <w:szCs w:val="24"/>
          <w:lang w:val="sq-AL"/>
        </w:rPr>
        <w:t>Ndaj dhe qëllimi kryesor i rregullimit me ligj e akte nënligjore të hapësirës publike është krijimi i kushteve dhe rregullave për mbrojtjen, mirëmbajtjen  dhe menaxhimin e hapësirave publike në interes të komunitetit.</w:t>
      </w:r>
    </w:p>
    <w:p w:rsidR="00B456A2" w:rsidRPr="002B6EE6" w:rsidRDefault="00B456A2" w:rsidP="001F05CA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sz w:val="24"/>
          <w:szCs w:val="24"/>
          <w:lang w:val="sq-AL"/>
        </w:rPr>
        <w:t>Me këtë propozim</w:t>
      </w:r>
      <w:r w:rsidRPr="00B456A2">
        <w:rPr>
          <w:rFonts w:ascii="Times New Roman" w:eastAsia="Times New Roman" w:hAnsi="Times New Roman" w:cs="Times New Roman"/>
          <w:sz w:val="24"/>
          <w:szCs w:val="24"/>
          <w:lang w:val="sq-AL"/>
        </w:rPr>
        <w:t xml:space="preserve"> ligjor do të bëhet e mundur përdorimi dhe mirëmbajtja nga bashkitë e hapësirava publike, duke krijuar lulishte e parqe lodrash në lagje apo rrugëkalime, në shërbim të banorëve dhe komunitetit të qytetit, në përgjithësi. </w:t>
      </w:r>
    </w:p>
    <w:p w:rsidR="00B456A2" w:rsidRPr="00DA53C1" w:rsidRDefault="00654DB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A53C1">
        <w:rPr>
          <w:rFonts w:ascii="Times New Roman" w:hAnsi="Times New Roman" w:cs="Times New Roman"/>
          <w:b/>
          <w:sz w:val="24"/>
          <w:szCs w:val="24"/>
          <w:lang w:val="sq-AL"/>
        </w:rPr>
        <w:t>Në përfundim të diskutimeve, Komisioni</w:t>
      </w:r>
      <w:r w:rsidR="001F05CA" w:rsidRPr="00DA53C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me shumicë votash</w:t>
      </w:r>
      <w:r w:rsidRPr="00DA53C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u shpreh dakord për kalimin e këtij projektligji për miratim në seancë plenare.</w:t>
      </w:r>
      <w:r w:rsidR="001F05CA" w:rsidRPr="00DA53C1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</w:p>
    <w:p w:rsidR="00B456A2" w:rsidRPr="002B6EE6" w:rsidRDefault="00B456A2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654DB6" w:rsidRPr="002B6EE6" w:rsidRDefault="001F05CA" w:rsidP="001F05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Deputetët e opozitës votuan kundër projektligjit</w:t>
      </w:r>
      <w:r w:rsidR="00B456A2"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 me argumentin se termi “hapësirë publike” nuk është shpjeguar siç duhet as në relacionin i cili shoqëron projektligjin dhe as nga përfaqësuesit e ministrisë në komision. </w:t>
      </w:r>
      <w:r w:rsidR="00242C69">
        <w:rPr>
          <w:rFonts w:ascii="Times New Roman" w:hAnsi="Times New Roman" w:cs="Times New Roman"/>
          <w:sz w:val="24"/>
          <w:szCs w:val="24"/>
          <w:lang w:val="sq-AL"/>
        </w:rPr>
        <w:t>M</w:t>
      </w:r>
      <w:r w:rsidR="004044D3">
        <w:rPr>
          <w:rFonts w:ascii="Times New Roman" w:hAnsi="Times New Roman" w:cs="Times New Roman"/>
          <w:sz w:val="24"/>
          <w:szCs w:val="24"/>
          <w:lang w:val="sq-AL"/>
        </w:rPr>
        <w:t xml:space="preserve">e futjen e këtij termi në ligj krijohet mundësia për abuzime. </w:t>
      </w:r>
      <w:r w:rsidR="00B456A2"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Termi </w:t>
      </w:r>
      <w:r w:rsidR="004044D3">
        <w:rPr>
          <w:rFonts w:ascii="Times New Roman" w:hAnsi="Times New Roman" w:cs="Times New Roman"/>
          <w:sz w:val="24"/>
          <w:szCs w:val="24"/>
          <w:lang w:val="sq-AL"/>
        </w:rPr>
        <w:t>“</w:t>
      </w:r>
      <w:r w:rsidR="00B456A2" w:rsidRPr="002B6EE6">
        <w:rPr>
          <w:rFonts w:ascii="Times New Roman" w:hAnsi="Times New Roman" w:cs="Times New Roman"/>
          <w:sz w:val="24"/>
          <w:szCs w:val="24"/>
          <w:lang w:val="sq-AL"/>
        </w:rPr>
        <w:t>hapësirë publike” është relativ. Termat që nuk ndryshojnë janë “prona publike” dhe “prona private”. Nëse prona private do kthehet në hapësirë publike, atëherë kjo pronë private duhet të kompensohet</w:t>
      </w:r>
      <w:r w:rsidR="004044D3">
        <w:rPr>
          <w:rFonts w:ascii="Times New Roman" w:hAnsi="Times New Roman" w:cs="Times New Roman"/>
          <w:sz w:val="24"/>
          <w:szCs w:val="24"/>
          <w:lang w:val="sq-AL"/>
        </w:rPr>
        <w:t>.</w:t>
      </w:r>
    </w:p>
    <w:p w:rsidR="001F05CA" w:rsidRPr="002B6EE6" w:rsidRDefault="001F05CA" w:rsidP="001F05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1F05CA" w:rsidRPr="002B6EE6" w:rsidRDefault="001F05CA" w:rsidP="001F05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Gjatë diskutimit nen për nen të projektligjit, komisioni u shpreh dakord me vërejtjet e komisionit për Çështjet Ligjore, Administratën Publike dhe të Drejtat e Njeriut dhe i bën ato pjesë përbërëse të këtij raporti </w:t>
      </w:r>
      <w:r w:rsidR="00854314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duke shtuar dhe</w:t>
      </w:r>
      <w:bookmarkStart w:id="0" w:name="_GoBack"/>
      <w:bookmarkEnd w:id="0"/>
      <w:r w:rsidRPr="002B6E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disa amendamente të popozuara nga vetë anëtarët e komisionit, të cilat janë si vijon:</w:t>
      </w: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2B6EE6" w:rsidRPr="0071051F" w:rsidRDefault="002B6EE6" w:rsidP="0071051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  <w:r w:rsidRPr="0071051F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>Neni 1</w:t>
      </w: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Në pikën 2,</w:t>
      </w:r>
      <w:r w:rsidR="00CD24DB">
        <w:rPr>
          <w:rFonts w:ascii="Times New Roman" w:hAnsi="Times New Roman" w:cs="Times New Roman"/>
          <w:sz w:val="24"/>
          <w:szCs w:val="24"/>
          <w:lang w:val="sq-AL"/>
        </w:rPr>
        <w:t xml:space="preserve"> pas fjalëve “në nenin 3” të shtohen fjalët “të ligjit 107/2014” </w:t>
      </w:r>
      <w:r w:rsidR="00CD24DB" w:rsidRPr="00CD24DB">
        <w:rPr>
          <w:rFonts w:ascii="Times New Roman" w:hAnsi="Times New Roman" w:cs="Times New Roman"/>
          <w:b/>
          <w:sz w:val="24"/>
          <w:szCs w:val="24"/>
          <w:u w:val="single"/>
          <w:lang w:val="sq-AL"/>
        </w:rPr>
        <w:t>si dhe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 fjala “rekreative” të zëvendësohet me fjalën “krijuese”.</w:t>
      </w:r>
    </w:p>
    <w:p w:rsidR="002B6EE6" w:rsidRPr="002B6EE6" w:rsidRDefault="002B6EE6" w:rsidP="002B6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sq-AL"/>
        </w:rPr>
      </w:pPr>
    </w:p>
    <w:p w:rsidR="002B6EE6" w:rsidRPr="0071051F" w:rsidRDefault="002B6EE6" w:rsidP="0071051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iCs/>
          <w:color w:val="000000"/>
          <w:sz w:val="24"/>
          <w:szCs w:val="24"/>
          <w:lang w:val="sq-AL"/>
        </w:rPr>
      </w:pPr>
      <w:r w:rsidRPr="0071051F">
        <w:rPr>
          <w:rFonts w:ascii="Times New Roman" w:hAnsi="Times New Roman" w:cs="Times New Roman"/>
          <w:b/>
          <w:sz w:val="24"/>
          <w:szCs w:val="24"/>
          <w:lang w:val="sq-AL"/>
        </w:rPr>
        <w:t>Në n</w:t>
      </w:r>
      <w:r w:rsidRPr="0071051F"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sq-AL"/>
        </w:rPr>
        <w:t xml:space="preserve">enin 3 </w:t>
      </w:r>
      <w:r w:rsidRPr="0071051F">
        <w:rPr>
          <w:rFonts w:ascii="Times New Roman" w:hAnsi="Times New Roman" w:cs="Times New Roman"/>
          <w:bCs/>
          <w:iCs/>
          <w:color w:val="000000"/>
          <w:sz w:val="24"/>
          <w:szCs w:val="24"/>
          <w:lang w:val="sq-AL"/>
        </w:rPr>
        <w:t>të bëhen ndryshimet e mëposhtme:</w:t>
      </w:r>
    </w:p>
    <w:p w:rsidR="002B6EE6" w:rsidRPr="002B6EE6" w:rsidRDefault="002B6EE6" w:rsidP="002B6E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val="sq-AL"/>
        </w:rPr>
      </w:pP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-</w:t>
      </w:r>
      <w:r w:rsidRPr="002B6EE6">
        <w:rPr>
          <w:rFonts w:ascii="Times New Roman" w:hAnsi="Times New Roman" w:cs="Times New Roman"/>
          <w:color w:val="000000"/>
          <w:sz w:val="24"/>
          <w:szCs w:val="24"/>
          <w:lang w:val="sq-AL"/>
        </w:rPr>
        <w:t>Paragrafi ekzistues i këtij neni të numërtohet me numrin 1, dhe paragrafi i ri të jetë numri 2.;</w:t>
      </w: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- 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>Në shkronjën b) të këtij neni të hiqen pjesëzat “ në to” dhe “si”.</w:t>
      </w: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- Në fund të nenit të shtohen fjalët: “</w:t>
      </w:r>
      <w:r w:rsidRPr="002B6EE6">
        <w:rPr>
          <w:rFonts w:ascii="Times New Roman" w:hAnsi="Times New Roman" w:cs="Times New Roman"/>
          <w:i/>
          <w:iCs/>
          <w:sz w:val="24"/>
          <w:szCs w:val="24"/>
          <w:lang w:val="sq-AL"/>
        </w:rPr>
        <w:t>me propozim të ministrit përgjegjës për çështjet e planifikimit dhe zhvillimit të territorit</w:t>
      </w:r>
      <w:r w:rsidRPr="002B6EE6">
        <w:rPr>
          <w:rFonts w:ascii="Times New Roman" w:hAnsi="Times New Roman" w:cs="Times New Roman"/>
          <w:sz w:val="24"/>
          <w:szCs w:val="24"/>
          <w:lang w:val="sq-AL"/>
        </w:rPr>
        <w:t>”.</w:t>
      </w:r>
    </w:p>
    <w:p w:rsidR="002B6EE6" w:rsidRPr="002B6EE6" w:rsidRDefault="002B6EE6" w:rsidP="001F05C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</w:p>
    <w:p w:rsidR="001F05CA" w:rsidRPr="0071051F" w:rsidRDefault="001F05CA" w:rsidP="0071051F">
      <w:pPr>
        <w:pStyle w:val="ListParagraph"/>
        <w:numPr>
          <w:ilvl w:val="0"/>
          <w:numId w:val="16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71051F">
        <w:rPr>
          <w:rFonts w:ascii="Times New Roman" w:hAnsi="Times New Roman" w:cs="Times New Roman"/>
          <w:b/>
          <w:bCs/>
          <w:sz w:val="24"/>
          <w:szCs w:val="24"/>
          <w:lang w:val="sq-AL"/>
        </w:rPr>
        <w:t>Pas nenit 4</w:t>
      </w:r>
      <w:r w:rsidRPr="0071051F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</w:t>
      </w:r>
      <w:r w:rsidRPr="0071051F">
        <w:rPr>
          <w:rFonts w:ascii="Times New Roman" w:hAnsi="Times New Roman" w:cs="Times New Roman"/>
          <w:b/>
          <w:bCs/>
          <w:sz w:val="24"/>
          <w:szCs w:val="24"/>
          <w:lang w:val="sq-AL"/>
        </w:rPr>
        <w:t>të projektligjit të shtohen nenet 4/1, 4/2 dhe 4/3 me përmbajtje si vijon: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4/1</w:t>
      </w:r>
    </w:p>
    <w:p w:rsidR="001F05CA" w:rsidRPr="002B6EE6" w:rsidRDefault="001F05CA" w:rsidP="001F05CA">
      <w:pPr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>Pas nenit 14 të shtohet neni 14/1 me përmbajtje si vijon: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“Neni 14/1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Delegimi i përgjegjësive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1. Autoritetet kombëtare dhe vendore të planifikimit mund t'u delegojnë organeve në varësi përgjegjësi të caktuara për planifikimin e territorit. 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lastRenderedPageBreak/>
        <w:t xml:space="preserve">2. Autoritetet kombëtare dhe vendore  mund t'i delegojnë, me marrëveshje, njëra tjetrës përgjegjësi dhe funksione të caktuara që lidhen me planifikimin dhe kontrollin e zhvillimit të territorit. 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>3. Autoritetet kombëtare dhe vendore mund të kontraktojnë kryerjen e shërbimeve të ndryshme për planifikimin dhe zhvillimin e territorit ose mund  t’i kryejnë ato bashkarisht në marrëveshje mes tyre”.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4/2</w:t>
      </w:r>
    </w:p>
    <w:p w:rsidR="001F05CA" w:rsidRPr="002B6EE6" w:rsidRDefault="001F05CA" w:rsidP="001F05C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>Pas nenit 45 të shtohet neni 45/1 me përmbajtje si vijon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Neni 45 /1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Kushti për përshtatshmërinë e mjedisit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 xml:space="preserve">1. Të gjitha ndërtimet për banesa, hapësira dhe shërbime për publikun, përfshirë parqet, sheshet dhe rrugët, brenda territorit të Republikës së Shqipërisë, duhet të plotësojnë kërkesat dhe standardet e përshtatshmërisë për Personat me Aftësi të Kufizuara, sipas dispozitave të përcaktuara në Rregulloren për shfrytëzimin e hapësirave nga ana e personave me aftësi të kufizuar. 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2. Përshtatshmëria e ndërtimeve të reja apo në proces rikonstruksioni, si më sipër, është kusht për marrjen e lejes së ndërtimit dhe certifikatës së përdorimit, sipas procedurave të përcaktuara në Rregulloren e Zhvillimit te territorit.</w:t>
      </w:r>
    </w:p>
    <w:p w:rsidR="001F05CA" w:rsidRPr="002B6EE6" w:rsidRDefault="001F05CA" w:rsidP="0071051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3. Autoritetet përgjegjëse të institucioneve që ofrojnë shërbime për publikun, janë të detyruar të sigurojnë një nivel bazë të përshtatshmërisë ndërtimore në mjediset ekzistuese në administrim të tyre.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sz w:val="24"/>
          <w:szCs w:val="24"/>
          <w:lang w:val="sq-AL"/>
        </w:rPr>
        <w:t>Neni 4/3</w:t>
      </w:r>
    </w:p>
    <w:p w:rsidR="001F05CA" w:rsidRPr="002B6EE6" w:rsidRDefault="001F05CA" w:rsidP="002B6EE6">
      <w:pPr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sz w:val="24"/>
          <w:szCs w:val="24"/>
          <w:lang w:val="sq-AL"/>
        </w:rPr>
        <w:t>Dispozit</w:t>
      </w:r>
      <w:r w:rsidR="002B6EE6">
        <w:rPr>
          <w:rFonts w:ascii="Times New Roman" w:hAnsi="Times New Roman" w:cs="Times New Roman"/>
          <w:b/>
          <w:sz w:val="24"/>
          <w:szCs w:val="24"/>
          <w:lang w:val="sq-AL"/>
        </w:rPr>
        <w:t>ë</w:t>
      </w:r>
      <w:r w:rsidRPr="002B6EE6">
        <w:rPr>
          <w:rFonts w:ascii="Times New Roman" w:hAnsi="Times New Roman" w:cs="Times New Roman"/>
          <w:b/>
          <w:sz w:val="24"/>
          <w:szCs w:val="24"/>
          <w:lang w:val="sq-AL"/>
        </w:rPr>
        <w:t xml:space="preserve"> </w:t>
      </w:r>
      <w:r w:rsidR="002B6EE6">
        <w:rPr>
          <w:rFonts w:ascii="Times New Roman" w:hAnsi="Times New Roman" w:cs="Times New Roman"/>
          <w:b/>
          <w:sz w:val="24"/>
          <w:szCs w:val="24"/>
          <w:lang w:val="sq-AL"/>
        </w:rPr>
        <w:t>kalimtare</w:t>
      </w:r>
    </w:p>
    <w:p w:rsidR="0071051F" w:rsidRDefault="001F05CA" w:rsidP="0071051F">
      <w:pPr>
        <w:ind w:firstLine="720"/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sz w:val="24"/>
          <w:szCs w:val="24"/>
          <w:lang w:val="sq-AL"/>
        </w:rPr>
        <w:t>Deri në krijimin dhe nisjen e funksionimit të strukturës së Sekretariatit teknik të KKT-së, funksionet e këtij sekretariati do të ushtrohen nga Agjencia Kombëtare e Planifikimit të Territorit.</w:t>
      </w:r>
    </w:p>
    <w:p w:rsidR="0071051F" w:rsidRPr="0071051F" w:rsidRDefault="0071051F" w:rsidP="0071051F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</w:pPr>
      <w:r w:rsidRPr="0071051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  <w:t xml:space="preserve">Neni 5 </w:t>
      </w:r>
    </w:p>
    <w:p w:rsidR="0071051F" w:rsidRPr="0071051F" w:rsidRDefault="0071051F" w:rsidP="007105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lang w:val="sq-AL"/>
        </w:rPr>
      </w:pPr>
    </w:p>
    <w:p w:rsidR="00067A0E" w:rsidRPr="0071051F" w:rsidRDefault="0071051F" w:rsidP="0071051F">
      <w:pPr>
        <w:jc w:val="both"/>
        <w:rPr>
          <w:rFonts w:ascii="Times New Roman" w:hAnsi="Times New Roman" w:cs="Times New Roman"/>
          <w:sz w:val="24"/>
          <w:szCs w:val="24"/>
          <w:lang w:val="sq-AL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>F</w:t>
      </w:r>
      <w:r w:rsidRPr="0071051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jalët “brenda 3 muajve” 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të </w:t>
      </w:r>
      <w:r w:rsidRPr="0071051F">
        <w:rPr>
          <w:rFonts w:ascii="Times New Roman" w:hAnsi="Times New Roman" w:cs="Times New Roman"/>
          <w:color w:val="000000"/>
          <w:sz w:val="24"/>
          <w:szCs w:val="24"/>
          <w:lang w:val="sq-AL"/>
        </w:rPr>
        <w:t>zëvendësohen me</w:t>
      </w:r>
      <w:r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fjalët</w:t>
      </w:r>
      <w:r w:rsidRPr="0071051F">
        <w:rPr>
          <w:rFonts w:ascii="Times New Roman" w:hAnsi="Times New Roman" w:cs="Times New Roman"/>
          <w:color w:val="000000"/>
          <w:sz w:val="24"/>
          <w:szCs w:val="24"/>
          <w:lang w:val="sq-AL"/>
        </w:rPr>
        <w:t xml:space="preserve"> “brenda 2 muajve</w:t>
      </w:r>
      <w:r w:rsidR="005C1117">
        <w:rPr>
          <w:rFonts w:ascii="Times New Roman" w:hAnsi="Times New Roman" w:cs="Times New Roman"/>
          <w:color w:val="000000"/>
          <w:sz w:val="24"/>
          <w:szCs w:val="24"/>
          <w:lang w:val="sq-AL"/>
        </w:rPr>
        <w:t>.</w:t>
      </w:r>
    </w:p>
    <w:p w:rsidR="00067A0E" w:rsidRDefault="00067A0E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C013C5" w:rsidRPr="002B6EE6" w:rsidRDefault="00C013C5" w:rsidP="00654DB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</w:pPr>
    </w:p>
    <w:p w:rsidR="00704ECC" w:rsidRPr="002B6EE6" w:rsidRDefault="00EC0552" w:rsidP="00654D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000000"/>
          <w:sz w:val="24"/>
          <w:szCs w:val="24"/>
          <w:lang w:val="sq-AL"/>
        </w:rPr>
      </w:pPr>
      <w:r w:rsidRPr="002B6E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    </w:t>
      </w:r>
      <w:r w:rsidR="00B435D3" w:rsidRPr="002B6EE6">
        <w:rPr>
          <w:rFonts w:ascii="Times New Roman" w:eastAsia="Times New Roman" w:hAnsi="Times New Roman" w:cs="Times New Roman"/>
          <w:b/>
          <w:bCs/>
          <w:sz w:val="24"/>
          <w:szCs w:val="24"/>
          <w:lang w:val="sq-AL"/>
        </w:rPr>
        <w:t xml:space="preserve">  </w:t>
      </w:r>
    </w:p>
    <w:p w:rsidR="006B2599" w:rsidRPr="002B6EE6" w:rsidRDefault="004D11FF" w:rsidP="00654DB6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Namik KOPLIKU</w:t>
      </w:r>
      <w:r w:rsidR="00191BF3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</w:t>
      </w:r>
      <w:r w:rsidR="0099538C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 </w:t>
      </w:r>
      <w:r w:rsidR="00067A0E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DA0253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   </w:t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ab/>
      </w:r>
      <w:r w:rsidR="006B2599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 xml:space="preserve"> </w:t>
      </w:r>
      <w:r w:rsidR="001C6523" w:rsidRPr="002B6EE6">
        <w:rPr>
          <w:rFonts w:ascii="Times New Roman" w:hAnsi="Times New Roman" w:cs="Times New Roman"/>
          <w:b/>
          <w:bCs/>
          <w:sz w:val="24"/>
          <w:szCs w:val="24"/>
          <w:lang w:val="sq-AL"/>
        </w:rPr>
        <w:t>Eduard SHALSI</w:t>
      </w:r>
    </w:p>
    <w:p w:rsidR="00EC0552" w:rsidRPr="002B6EE6" w:rsidRDefault="00EC0552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067A0E" w:rsidRPr="002B6EE6" w:rsidRDefault="00067A0E" w:rsidP="00654DB6">
      <w:pPr>
        <w:rPr>
          <w:rFonts w:ascii="Times New Roman" w:hAnsi="Times New Roman" w:cs="Times New Roman"/>
          <w:bCs/>
          <w:sz w:val="24"/>
          <w:szCs w:val="24"/>
          <w:lang w:val="sq-AL"/>
        </w:rPr>
      </w:pPr>
    </w:p>
    <w:p w:rsidR="00B25CAA" w:rsidRPr="002B6EE6" w:rsidRDefault="001C6523" w:rsidP="00654DB6">
      <w:pPr>
        <w:rPr>
          <w:rFonts w:ascii="Times New Roman" w:hAnsi="Times New Roman" w:cs="Times New Roman"/>
          <w:sz w:val="24"/>
          <w:szCs w:val="24"/>
          <w:lang w:val="sq-AL"/>
        </w:rPr>
      </w:pP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Relator   </w:t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</w:r>
      <w:r w:rsidR="006B2599" w:rsidRPr="002B6EE6">
        <w:rPr>
          <w:rFonts w:ascii="Times New Roman" w:hAnsi="Times New Roman" w:cs="Times New Roman"/>
          <w:bCs/>
          <w:sz w:val="24"/>
          <w:szCs w:val="24"/>
          <w:lang w:val="sq-AL"/>
        </w:rPr>
        <w:t xml:space="preserve">     </w:t>
      </w:r>
      <w:r w:rsidR="0098767D" w:rsidRPr="002B6EE6">
        <w:rPr>
          <w:rFonts w:ascii="Times New Roman" w:hAnsi="Times New Roman" w:cs="Times New Roman"/>
          <w:bCs/>
          <w:sz w:val="24"/>
          <w:szCs w:val="24"/>
          <w:lang w:val="sq-AL"/>
        </w:rPr>
        <w:t>Kryeta</w:t>
      </w:r>
      <w:r w:rsidR="00C64D47" w:rsidRPr="002B6EE6">
        <w:rPr>
          <w:rFonts w:ascii="Times New Roman" w:hAnsi="Times New Roman" w:cs="Times New Roman"/>
          <w:bCs/>
          <w:sz w:val="24"/>
          <w:szCs w:val="24"/>
          <w:lang w:val="sq-AL"/>
        </w:rPr>
        <w:t>r</w:t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</w:t>
      </w:r>
      <w:r w:rsidRPr="002B6EE6">
        <w:rPr>
          <w:rFonts w:ascii="Times New Roman" w:hAnsi="Times New Roman" w:cs="Times New Roman"/>
          <w:bCs/>
          <w:sz w:val="24"/>
          <w:szCs w:val="24"/>
          <w:lang w:val="sq-AL"/>
        </w:rPr>
        <w:tab/>
        <w:t xml:space="preserve">       </w:t>
      </w:r>
    </w:p>
    <w:sectPr w:rsidR="00B25CAA" w:rsidRPr="002B6EE6" w:rsidSect="009F7F45">
      <w:footerReference w:type="default" r:id="rId9"/>
      <w:pgSz w:w="11906" w:h="16838"/>
      <w:pgMar w:top="680" w:right="1474" w:bottom="68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130B" w:rsidRDefault="006E130B" w:rsidP="00E85187">
      <w:pPr>
        <w:spacing w:after="0" w:line="240" w:lineRule="auto"/>
      </w:pPr>
      <w:r>
        <w:separator/>
      </w:r>
    </w:p>
  </w:endnote>
  <w:endnote w:type="continuationSeparator" w:id="0">
    <w:p w:rsidR="006E130B" w:rsidRDefault="006E130B" w:rsidP="00E8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128121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0A1C" w:rsidRDefault="00AD0A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9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D0A1C" w:rsidRDefault="00AD0A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130B" w:rsidRDefault="006E130B" w:rsidP="00E85187">
      <w:pPr>
        <w:spacing w:after="0" w:line="240" w:lineRule="auto"/>
      </w:pPr>
      <w:r>
        <w:separator/>
      </w:r>
    </w:p>
  </w:footnote>
  <w:footnote w:type="continuationSeparator" w:id="0">
    <w:p w:rsidR="006E130B" w:rsidRDefault="006E130B" w:rsidP="00E85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B67DE"/>
    <w:multiLevelType w:val="hybridMultilevel"/>
    <w:tmpl w:val="A00ECF9C"/>
    <w:lvl w:ilvl="0" w:tplc="D3BC69E2">
      <w:start w:val="3"/>
      <w:numFmt w:val="decimal"/>
      <w:lvlText w:val="%1."/>
      <w:lvlJc w:val="left"/>
      <w:pPr>
        <w:ind w:left="1080" w:hanging="360"/>
      </w:pPr>
      <w:rPr>
        <w:rFonts w:eastAsia="Calibri"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93725A"/>
    <w:multiLevelType w:val="hybridMultilevel"/>
    <w:tmpl w:val="CA5496CC"/>
    <w:lvl w:ilvl="0" w:tplc="22C2BB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9410B"/>
    <w:multiLevelType w:val="hybridMultilevel"/>
    <w:tmpl w:val="86062B9C"/>
    <w:lvl w:ilvl="0" w:tplc="D5583F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27A28"/>
    <w:multiLevelType w:val="hybridMultilevel"/>
    <w:tmpl w:val="55AAB00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D66E70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A563FF"/>
    <w:multiLevelType w:val="hybridMultilevel"/>
    <w:tmpl w:val="0AA0F8B8"/>
    <w:lvl w:ilvl="0" w:tplc="58F887CC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F1F9F"/>
    <w:multiLevelType w:val="hybridMultilevel"/>
    <w:tmpl w:val="9F308CF4"/>
    <w:lvl w:ilvl="0" w:tplc="45646A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0A2281"/>
    <w:multiLevelType w:val="hybridMultilevel"/>
    <w:tmpl w:val="B93E1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F77E76"/>
    <w:multiLevelType w:val="hybridMultilevel"/>
    <w:tmpl w:val="CAF6DEBC"/>
    <w:lvl w:ilvl="0" w:tplc="04090017">
      <w:start w:val="1"/>
      <w:numFmt w:val="lowerLetter"/>
      <w:lvlText w:val="%1)"/>
      <w:lvlJc w:val="left"/>
      <w:pPr>
        <w:ind w:left="153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5FDAADE8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C000F" w:tentative="1">
      <w:start w:val="1"/>
      <w:numFmt w:val="decimal"/>
      <w:lvlText w:val="%4."/>
      <w:lvlJc w:val="left"/>
      <w:pPr>
        <w:ind w:left="3600" w:hanging="360"/>
      </w:pPr>
    </w:lvl>
    <w:lvl w:ilvl="4" w:tplc="041C0019" w:tentative="1">
      <w:start w:val="1"/>
      <w:numFmt w:val="lowerLetter"/>
      <w:lvlText w:val="%5."/>
      <w:lvlJc w:val="left"/>
      <w:pPr>
        <w:ind w:left="4320" w:hanging="360"/>
      </w:pPr>
    </w:lvl>
    <w:lvl w:ilvl="5" w:tplc="041C001B" w:tentative="1">
      <w:start w:val="1"/>
      <w:numFmt w:val="lowerRoman"/>
      <w:lvlText w:val="%6."/>
      <w:lvlJc w:val="right"/>
      <w:pPr>
        <w:ind w:left="5040" w:hanging="180"/>
      </w:pPr>
    </w:lvl>
    <w:lvl w:ilvl="6" w:tplc="041C000F" w:tentative="1">
      <w:start w:val="1"/>
      <w:numFmt w:val="decimal"/>
      <w:lvlText w:val="%7."/>
      <w:lvlJc w:val="left"/>
      <w:pPr>
        <w:ind w:left="5760" w:hanging="360"/>
      </w:pPr>
    </w:lvl>
    <w:lvl w:ilvl="7" w:tplc="041C0019" w:tentative="1">
      <w:start w:val="1"/>
      <w:numFmt w:val="lowerLetter"/>
      <w:lvlText w:val="%8."/>
      <w:lvlJc w:val="left"/>
      <w:pPr>
        <w:ind w:left="6480" w:hanging="360"/>
      </w:pPr>
    </w:lvl>
    <w:lvl w:ilvl="8" w:tplc="041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D01ED8"/>
    <w:multiLevelType w:val="hybridMultilevel"/>
    <w:tmpl w:val="1060A472"/>
    <w:lvl w:ilvl="0" w:tplc="0A2E01D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9D44A6"/>
    <w:multiLevelType w:val="hybridMultilevel"/>
    <w:tmpl w:val="D3A4B5CC"/>
    <w:lvl w:ilvl="0" w:tplc="A32C4C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theme="minorBidi" w:hint="default"/>
        <w:sz w:val="22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C5CC6"/>
    <w:multiLevelType w:val="hybridMultilevel"/>
    <w:tmpl w:val="C010B3D0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5F08F0"/>
    <w:multiLevelType w:val="hybridMultilevel"/>
    <w:tmpl w:val="3912D82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7B3C8B"/>
    <w:multiLevelType w:val="hybridMultilevel"/>
    <w:tmpl w:val="CBB44F4C"/>
    <w:lvl w:ilvl="0" w:tplc="62EC59CE">
      <w:start w:val="2"/>
      <w:numFmt w:val="lowerLetter"/>
      <w:lvlText w:val="%1)"/>
      <w:lvlJc w:val="left"/>
      <w:pPr>
        <w:ind w:left="1080" w:hanging="360"/>
      </w:pPr>
      <w:rPr>
        <w:rFonts w:asciiTheme="minorHAnsi" w:hAnsiTheme="minorHAnsi" w:cstheme="minorBidi"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5C0772"/>
    <w:multiLevelType w:val="hybridMultilevel"/>
    <w:tmpl w:val="F0187ABC"/>
    <w:lvl w:ilvl="0" w:tplc="47EE076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791885"/>
    <w:multiLevelType w:val="hybridMultilevel"/>
    <w:tmpl w:val="35FA0778"/>
    <w:lvl w:ilvl="0" w:tplc="CD6EA43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61EF7"/>
    <w:multiLevelType w:val="hybridMultilevel"/>
    <w:tmpl w:val="C0064D82"/>
    <w:lvl w:ilvl="0" w:tplc="3880127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4"/>
  </w:num>
  <w:num w:numId="5">
    <w:abstractNumId w:val="13"/>
  </w:num>
  <w:num w:numId="6">
    <w:abstractNumId w:val="10"/>
  </w:num>
  <w:num w:numId="7">
    <w:abstractNumId w:val="12"/>
  </w:num>
  <w:num w:numId="8">
    <w:abstractNumId w:val="8"/>
  </w:num>
  <w:num w:numId="9">
    <w:abstractNumId w:val="0"/>
  </w:num>
  <w:num w:numId="10">
    <w:abstractNumId w:val="3"/>
  </w:num>
  <w:num w:numId="11">
    <w:abstractNumId w:val="7"/>
  </w:num>
  <w:num w:numId="12">
    <w:abstractNumId w:val="11"/>
  </w:num>
  <w:num w:numId="13">
    <w:abstractNumId w:val="15"/>
  </w:num>
  <w:num w:numId="14">
    <w:abstractNumId w:val="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008"/>
    <w:rsid w:val="000027A0"/>
    <w:rsid w:val="00041033"/>
    <w:rsid w:val="00047A24"/>
    <w:rsid w:val="00054A24"/>
    <w:rsid w:val="000562B5"/>
    <w:rsid w:val="00067A0E"/>
    <w:rsid w:val="000706AE"/>
    <w:rsid w:val="00073156"/>
    <w:rsid w:val="0007799D"/>
    <w:rsid w:val="00077C76"/>
    <w:rsid w:val="00081466"/>
    <w:rsid w:val="00091579"/>
    <w:rsid w:val="00092C03"/>
    <w:rsid w:val="00095B96"/>
    <w:rsid w:val="000A140A"/>
    <w:rsid w:val="000A31D6"/>
    <w:rsid w:val="000C17B8"/>
    <w:rsid w:val="000C2624"/>
    <w:rsid w:val="000C2DD3"/>
    <w:rsid w:val="000C4496"/>
    <w:rsid w:val="000C601F"/>
    <w:rsid w:val="000C7275"/>
    <w:rsid w:val="000D0768"/>
    <w:rsid w:val="000D53C9"/>
    <w:rsid w:val="000E5789"/>
    <w:rsid w:val="00100566"/>
    <w:rsid w:val="00102017"/>
    <w:rsid w:val="00107786"/>
    <w:rsid w:val="00116E4D"/>
    <w:rsid w:val="00120D86"/>
    <w:rsid w:val="00133B2E"/>
    <w:rsid w:val="00135DAE"/>
    <w:rsid w:val="0014759D"/>
    <w:rsid w:val="00151537"/>
    <w:rsid w:val="00161D21"/>
    <w:rsid w:val="0016555F"/>
    <w:rsid w:val="00170342"/>
    <w:rsid w:val="0017323A"/>
    <w:rsid w:val="0017737C"/>
    <w:rsid w:val="00177A48"/>
    <w:rsid w:val="00180482"/>
    <w:rsid w:val="00191BF3"/>
    <w:rsid w:val="00195270"/>
    <w:rsid w:val="001B31B5"/>
    <w:rsid w:val="001B4401"/>
    <w:rsid w:val="001C4F5F"/>
    <w:rsid w:val="001C6523"/>
    <w:rsid w:val="001C7D6C"/>
    <w:rsid w:val="001D49BD"/>
    <w:rsid w:val="001E60E9"/>
    <w:rsid w:val="001F05CA"/>
    <w:rsid w:val="002013F9"/>
    <w:rsid w:val="00204A29"/>
    <w:rsid w:val="002068EE"/>
    <w:rsid w:val="00210816"/>
    <w:rsid w:val="00222F13"/>
    <w:rsid w:val="00227791"/>
    <w:rsid w:val="002278FD"/>
    <w:rsid w:val="00227D70"/>
    <w:rsid w:val="00242C69"/>
    <w:rsid w:val="00251903"/>
    <w:rsid w:val="00254725"/>
    <w:rsid w:val="00257633"/>
    <w:rsid w:val="002667B8"/>
    <w:rsid w:val="0027481A"/>
    <w:rsid w:val="0028383B"/>
    <w:rsid w:val="00290BFD"/>
    <w:rsid w:val="002955EC"/>
    <w:rsid w:val="002B6EE6"/>
    <w:rsid w:val="002C3071"/>
    <w:rsid w:val="002D6D66"/>
    <w:rsid w:val="002E2A84"/>
    <w:rsid w:val="00307B78"/>
    <w:rsid w:val="003117C5"/>
    <w:rsid w:val="00311DCB"/>
    <w:rsid w:val="0031750E"/>
    <w:rsid w:val="003264F1"/>
    <w:rsid w:val="00336A40"/>
    <w:rsid w:val="00341049"/>
    <w:rsid w:val="00346008"/>
    <w:rsid w:val="00361D35"/>
    <w:rsid w:val="00363EB7"/>
    <w:rsid w:val="0036572D"/>
    <w:rsid w:val="003904A4"/>
    <w:rsid w:val="00394728"/>
    <w:rsid w:val="003B264B"/>
    <w:rsid w:val="003B66C4"/>
    <w:rsid w:val="003E2B37"/>
    <w:rsid w:val="003E6643"/>
    <w:rsid w:val="003F0679"/>
    <w:rsid w:val="003F31C5"/>
    <w:rsid w:val="003F47F9"/>
    <w:rsid w:val="004044D3"/>
    <w:rsid w:val="004068C9"/>
    <w:rsid w:val="004069D5"/>
    <w:rsid w:val="00413211"/>
    <w:rsid w:val="004231F7"/>
    <w:rsid w:val="004265E9"/>
    <w:rsid w:val="004306DE"/>
    <w:rsid w:val="004316A0"/>
    <w:rsid w:val="0043705C"/>
    <w:rsid w:val="004429CB"/>
    <w:rsid w:val="00444CF7"/>
    <w:rsid w:val="00483E4E"/>
    <w:rsid w:val="00492297"/>
    <w:rsid w:val="0049236F"/>
    <w:rsid w:val="00495C6B"/>
    <w:rsid w:val="004976CF"/>
    <w:rsid w:val="004A5CE6"/>
    <w:rsid w:val="004A7746"/>
    <w:rsid w:val="004B7573"/>
    <w:rsid w:val="004D11FF"/>
    <w:rsid w:val="004D3585"/>
    <w:rsid w:val="004D6336"/>
    <w:rsid w:val="004E0549"/>
    <w:rsid w:val="004E1D4F"/>
    <w:rsid w:val="004E6050"/>
    <w:rsid w:val="005006B4"/>
    <w:rsid w:val="005023F3"/>
    <w:rsid w:val="005055FA"/>
    <w:rsid w:val="005140B2"/>
    <w:rsid w:val="005257B2"/>
    <w:rsid w:val="005272A1"/>
    <w:rsid w:val="00532F72"/>
    <w:rsid w:val="00545943"/>
    <w:rsid w:val="005559F4"/>
    <w:rsid w:val="00556F8F"/>
    <w:rsid w:val="0056064B"/>
    <w:rsid w:val="00563B6C"/>
    <w:rsid w:val="00575706"/>
    <w:rsid w:val="0058422C"/>
    <w:rsid w:val="00584AB2"/>
    <w:rsid w:val="005908A0"/>
    <w:rsid w:val="00594AE9"/>
    <w:rsid w:val="00594E58"/>
    <w:rsid w:val="005A4A3A"/>
    <w:rsid w:val="005A4C63"/>
    <w:rsid w:val="005B29A2"/>
    <w:rsid w:val="005B3140"/>
    <w:rsid w:val="005C0054"/>
    <w:rsid w:val="005C0E63"/>
    <w:rsid w:val="005C1117"/>
    <w:rsid w:val="005D0E3E"/>
    <w:rsid w:val="005D66C4"/>
    <w:rsid w:val="005D7AF9"/>
    <w:rsid w:val="005E0089"/>
    <w:rsid w:val="00602204"/>
    <w:rsid w:val="00610424"/>
    <w:rsid w:val="00612421"/>
    <w:rsid w:val="00617A54"/>
    <w:rsid w:val="00623348"/>
    <w:rsid w:val="00631BA1"/>
    <w:rsid w:val="006370C3"/>
    <w:rsid w:val="006510D5"/>
    <w:rsid w:val="00654DB6"/>
    <w:rsid w:val="0065756D"/>
    <w:rsid w:val="00657F38"/>
    <w:rsid w:val="00664EE8"/>
    <w:rsid w:val="00673656"/>
    <w:rsid w:val="00681016"/>
    <w:rsid w:val="00693D7B"/>
    <w:rsid w:val="006A3D32"/>
    <w:rsid w:val="006B2599"/>
    <w:rsid w:val="006B7A92"/>
    <w:rsid w:val="006C0C3E"/>
    <w:rsid w:val="006C221E"/>
    <w:rsid w:val="006D3652"/>
    <w:rsid w:val="006D3CE6"/>
    <w:rsid w:val="006E130B"/>
    <w:rsid w:val="007011B6"/>
    <w:rsid w:val="0070407C"/>
    <w:rsid w:val="00704AB9"/>
    <w:rsid w:val="00704ECC"/>
    <w:rsid w:val="007054DD"/>
    <w:rsid w:val="0071051F"/>
    <w:rsid w:val="00724496"/>
    <w:rsid w:val="00725362"/>
    <w:rsid w:val="007329C1"/>
    <w:rsid w:val="00745FAF"/>
    <w:rsid w:val="00783326"/>
    <w:rsid w:val="00784345"/>
    <w:rsid w:val="007903F6"/>
    <w:rsid w:val="007A1226"/>
    <w:rsid w:val="007C662E"/>
    <w:rsid w:val="007D19BA"/>
    <w:rsid w:val="007F3DE8"/>
    <w:rsid w:val="00802D30"/>
    <w:rsid w:val="008031D4"/>
    <w:rsid w:val="008078FC"/>
    <w:rsid w:val="00810CF0"/>
    <w:rsid w:val="00821A33"/>
    <w:rsid w:val="00823756"/>
    <w:rsid w:val="00827382"/>
    <w:rsid w:val="00832845"/>
    <w:rsid w:val="00850F22"/>
    <w:rsid w:val="0085112D"/>
    <w:rsid w:val="00853C59"/>
    <w:rsid w:val="00854314"/>
    <w:rsid w:val="00867BD8"/>
    <w:rsid w:val="00871DD8"/>
    <w:rsid w:val="00872FB0"/>
    <w:rsid w:val="00874561"/>
    <w:rsid w:val="00877926"/>
    <w:rsid w:val="008A2EB7"/>
    <w:rsid w:val="008A4556"/>
    <w:rsid w:val="008A72AE"/>
    <w:rsid w:val="008B1A35"/>
    <w:rsid w:val="008B622A"/>
    <w:rsid w:val="008C0A86"/>
    <w:rsid w:val="008C3245"/>
    <w:rsid w:val="008E1662"/>
    <w:rsid w:val="00900102"/>
    <w:rsid w:val="00903125"/>
    <w:rsid w:val="00907449"/>
    <w:rsid w:val="00911103"/>
    <w:rsid w:val="00913BD5"/>
    <w:rsid w:val="0091567E"/>
    <w:rsid w:val="00921BCD"/>
    <w:rsid w:val="0092502E"/>
    <w:rsid w:val="0093353C"/>
    <w:rsid w:val="00935D31"/>
    <w:rsid w:val="00952D44"/>
    <w:rsid w:val="00957022"/>
    <w:rsid w:val="009616B0"/>
    <w:rsid w:val="00962AAE"/>
    <w:rsid w:val="00977A1A"/>
    <w:rsid w:val="00977CE3"/>
    <w:rsid w:val="00984409"/>
    <w:rsid w:val="00985342"/>
    <w:rsid w:val="0098767D"/>
    <w:rsid w:val="0098785A"/>
    <w:rsid w:val="0099538C"/>
    <w:rsid w:val="00997350"/>
    <w:rsid w:val="009A0089"/>
    <w:rsid w:val="009A3042"/>
    <w:rsid w:val="009A771B"/>
    <w:rsid w:val="009C3A47"/>
    <w:rsid w:val="009D1A97"/>
    <w:rsid w:val="009D2837"/>
    <w:rsid w:val="009D6373"/>
    <w:rsid w:val="009D6F18"/>
    <w:rsid w:val="009E6865"/>
    <w:rsid w:val="009F7F45"/>
    <w:rsid w:val="00A030DD"/>
    <w:rsid w:val="00A06E3C"/>
    <w:rsid w:val="00A43211"/>
    <w:rsid w:val="00A71686"/>
    <w:rsid w:val="00A72EA5"/>
    <w:rsid w:val="00A86201"/>
    <w:rsid w:val="00A87B47"/>
    <w:rsid w:val="00A927E7"/>
    <w:rsid w:val="00AB1CA4"/>
    <w:rsid w:val="00AB548B"/>
    <w:rsid w:val="00AB777A"/>
    <w:rsid w:val="00AC18F8"/>
    <w:rsid w:val="00AD0A1C"/>
    <w:rsid w:val="00AE0BEA"/>
    <w:rsid w:val="00AE15E8"/>
    <w:rsid w:val="00AF3D89"/>
    <w:rsid w:val="00B16755"/>
    <w:rsid w:val="00B17740"/>
    <w:rsid w:val="00B2210B"/>
    <w:rsid w:val="00B25CAA"/>
    <w:rsid w:val="00B435D3"/>
    <w:rsid w:val="00B445E3"/>
    <w:rsid w:val="00B456A2"/>
    <w:rsid w:val="00B53802"/>
    <w:rsid w:val="00B53926"/>
    <w:rsid w:val="00B56BC3"/>
    <w:rsid w:val="00B6398D"/>
    <w:rsid w:val="00B7241E"/>
    <w:rsid w:val="00B854DA"/>
    <w:rsid w:val="00B97BEA"/>
    <w:rsid w:val="00BC2293"/>
    <w:rsid w:val="00BC254E"/>
    <w:rsid w:val="00BC40F9"/>
    <w:rsid w:val="00BD0FC5"/>
    <w:rsid w:val="00BD7289"/>
    <w:rsid w:val="00BE4D74"/>
    <w:rsid w:val="00BF2533"/>
    <w:rsid w:val="00BF2A18"/>
    <w:rsid w:val="00BF4E19"/>
    <w:rsid w:val="00C013C5"/>
    <w:rsid w:val="00C100B0"/>
    <w:rsid w:val="00C2331F"/>
    <w:rsid w:val="00C30114"/>
    <w:rsid w:val="00C31DB8"/>
    <w:rsid w:val="00C37251"/>
    <w:rsid w:val="00C53A46"/>
    <w:rsid w:val="00C5789C"/>
    <w:rsid w:val="00C64770"/>
    <w:rsid w:val="00C64D47"/>
    <w:rsid w:val="00C66F20"/>
    <w:rsid w:val="00C67BC6"/>
    <w:rsid w:val="00C707BD"/>
    <w:rsid w:val="00C76FA3"/>
    <w:rsid w:val="00C86B65"/>
    <w:rsid w:val="00C9220A"/>
    <w:rsid w:val="00CA3804"/>
    <w:rsid w:val="00CA3AED"/>
    <w:rsid w:val="00CC0246"/>
    <w:rsid w:val="00CD24DB"/>
    <w:rsid w:val="00CF2047"/>
    <w:rsid w:val="00CF29E0"/>
    <w:rsid w:val="00D05DDA"/>
    <w:rsid w:val="00D06D5C"/>
    <w:rsid w:val="00D07574"/>
    <w:rsid w:val="00D2562D"/>
    <w:rsid w:val="00D3701E"/>
    <w:rsid w:val="00D40F80"/>
    <w:rsid w:val="00D464CE"/>
    <w:rsid w:val="00D600D1"/>
    <w:rsid w:val="00D60A58"/>
    <w:rsid w:val="00D74A61"/>
    <w:rsid w:val="00D91D36"/>
    <w:rsid w:val="00DA0253"/>
    <w:rsid w:val="00DA31A1"/>
    <w:rsid w:val="00DA53C1"/>
    <w:rsid w:val="00DA7448"/>
    <w:rsid w:val="00DC3F8D"/>
    <w:rsid w:val="00DD4307"/>
    <w:rsid w:val="00DE07FF"/>
    <w:rsid w:val="00DE15E2"/>
    <w:rsid w:val="00DF4CC4"/>
    <w:rsid w:val="00E02321"/>
    <w:rsid w:val="00E10D8C"/>
    <w:rsid w:val="00E134C7"/>
    <w:rsid w:val="00E158D1"/>
    <w:rsid w:val="00E248C7"/>
    <w:rsid w:val="00E253B6"/>
    <w:rsid w:val="00E2664B"/>
    <w:rsid w:val="00E45659"/>
    <w:rsid w:val="00E4675A"/>
    <w:rsid w:val="00E5371E"/>
    <w:rsid w:val="00E556CA"/>
    <w:rsid w:val="00E61F6B"/>
    <w:rsid w:val="00E70841"/>
    <w:rsid w:val="00E74F30"/>
    <w:rsid w:val="00E85187"/>
    <w:rsid w:val="00E86339"/>
    <w:rsid w:val="00E875E4"/>
    <w:rsid w:val="00E9235B"/>
    <w:rsid w:val="00EA0717"/>
    <w:rsid w:val="00EB4B22"/>
    <w:rsid w:val="00EC0552"/>
    <w:rsid w:val="00ED170F"/>
    <w:rsid w:val="00ED794E"/>
    <w:rsid w:val="00EF5C31"/>
    <w:rsid w:val="00F00E2C"/>
    <w:rsid w:val="00F02588"/>
    <w:rsid w:val="00F038C7"/>
    <w:rsid w:val="00F05D56"/>
    <w:rsid w:val="00F07118"/>
    <w:rsid w:val="00F318E8"/>
    <w:rsid w:val="00F6637E"/>
    <w:rsid w:val="00F724BB"/>
    <w:rsid w:val="00FA11FC"/>
    <w:rsid w:val="00FA4D8A"/>
    <w:rsid w:val="00FB3CAC"/>
    <w:rsid w:val="00FB699C"/>
    <w:rsid w:val="00FB747A"/>
    <w:rsid w:val="00FE296D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4EB8B5-9F51-4AF8-938D-64DE520F3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CharCharCarattere">
    <w:name w:val="Char Char Char Char Char Char Carattere"/>
    <w:basedOn w:val="Normal"/>
    <w:rsid w:val="00346008"/>
    <w:pPr>
      <w:spacing w:after="160" w:line="240" w:lineRule="exact"/>
    </w:pPr>
    <w:rPr>
      <w:rFonts w:ascii="Tahoma" w:eastAsia="MS Mincho" w:hAnsi="Tahoma" w:cs="Times New Roman"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85187"/>
    <w:pPr>
      <w:spacing w:after="0" w:line="240" w:lineRule="auto"/>
    </w:pPr>
    <w:rPr>
      <w:rFonts w:eastAsiaTheme="minorEastAsia"/>
      <w:sz w:val="2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5187"/>
    <w:rPr>
      <w:rFonts w:eastAsiaTheme="minorEastAsia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8518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0A1C"/>
  </w:style>
  <w:style w:type="paragraph" w:styleId="Footer">
    <w:name w:val="footer"/>
    <w:basedOn w:val="Normal"/>
    <w:link w:val="FooterChar"/>
    <w:uiPriority w:val="99"/>
    <w:unhideWhenUsed/>
    <w:rsid w:val="00AD0A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0A1C"/>
  </w:style>
  <w:style w:type="paragraph" w:styleId="ListParagraph">
    <w:name w:val="List Paragraph"/>
    <w:basedOn w:val="Normal"/>
    <w:uiPriority w:val="34"/>
    <w:qFormat/>
    <w:rsid w:val="00B17740"/>
    <w:pPr>
      <w:ind w:left="720"/>
      <w:contextualSpacing/>
    </w:pPr>
  </w:style>
  <w:style w:type="paragraph" w:customStyle="1" w:styleId="Default">
    <w:name w:val="Default"/>
    <w:rsid w:val="0010778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2B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9D6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customStyle="1" w:styleId="hps">
    <w:name w:val="hps"/>
    <w:rsid w:val="0093353C"/>
    <w:rPr>
      <w:rFonts w:ascii="Times New Roman" w:hAnsi="Times New Roman" w:cs="Times New Roman" w:hint="default"/>
    </w:rPr>
  </w:style>
  <w:style w:type="character" w:styleId="CommentReference">
    <w:name w:val="annotation reference"/>
    <w:uiPriority w:val="99"/>
    <w:semiHidden/>
    <w:unhideWhenUsed/>
    <w:rsid w:val="00100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81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0F044-910E-434B-9D29-DBEA1B6F5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3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ERMALI</dc:creator>
  <cp:lastModifiedBy>Ermal Tauzi</cp:lastModifiedBy>
  <cp:revision>285</cp:revision>
  <cp:lastPrinted>2015-05-25T10:49:00Z</cp:lastPrinted>
  <dcterms:created xsi:type="dcterms:W3CDTF">2013-12-06T10:48:00Z</dcterms:created>
  <dcterms:modified xsi:type="dcterms:W3CDTF">2015-07-07T07:51:00Z</dcterms:modified>
</cp:coreProperties>
</file>