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6C4" w:rsidRPr="0074056A" w:rsidRDefault="00C456C4" w:rsidP="00C456C4">
      <w:pPr>
        <w:pStyle w:val="ListParagraph"/>
        <w:spacing w:line="276" w:lineRule="auto"/>
        <w:ind w:left="0"/>
        <w:jc w:val="both"/>
        <w:rPr>
          <w:rFonts w:ascii="Times New Roman" w:hAnsi="Times New Roman" w:cs="Times New Roman"/>
          <w:sz w:val="24"/>
          <w:szCs w:val="24"/>
        </w:rPr>
      </w:pPr>
      <w:bookmarkStart w:id="0" w:name="_GoBack"/>
      <w:bookmarkEnd w:id="0"/>
    </w:p>
    <w:p w:rsidR="00D01E81" w:rsidRPr="0082431B" w:rsidRDefault="00D01E81" w:rsidP="00D01E81">
      <w:pPr>
        <w:pStyle w:val="NoSpacing"/>
        <w:jc w:val="center"/>
        <w:rPr>
          <w:rFonts w:ascii="Times New Roman" w:hAnsi="Times New Roman"/>
          <w:b/>
          <w:sz w:val="24"/>
          <w:szCs w:val="24"/>
        </w:rPr>
      </w:pPr>
      <w:r w:rsidRPr="0082431B">
        <w:rPr>
          <w:rFonts w:ascii="Times New Roman" w:hAnsi="Times New Roman"/>
          <w:sz w:val="24"/>
          <w:szCs w:val="24"/>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50.25pt" o:ole="" o:preferrelative="f" fillcolor="window">
            <v:imagedata r:id="rId5" o:title=""/>
            <o:lock v:ext="edit" aspectratio="f"/>
          </v:shape>
          <o:OLEObject Type="Embed" ProgID="Unknown" ShapeID="_x0000_i1025" DrawAspect="Content" ObjectID="_1494243409" r:id="rId6"/>
        </w:object>
      </w:r>
    </w:p>
    <w:p w:rsidR="00D01E81" w:rsidRPr="0082431B" w:rsidRDefault="00D01E81" w:rsidP="00D01E81">
      <w:pPr>
        <w:pStyle w:val="NoSpacing"/>
        <w:jc w:val="center"/>
        <w:rPr>
          <w:rFonts w:ascii="Times New Roman" w:hAnsi="Times New Roman"/>
          <w:b/>
          <w:iCs/>
          <w:sz w:val="24"/>
          <w:szCs w:val="24"/>
        </w:rPr>
      </w:pPr>
      <w:r w:rsidRPr="0082431B">
        <w:rPr>
          <w:rFonts w:ascii="Times New Roman" w:hAnsi="Times New Roman"/>
          <w:b/>
          <w:iCs/>
          <w:sz w:val="24"/>
          <w:szCs w:val="24"/>
        </w:rPr>
        <w:t>REPUBLIKA E SHQIPËRISË</w:t>
      </w:r>
    </w:p>
    <w:p w:rsidR="00D01E81" w:rsidRDefault="00D01E81" w:rsidP="00D01E81">
      <w:pPr>
        <w:pStyle w:val="NoSpacing"/>
        <w:jc w:val="center"/>
        <w:rPr>
          <w:rFonts w:ascii="Times New Roman" w:hAnsi="Times New Roman"/>
          <w:b/>
          <w:sz w:val="24"/>
          <w:szCs w:val="24"/>
        </w:rPr>
      </w:pPr>
      <w:r w:rsidRPr="0082431B">
        <w:rPr>
          <w:rFonts w:ascii="Times New Roman" w:hAnsi="Times New Roman"/>
          <w:b/>
          <w:sz w:val="24"/>
          <w:szCs w:val="24"/>
        </w:rPr>
        <w:t>KUVENDI</w:t>
      </w:r>
    </w:p>
    <w:p w:rsidR="00D01E81" w:rsidRPr="0082431B" w:rsidRDefault="00D01E81" w:rsidP="00D01E81">
      <w:pPr>
        <w:pStyle w:val="NoSpacing"/>
        <w:jc w:val="center"/>
        <w:rPr>
          <w:rFonts w:ascii="Times New Roman" w:hAnsi="Times New Roman"/>
          <w:b/>
          <w:sz w:val="24"/>
          <w:szCs w:val="24"/>
        </w:rPr>
      </w:pPr>
    </w:p>
    <w:p w:rsidR="00D01E81" w:rsidRPr="0082431B" w:rsidRDefault="00D01E81" w:rsidP="00D01E81">
      <w:pPr>
        <w:pStyle w:val="NoSpacing"/>
        <w:jc w:val="right"/>
        <w:rPr>
          <w:rFonts w:ascii="Times New Roman" w:hAnsi="Times New Roman"/>
          <w:b/>
          <w:i/>
          <w:sz w:val="24"/>
          <w:szCs w:val="24"/>
        </w:rPr>
      </w:pPr>
      <w:r w:rsidRPr="0082431B">
        <w:rPr>
          <w:rFonts w:ascii="Times New Roman" w:hAnsi="Times New Roman"/>
          <w:b/>
          <w:i/>
          <w:sz w:val="24"/>
          <w:szCs w:val="24"/>
        </w:rPr>
        <w:t>Dokument parlamentar</w:t>
      </w:r>
    </w:p>
    <w:p w:rsidR="00D01E81" w:rsidRDefault="00D01E81" w:rsidP="00D01E81">
      <w:pPr>
        <w:pStyle w:val="NoSpacing"/>
        <w:spacing w:line="276" w:lineRule="auto"/>
        <w:jc w:val="center"/>
        <w:rPr>
          <w:rFonts w:ascii="Times New Roman" w:hAnsi="Times New Roman"/>
          <w:b/>
          <w:sz w:val="24"/>
          <w:szCs w:val="24"/>
        </w:rPr>
      </w:pPr>
    </w:p>
    <w:p w:rsidR="00D01E81" w:rsidRPr="0082431B" w:rsidRDefault="00D01E81" w:rsidP="00D01E81">
      <w:pPr>
        <w:pStyle w:val="NoSpacing"/>
        <w:spacing w:line="276" w:lineRule="auto"/>
        <w:jc w:val="center"/>
        <w:rPr>
          <w:rFonts w:ascii="Times New Roman" w:hAnsi="Times New Roman"/>
          <w:b/>
          <w:sz w:val="24"/>
          <w:szCs w:val="24"/>
        </w:rPr>
      </w:pPr>
      <w:r w:rsidRPr="0082431B">
        <w:rPr>
          <w:rFonts w:ascii="Times New Roman" w:hAnsi="Times New Roman"/>
          <w:b/>
          <w:sz w:val="24"/>
          <w:szCs w:val="24"/>
        </w:rPr>
        <w:t xml:space="preserve">RAPORT </w:t>
      </w:r>
    </w:p>
    <w:p w:rsidR="00C456C4" w:rsidRPr="00C456C4" w:rsidRDefault="00C456C4" w:rsidP="00C456C4">
      <w:pPr>
        <w:pStyle w:val="ListParagraph"/>
        <w:spacing w:line="276" w:lineRule="auto"/>
        <w:ind w:left="0"/>
        <w:jc w:val="center"/>
        <w:rPr>
          <w:rFonts w:ascii="Times New Roman" w:hAnsi="Times New Roman" w:cs="Times New Roman"/>
          <w:b/>
          <w:sz w:val="24"/>
          <w:szCs w:val="24"/>
        </w:rPr>
      </w:pPr>
    </w:p>
    <w:p w:rsidR="00D01E81" w:rsidRPr="00CE6C94" w:rsidRDefault="00C456C4" w:rsidP="00CE6C94">
      <w:pPr>
        <w:pStyle w:val="ListParagraph"/>
        <w:spacing w:line="276" w:lineRule="auto"/>
        <w:ind w:left="0"/>
        <w:jc w:val="center"/>
        <w:rPr>
          <w:rFonts w:ascii="Times New Roman" w:hAnsi="Times New Roman" w:cs="Times New Roman"/>
          <w:b/>
          <w:sz w:val="24"/>
          <w:szCs w:val="24"/>
        </w:rPr>
      </w:pPr>
      <w:r w:rsidRPr="00C456C4">
        <w:rPr>
          <w:rFonts w:ascii="Times New Roman" w:hAnsi="Times New Roman" w:cs="Times New Roman"/>
          <w:b/>
          <w:sz w:val="24"/>
          <w:szCs w:val="24"/>
        </w:rPr>
        <w:t>PËR PROJEKTLIGJIN “PËR RATIFIKIMIN E MARRËVESHJES, NDËRMJET KËSHILLIT TË MINISTRAVE TË REPUBLIKËS SË SHQIPËRISË DHE QEVERISË SË KONFEDERATËS ZVICERANE, PËR GRANTIN E ASISTENCËS FINANCIARE PËR PROJEKTIN “NGRITJA E KAPACITETEVE PËR ZHVILLIMET NË PËRMASA TË MËDHA TË INFRASTRUKTURËS SË GAZIT NË SHQIPËRI II”</w:t>
      </w:r>
    </w:p>
    <w:p w:rsidR="00C456C4" w:rsidRPr="0074056A" w:rsidRDefault="00D01E81" w:rsidP="00C456C4">
      <w:pPr>
        <w:spacing w:line="276" w:lineRule="auto"/>
        <w:jc w:val="both"/>
        <w:rPr>
          <w:rFonts w:ascii="Times New Roman" w:hAnsi="Times New Roman" w:cs="Times New Roman"/>
          <w:sz w:val="24"/>
          <w:szCs w:val="24"/>
        </w:rPr>
      </w:pPr>
      <w:r w:rsidRPr="00025C71">
        <w:rPr>
          <w:rFonts w:ascii="Times New Roman" w:hAnsi="Times New Roman"/>
          <w:sz w:val="24"/>
          <w:szCs w:val="24"/>
          <w:lang w:eastAsia="sq-AL"/>
        </w:rPr>
        <w:t>Komisioni për Ekonominë dhe Financat, n</w:t>
      </w:r>
      <w:r>
        <w:rPr>
          <w:rFonts w:ascii="Times New Roman" w:hAnsi="Times New Roman"/>
          <w:sz w:val="24"/>
          <w:szCs w:val="24"/>
          <w:lang w:eastAsia="sq-AL"/>
        </w:rPr>
        <w:t>ë cilësinë e komisionit përgjegjës</w:t>
      </w:r>
      <w:r w:rsidRPr="00025C71">
        <w:rPr>
          <w:rFonts w:ascii="Times New Roman" w:hAnsi="Times New Roman"/>
          <w:sz w:val="24"/>
          <w:szCs w:val="24"/>
          <w:lang w:eastAsia="sq-AL"/>
        </w:rPr>
        <w:t xml:space="preserve">, në mbledhjen e </w:t>
      </w:r>
      <w:r>
        <w:rPr>
          <w:rFonts w:ascii="Times New Roman" w:hAnsi="Times New Roman"/>
          <w:sz w:val="24"/>
          <w:szCs w:val="24"/>
          <w:lang w:eastAsia="sq-AL"/>
        </w:rPr>
        <w:t xml:space="preserve">datës 27 maj 2015, </w:t>
      </w:r>
      <w:r w:rsidRPr="00025C71">
        <w:rPr>
          <w:rFonts w:ascii="Times New Roman" w:hAnsi="Times New Roman"/>
          <w:sz w:val="24"/>
          <w:szCs w:val="24"/>
          <w:lang w:eastAsia="sq-AL"/>
        </w:rPr>
        <w:t>shqyrtoi projektligjin</w:t>
      </w:r>
      <w:r>
        <w:rPr>
          <w:rFonts w:ascii="Times New Roman" w:hAnsi="Times New Roman"/>
          <w:sz w:val="24"/>
          <w:szCs w:val="24"/>
        </w:rPr>
        <w:t xml:space="preserve"> “P</w:t>
      </w:r>
      <w:r w:rsidRPr="00D01E81">
        <w:rPr>
          <w:rFonts w:ascii="Times New Roman" w:hAnsi="Times New Roman"/>
          <w:sz w:val="24"/>
          <w:szCs w:val="24"/>
        </w:rPr>
        <w:t>ër ratifi</w:t>
      </w:r>
      <w:r>
        <w:rPr>
          <w:rFonts w:ascii="Times New Roman" w:hAnsi="Times New Roman"/>
          <w:sz w:val="24"/>
          <w:szCs w:val="24"/>
        </w:rPr>
        <w:t>kimin e marrëveshjes, ndërmjet Këshillit të Ministrave të Republikës së Shqipërisë dhe Q</w:t>
      </w:r>
      <w:r w:rsidRPr="00D01E81">
        <w:rPr>
          <w:rFonts w:ascii="Times New Roman" w:hAnsi="Times New Roman"/>
          <w:sz w:val="24"/>
          <w:szCs w:val="24"/>
        </w:rPr>
        <w:t>everisë së Konfederatës Zvicerane, për grantin e asiste</w:t>
      </w:r>
      <w:r>
        <w:rPr>
          <w:rFonts w:ascii="Times New Roman" w:hAnsi="Times New Roman"/>
          <w:sz w:val="24"/>
          <w:szCs w:val="24"/>
        </w:rPr>
        <w:t>ncës financiare për projektin “N</w:t>
      </w:r>
      <w:r w:rsidRPr="00D01E81">
        <w:rPr>
          <w:rFonts w:ascii="Times New Roman" w:hAnsi="Times New Roman"/>
          <w:sz w:val="24"/>
          <w:szCs w:val="24"/>
        </w:rPr>
        <w:t>gritja e kapaciteteve për zhvillimet në përmasa të mëdha të infrastru</w:t>
      </w:r>
      <w:r>
        <w:rPr>
          <w:rFonts w:ascii="Times New Roman" w:hAnsi="Times New Roman"/>
          <w:sz w:val="24"/>
          <w:szCs w:val="24"/>
        </w:rPr>
        <w:t>kturës së gazit në S</w:t>
      </w:r>
      <w:r w:rsidRPr="00D01E81">
        <w:rPr>
          <w:rFonts w:ascii="Times New Roman" w:hAnsi="Times New Roman"/>
          <w:sz w:val="24"/>
          <w:szCs w:val="24"/>
        </w:rPr>
        <w:t>hqipëri II”</w:t>
      </w:r>
      <w:r>
        <w:rPr>
          <w:rFonts w:ascii="Times New Roman" w:hAnsi="Times New Roman"/>
          <w:sz w:val="24"/>
          <w:szCs w:val="24"/>
        </w:rPr>
        <w:t xml:space="preserve">, i cili </w:t>
      </w:r>
      <w:r w:rsidR="00C456C4">
        <w:rPr>
          <w:rFonts w:ascii="Times New Roman" w:hAnsi="Times New Roman" w:cs="Times New Roman"/>
          <w:sz w:val="24"/>
          <w:szCs w:val="24"/>
        </w:rPr>
        <w:t xml:space="preserve">është </w:t>
      </w:r>
      <w:r w:rsidR="00C456C4" w:rsidRPr="0074056A">
        <w:rPr>
          <w:rFonts w:ascii="Times New Roman" w:hAnsi="Times New Roman" w:cs="Times New Roman"/>
          <w:sz w:val="24"/>
          <w:szCs w:val="24"/>
        </w:rPr>
        <w:t>propozuar nga Këshilli i Ministrave, sipas përcaktimeve të nenit 81, të Kushtetu</w:t>
      </w:r>
      <w:r w:rsidR="00C456C4">
        <w:rPr>
          <w:rFonts w:ascii="Times New Roman" w:hAnsi="Times New Roman" w:cs="Times New Roman"/>
          <w:sz w:val="24"/>
          <w:szCs w:val="24"/>
        </w:rPr>
        <w:t>tës së Shqipërisë dhe shoqërohet me relacionin përkatës</w:t>
      </w:r>
      <w:r w:rsidR="00C456C4" w:rsidRPr="0074056A">
        <w:rPr>
          <w:rFonts w:ascii="Times New Roman" w:hAnsi="Times New Roman" w:cs="Times New Roman"/>
          <w:sz w:val="24"/>
          <w:szCs w:val="24"/>
        </w:rPr>
        <w:t xml:space="preserve"> në zbatim të nenit 68, të Rregullo</w:t>
      </w:r>
      <w:r w:rsidR="00C456C4">
        <w:rPr>
          <w:rFonts w:ascii="Times New Roman" w:hAnsi="Times New Roman" w:cs="Times New Roman"/>
          <w:sz w:val="24"/>
          <w:szCs w:val="24"/>
        </w:rPr>
        <w:t>res së Kuvendit. Gjithashtu, kjo marrëveshje bazohet</w:t>
      </w:r>
      <w:r w:rsidR="00C456C4" w:rsidRPr="0074056A">
        <w:rPr>
          <w:rFonts w:ascii="Times New Roman" w:hAnsi="Times New Roman" w:cs="Times New Roman"/>
          <w:sz w:val="24"/>
          <w:szCs w:val="24"/>
        </w:rPr>
        <w:t xml:space="preserve"> në Kushtetutën e Republikës së Shqipërisë, Kreu II “Marrëveshjet Ndërkombëtare”</w:t>
      </w:r>
      <w:r w:rsidR="00C456C4">
        <w:rPr>
          <w:rFonts w:ascii="Times New Roman" w:hAnsi="Times New Roman" w:cs="Times New Roman"/>
          <w:sz w:val="24"/>
          <w:szCs w:val="24"/>
        </w:rPr>
        <w:t xml:space="preserve">, neni 121, e në vijim të saj. </w:t>
      </w:r>
    </w:p>
    <w:p w:rsidR="00D01E81" w:rsidRDefault="00D01E81" w:rsidP="00D01E81">
      <w:pPr>
        <w:pStyle w:val="NoSpacing"/>
        <w:spacing w:line="276" w:lineRule="auto"/>
        <w:jc w:val="both"/>
        <w:rPr>
          <w:rFonts w:ascii="Times New Roman" w:hAnsi="Times New Roman"/>
          <w:sz w:val="24"/>
          <w:szCs w:val="24"/>
          <w:lang w:eastAsia="sq-AL"/>
        </w:rPr>
      </w:pPr>
      <w:r>
        <w:rPr>
          <w:rFonts w:ascii="Times New Roman" w:hAnsi="Times New Roman"/>
          <w:sz w:val="24"/>
          <w:szCs w:val="24"/>
          <w:lang w:eastAsia="sq-AL"/>
        </w:rPr>
        <w:t>Në mbledhjen e Komisionit ishte i pranishëm për t’iu përgjigjur pyetjeve të deputetëve, zëvendësministri i Energjisë dhe Industrisë z. Bejtja.</w:t>
      </w:r>
    </w:p>
    <w:p w:rsidR="00D01E81" w:rsidRDefault="00D01E81" w:rsidP="00C456C4">
      <w:pPr>
        <w:pStyle w:val="ListParagraph"/>
        <w:spacing w:line="276" w:lineRule="auto"/>
        <w:ind w:left="0"/>
        <w:jc w:val="both"/>
        <w:rPr>
          <w:rFonts w:ascii="Times New Roman" w:hAnsi="Times New Roman" w:cs="Times New Roman"/>
          <w:sz w:val="24"/>
          <w:szCs w:val="24"/>
        </w:rPr>
      </w:pPr>
    </w:p>
    <w:p w:rsidR="00C456C4" w:rsidRDefault="00C456C4" w:rsidP="00C456C4">
      <w:pPr>
        <w:pStyle w:val="ListParagraph"/>
        <w:spacing w:line="276" w:lineRule="auto"/>
        <w:ind w:left="0"/>
        <w:jc w:val="both"/>
        <w:rPr>
          <w:rFonts w:ascii="Times New Roman" w:hAnsi="Times New Roman" w:cs="Times New Roman"/>
          <w:sz w:val="24"/>
          <w:szCs w:val="24"/>
        </w:rPr>
      </w:pPr>
      <w:r w:rsidRPr="0074056A">
        <w:rPr>
          <w:rFonts w:ascii="Times New Roman" w:hAnsi="Times New Roman" w:cs="Times New Roman"/>
          <w:sz w:val="24"/>
          <w:szCs w:val="24"/>
        </w:rPr>
        <w:t>Qeveria e Konfederatës Zvicerane, e përfaqësuar nga Sekretariati i Shtetit për Çështjet Ekonomike dhe</w:t>
      </w:r>
      <w:r>
        <w:rPr>
          <w:rFonts w:ascii="Times New Roman" w:hAnsi="Times New Roman" w:cs="Times New Roman"/>
          <w:sz w:val="24"/>
          <w:szCs w:val="24"/>
        </w:rPr>
        <w:t xml:space="preserve"> </w:t>
      </w:r>
      <w:r w:rsidRPr="0074056A">
        <w:rPr>
          <w:rFonts w:ascii="Times New Roman" w:hAnsi="Times New Roman" w:cs="Times New Roman"/>
          <w:sz w:val="24"/>
          <w:szCs w:val="24"/>
        </w:rPr>
        <w:t>Këshilli i Ministrave i Republikës së Shqipërisë, i përfaqësuar nga Ministria e Industrisë dhe Energjisë dhe Ministria e Financave,</w:t>
      </w:r>
      <w:r>
        <w:rPr>
          <w:rFonts w:ascii="Times New Roman" w:hAnsi="Times New Roman" w:cs="Times New Roman"/>
          <w:sz w:val="24"/>
          <w:szCs w:val="24"/>
        </w:rPr>
        <w:t xml:space="preserve"> </w:t>
      </w:r>
      <w:r w:rsidRPr="0074056A">
        <w:rPr>
          <w:rFonts w:ascii="Times New Roman" w:hAnsi="Times New Roman" w:cs="Times New Roman"/>
          <w:sz w:val="24"/>
          <w:szCs w:val="24"/>
        </w:rPr>
        <w:t>duke iu referuar Marrëveshjes Kuadër ndërmjet Këshillit Federal Zviceran dhe Këshillit të Ministrave të Republikës së Shqipërisë për Bashkëpunimin Teknik, Financiar dhe Humanitar, të lidhur dhe nënshkruar në Tiranë më 11 maj 2007 dhe të ratifikuar nga Parlamenti Shqiptar me Ligjin Nr. 9801 të datës 13 shtator 2007,</w:t>
      </w:r>
      <w:r>
        <w:rPr>
          <w:rFonts w:ascii="Times New Roman" w:hAnsi="Times New Roman" w:cs="Times New Roman"/>
          <w:sz w:val="24"/>
          <w:szCs w:val="24"/>
        </w:rPr>
        <w:t xml:space="preserve"> </w:t>
      </w:r>
      <w:r w:rsidRPr="0074056A">
        <w:rPr>
          <w:rFonts w:ascii="Times New Roman" w:hAnsi="Times New Roman" w:cs="Times New Roman"/>
          <w:sz w:val="24"/>
          <w:szCs w:val="24"/>
        </w:rPr>
        <w:t>me dëshirën për të forcuar këto marrëdhënie miqësore dhe bashkëpuni</w:t>
      </w:r>
      <w:r>
        <w:rPr>
          <w:rFonts w:ascii="Times New Roman" w:hAnsi="Times New Roman" w:cs="Times New Roman"/>
          <w:sz w:val="24"/>
          <w:szCs w:val="24"/>
        </w:rPr>
        <w:t xml:space="preserve">min e frytshëm midis dy vendeve dhe </w:t>
      </w:r>
      <w:r w:rsidRPr="0074056A">
        <w:rPr>
          <w:rFonts w:ascii="Times New Roman" w:hAnsi="Times New Roman" w:cs="Times New Roman"/>
          <w:sz w:val="24"/>
          <w:szCs w:val="24"/>
        </w:rPr>
        <w:t>nxitjen e zhvillimit të mëtejshëm ekonomik dhe shoqëror të Republikës së Shqipërisë,</w:t>
      </w:r>
      <w:r>
        <w:rPr>
          <w:rFonts w:ascii="Times New Roman" w:hAnsi="Times New Roman" w:cs="Times New Roman"/>
          <w:sz w:val="24"/>
          <w:szCs w:val="24"/>
        </w:rPr>
        <w:t xml:space="preserve"> miratuan</w:t>
      </w:r>
      <w:r w:rsidRPr="00C456C4">
        <w:rPr>
          <w:rFonts w:ascii="Times New Roman" w:hAnsi="Times New Roman" w:cs="Times New Roman"/>
          <w:sz w:val="24"/>
          <w:szCs w:val="24"/>
        </w:rPr>
        <w:t>, në parim, me vendimin e Këshillit të Ministrave nr</w:t>
      </w:r>
      <w:r>
        <w:rPr>
          <w:rFonts w:ascii="Times New Roman" w:hAnsi="Times New Roman" w:cs="Times New Roman"/>
          <w:sz w:val="24"/>
          <w:szCs w:val="24"/>
        </w:rPr>
        <w:t xml:space="preserve">.170, datë 25.2.2015, dhe nënshkruan më 18 mars 2015, </w:t>
      </w:r>
      <w:r w:rsidRPr="00C456C4">
        <w:rPr>
          <w:rFonts w:ascii="Times New Roman" w:hAnsi="Times New Roman" w:cs="Times New Roman"/>
          <w:sz w:val="24"/>
          <w:szCs w:val="24"/>
        </w:rPr>
        <w:t>grantin e asistencës financiare për projektin “Ngritja e kapaciteteve për zhvillimet në përmasa të mëdha të infrastrukturës së gazit në Shqipëri, II,”</w:t>
      </w:r>
      <w:r>
        <w:rPr>
          <w:rFonts w:ascii="Times New Roman" w:hAnsi="Times New Roman" w:cs="Times New Roman"/>
          <w:sz w:val="24"/>
          <w:szCs w:val="24"/>
        </w:rPr>
        <w:t xml:space="preserve"> </w:t>
      </w:r>
    </w:p>
    <w:p w:rsidR="00CE6C94" w:rsidRDefault="00CE6C94" w:rsidP="00CE6C94">
      <w:pPr>
        <w:pStyle w:val="ListParagraph"/>
        <w:spacing w:line="276" w:lineRule="auto"/>
        <w:ind w:left="0"/>
        <w:jc w:val="both"/>
        <w:rPr>
          <w:rFonts w:ascii="Times New Roman" w:hAnsi="Times New Roman" w:cs="Times New Roman"/>
          <w:sz w:val="24"/>
          <w:szCs w:val="24"/>
        </w:rPr>
      </w:pPr>
    </w:p>
    <w:p w:rsidR="00CE6C94" w:rsidRDefault="00CE6C94" w:rsidP="00CE6C94">
      <w:pPr>
        <w:pStyle w:val="ListParagraph"/>
        <w:spacing w:line="276" w:lineRule="auto"/>
        <w:ind w:left="0"/>
        <w:jc w:val="both"/>
        <w:rPr>
          <w:rFonts w:ascii="Times New Roman" w:hAnsi="Times New Roman" w:cs="Times New Roman"/>
          <w:sz w:val="24"/>
          <w:szCs w:val="24"/>
        </w:rPr>
      </w:pPr>
      <w:r w:rsidRPr="0074056A">
        <w:rPr>
          <w:rFonts w:ascii="Times New Roman" w:hAnsi="Times New Roman" w:cs="Times New Roman"/>
          <w:sz w:val="24"/>
          <w:szCs w:val="24"/>
        </w:rPr>
        <w:t>Konsorciumi i</w:t>
      </w:r>
      <w:r>
        <w:rPr>
          <w:rFonts w:ascii="Times New Roman" w:hAnsi="Times New Roman" w:cs="Times New Roman"/>
          <w:sz w:val="24"/>
          <w:szCs w:val="24"/>
        </w:rPr>
        <w:t xml:space="preserve"> Shah Deniz II, me përzgjedhjen</w:t>
      </w:r>
      <w:r w:rsidRPr="0074056A">
        <w:rPr>
          <w:rFonts w:ascii="Times New Roman" w:hAnsi="Times New Roman" w:cs="Times New Roman"/>
          <w:sz w:val="24"/>
          <w:szCs w:val="24"/>
        </w:rPr>
        <w:t xml:space="preserve"> e tij të Gazsjellësit Trans Adriatik (TAP) si rrugën e parapëlqyer për transportin e gazit natyror azerbajxhanas për në Evropën Perëndimore, ka hapur rrugën për hapjen e mëtejshme të Korridorit Jugor të Gazit. Nëpërmjet TAP-it Shqipëria do të lidhet me rrjetin </w:t>
      </w:r>
      <w:r w:rsidRPr="0074056A">
        <w:rPr>
          <w:rFonts w:ascii="Times New Roman" w:hAnsi="Times New Roman" w:cs="Times New Roman"/>
          <w:sz w:val="24"/>
          <w:szCs w:val="24"/>
        </w:rPr>
        <w:lastRenderedPageBreak/>
        <w:t xml:space="preserve">ndërkombëtar të gazsjellësve. Megjithatë, analizat tregojnë nevojën e madhe të Qeverisë së Shqipërisë për ngritjen e kapaciteteve shtesë për përballimin e projekteve të rëndësisë së lartë siç është TAP, si dhe për trajtimin e zhvillimit të mundshëm të një tregu të ri gazi në vend. </w:t>
      </w:r>
    </w:p>
    <w:p w:rsidR="00CE6C94" w:rsidRDefault="00CE6C94" w:rsidP="00CE6C94">
      <w:pPr>
        <w:pStyle w:val="ListParagraph"/>
        <w:spacing w:line="276" w:lineRule="auto"/>
        <w:ind w:left="0"/>
        <w:jc w:val="both"/>
        <w:rPr>
          <w:rFonts w:ascii="Times New Roman" w:hAnsi="Times New Roman" w:cs="Times New Roman"/>
          <w:sz w:val="24"/>
          <w:szCs w:val="24"/>
        </w:rPr>
      </w:pPr>
    </w:p>
    <w:p w:rsidR="00CE6C94" w:rsidRDefault="00CE6C94" w:rsidP="00CE6C94">
      <w:pPr>
        <w:pStyle w:val="ListParagraph"/>
        <w:spacing w:line="276" w:lineRule="auto"/>
        <w:ind w:left="0"/>
        <w:jc w:val="both"/>
        <w:rPr>
          <w:rFonts w:ascii="Times New Roman" w:hAnsi="Times New Roman" w:cs="Times New Roman"/>
          <w:sz w:val="24"/>
          <w:szCs w:val="24"/>
        </w:rPr>
      </w:pPr>
      <w:r w:rsidRPr="0074056A">
        <w:rPr>
          <w:rFonts w:ascii="Times New Roman" w:hAnsi="Times New Roman" w:cs="Times New Roman"/>
          <w:sz w:val="24"/>
          <w:szCs w:val="24"/>
        </w:rPr>
        <w:t>Si rrjedhojë,</w:t>
      </w:r>
      <w:r w:rsidRPr="00CE6C94">
        <w:rPr>
          <w:rFonts w:ascii="Times New Roman" w:hAnsi="Times New Roman" w:cs="Times New Roman"/>
          <w:sz w:val="24"/>
          <w:szCs w:val="24"/>
        </w:rPr>
        <w:t xml:space="preserve"> </w:t>
      </w:r>
      <w:r>
        <w:rPr>
          <w:rFonts w:ascii="Times New Roman" w:hAnsi="Times New Roman" w:cs="Times New Roman"/>
          <w:sz w:val="24"/>
          <w:szCs w:val="24"/>
        </w:rPr>
        <w:t>Qeveria e Konfederatës Zvicerane nëpërmjet kësaj marrëveshje</w:t>
      </w:r>
      <w:r w:rsidRPr="00CE6C94">
        <w:rPr>
          <w:rFonts w:ascii="Times New Roman" w:hAnsi="Times New Roman" w:cs="Times New Roman"/>
          <w:sz w:val="24"/>
          <w:szCs w:val="24"/>
        </w:rPr>
        <w:t xml:space="preserve"> </w:t>
      </w:r>
      <w:r>
        <w:rPr>
          <w:rFonts w:ascii="Times New Roman" w:hAnsi="Times New Roman" w:cs="Times New Roman"/>
          <w:sz w:val="24"/>
          <w:szCs w:val="24"/>
        </w:rPr>
        <w:t xml:space="preserve">ka marrë angazhimin për të mbështetur </w:t>
      </w:r>
      <w:r w:rsidRPr="0074056A">
        <w:rPr>
          <w:rFonts w:ascii="Times New Roman" w:hAnsi="Times New Roman" w:cs="Times New Roman"/>
          <w:sz w:val="24"/>
          <w:szCs w:val="24"/>
        </w:rPr>
        <w:t>Qeverinë e Shqipërisë në lidhje me Projektin për Ngritjen e Kapaciteteve për Zhvillimet në Përmasa të Mëdha të Infrastrukturës së Gazit në Shqipëri II, duke trajtuar në mënyrë të veçantë nevojat menaxheriale, teknike, ato specifike financiare dhe ligjore për industrinë duke i mundësuar Qeverisë së Shqipërisë të realizojë përfitimet e mundshme që rrjedhin nga zbatimi i TAP-it dhe zhvillimi i një tregu shqiptar gazi.</w:t>
      </w:r>
      <w:r>
        <w:rPr>
          <w:rFonts w:ascii="Times New Roman" w:hAnsi="Times New Roman" w:cs="Times New Roman"/>
          <w:sz w:val="24"/>
          <w:szCs w:val="24"/>
        </w:rPr>
        <w:t xml:space="preserve"> Asistenca financiare e akorduar nga Qeveria e Konfederatës Zvicerane parashikohet të arrijë </w:t>
      </w:r>
      <w:r w:rsidRPr="0074056A">
        <w:rPr>
          <w:rFonts w:ascii="Times New Roman" w:hAnsi="Times New Roman" w:cs="Times New Roman"/>
          <w:sz w:val="24"/>
          <w:szCs w:val="24"/>
        </w:rPr>
        <w:t>në vlerën maksimale prej 6’600’000 EURO. Kjo shumë përf</w:t>
      </w:r>
      <w:r>
        <w:rPr>
          <w:rFonts w:ascii="Times New Roman" w:hAnsi="Times New Roman" w:cs="Times New Roman"/>
          <w:sz w:val="24"/>
          <w:szCs w:val="24"/>
        </w:rPr>
        <w:t xml:space="preserve">shin fillimisht 6’000’000 EURO </w:t>
      </w:r>
      <w:r w:rsidRPr="0074056A">
        <w:rPr>
          <w:rFonts w:ascii="Times New Roman" w:hAnsi="Times New Roman" w:cs="Times New Roman"/>
          <w:sz w:val="24"/>
          <w:szCs w:val="24"/>
        </w:rPr>
        <w:t>për shërbimet e këshillimit dhe ngritjes së</w:t>
      </w:r>
      <w:r>
        <w:rPr>
          <w:rFonts w:ascii="Times New Roman" w:hAnsi="Times New Roman" w:cs="Times New Roman"/>
          <w:sz w:val="24"/>
          <w:szCs w:val="24"/>
        </w:rPr>
        <w:t xml:space="preserve"> </w:t>
      </w:r>
      <w:r w:rsidRPr="0074056A">
        <w:rPr>
          <w:rFonts w:ascii="Times New Roman" w:hAnsi="Times New Roman" w:cs="Times New Roman"/>
          <w:sz w:val="24"/>
          <w:szCs w:val="24"/>
        </w:rPr>
        <w:t xml:space="preserve">kapaciteteve, 600’000 EURO </w:t>
      </w:r>
      <w:r>
        <w:rPr>
          <w:rFonts w:ascii="Times New Roman" w:hAnsi="Times New Roman" w:cs="Times New Roman"/>
          <w:sz w:val="24"/>
          <w:szCs w:val="24"/>
        </w:rPr>
        <w:t>për financimin e m</w:t>
      </w:r>
      <w:r w:rsidRPr="0074056A">
        <w:rPr>
          <w:rFonts w:ascii="Times New Roman" w:hAnsi="Times New Roman" w:cs="Times New Roman"/>
          <w:sz w:val="24"/>
          <w:szCs w:val="24"/>
        </w:rPr>
        <w:t>bështetësit, auditimet finan</w:t>
      </w:r>
      <w:r>
        <w:rPr>
          <w:rFonts w:ascii="Times New Roman" w:hAnsi="Times New Roman" w:cs="Times New Roman"/>
          <w:sz w:val="24"/>
          <w:szCs w:val="24"/>
        </w:rPr>
        <w:t>ciare dhe studimin opsional të p</w:t>
      </w:r>
      <w:r w:rsidRPr="0074056A">
        <w:rPr>
          <w:rFonts w:ascii="Times New Roman" w:hAnsi="Times New Roman" w:cs="Times New Roman"/>
          <w:sz w:val="24"/>
          <w:szCs w:val="24"/>
        </w:rPr>
        <w:t xml:space="preserve">rojektit për mbylljen graduale dhe studimet e vlerësimit pas përfundimit. Asnjë nga të ardhurat e Kontributit nuk do të përdoret për ndonjë qëllim tjetër përveç veprimtarive të planifikuara në Projekt. </w:t>
      </w:r>
    </w:p>
    <w:p w:rsidR="00C456C4" w:rsidRPr="0074056A" w:rsidRDefault="00C456C4" w:rsidP="00C456C4">
      <w:pPr>
        <w:pStyle w:val="ListParagraph"/>
        <w:spacing w:line="276" w:lineRule="auto"/>
        <w:ind w:left="0"/>
        <w:jc w:val="both"/>
        <w:rPr>
          <w:rFonts w:ascii="Times New Roman" w:hAnsi="Times New Roman" w:cs="Times New Roman"/>
          <w:sz w:val="24"/>
          <w:szCs w:val="24"/>
        </w:rPr>
      </w:pPr>
    </w:p>
    <w:p w:rsidR="00C456C4" w:rsidRPr="0074056A" w:rsidRDefault="00C456C4" w:rsidP="00C456C4">
      <w:pPr>
        <w:pStyle w:val="ListParagraph"/>
        <w:spacing w:line="276" w:lineRule="auto"/>
        <w:ind w:left="0"/>
        <w:jc w:val="both"/>
        <w:rPr>
          <w:rFonts w:ascii="Times New Roman" w:hAnsi="Times New Roman" w:cs="Times New Roman"/>
          <w:sz w:val="24"/>
          <w:szCs w:val="24"/>
        </w:rPr>
      </w:pPr>
      <w:r w:rsidRPr="0074056A">
        <w:rPr>
          <w:rFonts w:ascii="Times New Roman" w:hAnsi="Times New Roman" w:cs="Times New Roman"/>
          <w:sz w:val="24"/>
          <w:szCs w:val="24"/>
        </w:rPr>
        <w:t>Obj</w:t>
      </w:r>
      <w:r>
        <w:rPr>
          <w:rFonts w:ascii="Times New Roman" w:hAnsi="Times New Roman" w:cs="Times New Roman"/>
          <w:sz w:val="24"/>
          <w:szCs w:val="24"/>
        </w:rPr>
        <w:t>ektivi i përgjithshëm i dh</w:t>
      </w:r>
      <w:r w:rsidR="00CE6C94">
        <w:rPr>
          <w:rFonts w:ascii="Times New Roman" w:hAnsi="Times New Roman" w:cs="Times New Roman"/>
          <w:sz w:val="24"/>
          <w:szCs w:val="24"/>
        </w:rPr>
        <w:t>ë</w:t>
      </w:r>
      <w:r>
        <w:rPr>
          <w:rFonts w:ascii="Times New Roman" w:hAnsi="Times New Roman" w:cs="Times New Roman"/>
          <w:sz w:val="24"/>
          <w:szCs w:val="24"/>
        </w:rPr>
        <w:t>nies s</w:t>
      </w:r>
      <w:r w:rsidR="00CE6C94">
        <w:rPr>
          <w:rFonts w:ascii="Times New Roman" w:hAnsi="Times New Roman" w:cs="Times New Roman"/>
          <w:sz w:val="24"/>
          <w:szCs w:val="24"/>
        </w:rPr>
        <w:t>ë</w:t>
      </w:r>
      <w:r>
        <w:rPr>
          <w:rFonts w:ascii="Times New Roman" w:hAnsi="Times New Roman" w:cs="Times New Roman"/>
          <w:sz w:val="24"/>
          <w:szCs w:val="24"/>
        </w:rPr>
        <w:t xml:space="preserve"> asistenc</w:t>
      </w:r>
      <w:r w:rsidR="00CE6C94">
        <w:rPr>
          <w:rFonts w:ascii="Times New Roman" w:hAnsi="Times New Roman" w:cs="Times New Roman"/>
          <w:sz w:val="24"/>
          <w:szCs w:val="24"/>
        </w:rPr>
        <w:t>ë</w:t>
      </w:r>
      <w:r>
        <w:rPr>
          <w:rFonts w:ascii="Times New Roman" w:hAnsi="Times New Roman" w:cs="Times New Roman"/>
          <w:sz w:val="24"/>
          <w:szCs w:val="24"/>
        </w:rPr>
        <w:t xml:space="preserve">s fianciare </w:t>
      </w:r>
      <w:r w:rsidRPr="0074056A">
        <w:rPr>
          <w:rFonts w:ascii="Times New Roman" w:hAnsi="Times New Roman" w:cs="Times New Roman"/>
          <w:sz w:val="24"/>
          <w:szCs w:val="24"/>
        </w:rPr>
        <w:t>është që të ngrejë kapacitetet e nevojshme brenda institucioneve publike dhe autoriteteve qeveritare përkatëse shqiptare, si dhe të rrisë dhe përditësojë kuadrin ligjor, teknik dhe institucional për të zhvilluar tregun e gazit në Shqipëri, për të zbatuar</w:t>
      </w:r>
      <w:r>
        <w:rPr>
          <w:rFonts w:ascii="Times New Roman" w:hAnsi="Times New Roman" w:cs="Times New Roman"/>
          <w:sz w:val="24"/>
          <w:szCs w:val="24"/>
        </w:rPr>
        <w:t xml:space="preserve"> detyrimet e lindura nga marr</w:t>
      </w:r>
      <w:r w:rsidR="00CE6C94">
        <w:rPr>
          <w:rFonts w:ascii="Times New Roman" w:hAnsi="Times New Roman" w:cs="Times New Roman"/>
          <w:sz w:val="24"/>
          <w:szCs w:val="24"/>
        </w:rPr>
        <w:t>ë</w:t>
      </w:r>
      <w:r>
        <w:rPr>
          <w:rFonts w:ascii="Times New Roman" w:hAnsi="Times New Roman" w:cs="Times New Roman"/>
          <w:sz w:val="24"/>
          <w:szCs w:val="24"/>
        </w:rPr>
        <w:t>veshja e</w:t>
      </w:r>
      <w:r w:rsidRPr="0074056A">
        <w:rPr>
          <w:rFonts w:ascii="Times New Roman" w:hAnsi="Times New Roman" w:cs="Times New Roman"/>
          <w:sz w:val="24"/>
          <w:szCs w:val="24"/>
        </w:rPr>
        <w:t xml:space="preserve"> TAP</w:t>
      </w:r>
      <w:r>
        <w:rPr>
          <w:rFonts w:ascii="Times New Roman" w:hAnsi="Times New Roman" w:cs="Times New Roman"/>
          <w:sz w:val="24"/>
          <w:szCs w:val="24"/>
        </w:rPr>
        <w:t>-it</w:t>
      </w:r>
      <w:r w:rsidRPr="0074056A">
        <w:rPr>
          <w:rFonts w:ascii="Times New Roman" w:hAnsi="Times New Roman" w:cs="Times New Roman"/>
          <w:sz w:val="24"/>
          <w:szCs w:val="24"/>
        </w:rPr>
        <w:t xml:space="preserve"> dhe </w:t>
      </w:r>
      <w:r>
        <w:rPr>
          <w:rFonts w:ascii="Times New Roman" w:hAnsi="Times New Roman" w:cs="Times New Roman"/>
          <w:sz w:val="24"/>
          <w:szCs w:val="24"/>
        </w:rPr>
        <w:t>p</w:t>
      </w:r>
      <w:r w:rsidR="00CE6C94">
        <w:rPr>
          <w:rFonts w:ascii="Times New Roman" w:hAnsi="Times New Roman" w:cs="Times New Roman"/>
          <w:sz w:val="24"/>
          <w:szCs w:val="24"/>
        </w:rPr>
        <w:t>ë</w:t>
      </w:r>
      <w:r>
        <w:rPr>
          <w:rFonts w:ascii="Times New Roman" w:hAnsi="Times New Roman" w:cs="Times New Roman"/>
          <w:sz w:val="24"/>
          <w:szCs w:val="24"/>
        </w:rPr>
        <w:t>r t</w:t>
      </w:r>
      <w:r w:rsidR="00CE6C94">
        <w:rPr>
          <w:rFonts w:ascii="Times New Roman" w:hAnsi="Times New Roman" w:cs="Times New Roman"/>
          <w:sz w:val="24"/>
          <w:szCs w:val="24"/>
        </w:rPr>
        <w:t>ë</w:t>
      </w:r>
      <w:r>
        <w:rPr>
          <w:rFonts w:ascii="Times New Roman" w:hAnsi="Times New Roman" w:cs="Times New Roman"/>
          <w:sz w:val="24"/>
          <w:szCs w:val="24"/>
        </w:rPr>
        <w:t xml:space="preserve"> </w:t>
      </w:r>
      <w:r w:rsidRPr="0074056A">
        <w:rPr>
          <w:rFonts w:ascii="Times New Roman" w:hAnsi="Times New Roman" w:cs="Times New Roman"/>
          <w:sz w:val="24"/>
          <w:szCs w:val="24"/>
        </w:rPr>
        <w:t>menaxhuar projektet në përmasa të mëdha të infrastrukturës së gazit.</w:t>
      </w:r>
    </w:p>
    <w:p w:rsidR="00C456C4" w:rsidRPr="0074056A" w:rsidRDefault="00C456C4" w:rsidP="00C456C4">
      <w:pPr>
        <w:pStyle w:val="ListParagraph"/>
        <w:spacing w:line="276" w:lineRule="auto"/>
        <w:ind w:left="0"/>
        <w:jc w:val="both"/>
        <w:rPr>
          <w:rFonts w:ascii="Times New Roman" w:hAnsi="Times New Roman" w:cs="Times New Roman"/>
          <w:sz w:val="24"/>
          <w:szCs w:val="24"/>
        </w:rPr>
      </w:pPr>
      <w:r w:rsidRPr="0074056A">
        <w:rPr>
          <w:rFonts w:ascii="Times New Roman" w:hAnsi="Times New Roman" w:cs="Times New Roman"/>
          <w:sz w:val="24"/>
          <w:szCs w:val="24"/>
        </w:rPr>
        <w:t>Shërbimet e konsulencës dhe ato për ngritjen e kapaciteteve për Projektin do të mbështesin Qeverinë e Republikës së Shqipërisë në:</w:t>
      </w:r>
    </w:p>
    <w:p w:rsidR="00C456C4" w:rsidRPr="0074056A" w:rsidRDefault="00C456C4" w:rsidP="00CE6C94">
      <w:pPr>
        <w:pStyle w:val="ListParagraph"/>
        <w:numPr>
          <w:ilvl w:val="0"/>
          <w:numId w:val="1"/>
        </w:numPr>
        <w:spacing w:line="276" w:lineRule="auto"/>
        <w:jc w:val="both"/>
        <w:rPr>
          <w:rFonts w:ascii="Times New Roman" w:hAnsi="Times New Roman" w:cs="Times New Roman"/>
          <w:sz w:val="24"/>
          <w:szCs w:val="24"/>
        </w:rPr>
      </w:pPr>
      <w:r w:rsidRPr="0074056A">
        <w:rPr>
          <w:rFonts w:ascii="Times New Roman" w:hAnsi="Times New Roman" w:cs="Times New Roman"/>
          <w:sz w:val="24"/>
          <w:szCs w:val="24"/>
        </w:rPr>
        <w:t>shfrytëzimin e mundësive potenciale për të rritur sigurimin e energjisë duke diversifikuar kombinimin e energjisë dhe burimet e energjisë;</w:t>
      </w:r>
    </w:p>
    <w:p w:rsidR="00C456C4" w:rsidRPr="0074056A" w:rsidRDefault="00C456C4" w:rsidP="00CE6C94">
      <w:pPr>
        <w:pStyle w:val="ListParagraph"/>
        <w:numPr>
          <w:ilvl w:val="0"/>
          <w:numId w:val="1"/>
        </w:numPr>
        <w:spacing w:line="276" w:lineRule="auto"/>
        <w:jc w:val="both"/>
        <w:rPr>
          <w:rFonts w:ascii="Times New Roman" w:hAnsi="Times New Roman" w:cs="Times New Roman"/>
          <w:sz w:val="24"/>
          <w:szCs w:val="24"/>
        </w:rPr>
      </w:pPr>
      <w:r w:rsidRPr="0074056A">
        <w:rPr>
          <w:rFonts w:ascii="Times New Roman" w:hAnsi="Times New Roman" w:cs="Times New Roman"/>
          <w:sz w:val="24"/>
          <w:szCs w:val="24"/>
        </w:rPr>
        <w:t>mbështetjen e zhvillimit ekonomik nëpërmjet një kornize investimesh më të qëndrueshme nga këndvështrimi i zhvillimit të një tregu të brendshëm gazi;</w:t>
      </w:r>
    </w:p>
    <w:p w:rsidR="00C456C4" w:rsidRPr="0074056A" w:rsidRDefault="00C456C4" w:rsidP="00CE6C94">
      <w:pPr>
        <w:pStyle w:val="ListParagraph"/>
        <w:numPr>
          <w:ilvl w:val="0"/>
          <w:numId w:val="1"/>
        </w:numPr>
        <w:spacing w:line="276" w:lineRule="auto"/>
        <w:jc w:val="both"/>
        <w:rPr>
          <w:rFonts w:ascii="Times New Roman" w:hAnsi="Times New Roman" w:cs="Times New Roman"/>
          <w:sz w:val="24"/>
          <w:szCs w:val="24"/>
        </w:rPr>
      </w:pPr>
      <w:r w:rsidRPr="0074056A">
        <w:rPr>
          <w:rFonts w:ascii="Times New Roman" w:hAnsi="Times New Roman" w:cs="Times New Roman"/>
          <w:sz w:val="24"/>
          <w:szCs w:val="24"/>
        </w:rPr>
        <w:t>zhvillimin e strategjive sektoriale, politikave dhe organizimin e analizave ekonomike të tregjeve energjetike; menaxhimin e rregullave, lejeve dheproceset e zhvillimit të projektit; ngritjen dhe forcimin e institucioneve specifike të sektorit;</w:t>
      </w:r>
    </w:p>
    <w:p w:rsidR="00C456C4" w:rsidRPr="0074056A" w:rsidRDefault="00C456C4" w:rsidP="00CE6C94">
      <w:pPr>
        <w:pStyle w:val="ListParagraph"/>
        <w:numPr>
          <w:ilvl w:val="0"/>
          <w:numId w:val="1"/>
        </w:numPr>
        <w:spacing w:line="276" w:lineRule="auto"/>
        <w:jc w:val="both"/>
        <w:rPr>
          <w:rFonts w:ascii="Times New Roman" w:hAnsi="Times New Roman" w:cs="Times New Roman"/>
          <w:sz w:val="24"/>
          <w:szCs w:val="24"/>
        </w:rPr>
      </w:pPr>
      <w:r w:rsidRPr="0074056A">
        <w:rPr>
          <w:rFonts w:ascii="Times New Roman" w:hAnsi="Times New Roman" w:cs="Times New Roman"/>
          <w:sz w:val="24"/>
          <w:szCs w:val="24"/>
        </w:rPr>
        <w:t>rritjen e aftësisë për të zbatuar dhe vendosur masa mbrojtëse mjedisore, sociale dhe të sigurisë gjatë ndërtimit të objekteve në përmasa të mëdha të infrastrukturës së gazit brenda territorit të saj</w:t>
      </w:r>
    </w:p>
    <w:p w:rsidR="00C456C4" w:rsidRPr="0074056A" w:rsidRDefault="00C456C4" w:rsidP="00CE6C94">
      <w:pPr>
        <w:pStyle w:val="ListParagraph"/>
        <w:numPr>
          <w:ilvl w:val="0"/>
          <w:numId w:val="1"/>
        </w:numPr>
        <w:spacing w:line="276" w:lineRule="auto"/>
        <w:jc w:val="both"/>
        <w:rPr>
          <w:rFonts w:ascii="Times New Roman" w:hAnsi="Times New Roman" w:cs="Times New Roman"/>
          <w:sz w:val="24"/>
          <w:szCs w:val="24"/>
        </w:rPr>
      </w:pPr>
      <w:r w:rsidRPr="0074056A">
        <w:rPr>
          <w:rFonts w:ascii="Times New Roman" w:hAnsi="Times New Roman" w:cs="Times New Roman"/>
          <w:sz w:val="24"/>
          <w:szCs w:val="24"/>
        </w:rPr>
        <w:t>sigurimin e një kuadri rregullator të favorshëm që të përdorë në mënyrën më optimale burimet publike shtesë të krijuara prej projekteve me përmasa të mëdha të infrastrukturave të gazit;</w:t>
      </w:r>
    </w:p>
    <w:p w:rsidR="00C456C4" w:rsidRPr="0074056A" w:rsidRDefault="00C456C4" w:rsidP="00CE6C94">
      <w:pPr>
        <w:pStyle w:val="ListParagraph"/>
        <w:numPr>
          <w:ilvl w:val="0"/>
          <w:numId w:val="1"/>
        </w:numPr>
        <w:spacing w:line="276" w:lineRule="auto"/>
        <w:jc w:val="both"/>
        <w:rPr>
          <w:rFonts w:ascii="Times New Roman" w:hAnsi="Times New Roman" w:cs="Times New Roman"/>
          <w:sz w:val="24"/>
          <w:szCs w:val="24"/>
        </w:rPr>
      </w:pPr>
      <w:r w:rsidRPr="0074056A">
        <w:rPr>
          <w:rFonts w:ascii="Times New Roman" w:hAnsi="Times New Roman" w:cs="Times New Roman"/>
          <w:sz w:val="24"/>
          <w:szCs w:val="24"/>
        </w:rPr>
        <w:t>uljen e çlirimit të gazrave serë përmes uljes së energjisë të importuar të bazuar në fosile;</w:t>
      </w:r>
    </w:p>
    <w:p w:rsidR="00C456C4" w:rsidRPr="0074056A" w:rsidRDefault="00C456C4" w:rsidP="00CE6C94">
      <w:pPr>
        <w:pStyle w:val="ListParagraph"/>
        <w:numPr>
          <w:ilvl w:val="0"/>
          <w:numId w:val="1"/>
        </w:numPr>
        <w:spacing w:line="276" w:lineRule="auto"/>
        <w:jc w:val="both"/>
        <w:rPr>
          <w:rFonts w:ascii="Times New Roman" w:hAnsi="Times New Roman" w:cs="Times New Roman"/>
          <w:sz w:val="24"/>
          <w:szCs w:val="24"/>
        </w:rPr>
      </w:pPr>
      <w:r w:rsidRPr="0074056A">
        <w:rPr>
          <w:rFonts w:ascii="Times New Roman" w:hAnsi="Times New Roman" w:cs="Times New Roman"/>
          <w:sz w:val="24"/>
          <w:szCs w:val="24"/>
        </w:rPr>
        <w:t>rritjen e aftësive menaxheriale për zbatimin e projektit dhe forcimin e aftësive të tij komunikuese për sektorët e gazit dhe energjisë.</w:t>
      </w:r>
    </w:p>
    <w:p w:rsidR="00D01E81" w:rsidRPr="0074056A" w:rsidRDefault="00CE6C94" w:rsidP="00D01E81">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Duke qenë se financimi i këtij projekti është në zbatim edhe të angazhimit të </w:t>
      </w:r>
      <w:r w:rsidRPr="0074056A">
        <w:rPr>
          <w:rFonts w:ascii="Times New Roman" w:hAnsi="Times New Roman" w:cs="Times New Roman"/>
          <w:sz w:val="24"/>
          <w:szCs w:val="24"/>
        </w:rPr>
        <w:t>Qeverisë së Republikës së Shqipërisë për të vazhduar reformat në mënyrë që të krijojë një ekonomi tregu sipas kushteve demokratike, dhe për të ofruar një mjedis të shëndetshëm dhe të përshtatshëm nga pikëpamja ekologjike për brezat e tanishëm dhe të</w:t>
      </w:r>
      <w:r>
        <w:rPr>
          <w:rFonts w:ascii="Times New Roman" w:hAnsi="Times New Roman" w:cs="Times New Roman"/>
          <w:sz w:val="24"/>
          <w:szCs w:val="24"/>
        </w:rPr>
        <w:t xml:space="preserve"> ardhshëm dhe gjithashtu, </w:t>
      </w:r>
      <w:r w:rsidRPr="0074056A">
        <w:rPr>
          <w:rFonts w:ascii="Times New Roman" w:hAnsi="Times New Roman" w:cs="Times New Roman"/>
          <w:sz w:val="24"/>
          <w:szCs w:val="24"/>
        </w:rPr>
        <w:t xml:space="preserve">projekti bazohet në objektivat e </w:t>
      </w:r>
      <w:r w:rsidRPr="0074056A">
        <w:rPr>
          <w:rFonts w:ascii="Times New Roman" w:hAnsi="Times New Roman" w:cs="Times New Roman"/>
          <w:sz w:val="24"/>
          <w:szCs w:val="24"/>
        </w:rPr>
        <w:lastRenderedPageBreak/>
        <w:t>diversifikimit të energjisë të shprehura në Draft Strategjinë Kombëtare për Zh</w:t>
      </w:r>
      <w:r>
        <w:rPr>
          <w:rFonts w:ascii="Times New Roman" w:hAnsi="Times New Roman" w:cs="Times New Roman"/>
          <w:sz w:val="24"/>
          <w:szCs w:val="24"/>
        </w:rPr>
        <w:t xml:space="preserve">villim dhe Integrim 2014 – 2020, </w:t>
      </w:r>
      <w:r w:rsidR="00D01E81">
        <w:rPr>
          <w:rFonts w:ascii="Times New Roman" w:hAnsi="Times New Roman" w:cs="Times New Roman"/>
          <w:sz w:val="24"/>
          <w:szCs w:val="24"/>
        </w:rPr>
        <w:t xml:space="preserve">Komisioni e miratoi projektligjin me votat pro të të gjithë anëtarëve të pranishëm në mbledhje. </w:t>
      </w:r>
    </w:p>
    <w:p w:rsidR="00CE6C94" w:rsidRDefault="00CE6C94" w:rsidP="00C456C4">
      <w:pPr>
        <w:pStyle w:val="ListParagraph"/>
        <w:spacing w:line="276" w:lineRule="auto"/>
        <w:ind w:left="0"/>
        <w:jc w:val="both"/>
        <w:rPr>
          <w:rFonts w:ascii="Times New Roman" w:hAnsi="Times New Roman" w:cs="Times New Roman"/>
          <w:b/>
          <w:sz w:val="24"/>
          <w:szCs w:val="24"/>
        </w:rPr>
      </w:pPr>
    </w:p>
    <w:p w:rsidR="00D01E81" w:rsidRPr="0074056A" w:rsidRDefault="00D01E81" w:rsidP="00C456C4">
      <w:pPr>
        <w:pStyle w:val="ListParagraph"/>
        <w:spacing w:line="276" w:lineRule="auto"/>
        <w:ind w:left="0"/>
        <w:jc w:val="both"/>
        <w:rPr>
          <w:rFonts w:ascii="Times New Roman" w:hAnsi="Times New Roman" w:cs="Times New Roman"/>
          <w:sz w:val="24"/>
          <w:szCs w:val="24"/>
        </w:rPr>
      </w:pPr>
    </w:p>
    <w:p w:rsidR="00D01E81" w:rsidRPr="0074202E" w:rsidRDefault="00D01E81" w:rsidP="00D01E81">
      <w:pPr>
        <w:pStyle w:val="NoSpacing"/>
        <w:spacing w:line="276" w:lineRule="auto"/>
        <w:jc w:val="both"/>
        <w:rPr>
          <w:rFonts w:ascii="Times New Roman" w:hAnsi="Times New Roman"/>
          <w:b/>
          <w:sz w:val="24"/>
          <w:szCs w:val="24"/>
        </w:rPr>
      </w:pPr>
      <w:r>
        <w:rPr>
          <w:rFonts w:ascii="Times New Roman" w:hAnsi="Times New Roman"/>
          <w:b/>
          <w:sz w:val="24"/>
          <w:szCs w:val="24"/>
        </w:rPr>
        <w:t>RELATOR</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KRYETAR</w:t>
      </w:r>
    </w:p>
    <w:p w:rsidR="00D01E81" w:rsidRDefault="00D01E81" w:rsidP="00D01E81">
      <w:pPr>
        <w:pStyle w:val="NoSpacing"/>
        <w:spacing w:line="276" w:lineRule="auto"/>
        <w:jc w:val="both"/>
        <w:rPr>
          <w:rFonts w:ascii="Times New Roman" w:hAnsi="Times New Roman"/>
          <w:b/>
          <w:sz w:val="24"/>
          <w:szCs w:val="24"/>
        </w:rPr>
      </w:pPr>
    </w:p>
    <w:p w:rsidR="00D01E81" w:rsidRDefault="00D01E81" w:rsidP="00D01E81">
      <w:pPr>
        <w:pStyle w:val="NoSpacing"/>
        <w:spacing w:line="276" w:lineRule="auto"/>
        <w:jc w:val="both"/>
        <w:rPr>
          <w:rFonts w:ascii="Times New Roman" w:hAnsi="Times New Roman"/>
          <w:b/>
          <w:sz w:val="24"/>
          <w:szCs w:val="24"/>
        </w:rPr>
      </w:pPr>
    </w:p>
    <w:p w:rsidR="00D01E81" w:rsidRPr="00CE6C94" w:rsidRDefault="00D01E81" w:rsidP="00D01E81">
      <w:pPr>
        <w:pStyle w:val="ListParagraph"/>
        <w:spacing w:line="276" w:lineRule="auto"/>
        <w:ind w:left="0"/>
        <w:jc w:val="both"/>
        <w:rPr>
          <w:rFonts w:ascii="Times New Roman" w:hAnsi="Times New Roman" w:cs="Times New Roman"/>
          <w:b/>
          <w:sz w:val="24"/>
          <w:szCs w:val="24"/>
        </w:rPr>
      </w:pPr>
    </w:p>
    <w:p w:rsidR="00D01E81" w:rsidRPr="00D01E81" w:rsidRDefault="00D01E81" w:rsidP="00D01E81">
      <w:pPr>
        <w:pStyle w:val="ListParagraph"/>
        <w:spacing w:line="276" w:lineRule="auto"/>
        <w:ind w:left="0"/>
        <w:jc w:val="both"/>
        <w:rPr>
          <w:rFonts w:ascii="Times New Roman" w:hAnsi="Times New Roman" w:cs="Times New Roman"/>
          <w:b/>
          <w:sz w:val="24"/>
          <w:szCs w:val="24"/>
        </w:rPr>
      </w:pPr>
      <w:r>
        <w:rPr>
          <w:rFonts w:ascii="Times New Roman" w:hAnsi="Times New Roman" w:cs="Times New Roman"/>
          <w:b/>
          <w:sz w:val="24"/>
          <w:szCs w:val="24"/>
        </w:rPr>
        <w:t>Ervin BUSHATI</w:t>
      </w:r>
      <w:r w:rsidRPr="0082431B">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Erjon BRAÇE</w:t>
      </w:r>
    </w:p>
    <w:p w:rsidR="00D01E81" w:rsidRDefault="00D01E81" w:rsidP="00D01E81">
      <w:pPr>
        <w:pStyle w:val="NoSpacing"/>
        <w:spacing w:line="276" w:lineRule="auto"/>
        <w:jc w:val="both"/>
        <w:rPr>
          <w:rFonts w:ascii="Times New Roman" w:hAnsi="Times New Roman"/>
          <w:b/>
          <w:sz w:val="24"/>
          <w:szCs w:val="24"/>
        </w:rPr>
      </w:pPr>
    </w:p>
    <w:p w:rsidR="00D01E81" w:rsidRDefault="00D01E81" w:rsidP="00D01E81">
      <w:pPr>
        <w:pStyle w:val="NoSpacing"/>
        <w:spacing w:line="276" w:lineRule="auto"/>
        <w:jc w:val="both"/>
        <w:rPr>
          <w:rFonts w:ascii="Times New Roman" w:hAnsi="Times New Roman"/>
          <w:b/>
          <w:sz w:val="24"/>
          <w:szCs w:val="24"/>
        </w:rPr>
      </w:pPr>
    </w:p>
    <w:p w:rsidR="00D01E81" w:rsidRDefault="00D01E81" w:rsidP="00D01E81">
      <w:pPr>
        <w:pStyle w:val="NoSpacing"/>
        <w:spacing w:line="276" w:lineRule="auto"/>
        <w:jc w:val="both"/>
        <w:rPr>
          <w:rFonts w:ascii="Times New Roman" w:hAnsi="Times New Roman"/>
          <w:b/>
          <w:sz w:val="24"/>
          <w:szCs w:val="24"/>
        </w:rPr>
      </w:pPr>
    </w:p>
    <w:p w:rsidR="00D01E81" w:rsidRDefault="00D01E81" w:rsidP="00D01E81">
      <w:pPr>
        <w:pStyle w:val="NoSpacing"/>
        <w:spacing w:line="276" w:lineRule="auto"/>
        <w:jc w:val="both"/>
        <w:rPr>
          <w:rFonts w:ascii="Times New Roman" w:hAnsi="Times New Roman"/>
          <w:b/>
          <w:sz w:val="24"/>
          <w:szCs w:val="24"/>
        </w:rPr>
      </w:pPr>
    </w:p>
    <w:p w:rsidR="00D01E81" w:rsidRDefault="00D01E81" w:rsidP="00D01E81">
      <w:pPr>
        <w:pStyle w:val="NoSpacing"/>
        <w:spacing w:line="276" w:lineRule="auto"/>
        <w:jc w:val="both"/>
        <w:rPr>
          <w:rFonts w:ascii="Times New Roman" w:hAnsi="Times New Roman"/>
          <w:b/>
          <w:sz w:val="24"/>
          <w:szCs w:val="24"/>
        </w:rPr>
      </w:pPr>
    </w:p>
    <w:p w:rsidR="00D01E81" w:rsidRPr="0074202E" w:rsidRDefault="00D01E81" w:rsidP="00D01E81">
      <w:pPr>
        <w:pStyle w:val="NoSpacing"/>
        <w:spacing w:line="276" w:lineRule="auto"/>
        <w:jc w:val="both"/>
      </w:pPr>
      <w:r>
        <w:rPr>
          <w:rFonts w:ascii="Times New Roman" w:hAnsi="Times New Roman"/>
          <w:b/>
          <w:sz w:val="24"/>
          <w:szCs w:val="24"/>
        </w:rPr>
        <w:t>Tiranë 27.05.2015</w:t>
      </w:r>
    </w:p>
    <w:p w:rsidR="00C456C4" w:rsidRPr="0074056A" w:rsidRDefault="00C456C4" w:rsidP="00C456C4">
      <w:pPr>
        <w:pStyle w:val="ListParagraph"/>
        <w:spacing w:line="276" w:lineRule="auto"/>
        <w:ind w:left="0"/>
        <w:jc w:val="both"/>
        <w:rPr>
          <w:rFonts w:ascii="Times New Roman" w:hAnsi="Times New Roman" w:cs="Times New Roman"/>
          <w:sz w:val="24"/>
          <w:szCs w:val="24"/>
        </w:rPr>
      </w:pPr>
    </w:p>
    <w:p w:rsidR="00C456C4" w:rsidRPr="0074056A" w:rsidRDefault="00C456C4" w:rsidP="00C456C4">
      <w:pPr>
        <w:pStyle w:val="ListParagraph"/>
        <w:spacing w:line="276" w:lineRule="auto"/>
        <w:ind w:left="0"/>
        <w:jc w:val="both"/>
        <w:rPr>
          <w:rFonts w:ascii="Times New Roman" w:hAnsi="Times New Roman" w:cs="Times New Roman"/>
          <w:sz w:val="24"/>
          <w:szCs w:val="24"/>
        </w:rPr>
      </w:pPr>
    </w:p>
    <w:p w:rsidR="00FC3AFB" w:rsidRDefault="00FC3AFB"/>
    <w:sectPr w:rsidR="00FC3AFB" w:rsidSect="00D01E8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61707"/>
    <w:multiLevelType w:val="hybridMultilevel"/>
    <w:tmpl w:val="3B3CC866"/>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 w15:restartNumberingAfterBreak="0">
    <w:nsid w:val="551D09C8"/>
    <w:multiLevelType w:val="hybridMultilevel"/>
    <w:tmpl w:val="F75C2DA8"/>
    <w:lvl w:ilvl="0" w:tplc="B358ABBC">
      <w:start w:val="1"/>
      <w:numFmt w:val="lowerRoman"/>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6C4"/>
    <w:rsid w:val="002A610C"/>
    <w:rsid w:val="00362F9D"/>
    <w:rsid w:val="008A144F"/>
    <w:rsid w:val="00C456C4"/>
    <w:rsid w:val="00CE6C94"/>
    <w:rsid w:val="00D01E81"/>
    <w:rsid w:val="00FC3AF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76F18-E8BD-4209-83B6-1AC7B9B4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6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6C4"/>
    <w:pPr>
      <w:ind w:left="720"/>
      <w:contextualSpacing/>
    </w:pPr>
  </w:style>
  <w:style w:type="table" w:styleId="TableGrid">
    <w:name w:val="Table Grid"/>
    <w:basedOn w:val="TableNormal"/>
    <w:uiPriority w:val="39"/>
    <w:rsid w:val="00C45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56C4"/>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C456C4"/>
    <w:pPr>
      <w:spacing w:after="0" w:line="240" w:lineRule="auto"/>
    </w:pPr>
  </w:style>
  <w:style w:type="paragraph" w:styleId="BalloonText">
    <w:name w:val="Balloon Text"/>
    <w:basedOn w:val="Normal"/>
    <w:link w:val="BalloonTextChar"/>
    <w:uiPriority w:val="99"/>
    <w:semiHidden/>
    <w:unhideWhenUsed/>
    <w:rsid w:val="008A14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4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Nivini Lekaj</dc:creator>
  <cp:keywords/>
  <dc:description/>
  <cp:lastModifiedBy>Rudina Kici</cp:lastModifiedBy>
  <cp:revision>2</cp:revision>
  <cp:lastPrinted>2015-05-27T08:17:00Z</cp:lastPrinted>
  <dcterms:created xsi:type="dcterms:W3CDTF">2015-05-27T12:50:00Z</dcterms:created>
  <dcterms:modified xsi:type="dcterms:W3CDTF">2015-05-27T12:50:00Z</dcterms:modified>
</cp:coreProperties>
</file>