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98A" w:rsidRPr="008856A0" w:rsidRDefault="0079598A" w:rsidP="00547A4E">
      <w:pPr>
        <w:shd w:val="clear" w:color="auto" w:fill="FFFFFF"/>
        <w:spacing w:after="0" w:line="360" w:lineRule="auto"/>
        <w:jc w:val="center"/>
        <w:rPr>
          <w:rFonts w:ascii="Times New Roman" w:eastAsia="Times New Roman" w:hAnsi="Times New Roman" w:cs="Times New Roman"/>
          <w:b/>
          <w:sz w:val="24"/>
          <w:szCs w:val="24"/>
          <w:lang w:val="sq-AL"/>
        </w:rPr>
      </w:pPr>
      <w:r w:rsidRPr="008856A0">
        <w:rPr>
          <w:rFonts w:ascii="Times New Roman" w:eastAsia="Times New Roman" w:hAnsi="Times New Roman" w:cs="Times New Roman"/>
          <w:b/>
          <w:sz w:val="24"/>
          <w:szCs w:val="24"/>
          <w:lang w:val="sq-AL"/>
        </w:rPr>
        <w:t>RELACION</w:t>
      </w:r>
    </w:p>
    <w:p w:rsidR="0079598A" w:rsidRPr="008856A0" w:rsidRDefault="0079598A" w:rsidP="00547A4E">
      <w:pPr>
        <w:shd w:val="clear" w:color="auto" w:fill="FFFFFF"/>
        <w:spacing w:after="0" w:line="360" w:lineRule="auto"/>
        <w:jc w:val="center"/>
        <w:rPr>
          <w:rFonts w:ascii="Times New Roman" w:eastAsia="Times New Roman" w:hAnsi="Times New Roman" w:cs="Times New Roman"/>
          <w:b/>
          <w:sz w:val="24"/>
          <w:szCs w:val="24"/>
          <w:lang w:val="sq-AL"/>
        </w:rPr>
      </w:pPr>
      <w:r w:rsidRPr="008856A0">
        <w:rPr>
          <w:rFonts w:ascii="Times New Roman" w:eastAsia="Times New Roman" w:hAnsi="Times New Roman" w:cs="Times New Roman"/>
          <w:b/>
          <w:sz w:val="24"/>
          <w:szCs w:val="24"/>
          <w:lang w:val="sq-AL"/>
        </w:rPr>
        <w:t>PËR PROJEKTLIGJIN</w:t>
      </w:r>
    </w:p>
    <w:p w:rsidR="0079598A" w:rsidRPr="008856A0" w:rsidRDefault="0079598A" w:rsidP="00547A4E">
      <w:pPr>
        <w:shd w:val="clear" w:color="auto" w:fill="FFFFFF"/>
        <w:spacing w:after="0" w:line="360" w:lineRule="auto"/>
        <w:jc w:val="center"/>
        <w:rPr>
          <w:rFonts w:ascii="Times New Roman" w:eastAsia="Times New Roman" w:hAnsi="Times New Roman" w:cs="Times New Roman"/>
          <w:b/>
          <w:sz w:val="24"/>
          <w:szCs w:val="24"/>
          <w:lang w:val="sq-AL"/>
        </w:rPr>
      </w:pPr>
    </w:p>
    <w:p w:rsidR="0079598A" w:rsidRPr="008856A0" w:rsidRDefault="0079598A" w:rsidP="00547A4E">
      <w:pPr>
        <w:spacing w:after="0" w:line="360" w:lineRule="auto"/>
        <w:jc w:val="center"/>
        <w:rPr>
          <w:rFonts w:ascii="Times New Roman" w:hAnsi="Times New Roman" w:cs="Times New Roman"/>
          <w:b/>
          <w:sz w:val="24"/>
          <w:szCs w:val="24"/>
          <w:lang w:val="sq-AL"/>
        </w:rPr>
      </w:pPr>
      <w:r w:rsidRPr="008856A0">
        <w:rPr>
          <w:rFonts w:ascii="Times New Roman" w:hAnsi="Times New Roman" w:cs="Times New Roman"/>
          <w:b/>
          <w:sz w:val="24"/>
          <w:szCs w:val="24"/>
          <w:lang w:val="sq-AL"/>
        </w:rPr>
        <w:t>“PËR DISA SHTESA NË LIGJIN NR. 10019, DATË 29.12.2008 “KODI  ZGJEDHOR I REPUBLIKËS SË SHQIPËRISË”, TË NDRYSHUAR”</w:t>
      </w:r>
    </w:p>
    <w:p w:rsidR="0079598A" w:rsidRPr="008856A0" w:rsidRDefault="0079598A" w:rsidP="00547A4E">
      <w:pPr>
        <w:shd w:val="clear" w:color="auto" w:fill="FFFFFF"/>
        <w:spacing w:after="0" w:line="360" w:lineRule="auto"/>
        <w:jc w:val="both"/>
        <w:rPr>
          <w:rFonts w:ascii="Times New Roman" w:eastAsia="Times New Roman" w:hAnsi="Times New Roman" w:cs="Times New Roman"/>
          <w:b/>
          <w:sz w:val="24"/>
          <w:szCs w:val="24"/>
          <w:lang w:val="sq-AL"/>
        </w:rPr>
      </w:pPr>
    </w:p>
    <w:p w:rsidR="00802304" w:rsidRDefault="000D0F49" w:rsidP="00802304">
      <w:pPr>
        <w:spacing w:after="0"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Deputeti i Kuvendit te Shqiperise</w:t>
      </w:r>
      <w:r w:rsidR="003A1960">
        <w:rPr>
          <w:rFonts w:ascii="Times New Roman" w:hAnsi="Times New Roman" w:cs="Times New Roman"/>
          <w:sz w:val="24"/>
          <w:szCs w:val="24"/>
          <w:lang w:val="sq-AL"/>
        </w:rPr>
        <w:t>, bazuar ne Kushtetute, në ushtrim të</w:t>
      </w:r>
      <w:r w:rsidR="00802304" w:rsidRPr="00802304">
        <w:rPr>
          <w:rFonts w:ascii="Times New Roman" w:hAnsi="Times New Roman" w:cs="Times New Roman"/>
          <w:sz w:val="24"/>
          <w:szCs w:val="24"/>
          <w:lang w:val="sq-AL"/>
        </w:rPr>
        <w:t xml:space="preserve"> s</w:t>
      </w:r>
      <w:r w:rsidR="003A1960">
        <w:rPr>
          <w:rFonts w:ascii="Times New Roman" w:hAnsi="Times New Roman" w:cs="Times New Roman"/>
          <w:sz w:val="24"/>
          <w:szCs w:val="24"/>
          <w:lang w:val="sq-AL"/>
        </w:rPr>
        <w:t>ë drejtë</w:t>
      </w:r>
      <w:r w:rsidR="00802304" w:rsidRPr="00802304">
        <w:rPr>
          <w:rFonts w:ascii="Times New Roman" w:hAnsi="Times New Roman" w:cs="Times New Roman"/>
          <w:sz w:val="24"/>
          <w:szCs w:val="24"/>
          <w:lang w:val="sq-AL"/>
        </w:rPr>
        <w:t>s ligjvenese qe</w:t>
      </w:r>
      <w:r w:rsidR="00802304">
        <w:rPr>
          <w:rFonts w:ascii="Times New Roman" w:hAnsi="Times New Roman" w:cs="Times New Roman"/>
          <w:sz w:val="24"/>
          <w:szCs w:val="24"/>
          <w:lang w:val="sq-AL"/>
        </w:rPr>
        <w:t xml:space="preserve"> </w:t>
      </w:r>
      <w:r w:rsidR="00802304" w:rsidRPr="00802304">
        <w:rPr>
          <w:rFonts w:ascii="Times New Roman" w:hAnsi="Times New Roman" w:cs="Times New Roman"/>
          <w:sz w:val="24"/>
          <w:szCs w:val="24"/>
          <w:lang w:val="sq-AL"/>
        </w:rPr>
        <w:t>sanksionon nen</w:t>
      </w:r>
      <w:r w:rsidR="003A1960">
        <w:rPr>
          <w:rFonts w:ascii="Times New Roman" w:hAnsi="Times New Roman" w:cs="Times New Roman"/>
          <w:sz w:val="24"/>
          <w:szCs w:val="24"/>
          <w:lang w:val="sq-AL"/>
        </w:rPr>
        <w:t xml:space="preserve">i 81, pika 1 i </w:t>
      </w:r>
      <w:r w:rsidR="00192FD3">
        <w:rPr>
          <w:rFonts w:ascii="Times New Roman" w:hAnsi="Times New Roman" w:cs="Times New Roman"/>
          <w:sz w:val="24"/>
          <w:szCs w:val="24"/>
          <w:lang w:val="sq-AL"/>
        </w:rPr>
        <w:t>saj, paraqet</w:t>
      </w:r>
      <w:r w:rsidR="003A1960">
        <w:rPr>
          <w:rFonts w:ascii="Times New Roman" w:hAnsi="Times New Roman" w:cs="Times New Roman"/>
          <w:sz w:val="24"/>
          <w:szCs w:val="24"/>
          <w:lang w:val="sq-AL"/>
        </w:rPr>
        <w:t xml:space="preserve"> pë</w:t>
      </w:r>
      <w:r w:rsidR="00802304" w:rsidRPr="00802304">
        <w:rPr>
          <w:rFonts w:ascii="Times New Roman" w:hAnsi="Times New Roman" w:cs="Times New Roman"/>
          <w:sz w:val="24"/>
          <w:szCs w:val="24"/>
          <w:lang w:val="sq-AL"/>
        </w:rPr>
        <w:t>r s</w:t>
      </w:r>
      <w:r w:rsidR="003A1960">
        <w:rPr>
          <w:rFonts w:ascii="Times New Roman" w:hAnsi="Times New Roman" w:cs="Times New Roman"/>
          <w:sz w:val="24"/>
          <w:szCs w:val="24"/>
          <w:lang w:val="sq-AL"/>
        </w:rPr>
        <w:t>hqyrtim dhe miratim në Kuvend këtë</w:t>
      </w:r>
      <w:r w:rsidR="00802304">
        <w:rPr>
          <w:rFonts w:ascii="Times New Roman" w:hAnsi="Times New Roman" w:cs="Times New Roman"/>
          <w:sz w:val="24"/>
          <w:szCs w:val="24"/>
          <w:lang w:val="sq-AL"/>
        </w:rPr>
        <w:t xml:space="preserve"> </w:t>
      </w:r>
      <w:r w:rsidR="003A1960">
        <w:rPr>
          <w:rFonts w:ascii="Times New Roman" w:hAnsi="Times New Roman" w:cs="Times New Roman"/>
          <w:sz w:val="24"/>
          <w:szCs w:val="24"/>
          <w:lang w:val="sq-AL"/>
        </w:rPr>
        <w:t>nismë</w:t>
      </w:r>
      <w:r w:rsidR="00802304" w:rsidRPr="00802304">
        <w:rPr>
          <w:rFonts w:ascii="Times New Roman" w:hAnsi="Times New Roman" w:cs="Times New Roman"/>
          <w:sz w:val="24"/>
          <w:szCs w:val="24"/>
          <w:lang w:val="sq-AL"/>
        </w:rPr>
        <w:t xml:space="preserve"> legjislative.</w:t>
      </w:r>
    </w:p>
    <w:p w:rsidR="00802304" w:rsidRDefault="00802304" w:rsidP="00547A4E">
      <w:pPr>
        <w:spacing w:after="0" w:line="360" w:lineRule="auto"/>
        <w:jc w:val="both"/>
        <w:rPr>
          <w:rFonts w:ascii="Times New Roman" w:hAnsi="Times New Roman" w:cs="Times New Roman"/>
          <w:sz w:val="24"/>
          <w:szCs w:val="24"/>
          <w:lang w:val="sq-AL"/>
        </w:rPr>
      </w:pPr>
    </w:p>
    <w:p w:rsidR="0079598A" w:rsidRPr="008856A0" w:rsidRDefault="0079598A" w:rsidP="00547A4E">
      <w:pPr>
        <w:spacing w:after="0" w:line="360" w:lineRule="auto"/>
        <w:jc w:val="both"/>
        <w:rPr>
          <w:rFonts w:ascii="Times New Roman" w:hAnsi="Times New Roman" w:cs="Times New Roman"/>
          <w:sz w:val="24"/>
          <w:szCs w:val="24"/>
          <w:lang w:val="sq-AL"/>
        </w:rPr>
      </w:pPr>
      <w:r w:rsidRPr="008856A0">
        <w:rPr>
          <w:rFonts w:ascii="Times New Roman" w:hAnsi="Times New Roman" w:cs="Times New Roman"/>
          <w:sz w:val="24"/>
          <w:szCs w:val="24"/>
          <w:lang w:val="sq-AL"/>
        </w:rPr>
        <w:t>Fenomeni i kriminalizimit të funksioneve publike, nëpërmjet zgjedhjes apo emërimit të personave me rekorde kriminale, është shndërruar në një shqetësim të madh publik. Opinioni publik dhe faktori ndërkombëtar kanë nxitur ligjvënësin që të ndërmarrë hapa konkret</w:t>
      </w:r>
      <w:r w:rsidR="00547A4E">
        <w:rPr>
          <w:rFonts w:ascii="Times New Roman" w:hAnsi="Times New Roman" w:cs="Times New Roman"/>
          <w:sz w:val="24"/>
          <w:szCs w:val="24"/>
          <w:lang w:val="sq-AL"/>
        </w:rPr>
        <w:t>ë</w:t>
      </w:r>
      <w:r w:rsidRPr="008856A0">
        <w:rPr>
          <w:rFonts w:ascii="Times New Roman" w:hAnsi="Times New Roman" w:cs="Times New Roman"/>
          <w:sz w:val="24"/>
          <w:szCs w:val="24"/>
          <w:lang w:val="sq-AL"/>
        </w:rPr>
        <w:t xml:space="preserve"> për frenimin e këtij fenomeni. Për këtë qëllim, Kuvendi ka miratuar më 24 Dhjetor 2014 një Rezolutë, ku angazhohet që t’i jap</w:t>
      </w:r>
      <w:r w:rsidR="00547A4E">
        <w:rPr>
          <w:rFonts w:ascii="Times New Roman" w:hAnsi="Times New Roman" w:cs="Times New Roman"/>
          <w:sz w:val="24"/>
          <w:szCs w:val="24"/>
          <w:lang w:val="sq-AL"/>
        </w:rPr>
        <w:t>ë</w:t>
      </w:r>
      <w:r w:rsidRPr="008856A0">
        <w:rPr>
          <w:rFonts w:ascii="Times New Roman" w:hAnsi="Times New Roman" w:cs="Times New Roman"/>
          <w:sz w:val="24"/>
          <w:szCs w:val="24"/>
          <w:lang w:val="sq-AL"/>
        </w:rPr>
        <w:t xml:space="preserve"> zgjidhje këtij shqetësimi.</w:t>
      </w:r>
    </w:p>
    <w:p w:rsidR="0079598A" w:rsidRPr="008856A0" w:rsidRDefault="0079598A" w:rsidP="00547A4E">
      <w:pPr>
        <w:spacing w:after="0" w:line="360" w:lineRule="auto"/>
        <w:jc w:val="both"/>
        <w:rPr>
          <w:rFonts w:ascii="Times New Roman" w:hAnsi="Times New Roman" w:cs="Times New Roman"/>
          <w:sz w:val="24"/>
          <w:szCs w:val="24"/>
          <w:lang w:val="sq-AL"/>
        </w:rPr>
      </w:pPr>
    </w:p>
    <w:p w:rsidR="00547A4E" w:rsidRDefault="0079598A" w:rsidP="00547A4E">
      <w:pPr>
        <w:spacing w:after="0" w:line="360" w:lineRule="auto"/>
        <w:jc w:val="both"/>
        <w:rPr>
          <w:rFonts w:ascii="Times New Roman" w:hAnsi="Times New Roman" w:cs="Times New Roman"/>
          <w:sz w:val="24"/>
          <w:szCs w:val="24"/>
          <w:lang w:val="sq-AL"/>
        </w:rPr>
      </w:pPr>
      <w:r w:rsidRPr="008856A0">
        <w:rPr>
          <w:rFonts w:ascii="Times New Roman" w:hAnsi="Times New Roman" w:cs="Times New Roman"/>
          <w:sz w:val="24"/>
          <w:szCs w:val="24"/>
          <w:lang w:val="sq-AL"/>
        </w:rPr>
        <w:t>Në kuadër të implementimit të Rezolutës së 24 Dhjetorit 2014, Kuvendi</w:t>
      </w:r>
      <w:r w:rsidR="00941BC2">
        <w:rPr>
          <w:rFonts w:ascii="Times New Roman" w:hAnsi="Times New Roman" w:cs="Times New Roman"/>
          <w:sz w:val="24"/>
          <w:szCs w:val="24"/>
          <w:lang w:val="sq-AL"/>
        </w:rPr>
        <w:t xml:space="preserve">,  me </w:t>
      </w:r>
      <w:r w:rsidR="00941BC2" w:rsidRPr="00C1446B">
        <w:rPr>
          <w:rFonts w:ascii="Times New Roman" w:hAnsi="Times New Roman"/>
          <w:iCs/>
          <w:sz w:val="24"/>
          <w:szCs w:val="24"/>
          <w:lang w:val="sq-AL"/>
        </w:rPr>
        <w:t xml:space="preserve">vendimin </w:t>
      </w:r>
      <w:r w:rsidR="00941BC2" w:rsidRPr="00517D98">
        <w:rPr>
          <w:rFonts w:ascii="Times New Roman" w:hAnsi="Times New Roman"/>
          <w:sz w:val="24"/>
          <w:szCs w:val="24"/>
          <w:lang w:val="sq-AL"/>
        </w:rPr>
        <w:t xml:space="preserve">Nr. 32, </w:t>
      </w:r>
      <w:r w:rsidR="00941BC2" w:rsidRPr="00517D98">
        <w:rPr>
          <w:rFonts w:ascii="Times New Roman" w:hAnsi="Times New Roman"/>
          <w:iCs/>
          <w:sz w:val="24"/>
          <w:szCs w:val="24"/>
          <w:lang w:val="sq-AL"/>
        </w:rPr>
        <w:t>datë 19.2.2015</w:t>
      </w:r>
      <w:r w:rsidR="00941BC2">
        <w:rPr>
          <w:rFonts w:ascii="Times New Roman" w:hAnsi="Times New Roman"/>
          <w:iCs/>
          <w:sz w:val="24"/>
          <w:szCs w:val="24"/>
          <w:lang w:val="sq-AL"/>
        </w:rPr>
        <w:t>,</w:t>
      </w:r>
      <w:r w:rsidR="00941BC2" w:rsidRPr="00517D98">
        <w:rPr>
          <w:rFonts w:ascii="Times New Roman" w:hAnsi="Times New Roman"/>
          <w:iCs/>
          <w:sz w:val="24"/>
          <w:szCs w:val="24"/>
          <w:lang w:val="sq-AL"/>
        </w:rPr>
        <w:t xml:space="preserve"> </w:t>
      </w:r>
      <w:r>
        <w:rPr>
          <w:rFonts w:ascii="Times New Roman" w:hAnsi="Times New Roman" w:cs="Times New Roman"/>
          <w:sz w:val="24"/>
          <w:szCs w:val="24"/>
          <w:lang w:val="sq-AL"/>
        </w:rPr>
        <w:t>ka ngritur një Komision të Posaç</w:t>
      </w:r>
      <w:r w:rsidRPr="008856A0">
        <w:rPr>
          <w:rFonts w:ascii="Times New Roman" w:hAnsi="Times New Roman" w:cs="Times New Roman"/>
          <w:sz w:val="24"/>
          <w:szCs w:val="24"/>
          <w:lang w:val="sq-AL"/>
        </w:rPr>
        <w:t xml:space="preserve">ëm Parlamentar, i cili </w:t>
      </w:r>
      <w:r w:rsidR="00941BC2">
        <w:rPr>
          <w:rFonts w:ascii="Times New Roman" w:hAnsi="Times New Roman" w:cs="Times New Roman"/>
          <w:sz w:val="24"/>
          <w:szCs w:val="24"/>
          <w:lang w:val="sq-AL"/>
        </w:rPr>
        <w:t xml:space="preserve">ka si objekt të veprimtarisë së tij trajtimin ligjor të </w:t>
      </w:r>
      <w:r w:rsidR="00941BC2" w:rsidRPr="00941BC2">
        <w:rPr>
          <w:rFonts w:ascii="Times New Roman" w:hAnsi="Times New Roman" w:cs="Times New Roman"/>
          <w:sz w:val="24"/>
          <w:szCs w:val="24"/>
          <w:lang w:val="sq-AL"/>
        </w:rPr>
        <w:t>çështje</w:t>
      </w:r>
      <w:r w:rsidR="00941BC2">
        <w:rPr>
          <w:rFonts w:ascii="Times New Roman" w:hAnsi="Times New Roman" w:cs="Times New Roman"/>
          <w:sz w:val="24"/>
          <w:szCs w:val="24"/>
          <w:lang w:val="sq-AL"/>
        </w:rPr>
        <w:t>s së</w:t>
      </w:r>
      <w:r w:rsidR="00941BC2" w:rsidRPr="00941BC2">
        <w:rPr>
          <w:rFonts w:ascii="Times New Roman" w:hAnsi="Times New Roman" w:cs="Times New Roman"/>
          <w:sz w:val="24"/>
          <w:szCs w:val="24"/>
          <w:lang w:val="sq-AL"/>
        </w:rPr>
        <w:t xml:space="preserve"> individëve me rekorde kriminale, të cilët mbajnë një post publik ose kërkojnë të zgjidhen apo të emërohen në një të tillë</w:t>
      </w:r>
      <w:r w:rsidR="00941BC2">
        <w:rPr>
          <w:rFonts w:ascii="Times New Roman" w:hAnsi="Times New Roman" w:cs="Times New Roman"/>
          <w:sz w:val="24"/>
          <w:szCs w:val="24"/>
          <w:lang w:val="sq-AL"/>
        </w:rPr>
        <w:t>.</w:t>
      </w:r>
      <w:r w:rsidR="00941BC2" w:rsidRPr="00941BC2">
        <w:rPr>
          <w:rFonts w:ascii="Times New Roman" w:hAnsi="Times New Roman" w:cs="Times New Roman"/>
          <w:sz w:val="24"/>
          <w:szCs w:val="24"/>
          <w:lang w:val="sq-AL"/>
        </w:rPr>
        <w:t xml:space="preserve"> </w:t>
      </w:r>
    </w:p>
    <w:p w:rsidR="00941BC2" w:rsidRDefault="00941BC2" w:rsidP="00547A4E">
      <w:pPr>
        <w:spacing w:after="0" w:line="360" w:lineRule="auto"/>
        <w:jc w:val="both"/>
        <w:rPr>
          <w:rFonts w:ascii="Times New Roman" w:hAnsi="Times New Roman" w:cs="Times New Roman"/>
          <w:sz w:val="24"/>
          <w:szCs w:val="24"/>
          <w:lang w:val="sq-AL"/>
        </w:rPr>
      </w:pPr>
    </w:p>
    <w:p w:rsidR="0079598A" w:rsidRPr="008856A0" w:rsidRDefault="000D0F49" w:rsidP="00547A4E">
      <w:pPr>
        <w:spacing w:after="0"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Deputeti</w:t>
      </w:r>
      <w:r w:rsidR="00B44232" w:rsidRPr="00B44232">
        <w:rPr>
          <w:rFonts w:ascii="Times New Roman" w:hAnsi="Times New Roman" w:cs="Times New Roman"/>
          <w:sz w:val="24"/>
          <w:szCs w:val="24"/>
          <w:lang w:val="sq-AL"/>
        </w:rPr>
        <w:t xml:space="preserve"> propozues, duke vleres</w:t>
      </w:r>
      <w:r w:rsidR="00B44232">
        <w:rPr>
          <w:rFonts w:ascii="Times New Roman" w:hAnsi="Times New Roman" w:cs="Times New Roman"/>
          <w:sz w:val="24"/>
          <w:szCs w:val="24"/>
          <w:lang w:val="sq-AL"/>
        </w:rPr>
        <w:t xml:space="preserve">uar maksimalisht rendesine e dekriminalizimit si dhe </w:t>
      </w:r>
      <w:r w:rsidR="0079598A" w:rsidRPr="008856A0">
        <w:rPr>
          <w:rFonts w:ascii="Times New Roman" w:hAnsi="Times New Roman" w:cs="Times New Roman"/>
          <w:sz w:val="24"/>
          <w:szCs w:val="24"/>
          <w:lang w:val="sq-AL"/>
        </w:rPr>
        <w:t>duke e konsideruar të drejtë shqetësimin publik t</w:t>
      </w:r>
      <w:r>
        <w:rPr>
          <w:rFonts w:ascii="Times New Roman" w:hAnsi="Times New Roman" w:cs="Times New Roman"/>
          <w:sz w:val="24"/>
          <w:szCs w:val="24"/>
          <w:lang w:val="sq-AL"/>
        </w:rPr>
        <w:t>ë ngritur mbi këtë fenomen, ka</w:t>
      </w:r>
      <w:r w:rsidR="0079598A" w:rsidRPr="008856A0">
        <w:rPr>
          <w:rFonts w:ascii="Times New Roman" w:hAnsi="Times New Roman" w:cs="Times New Roman"/>
          <w:sz w:val="24"/>
          <w:szCs w:val="24"/>
          <w:lang w:val="sq-AL"/>
        </w:rPr>
        <w:t xml:space="preserve"> krijuar bindjen se procesi duhet të fillojë me zgjedhjet vendore të 21 Qershorit 2015. Për këtë arsye, </w:t>
      </w:r>
      <w:r>
        <w:rPr>
          <w:rFonts w:ascii="Times New Roman" w:hAnsi="Times New Roman" w:cs="Times New Roman"/>
          <w:sz w:val="24"/>
          <w:szCs w:val="24"/>
          <w:lang w:val="sq-AL"/>
        </w:rPr>
        <w:t>propozon</w:t>
      </w:r>
      <w:r w:rsidR="0079598A">
        <w:rPr>
          <w:rFonts w:ascii="Times New Roman" w:hAnsi="Times New Roman" w:cs="Times New Roman"/>
          <w:sz w:val="24"/>
          <w:szCs w:val="24"/>
          <w:lang w:val="sq-AL"/>
        </w:rPr>
        <w:t xml:space="preserve"> </w:t>
      </w:r>
      <w:r w:rsidR="0079598A" w:rsidRPr="008856A0">
        <w:rPr>
          <w:rFonts w:ascii="Times New Roman" w:hAnsi="Times New Roman" w:cs="Times New Roman"/>
          <w:sz w:val="24"/>
          <w:szCs w:val="24"/>
          <w:lang w:val="sq-AL"/>
        </w:rPr>
        <w:t xml:space="preserve">miratimin e disa rregullave ligjore me natyrë tranzitore, të cilat do të aplikohen vetëm në zgjedhjet </w:t>
      </w:r>
      <w:r w:rsidR="00547A4E">
        <w:rPr>
          <w:rFonts w:ascii="Times New Roman" w:hAnsi="Times New Roman" w:cs="Times New Roman"/>
          <w:sz w:val="24"/>
          <w:szCs w:val="24"/>
          <w:lang w:val="sq-AL"/>
        </w:rPr>
        <w:t xml:space="preserve">për njësitë e qeverisjes </w:t>
      </w:r>
      <w:r w:rsidR="0079598A" w:rsidRPr="008856A0">
        <w:rPr>
          <w:rFonts w:ascii="Times New Roman" w:hAnsi="Times New Roman" w:cs="Times New Roman"/>
          <w:sz w:val="24"/>
          <w:szCs w:val="24"/>
          <w:lang w:val="sq-AL"/>
        </w:rPr>
        <w:t>vendore të 21 Qershorit 2015. Më tej, përcaktimi i zgjidhjes përfundimtare ligjore për adresimin e këtij fenomeni do të jetë objekt i punës në</w:t>
      </w:r>
      <w:r w:rsidR="0079598A">
        <w:rPr>
          <w:rFonts w:ascii="Times New Roman" w:hAnsi="Times New Roman" w:cs="Times New Roman"/>
          <w:sz w:val="24"/>
          <w:szCs w:val="24"/>
          <w:lang w:val="sq-AL"/>
        </w:rPr>
        <w:t xml:space="preserve"> vijimësi të Komisionit të Posaç</w:t>
      </w:r>
      <w:r w:rsidR="0079598A" w:rsidRPr="008856A0">
        <w:rPr>
          <w:rFonts w:ascii="Times New Roman" w:hAnsi="Times New Roman" w:cs="Times New Roman"/>
          <w:sz w:val="24"/>
          <w:szCs w:val="24"/>
          <w:lang w:val="sq-AL"/>
        </w:rPr>
        <w:t>ëm Parlamentar.</w:t>
      </w:r>
    </w:p>
    <w:p w:rsidR="0079598A" w:rsidRPr="008856A0" w:rsidRDefault="0079598A" w:rsidP="00547A4E">
      <w:pPr>
        <w:spacing w:after="0" w:line="360" w:lineRule="auto"/>
        <w:jc w:val="both"/>
        <w:rPr>
          <w:rFonts w:ascii="Times New Roman" w:hAnsi="Times New Roman" w:cs="Times New Roman"/>
          <w:sz w:val="24"/>
          <w:szCs w:val="24"/>
          <w:lang w:val="sq-AL"/>
        </w:rPr>
      </w:pP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r w:rsidRPr="008856A0">
        <w:rPr>
          <w:rFonts w:ascii="Times New Roman" w:hAnsi="Times New Roman" w:cs="Times New Roman"/>
          <w:sz w:val="24"/>
          <w:szCs w:val="24"/>
          <w:lang w:val="sq-AL"/>
        </w:rPr>
        <w:t>Ndryshimet e propozuara në Kodin Zgjedhor dhe që kanë natyrë tranzitore vetëm për zgjedhjet vendore të 21 Qershor</w:t>
      </w:r>
      <w:r>
        <w:rPr>
          <w:rFonts w:ascii="Times New Roman" w:hAnsi="Times New Roman" w:cs="Times New Roman"/>
          <w:sz w:val="24"/>
          <w:szCs w:val="24"/>
          <w:lang w:val="sq-AL"/>
        </w:rPr>
        <w:t>it 2015, parashikojnë se është i</w:t>
      </w:r>
      <w:r w:rsidRPr="008856A0">
        <w:rPr>
          <w:rFonts w:ascii="Times New Roman" w:hAnsi="Times New Roman" w:cs="Times New Roman"/>
          <w:sz w:val="24"/>
          <w:szCs w:val="24"/>
          <w:lang w:val="sq-AL"/>
        </w:rPr>
        <w:t xml:space="preserve"> ndaluar kandidimi për </w:t>
      </w:r>
      <w:r w:rsidRPr="008856A0">
        <w:rPr>
          <w:rFonts w:ascii="Times New Roman" w:eastAsia="Times New Roman" w:hAnsi="Times New Roman" w:cs="Times New Roman"/>
          <w:sz w:val="24"/>
          <w:szCs w:val="24"/>
          <w:lang w:val="sq-AL"/>
        </w:rPr>
        <w:t xml:space="preserve">personat të cilët </w:t>
      </w:r>
      <w:r w:rsidRPr="008856A0">
        <w:rPr>
          <w:rFonts w:ascii="Times New Roman" w:eastAsia="Times New Roman" w:hAnsi="Times New Roman" w:cs="Times New Roman"/>
          <w:sz w:val="24"/>
          <w:szCs w:val="24"/>
          <w:lang w:val="sq-AL"/>
        </w:rPr>
        <w:lastRenderedPageBreak/>
        <w:t xml:space="preserve">kanë rekorde kriminale, sepse janë dënuar me vendim </w:t>
      </w:r>
      <w:r>
        <w:rPr>
          <w:rFonts w:ascii="Times New Roman" w:eastAsia="Times New Roman" w:hAnsi="Times New Roman" w:cs="Times New Roman"/>
          <w:sz w:val="24"/>
          <w:szCs w:val="24"/>
          <w:lang w:val="sq-AL"/>
        </w:rPr>
        <w:t xml:space="preserve">gjyqësor </w:t>
      </w:r>
      <w:r w:rsidRPr="008856A0">
        <w:rPr>
          <w:rFonts w:ascii="Times New Roman" w:eastAsia="Times New Roman" w:hAnsi="Times New Roman" w:cs="Times New Roman"/>
          <w:sz w:val="24"/>
          <w:szCs w:val="24"/>
          <w:lang w:val="sq-AL"/>
        </w:rPr>
        <w:t>të formës së prerë, brenda apo jashtë territorit të Repu</w:t>
      </w:r>
      <w:r w:rsidR="00170162">
        <w:rPr>
          <w:rFonts w:ascii="Times New Roman" w:eastAsia="Times New Roman" w:hAnsi="Times New Roman" w:cs="Times New Roman"/>
          <w:sz w:val="24"/>
          <w:szCs w:val="24"/>
          <w:lang w:val="sq-AL"/>
        </w:rPr>
        <w:t>b</w:t>
      </w:r>
      <w:r w:rsidRPr="008856A0">
        <w:rPr>
          <w:rFonts w:ascii="Times New Roman" w:eastAsia="Times New Roman" w:hAnsi="Times New Roman" w:cs="Times New Roman"/>
          <w:sz w:val="24"/>
          <w:szCs w:val="24"/>
          <w:lang w:val="sq-AL"/>
        </w:rPr>
        <w:t>likës së Shqipërisë, për:</w:t>
      </w:r>
      <w:r w:rsidR="00170162">
        <w:rPr>
          <w:rFonts w:ascii="Times New Roman" w:eastAsia="Times New Roman" w:hAnsi="Times New Roman" w:cs="Times New Roman"/>
          <w:sz w:val="24"/>
          <w:szCs w:val="24"/>
          <w:lang w:val="sq-AL"/>
        </w:rPr>
        <w:t xml:space="preserve"> </w:t>
      </w:r>
      <w:r w:rsidRPr="008856A0">
        <w:rPr>
          <w:rFonts w:ascii="Times New Roman" w:eastAsia="Times New Roman" w:hAnsi="Times New Roman" w:cs="Times New Roman"/>
          <w:sz w:val="24"/>
          <w:szCs w:val="24"/>
          <w:lang w:val="sq-AL"/>
        </w:rPr>
        <w:t>a) kryerjen e një krimi të parashikuar nga nenet 73, 74, 75, 78/a, 79 shkronjat “ç”, 79/a, 79/b dhe 79/c, 109, 109/b, 110/a, 111, 128/b, 219, 220, 221, 230, 230/a, 230/b, 231, 232, 233, 234, 234/a, 234/b,</w:t>
      </w:r>
      <w:r w:rsidRPr="0079598A">
        <w:rPr>
          <w:rFonts w:ascii="Times New Roman" w:eastAsia="Times New Roman" w:hAnsi="Times New Roman" w:cs="Times New Roman"/>
          <w:sz w:val="24"/>
          <w:szCs w:val="24"/>
        </w:rPr>
        <w:t xml:space="preserve"> </w:t>
      </w:r>
      <w:r w:rsidRPr="000E1F4B">
        <w:rPr>
          <w:rFonts w:ascii="Times New Roman" w:eastAsia="Times New Roman" w:hAnsi="Times New Roman" w:cs="Times New Roman"/>
          <w:sz w:val="24"/>
          <w:szCs w:val="24"/>
        </w:rPr>
        <w:t>244, 245, 248, 259, 260</w:t>
      </w:r>
      <w:r>
        <w:rPr>
          <w:rFonts w:ascii="Times New Roman" w:eastAsia="Times New Roman" w:hAnsi="Times New Roman" w:cs="Times New Roman"/>
          <w:sz w:val="24"/>
          <w:szCs w:val="24"/>
        </w:rPr>
        <w:t>,</w:t>
      </w:r>
      <w:r w:rsidRPr="008856A0">
        <w:rPr>
          <w:rFonts w:ascii="Times New Roman" w:eastAsia="Times New Roman" w:hAnsi="Times New Roman" w:cs="Times New Roman"/>
          <w:sz w:val="24"/>
          <w:szCs w:val="24"/>
          <w:lang w:val="sq-AL"/>
        </w:rPr>
        <w:t xml:space="preserve"> 278/a, 282/a, 283/a, 284/a, 287 i lidhur me kryerjen e një krimi të rëndë</w:t>
      </w:r>
      <w:r w:rsidRPr="008856A0">
        <w:rPr>
          <w:rFonts w:ascii="Times New Roman" w:eastAsia="Times New Roman" w:hAnsi="Times New Roman" w:cs="Times New Roman"/>
          <w:i/>
          <w:iCs/>
          <w:sz w:val="24"/>
          <w:szCs w:val="24"/>
          <w:lang w:val="sq-AL"/>
        </w:rPr>
        <w:t>, </w:t>
      </w:r>
      <w:r w:rsidRPr="008856A0">
        <w:rPr>
          <w:rFonts w:ascii="Times New Roman" w:eastAsia="Times New Roman" w:hAnsi="Times New Roman" w:cs="Times New Roman"/>
          <w:sz w:val="24"/>
          <w:szCs w:val="24"/>
          <w:lang w:val="sq-AL"/>
        </w:rPr>
        <w:t xml:space="preserve">333, 333/a e 334 të Kodit Penal;b) kryerjen e një krimi për të cilin janë dënuar me jo më pak se 2 vjet burgim; apo c) për kryerjen </w:t>
      </w:r>
      <w:r>
        <w:rPr>
          <w:rFonts w:ascii="Times New Roman" w:eastAsia="Times New Roman" w:hAnsi="Times New Roman" w:cs="Times New Roman"/>
          <w:sz w:val="24"/>
          <w:szCs w:val="24"/>
          <w:lang w:val="sq-AL"/>
        </w:rPr>
        <w:t>me dashje të një krimi që nuk pë</w:t>
      </w:r>
      <w:r w:rsidRPr="008856A0">
        <w:rPr>
          <w:rFonts w:ascii="Times New Roman" w:eastAsia="Times New Roman" w:hAnsi="Times New Roman" w:cs="Times New Roman"/>
          <w:sz w:val="24"/>
          <w:szCs w:val="24"/>
          <w:lang w:val="sq-AL"/>
        </w:rPr>
        <w:t>rfshihet nga gërmat "a"dhe "b" të kësaj pike dhe kur janë dënuar me burgim. Gjithashtu, me qëllim parandalimin e një ndikimi të mundshëm kriminal dhe bazuar në praktik</w:t>
      </w:r>
      <w:r>
        <w:rPr>
          <w:rFonts w:ascii="Times New Roman" w:eastAsia="Times New Roman" w:hAnsi="Times New Roman" w:cs="Times New Roman"/>
          <w:sz w:val="24"/>
          <w:szCs w:val="24"/>
          <w:lang w:val="sq-AL"/>
        </w:rPr>
        <w:t>ë</w:t>
      </w:r>
      <w:r w:rsidRPr="008856A0">
        <w:rPr>
          <w:rFonts w:ascii="Times New Roman" w:eastAsia="Times New Roman" w:hAnsi="Times New Roman" w:cs="Times New Roman"/>
          <w:sz w:val="24"/>
          <w:szCs w:val="24"/>
          <w:lang w:val="sq-AL"/>
        </w:rPr>
        <w:t>n ndërkombëtare, nuk mund të kandidojnë e as mund të zgjidhen edhe</w:t>
      </w:r>
      <w:r>
        <w:rPr>
          <w:rFonts w:ascii="Times New Roman" w:eastAsia="Times New Roman" w:hAnsi="Times New Roman" w:cs="Times New Roman"/>
          <w:sz w:val="24"/>
          <w:szCs w:val="24"/>
          <w:lang w:val="sq-AL"/>
        </w:rPr>
        <w:t xml:space="preserve"> personat</w:t>
      </w:r>
      <w:r w:rsidRPr="0079598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për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cilët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është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në</w:t>
      </w:r>
      <w:proofErr w:type="spellEnd"/>
      <w:r w:rsidRPr="000E1F4B">
        <w:rPr>
          <w:rFonts w:ascii="Times New Roman" w:eastAsia="Times New Roman" w:hAnsi="Times New Roman" w:cs="Times New Roman"/>
          <w:sz w:val="24"/>
          <w:szCs w:val="24"/>
        </w:rPr>
        <w:t xml:space="preserve"> </w:t>
      </w:r>
      <w:proofErr w:type="spellStart"/>
      <w:r w:rsidRPr="000E1F4B">
        <w:rPr>
          <w:rFonts w:ascii="Times New Roman" w:eastAsia="Times New Roman" w:hAnsi="Times New Roman" w:cs="Times New Roman"/>
          <w:sz w:val="24"/>
          <w:szCs w:val="24"/>
        </w:rPr>
        <w:t>fuqi</w:t>
      </w:r>
      <w:proofErr w:type="spellEnd"/>
      <w:r w:rsidRPr="000E1F4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një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urdhër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kërkimi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ndërkombë</w:t>
      </w:r>
      <w:r w:rsidRPr="000E1F4B">
        <w:rPr>
          <w:rFonts w:ascii="Times New Roman" w:eastAsia="Times New Roman" w:hAnsi="Times New Roman" w:cs="Times New Roman"/>
          <w:sz w:val="24"/>
          <w:szCs w:val="24"/>
        </w:rPr>
        <w:t>tar</w:t>
      </w:r>
      <w:proofErr w:type="spellEnd"/>
      <w:r w:rsidRPr="008856A0">
        <w:rPr>
          <w:rFonts w:ascii="Times New Roman" w:eastAsia="Times New Roman" w:hAnsi="Times New Roman" w:cs="Times New Roman"/>
          <w:sz w:val="24"/>
          <w:szCs w:val="24"/>
          <w:lang w:val="sq-AL"/>
        </w:rPr>
        <w:t xml:space="preserve">, brenda apo </w:t>
      </w:r>
      <w:r>
        <w:rPr>
          <w:rFonts w:ascii="Times New Roman" w:eastAsia="Times New Roman" w:hAnsi="Times New Roman" w:cs="Times New Roman"/>
          <w:sz w:val="24"/>
          <w:szCs w:val="24"/>
          <w:lang w:val="sq-AL"/>
        </w:rPr>
        <w:t>jashtë territorit të Shqipërisë.</w:t>
      </w:r>
      <w:r w:rsidRPr="008856A0">
        <w:rPr>
          <w:rFonts w:ascii="Times New Roman" w:eastAsia="Times New Roman" w:hAnsi="Times New Roman" w:cs="Times New Roman"/>
          <w:sz w:val="24"/>
          <w:szCs w:val="24"/>
          <w:lang w:val="sq-AL"/>
        </w:rPr>
        <w:t xml:space="preserve"> </w:t>
      </w:r>
      <w:r w:rsidR="00170162">
        <w:rPr>
          <w:rFonts w:ascii="Times New Roman" w:eastAsia="Times New Roman" w:hAnsi="Times New Roman" w:cs="Times New Roman"/>
          <w:sz w:val="24"/>
          <w:szCs w:val="24"/>
          <w:lang w:val="sq-AL"/>
        </w:rPr>
        <w:t>Në këtë rast, p</w:t>
      </w:r>
      <w:r w:rsidRPr="008856A0">
        <w:rPr>
          <w:rFonts w:ascii="Times New Roman" w:eastAsia="Times New Roman" w:hAnsi="Times New Roman" w:cs="Times New Roman"/>
          <w:sz w:val="24"/>
          <w:szCs w:val="24"/>
          <w:lang w:val="sq-AL"/>
        </w:rPr>
        <w:t>ër sa kohë kemi një kufizim me ligj, është e arsyeshme, e justifikueshme dhe proporcionale të kufizohet e drejta e kandidimit</w:t>
      </w:r>
      <w:r>
        <w:rPr>
          <w:rFonts w:ascii="Times New Roman" w:eastAsia="Times New Roman" w:hAnsi="Times New Roman" w:cs="Times New Roman"/>
          <w:sz w:val="24"/>
          <w:szCs w:val="24"/>
          <w:lang w:val="sq-AL"/>
        </w:rPr>
        <w:t xml:space="preserve">, </w:t>
      </w:r>
      <w:r w:rsidRPr="008856A0">
        <w:rPr>
          <w:rFonts w:ascii="Times New Roman" w:eastAsia="Times New Roman" w:hAnsi="Times New Roman" w:cs="Times New Roman"/>
          <w:sz w:val="24"/>
          <w:szCs w:val="24"/>
          <w:lang w:val="sq-AL"/>
        </w:rPr>
        <w:t>për shkak të një rrezikshmërie mjaft të lar</w:t>
      </w:r>
      <w:r>
        <w:rPr>
          <w:rFonts w:ascii="Times New Roman" w:eastAsia="Times New Roman" w:hAnsi="Times New Roman" w:cs="Times New Roman"/>
          <w:sz w:val="24"/>
          <w:szCs w:val="24"/>
          <w:lang w:val="sq-AL"/>
        </w:rPr>
        <w:t>t</w:t>
      </w:r>
      <w:r w:rsidRPr="008856A0">
        <w:rPr>
          <w:rFonts w:ascii="Times New Roman" w:eastAsia="Times New Roman" w:hAnsi="Times New Roman" w:cs="Times New Roman"/>
          <w:sz w:val="24"/>
          <w:szCs w:val="24"/>
          <w:lang w:val="sq-AL"/>
        </w:rPr>
        <w:t>ë</w:t>
      </w:r>
      <w:r>
        <w:rPr>
          <w:rFonts w:ascii="Times New Roman" w:eastAsia="Times New Roman" w:hAnsi="Times New Roman" w:cs="Times New Roman"/>
          <w:sz w:val="24"/>
          <w:szCs w:val="24"/>
          <w:lang w:val="sq-AL"/>
        </w:rPr>
        <w:t>,</w:t>
      </w:r>
      <w:r w:rsidRPr="008856A0">
        <w:rPr>
          <w:rFonts w:ascii="Times New Roman" w:eastAsia="Times New Roman" w:hAnsi="Times New Roman" w:cs="Times New Roman"/>
          <w:sz w:val="24"/>
          <w:szCs w:val="24"/>
          <w:lang w:val="sq-AL"/>
        </w:rPr>
        <w:t xml:space="preserve"> për sa kohë zgjat </w:t>
      </w:r>
      <w:r>
        <w:rPr>
          <w:rFonts w:ascii="Times New Roman" w:eastAsia="Times New Roman" w:hAnsi="Times New Roman" w:cs="Times New Roman"/>
          <w:sz w:val="24"/>
          <w:szCs w:val="24"/>
          <w:lang w:val="sq-AL"/>
        </w:rPr>
        <w:t>kërkimi ndërkombëtar, pa ce</w:t>
      </w:r>
      <w:r w:rsidRPr="008856A0">
        <w:rPr>
          <w:rFonts w:ascii="Times New Roman" w:eastAsia="Times New Roman" w:hAnsi="Times New Roman" w:cs="Times New Roman"/>
          <w:sz w:val="24"/>
          <w:szCs w:val="24"/>
          <w:lang w:val="sq-AL"/>
        </w:rPr>
        <w:t>nuar aspak prezumimin e pafajësisë.</w:t>
      </w:r>
    </w:p>
    <w:p w:rsidR="00B44232" w:rsidRDefault="00B44232" w:rsidP="00B44232">
      <w:pPr>
        <w:shd w:val="clear" w:color="auto" w:fill="FFFFFF"/>
        <w:spacing w:after="0" w:line="360" w:lineRule="auto"/>
        <w:jc w:val="both"/>
        <w:rPr>
          <w:rFonts w:ascii="Times New Roman" w:eastAsia="Times New Roman" w:hAnsi="Times New Roman" w:cs="Times New Roman"/>
          <w:sz w:val="24"/>
          <w:szCs w:val="24"/>
          <w:lang w:val="sq-AL"/>
        </w:rPr>
      </w:pPr>
    </w:p>
    <w:p w:rsidR="00B44232" w:rsidRPr="008856A0" w:rsidRDefault="00B44232" w:rsidP="00B44232">
      <w:pPr>
        <w:shd w:val="clear" w:color="auto" w:fill="FFFFFF"/>
        <w:spacing w:after="0" w:line="360" w:lineRule="auto"/>
        <w:jc w:val="both"/>
        <w:rPr>
          <w:rFonts w:ascii="Times New Roman" w:eastAsia="Times New Roman" w:hAnsi="Times New Roman" w:cs="Times New Roman"/>
          <w:sz w:val="24"/>
          <w:szCs w:val="24"/>
          <w:lang w:val="sq-AL"/>
        </w:rPr>
      </w:pPr>
      <w:r w:rsidRPr="008856A0">
        <w:rPr>
          <w:rFonts w:ascii="Times New Roman" w:eastAsia="Times New Roman" w:hAnsi="Times New Roman" w:cs="Times New Roman"/>
          <w:sz w:val="24"/>
          <w:szCs w:val="24"/>
          <w:lang w:val="sq-AL"/>
        </w:rPr>
        <w:t>Projektligji trajton në mënyrë të detajuar edhe procedurën që do të ndiqet për verifikimin e të dhënave kriminale të kandidatëve, i cili do të realizohet nga Komisioni Qendror i Zgjedhjeve, duke u bazuar në vetëdeklarimin e kandidatit (me efekt ndëshkimin penal në rast të paraqitjes së të dhënave të rreme) si dhe në informacionet e përcjella në rrugë zyrtare nga institucionet përgjegjëse.</w:t>
      </w:r>
    </w:p>
    <w:p w:rsidR="00B44232" w:rsidRDefault="00B44232" w:rsidP="00547A4E">
      <w:pPr>
        <w:shd w:val="clear" w:color="auto" w:fill="FFFFFF"/>
        <w:spacing w:after="0" w:line="360" w:lineRule="auto"/>
        <w:jc w:val="both"/>
        <w:rPr>
          <w:rFonts w:ascii="Times New Roman" w:eastAsia="Times New Roman" w:hAnsi="Times New Roman" w:cs="Times New Roman"/>
          <w:sz w:val="24"/>
          <w:szCs w:val="24"/>
          <w:lang w:val="sq-AL"/>
        </w:rPr>
      </w:pP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Kryerja e një vepre penale apo pë</w:t>
      </w:r>
      <w:r w:rsidRPr="008856A0">
        <w:rPr>
          <w:rFonts w:ascii="Times New Roman" w:eastAsia="Times New Roman" w:hAnsi="Times New Roman" w:cs="Times New Roman"/>
          <w:sz w:val="24"/>
          <w:szCs w:val="24"/>
          <w:lang w:val="sq-AL"/>
        </w:rPr>
        <w:t>rfshirja s</w:t>
      </w:r>
      <w:r>
        <w:rPr>
          <w:rFonts w:ascii="Times New Roman" w:eastAsia="Times New Roman" w:hAnsi="Times New Roman" w:cs="Times New Roman"/>
          <w:sz w:val="24"/>
          <w:szCs w:val="24"/>
          <w:lang w:val="sq-AL"/>
        </w:rPr>
        <w:t>erioze në një vepë</w:t>
      </w:r>
      <w:r w:rsidRPr="008856A0">
        <w:rPr>
          <w:rFonts w:ascii="Times New Roman" w:eastAsia="Times New Roman" w:hAnsi="Times New Roman" w:cs="Times New Roman"/>
          <w:sz w:val="24"/>
          <w:szCs w:val="24"/>
          <w:lang w:val="sq-AL"/>
        </w:rPr>
        <w:t>r të rëndë penale nga një</w:t>
      </w:r>
      <w:r>
        <w:rPr>
          <w:rFonts w:ascii="Times New Roman" w:eastAsia="Times New Roman" w:hAnsi="Times New Roman" w:cs="Times New Roman"/>
          <w:sz w:val="24"/>
          <w:szCs w:val="24"/>
          <w:lang w:val="sq-AL"/>
        </w:rPr>
        <w:t xml:space="preserve"> funksionar i zgjedhur apo i emë</w:t>
      </w:r>
      <w:r w:rsidRPr="008856A0">
        <w:rPr>
          <w:rFonts w:ascii="Times New Roman" w:eastAsia="Times New Roman" w:hAnsi="Times New Roman" w:cs="Times New Roman"/>
          <w:sz w:val="24"/>
          <w:szCs w:val="24"/>
          <w:lang w:val="sq-AL"/>
        </w:rPr>
        <w:t>ruar, apo mar</w:t>
      </w:r>
      <w:r w:rsidR="00170162">
        <w:rPr>
          <w:rFonts w:ascii="Times New Roman" w:eastAsia="Times New Roman" w:hAnsi="Times New Roman" w:cs="Times New Roman"/>
          <w:sz w:val="24"/>
          <w:szCs w:val="24"/>
          <w:lang w:val="sq-AL"/>
        </w:rPr>
        <w:t>rja e një dënimi penal, cenon në</w:t>
      </w:r>
      <w:r w:rsidRPr="008856A0">
        <w:rPr>
          <w:rFonts w:ascii="Times New Roman" w:eastAsia="Times New Roman" w:hAnsi="Times New Roman" w:cs="Times New Roman"/>
          <w:sz w:val="24"/>
          <w:szCs w:val="24"/>
          <w:lang w:val="sq-AL"/>
        </w:rPr>
        <w:t xml:space="preserve"> themel besimin publik mbi prirjen për bindjen ndaj ligjit nga dr</w:t>
      </w:r>
      <w:r>
        <w:rPr>
          <w:rFonts w:ascii="Times New Roman" w:eastAsia="Times New Roman" w:hAnsi="Times New Roman" w:cs="Times New Roman"/>
          <w:sz w:val="24"/>
          <w:szCs w:val="24"/>
          <w:lang w:val="sq-AL"/>
        </w:rPr>
        <w:t>ejtuesit e institucioneve shtetë</w:t>
      </w:r>
      <w:r w:rsidRPr="008856A0">
        <w:rPr>
          <w:rFonts w:ascii="Times New Roman" w:eastAsia="Times New Roman" w:hAnsi="Times New Roman" w:cs="Times New Roman"/>
          <w:sz w:val="24"/>
          <w:szCs w:val="24"/>
          <w:lang w:val="sq-AL"/>
        </w:rPr>
        <w:t xml:space="preserve">rore dhe </w:t>
      </w:r>
      <w:r>
        <w:rPr>
          <w:rFonts w:ascii="Times New Roman" w:eastAsia="Times New Roman" w:hAnsi="Times New Roman" w:cs="Times New Roman"/>
          <w:sz w:val="24"/>
          <w:szCs w:val="24"/>
          <w:lang w:val="sq-AL"/>
        </w:rPr>
        <w:t>për rrjedhojë ce</w:t>
      </w:r>
      <w:r w:rsidRPr="008856A0">
        <w:rPr>
          <w:rFonts w:ascii="Times New Roman" w:eastAsia="Times New Roman" w:hAnsi="Times New Roman" w:cs="Times New Roman"/>
          <w:sz w:val="24"/>
          <w:szCs w:val="24"/>
          <w:lang w:val="sq-AL"/>
        </w:rPr>
        <w:t xml:space="preserve">non besimin mbi institucionet, si dhe bëhet premisë për cenimin e interesit publik. Në dukje, krijohet perceptimi se ndryshimi i propozuar kufizon të drejtën kushtetuese të shtetasve për t’u zgjedhur. Mirëpo, në analizë të nenit 17 të Kushtetutës, vlerësojmë se ky kufizim përmbush tërësisht kriteret kushtetuese për kufizimin e të drejtave të njeriut. Konkretisht, kufizimi vendoset me ligj; është proporcional; vendoset për mbrojtjen e interesit </w:t>
      </w:r>
      <w:r>
        <w:rPr>
          <w:rFonts w:ascii="Times New Roman" w:eastAsia="Times New Roman" w:hAnsi="Times New Roman" w:cs="Times New Roman"/>
          <w:sz w:val="24"/>
          <w:szCs w:val="24"/>
          <w:lang w:val="sq-AL"/>
        </w:rPr>
        <w:t>publik</w:t>
      </w:r>
      <w:r w:rsidRPr="008856A0">
        <w:rPr>
          <w:rFonts w:ascii="Times New Roman" w:eastAsia="Times New Roman" w:hAnsi="Times New Roman" w:cs="Times New Roman"/>
          <w:sz w:val="24"/>
          <w:szCs w:val="24"/>
          <w:lang w:val="sq-AL"/>
        </w:rPr>
        <w:t>, nuk sh</w:t>
      </w:r>
      <w:r>
        <w:rPr>
          <w:rFonts w:ascii="Times New Roman" w:eastAsia="Times New Roman" w:hAnsi="Times New Roman" w:cs="Times New Roman"/>
          <w:sz w:val="24"/>
          <w:szCs w:val="24"/>
          <w:lang w:val="sq-AL"/>
        </w:rPr>
        <w:t>uan plotësisht të drejtën e votë</w:t>
      </w:r>
      <w:r w:rsidRPr="008856A0">
        <w:rPr>
          <w:rFonts w:ascii="Times New Roman" w:eastAsia="Times New Roman" w:hAnsi="Times New Roman" w:cs="Times New Roman"/>
          <w:sz w:val="24"/>
          <w:szCs w:val="24"/>
          <w:lang w:val="sq-AL"/>
        </w:rPr>
        <w:t>s dhe është i kufizuar në kohë.</w:t>
      </w: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p>
    <w:p w:rsidR="00547A4E" w:rsidRPr="008856A0" w:rsidRDefault="0079598A" w:rsidP="00547A4E">
      <w:pPr>
        <w:shd w:val="clear" w:color="auto" w:fill="FFFFFF"/>
        <w:spacing w:after="0" w:line="360" w:lineRule="auto"/>
        <w:jc w:val="both"/>
        <w:rPr>
          <w:rFonts w:ascii="Times New Roman" w:eastAsia="Times New Roman" w:hAnsi="Times New Roman"/>
          <w:sz w:val="24"/>
          <w:szCs w:val="24"/>
        </w:rPr>
      </w:pPr>
      <w:r w:rsidRPr="008856A0">
        <w:rPr>
          <w:rFonts w:ascii="Times New Roman" w:eastAsia="Times New Roman" w:hAnsi="Times New Roman" w:cs="Times New Roman"/>
          <w:sz w:val="24"/>
          <w:szCs w:val="24"/>
          <w:lang w:val="sq-AL"/>
        </w:rPr>
        <w:t>Miratimi i këtij projektligji konkretizon vullnetin e shprehur nga palët politike për të dekriminalizuar organet e zgjedhura, funksi</w:t>
      </w:r>
      <w:r w:rsidR="00704986">
        <w:rPr>
          <w:rFonts w:ascii="Times New Roman" w:eastAsia="Times New Roman" w:hAnsi="Times New Roman" w:cs="Times New Roman"/>
          <w:sz w:val="24"/>
          <w:szCs w:val="24"/>
          <w:lang w:val="sq-AL"/>
        </w:rPr>
        <w:t>onet e emë</w:t>
      </w:r>
      <w:r w:rsidR="00547A4E">
        <w:rPr>
          <w:rFonts w:ascii="Times New Roman" w:eastAsia="Times New Roman" w:hAnsi="Times New Roman" w:cs="Times New Roman"/>
          <w:sz w:val="24"/>
          <w:szCs w:val="24"/>
          <w:lang w:val="sq-AL"/>
        </w:rPr>
        <w:t>ruara dhe administratën publike në Shqipë</w:t>
      </w:r>
      <w:r w:rsidRPr="008856A0">
        <w:rPr>
          <w:rFonts w:ascii="Times New Roman" w:eastAsia="Times New Roman" w:hAnsi="Times New Roman" w:cs="Times New Roman"/>
          <w:sz w:val="24"/>
          <w:szCs w:val="24"/>
          <w:lang w:val="sq-AL"/>
        </w:rPr>
        <w:t>ri me rezolutën e 24 dhjetorit 2014. Gjithashtu, aplikimi i standardit të dekriminalizimit të funksioneve publike në zgjedhjet e 21 Qershorit 2015, është tregues i qartë</w:t>
      </w:r>
      <w:r w:rsidR="00547A4E">
        <w:rPr>
          <w:rFonts w:ascii="Times New Roman" w:eastAsia="Times New Roman" w:hAnsi="Times New Roman" w:cs="Times New Roman"/>
          <w:sz w:val="24"/>
          <w:szCs w:val="24"/>
          <w:lang w:val="sq-AL"/>
        </w:rPr>
        <w:t xml:space="preserve"> </w:t>
      </w:r>
      <w:r w:rsidRPr="008856A0">
        <w:rPr>
          <w:rFonts w:ascii="Times New Roman" w:eastAsia="Times New Roman" w:hAnsi="Times New Roman" w:cs="Times New Roman"/>
          <w:sz w:val="24"/>
          <w:szCs w:val="24"/>
          <w:lang w:val="sq-AL"/>
        </w:rPr>
        <w:t xml:space="preserve">i reflektimit nga ligjvënësi </w:t>
      </w:r>
      <w:proofErr w:type="spellStart"/>
      <w:r w:rsidR="00547A4E" w:rsidRPr="00E50850">
        <w:rPr>
          <w:rFonts w:ascii="Times New Roman" w:eastAsia="Times New Roman" w:hAnsi="Times New Roman"/>
          <w:sz w:val="24"/>
          <w:szCs w:val="24"/>
        </w:rPr>
        <w:t>për</w:t>
      </w:r>
      <w:proofErr w:type="spellEnd"/>
      <w:r w:rsidR="00547A4E" w:rsidRPr="00E50850">
        <w:rPr>
          <w:rFonts w:ascii="Times New Roman" w:eastAsia="Times New Roman" w:hAnsi="Times New Roman"/>
          <w:sz w:val="24"/>
          <w:szCs w:val="24"/>
        </w:rPr>
        <w:t xml:space="preserve"> </w:t>
      </w:r>
      <w:proofErr w:type="spellStart"/>
      <w:r w:rsidR="00547A4E">
        <w:rPr>
          <w:rFonts w:ascii="Times New Roman" w:eastAsia="Times New Roman" w:hAnsi="Times New Roman"/>
          <w:sz w:val="24"/>
          <w:szCs w:val="24"/>
        </w:rPr>
        <w:t>shmangien</w:t>
      </w:r>
      <w:proofErr w:type="spellEnd"/>
      <w:r w:rsidR="00547A4E">
        <w:rPr>
          <w:rFonts w:ascii="Times New Roman" w:eastAsia="Times New Roman" w:hAnsi="Times New Roman"/>
          <w:sz w:val="24"/>
          <w:szCs w:val="24"/>
        </w:rPr>
        <w:t xml:space="preserve"> e </w:t>
      </w:r>
      <w:proofErr w:type="spellStart"/>
      <w:r w:rsidR="00547A4E">
        <w:rPr>
          <w:rFonts w:ascii="Times New Roman" w:eastAsia="Times New Roman" w:hAnsi="Times New Roman"/>
          <w:sz w:val="24"/>
          <w:szCs w:val="24"/>
        </w:rPr>
        <w:t>rasteve</w:t>
      </w:r>
      <w:proofErr w:type="spellEnd"/>
      <w:r w:rsidR="00547A4E">
        <w:rPr>
          <w:rFonts w:ascii="Times New Roman" w:eastAsia="Times New Roman" w:hAnsi="Times New Roman"/>
          <w:sz w:val="24"/>
          <w:szCs w:val="24"/>
        </w:rPr>
        <w:t xml:space="preserve"> </w:t>
      </w:r>
      <w:proofErr w:type="spellStart"/>
      <w:r w:rsidR="00547A4E">
        <w:rPr>
          <w:rFonts w:ascii="Times New Roman" w:eastAsia="Times New Roman" w:hAnsi="Times New Roman"/>
          <w:sz w:val="24"/>
          <w:szCs w:val="24"/>
        </w:rPr>
        <w:t>që</w:t>
      </w:r>
      <w:proofErr w:type="spellEnd"/>
      <w:r w:rsidR="00547A4E">
        <w:rPr>
          <w:rFonts w:ascii="Times New Roman" w:eastAsia="Times New Roman" w:hAnsi="Times New Roman"/>
          <w:sz w:val="24"/>
          <w:szCs w:val="24"/>
        </w:rPr>
        <w:t xml:space="preserve"> </w:t>
      </w:r>
      <w:r w:rsidR="00547A4E" w:rsidRPr="00E50850">
        <w:rPr>
          <w:rFonts w:ascii="Times New Roman" w:eastAsia="Times New Roman" w:hAnsi="Times New Roman"/>
          <w:sz w:val="24"/>
          <w:szCs w:val="24"/>
        </w:rPr>
        <w:t xml:space="preserve">persona me </w:t>
      </w:r>
      <w:proofErr w:type="spellStart"/>
      <w:r w:rsidR="00547A4E" w:rsidRPr="00E50850">
        <w:rPr>
          <w:rFonts w:ascii="Times New Roman" w:eastAsia="Times New Roman" w:hAnsi="Times New Roman"/>
          <w:sz w:val="24"/>
          <w:szCs w:val="24"/>
        </w:rPr>
        <w:t>precedent</w:t>
      </w:r>
      <w:r w:rsidR="00547A4E">
        <w:rPr>
          <w:rFonts w:ascii="Times New Roman" w:eastAsia="Times New Roman" w:hAnsi="Times New Roman"/>
          <w:sz w:val="24"/>
          <w:szCs w:val="24"/>
        </w:rPr>
        <w:t>ë</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kriminal</w:t>
      </w:r>
      <w:r w:rsidR="00547A4E">
        <w:rPr>
          <w:rFonts w:ascii="Times New Roman" w:eastAsia="Times New Roman" w:hAnsi="Times New Roman"/>
          <w:sz w:val="24"/>
          <w:szCs w:val="24"/>
        </w:rPr>
        <w:t>ë</w:t>
      </w:r>
      <w:proofErr w:type="spellEnd"/>
      <w:r w:rsidR="00547A4E" w:rsidRPr="00E50850">
        <w:rPr>
          <w:rFonts w:ascii="Times New Roman" w:eastAsia="Times New Roman" w:hAnsi="Times New Roman"/>
          <w:sz w:val="24"/>
          <w:szCs w:val="24"/>
        </w:rPr>
        <w:t>,</w:t>
      </w:r>
      <w:r w:rsidR="00547A4E">
        <w:rPr>
          <w:rFonts w:ascii="Times New Roman" w:eastAsia="Times New Roman" w:hAnsi="Times New Roman"/>
          <w:sz w:val="24"/>
          <w:szCs w:val="24"/>
        </w:rPr>
        <w:t xml:space="preserve"> </w:t>
      </w:r>
      <w:proofErr w:type="spellStart"/>
      <w:r w:rsidR="00547A4E">
        <w:rPr>
          <w:rFonts w:ascii="Times New Roman" w:eastAsia="Times New Roman" w:hAnsi="Times New Roman"/>
          <w:sz w:val="24"/>
          <w:szCs w:val="24"/>
        </w:rPr>
        <w:t>t’</w:t>
      </w:r>
      <w:r w:rsidR="00547A4E" w:rsidRPr="00E50850">
        <w:rPr>
          <w:rFonts w:ascii="Times New Roman" w:eastAsia="Times New Roman" w:hAnsi="Times New Roman"/>
          <w:sz w:val="24"/>
          <w:szCs w:val="24"/>
        </w:rPr>
        <w:t>i</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ofrohen</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publikut</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si</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alternat</w:t>
      </w:r>
      <w:r w:rsidR="00547A4E">
        <w:rPr>
          <w:rFonts w:ascii="Times New Roman" w:eastAsia="Times New Roman" w:hAnsi="Times New Roman"/>
          <w:sz w:val="24"/>
          <w:szCs w:val="24"/>
        </w:rPr>
        <w:t>ivë</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përfaqësimi</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në</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funksione</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të</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rëndësishme</w:t>
      </w:r>
      <w:proofErr w:type="spellEnd"/>
      <w:r w:rsidR="00547A4E" w:rsidRPr="00E50850">
        <w:rPr>
          <w:rFonts w:ascii="Times New Roman" w:eastAsia="Times New Roman" w:hAnsi="Times New Roman"/>
          <w:sz w:val="24"/>
          <w:szCs w:val="24"/>
        </w:rPr>
        <w:t xml:space="preserve"> </w:t>
      </w:r>
      <w:proofErr w:type="spellStart"/>
      <w:r w:rsidR="00547A4E" w:rsidRPr="00E50850">
        <w:rPr>
          <w:rFonts w:ascii="Times New Roman" w:eastAsia="Times New Roman" w:hAnsi="Times New Roman"/>
          <w:sz w:val="24"/>
          <w:szCs w:val="24"/>
        </w:rPr>
        <w:t>publike</w:t>
      </w:r>
      <w:proofErr w:type="spellEnd"/>
      <w:r w:rsidR="00547A4E" w:rsidRPr="00E50850">
        <w:rPr>
          <w:rFonts w:ascii="Times New Roman" w:eastAsia="Times New Roman" w:hAnsi="Times New Roman"/>
          <w:sz w:val="24"/>
          <w:szCs w:val="24"/>
        </w:rPr>
        <w:t>.</w:t>
      </w:r>
    </w:p>
    <w:p w:rsidR="0079598A" w:rsidRPr="008856A0" w:rsidRDefault="0079598A" w:rsidP="00547A4E">
      <w:pPr>
        <w:shd w:val="clear" w:color="auto" w:fill="FFFFFF"/>
        <w:spacing w:after="0" w:line="360" w:lineRule="auto"/>
        <w:jc w:val="both"/>
        <w:rPr>
          <w:rFonts w:ascii="Times New Roman" w:eastAsia="Times New Roman" w:hAnsi="Times New Roman" w:cs="Times New Roman"/>
          <w:sz w:val="24"/>
          <w:szCs w:val="24"/>
          <w:lang w:val="sq-AL"/>
        </w:rPr>
      </w:pPr>
    </w:p>
    <w:p w:rsidR="0079598A" w:rsidRPr="003A1960" w:rsidRDefault="000D0F49" w:rsidP="00547A4E">
      <w:pPr>
        <w:shd w:val="clear" w:color="auto" w:fill="FFFFFF"/>
        <w:spacing w:after="0" w:line="360"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DEPUTETI</w:t>
      </w:r>
      <w:r w:rsidR="003A1960" w:rsidRPr="003A1960">
        <w:rPr>
          <w:rFonts w:ascii="Times New Roman" w:eastAsia="Times New Roman" w:hAnsi="Times New Roman" w:cs="Times New Roman"/>
          <w:b/>
          <w:sz w:val="24"/>
          <w:szCs w:val="24"/>
          <w:lang w:val="sq-AL"/>
        </w:rPr>
        <w:t xml:space="preserve"> PROPOZUES</w:t>
      </w:r>
    </w:p>
    <w:p w:rsidR="0079598A" w:rsidRPr="009569A2" w:rsidRDefault="009569A2" w:rsidP="00547A4E">
      <w:pPr>
        <w:shd w:val="clear" w:color="auto" w:fill="FFFFFF"/>
        <w:spacing w:after="0" w:line="360" w:lineRule="auto"/>
        <w:jc w:val="both"/>
        <w:rPr>
          <w:rFonts w:ascii="Times New Roman" w:eastAsia="Times New Roman" w:hAnsi="Times New Roman" w:cs="Times New Roman"/>
          <w:b/>
          <w:sz w:val="24"/>
          <w:szCs w:val="24"/>
          <w:lang w:val="sq-AL"/>
        </w:rPr>
      </w:pPr>
      <w:r w:rsidRPr="009569A2">
        <w:rPr>
          <w:rFonts w:ascii="Times New Roman" w:eastAsia="Times New Roman" w:hAnsi="Times New Roman" w:cs="Times New Roman"/>
          <w:b/>
          <w:sz w:val="24"/>
          <w:szCs w:val="24"/>
          <w:lang w:val="sq-AL"/>
        </w:rPr>
        <w:t>Taulant BALLA</w:t>
      </w:r>
    </w:p>
    <w:p w:rsidR="0079598A" w:rsidRPr="008856A0" w:rsidRDefault="0079598A" w:rsidP="00547A4E">
      <w:pPr>
        <w:spacing w:after="0" w:line="360" w:lineRule="auto"/>
        <w:jc w:val="both"/>
        <w:rPr>
          <w:rFonts w:ascii="Times New Roman" w:hAnsi="Times New Roman" w:cs="Times New Roman"/>
          <w:sz w:val="24"/>
          <w:szCs w:val="24"/>
          <w:lang w:val="sq-AL"/>
        </w:rPr>
      </w:pPr>
    </w:p>
    <w:p w:rsidR="0079598A" w:rsidRPr="008856A0" w:rsidRDefault="0079598A" w:rsidP="00547A4E">
      <w:pPr>
        <w:spacing w:after="0" w:line="360" w:lineRule="auto"/>
        <w:jc w:val="both"/>
        <w:rPr>
          <w:rFonts w:ascii="Times New Roman" w:hAnsi="Times New Roman" w:cs="Times New Roman"/>
          <w:sz w:val="24"/>
          <w:szCs w:val="24"/>
          <w:lang w:val="sq-AL"/>
        </w:rPr>
      </w:pPr>
    </w:p>
    <w:p w:rsidR="0079598A" w:rsidRPr="008856A0" w:rsidRDefault="0079598A" w:rsidP="00547A4E">
      <w:pPr>
        <w:spacing w:after="0" w:line="360" w:lineRule="auto"/>
        <w:jc w:val="both"/>
        <w:rPr>
          <w:rFonts w:ascii="Times New Roman" w:hAnsi="Times New Roman" w:cs="Times New Roman"/>
          <w:sz w:val="24"/>
          <w:szCs w:val="24"/>
          <w:lang w:val="sq-AL"/>
        </w:rPr>
      </w:pPr>
    </w:p>
    <w:p w:rsidR="0079598A" w:rsidRPr="008856A0" w:rsidRDefault="0079598A" w:rsidP="00547A4E">
      <w:pPr>
        <w:spacing w:after="0" w:line="360" w:lineRule="auto"/>
        <w:rPr>
          <w:rFonts w:ascii="Times New Roman" w:hAnsi="Times New Roman" w:cs="Times New Roman"/>
          <w:sz w:val="24"/>
          <w:szCs w:val="24"/>
          <w:lang w:val="sq-AL"/>
        </w:rPr>
      </w:pPr>
    </w:p>
    <w:p w:rsidR="009D6F11" w:rsidRDefault="009D6F11"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Default="001B6315" w:rsidP="00547A4E">
      <w:pPr>
        <w:spacing w:after="0" w:line="360" w:lineRule="auto"/>
      </w:pPr>
    </w:p>
    <w:p w:rsidR="001B6315" w:rsidRPr="001B6315" w:rsidRDefault="001B6315" w:rsidP="001B6315">
      <w:pPr>
        <w:shd w:val="clear" w:color="auto" w:fill="FFFFFF"/>
        <w:spacing w:after="0" w:line="240" w:lineRule="auto"/>
        <w:rPr>
          <w:rFonts w:ascii="Times New Roman" w:eastAsia="Times New Roman" w:hAnsi="Times New Roman" w:cs="Times New Roman"/>
          <w:color w:val="000000"/>
          <w:sz w:val="24"/>
          <w:szCs w:val="24"/>
          <w:lang w:val="sq-AL" w:eastAsia="sq-AL"/>
        </w:rPr>
      </w:pPr>
    </w:p>
    <w:sectPr w:rsidR="001B6315" w:rsidRPr="001B6315" w:rsidSect="002E0D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747"/>
    <w:rsid w:val="000D0F49"/>
    <w:rsid w:val="001523CE"/>
    <w:rsid w:val="00170162"/>
    <w:rsid w:val="00192FD3"/>
    <w:rsid w:val="001B6315"/>
    <w:rsid w:val="003A1960"/>
    <w:rsid w:val="003F7740"/>
    <w:rsid w:val="00455C2A"/>
    <w:rsid w:val="00533CF8"/>
    <w:rsid w:val="00547A4E"/>
    <w:rsid w:val="006553CC"/>
    <w:rsid w:val="00684747"/>
    <w:rsid w:val="00704986"/>
    <w:rsid w:val="00705509"/>
    <w:rsid w:val="00793A7E"/>
    <w:rsid w:val="0079598A"/>
    <w:rsid w:val="007B5F08"/>
    <w:rsid w:val="007E7B17"/>
    <w:rsid w:val="00802304"/>
    <w:rsid w:val="00941BC2"/>
    <w:rsid w:val="009569A2"/>
    <w:rsid w:val="00977BB8"/>
    <w:rsid w:val="009D6F11"/>
    <w:rsid w:val="00B44232"/>
    <w:rsid w:val="00CE30B4"/>
    <w:rsid w:val="00D027F1"/>
    <w:rsid w:val="00E724BD"/>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747"/>
    <w:rPr>
      <w:rFonts w:eastAsiaTheme="minorEastAsia"/>
    </w:rPr>
  </w:style>
  <w:style w:type="paragraph" w:styleId="Heading2">
    <w:name w:val="heading 2"/>
    <w:basedOn w:val="Normal"/>
    <w:link w:val="Heading2Char"/>
    <w:uiPriority w:val="9"/>
    <w:qFormat/>
    <w:rsid w:val="001B6315"/>
    <w:pPr>
      <w:spacing w:before="100" w:beforeAutospacing="1" w:after="100" w:afterAutospacing="1" w:line="240" w:lineRule="auto"/>
      <w:outlineLvl w:val="1"/>
    </w:pPr>
    <w:rPr>
      <w:rFonts w:ascii="Times New Roman" w:eastAsia="Times New Roman" w:hAnsi="Times New Roman" w:cs="Times New Roman"/>
      <w:b/>
      <w:bCs/>
      <w:sz w:val="36"/>
      <w:szCs w:val="36"/>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6315"/>
    <w:rPr>
      <w:rFonts w:ascii="Times New Roman" w:eastAsia="Times New Roman" w:hAnsi="Times New Roman" w:cs="Times New Roman"/>
      <w:b/>
      <w:bCs/>
      <w:sz w:val="36"/>
      <w:szCs w:val="36"/>
      <w:lang w:val="sq-AL" w:eastAsia="sq-AL"/>
    </w:rPr>
  </w:style>
  <w:style w:type="paragraph" w:customStyle="1" w:styleId="yiv3564484391msonormal">
    <w:name w:val="yiv3564484391msonormal"/>
    <w:basedOn w:val="Normal"/>
    <w:rsid w:val="001B6315"/>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apple-converted-space">
    <w:name w:val="apple-converted-space"/>
    <w:basedOn w:val="DefaultParagraphFont"/>
    <w:rsid w:val="001B6315"/>
  </w:style>
</w:styles>
</file>

<file path=word/webSettings.xml><?xml version="1.0" encoding="utf-8"?>
<w:webSettings xmlns:r="http://schemas.openxmlformats.org/officeDocument/2006/relationships" xmlns:w="http://schemas.openxmlformats.org/wordprocessingml/2006/main">
  <w:divs>
    <w:div w:id="140406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4185</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Seseri</dc:creator>
  <cp:lastModifiedBy>pc2</cp:lastModifiedBy>
  <cp:revision>2</cp:revision>
  <cp:lastPrinted>2015-04-30T10:48:00Z</cp:lastPrinted>
  <dcterms:created xsi:type="dcterms:W3CDTF">2015-04-30T16:01:00Z</dcterms:created>
  <dcterms:modified xsi:type="dcterms:W3CDTF">2015-04-30T16:01:00Z</dcterms:modified>
</cp:coreProperties>
</file>