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C9" w:rsidRPr="005A70BA" w:rsidRDefault="00FF20C9" w:rsidP="005A70BA"/>
    <w:p w:rsidR="00FF20C9" w:rsidRPr="001416EB" w:rsidRDefault="00FF20C9" w:rsidP="001416EB">
      <w:pPr>
        <w:pStyle w:val="Title"/>
        <w:ind w:right="0"/>
        <w:rPr>
          <w:b/>
          <w:sz w:val="28"/>
          <w:szCs w:val="28"/>
          <w:lang w:val="it-IT"/>
        </w:rPr>
      </w:pPr>
      <w:r w:rsidRPr="00FA3DE9">
        <w:rPr>
          <w:b/>
          <w:noProof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stema1" style="width:38.25pt;height:45pt;visibility:visible">
            <v:imagedata r:id="rId5" o:title=""/>
          </v:shape>
        </w:pict>
      </w:r>
    </w:p>
    <w:p w:rsidR="00FF20C9" w:rsidRPr="001416EB" w:rsidRDefault="00FF20C9" w:rsidP="001416EB">
      <w:pPr>
        <w:jc w:val="center"/>
        <w:rPr>
          <w:b/>
          <w:sz w:val="28"/>
          <w:szCs w:val="28"/>
          <w:lang w:val="it-IT"/>
        </w:rPr>
      </w:pPr>
      <w:r w:rsidRPr="001416EB">
        <w:rPr>
          <w:b/>
          <w:sz w:val="28"/>
          <w:szCs w:val="28"/>
          <w:lang w:val="it-IT"/>
        </w:rPr>
        <w:t>REPUBLIKA E SHQIPËRISË</w:t>
      </w:r>
    </w:p>
    <w:p w:rsidR="00FF20C9" w:rsidRPr="001416EB" w:rsidRDefault="00FF20C9" w:rsidP="001416EB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</w:rPr>
        <w:t>K</w:t>
      </w:r>
      <w:r w:rsidRPr="001416EB">
        <w:rPr>
          <w:b/>
          <w:sz w:val="28"/>
          <w:szCs w:val="28"/>
        </w:rPr>
        <w:t>uvendi</w:t>
      </w:r>
    </w:p>
    <w:p w:rsidR="00FF20C9" w:rsidRDefault="00FF20C9" w:rsidP="001416EB">
      <w:pPr>
        <w:jc w:val="center"/>
        <w:rPr>
          <w:b/>
          <w:sz w:val="28"/>
          <w:szCs w:val="28"/>
          <w:lang w:val="it-IT"/>
        </w:rPr>
      </w:pPr>
    </w:p>
    <w:p w:rsidR="00FF20C9" w:rsidRPr="001416EB" w:rsidRDefault="00FF20C9" w:rsidP="001416EB">
      <w:pPr>
        <w:jc w:val="center"/>
        <w:rPr>
          <w:b/>
          <w:sz w:val="28"/>
          <w:szCs w:val="28"/>
          <w:lang w:val="it-IT"/>
        </w:rPr>
      </w:pP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 R O J E K T </w:t>
      </w:r>
      <w:r w:rsidRPr="001416EB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GJ</w:t>
      </w: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Default="00FF20C9" w:rsidP="001416EB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__________, datë ___________</w:t>
      </w: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Default="00FF20C9" w:rsidP="00A8038E">
      <w:pPr>
        <w:jc w:val="center"/>
        <w:rPr>
          <w:b/>
          <w:sz w:val="28"/>
          <w:szCs w:val="28"/>
        </w:rPr>
      </w:pPr>
    </w:p>
    <w:p w:rsidR="00FF20C9" w:rsidRPr="001416EB" w:rsidRDefault="00FF20C9" w:rsidP="00A80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PËR</w:t>
      </w:r>
    </w:p>
    <w:p w:rsidR="00FF20C9" w:rsidRDefault="00FF20C9" w:rsidP="001416EB">
      <w:pPr>
        <w:pStyle w:val="Default"/>
        <w:jc w:val="center"/>
        <w:rPr>
          <w:b/>
          <w:sz w:val="28"/>
          <w:szCs w:val="28"/>
          <w:u w:val="single"/>
          <w:lang w:val="sq-AL"/>
        </w:rPr>
      </w:pPr>
    </w:p>
    <w:p w:rsidR="00FF20C9" w:rsidRPr="00246F64" w:rsidRDefault="00FF20C9" w:rsidP="001416EB">
      <w:pPr>
        <w:pStyle w:val="Default"/>
        <w:jc w:val="center"/>
        <w:rPr>
          <w:b/>
          <w:bCs/>
          <w:sz w:val="28"/>
          <w:szCs w:val="28"/>
          <w:u w:val="single"/>
          <w:lang w:val="sq-AL"/>
        </w:rPr>
      </w:pPr>
      <w:r w:rsidRPr="00246F64">
        <w:rPr>
          <w:b/>
          <w:sz w:val="28"/>
          <w:szCs w:val="28"/>
          <w:u w:val="single"/>
          <w:lang w:val="sq-AL"/>
        </w:rPr>
        <w:t xml:space="preserve">DISA SHTESA DHE NDRYSHIME NË LIGJIN </w:t>
      </w:r>
      <w:r w:rsidRPr="00246F64">
        <w:rPr>
          <w:b/>
          <w:bCs/>
          <w:sz w:val="28"/>
          <w:szCs w:val="28"/>
          <w:u w:val="single"/>
          <w:lang w:val="sq-AL"/>
        </w:rPr>
        <w:t xml:space="preserve">NR.7928, </w:t>
      </w:r>
    </w:p>
    <w:p w:rsidR="00FF20C9" w:rsidRPr="00246F64" w:rsidRDefault="00FF20C9" w:rsidP="001416EB">
      <w:pPr>
        <w:pStyle w:val="Default"/>
        <w:jc w:val="center"/>
        <w:rPr>
          <w:b/>
          <w:bCs/>
          <w:sz w:val="28"/>
          <w:szCs w:val="28"/>
          <w:u w:val="single"/>
          <w:lang w:val="sq-AL"/>
        </w:rPr>
      </w:pPr>
      <w:r w:rsidRPr="00246F64">
        <w:rPr>
          <w:b/>
          <w:bCs/>
          <w:sz w:val="28"/>
          <w:szCs w:val="28"/>
          <w:u w:val="single"/>
          <w:lang w:val="sq-AL"/>
        </w:rPr>
        <w:t xml:space="preserve">DATË 27.4.1995, </w:t>
      </w:r>
      <w:r w:rsidRPr="00246F64">
        <w:rPr>
          <w:b/>
          <w:sz w:val="28"/>
          <w:szCs w:val="28"/>
          <w:u w:val="single"/>
          <w:lang w:val="sq-AL"/>
        </w:rPr>
        <w:t>“</w:t>
      </w:r>
      <w:r w:rsidRPr="00246F64">
        <w:rPr>
          <w:b/>
          <w:bCs/>
          <w:sz w:val="28"/>
          <w:szCs w:val="28"/>
          <w:u w:val="single"/>
          <w:lang w:val="sq-AL"/>
        </w:rPr>
        <w:t>PËR</w:t>
      </w:r>
      <w:r w:rsidRPr="00246F64">
        <w:rPr>
          <w:b/>
          <w:sz w:val="28"/>
          <w:szCs w:val="28"/>
          <w:u w:val="single"/>
          <w:lang w:val="sq-AL"/>
        </w:rPr>
        <w:t xml:space="preserve"> </w:t>
      </w:r>
      <w:r w:rsidRPr="00246F64">
        <w:rPr>
          <w:b/>
          <w:bCs/>
          <w:sz w:val="28"/>
          <w:szCs w:val="28"/>
          <w:u w:val="single"/>
          <w:lang w:val="sq-AL"/>
        </w:rPr>
        <w:t xml:space="preserve">TATIMIN MBI VLERËN E SHTUAR”, </w:t>
      </w:r>
    </w:p>
    <w:p w:rsidR="00FF20C9" w:rsidRPr="00246F64" w:rsidRDefault="00FF20C9" w:rsidP="001416EB">
      <w:pPr>
        <w:pStyle w:val="Default"/>
        <w:jc w:val="center"/>
        <w:rPr>
          <w:b/>
          <w:sz w:val="28"/>
          <w:szCs w:val="28"/>
          <w:u w:val="single"/>
          <w:lang w:val="sq-AL"/>
        </w:rPr>
      </w:pPr>
      <w:r w:rsidRPr="00246F64">
        <w:rPr>
          <w:b/>
          <w:bCs/>
          <w:sz w:val="28"/>
          <w:szCs w:val="28"/>
          <w:u w:val="single"/>
          <w:lang w:val="sq-AL"/>
        </w:rPr>
        <w:t>TË NDRYSHUAR</w:t>
      </w:r>
      <w:r w:rsidRPr="00246F64">
        <w:rPr>
          <w:b/>
          <w:sz w:val="28"/>
          <w:szCs w:val="28"/>
          <w:u w:val="single"/>
          <w:lang w:val="sq-AL"/>
        </w:rPr>
        <w:t xml:space="preserve"> </w:t>
      </w:r>
    </w:p>
    <w:p w:rsidR="00FF20C9" w:rsidRPr="001416EB" w:rsidRDefault="00FF20C9" w:rsidP="001416EB">
      <w:pPr>
        <w:jc w:val="both"/>
        <w:rPr>
          <w:b/>
          <w:sz w:val="28"/>
          <w:szCs w:val="28"/>
        </w:rPr>
      </w:pPr>
    </w:p>
    <w:p w:rsidR="00FF20C9" w:rsidRPr="001416EB" w:rsidRDefault="00FF20C9" w:rsidP="001416EB">
      <w:pPr>
        <w:jc w:val="both"/>
        <w:rPr>
          <w:sz w:val="28"/>
          <w:szCs w:val="28"/>
        </w:rPr>
      </w:pPr>
      <w:r w:rsidRPr="001416EB">
        <w:rPr>
          <w:sz w:val="28"/>
          <w:szCs w:val="28"/>
        </w:rPr>
        <w:t>Në  mbështetje  të neneve 78, 83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pika 1, 84, pika 4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dhe 155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të Kushtetutës, me propozimin e Këshillit të Ministrave, </w:t>
      </w:r>
      <w:r>
        <w:rPr>
          <w:sz w:val="28"/>
          <w:szCs w:val="28"/>
        </w:rPr>
        <w:t>Kuvendi i Republikës së Shqipërisë</w:t>
      </w:r>
    </w:p>
    <w:p w:rsidR="00FF20C9" w:rsidRDefault="00FF20C9" w:rsidP="00EF3590">
      <w:pPr>
        <w:jc w:val="both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 xml:space="preserve">                   </w:t>
      </w:r>
      <w:r w:rsidRPr="001416EB">
        <w:rPr>
          <w:b/>
          <w:sz w:val="28"/>
          <w:szCs w:val="28"/>
        </w:rPr>
        <w:tab/>
      </w:r>
      <w:r w:rsidRPr="001416EB">
        <w:rPr>
          <w:b/>
          <w:sz w:val="28"/>
          <w:szCs w:val="28"/>
        </w:rPr>
        <w:tab/>
      </w:r>
      <w:r w:rsidRPr="001416EB">
        <w:rPr>
          <w:b/>
          <w:sz w:val="28"/>
          <w:szCs w:val="28"/>
        </w:rPr>
        <w:tab/>
      </w:r>
    </w:p>
    <w:p w:rsidR="00FF20C9" w:rsidRPr="001416EB" w:rsidRDefault="00FF20C9" w:rsidP="00246F64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V E N D O S I:</w:t>
      </w:r>
    </w:p>
    <w:p w:rsidR="00FF20C9" w:rsidRPr="001416EB" w:rsidRDefault="00FF20C9" w:rsidP="001416EB">
      <w:pPr>
        <w:jc w:val="both"/>
        <w:rPr>
          <w:b/>
          <w:sz w:val="28"/>
          <w:szCs w:val="28"/>
        </w:rPr>
      </w:pPr>
    </w:p>
    <w:p w:rsidR="00FF20C9" w:rsidRDefault="00FF20C9" w:rsidP="001416EB">
      <w:pPr>
        <w:jc w:val="both"/>
        <w:rPr>
          <w:rFonts w:eastAsia="Batang"/>
          <w:sz w:val="28"/>
          <w:szCs w:val="28"/>
        </w:rPr>
      </w:pPr>
    </w:p>
    <w:p w:rsidR="00FF20C9" w:rsidRPr="001416EB" w:rsidRDefault="00FF20C9" w:rsidP="001416EB">
      <w:pPr>
        <w:jc w:val="both"/>
        <w:rPr>
          <w:rFonts w:eastAsia="Batang"/>
          <w:sz w:val="28"/>
          <w:szCs w:val="28"/>
        </w:rPr>
      </w:pPr>
      <w:r w:rsidRPr="001416EB">
        <w:rPr>
          <w:rFonts w:eastAsia="Batang"/>
          <w:sz w:val="28"/>
          <w:szCs w:val="28"/>
        </w:rPr>
        <w:t>Në ligjin nr.</w:t>
      </w:r>
      <w:r w:rsidRPr="001416EB">
        <w:rPr>
          <w:bCs/>
          <w:sz w:val="28"/>
          <w:szCs w:val="28"/>
        </w:rPr>
        <w:t>7928, datë 27.4.1995,</w:t>
      </w:r>
      <w:r w:rsidRPr="001416EB">
        <w:rPr>
          <w:sz w:val="28"/>
          <w:szCs w:val="28"/>
        </w:rPr>
        <w:t xml:space="preserve"> </w:t>
      </w:r>
      <w:r w:rsidRPr="001416EB">
        <w:rPr>
          <w:rFonts w:eastAsia="Batang"/>
          <w:sz w:val="28"/>
          <w:szCs w:val="28"/>
        </w:rPr>
        <w:t>“Për tatimin mbi vlerën e shtuar”</w:t>
      </w:r>
      <w:r>
        <w:rPr>
          <w:rFonts w:eastAsia="Batang"/>
          <w:sz w:val="28"/>
          <w:szCs w:val="28"/>
        </w:rPr>
        <w:t>,</w:t>
      </w:r>
      <w:r w:rsidRPr="001416EB">
        <w:rPr>
          <w:rFonts w:eastAsia="Batang"/>
          <w:sz w:val="28"/>
          <w:szCs w:val="28"/>
        </w:rPr>
        <w:t xml:space="preserve"> të ndryshuar, bëhen </w:t>
      </w:r>
      <w:r>
        <w:rPr>
          <w:rFonts w:eastAsia="Batang"/>
          <w:sz w:val="28"/>
          <w:szCs w:val="28"/>
        </w:rPr>
        <w:t xml:space="preserve">shtesat dhe </w:t>
      </w:r>
      <w:r w:rsidRPr="001416EB">
        <w:rPr>
          <w:rFonts w:eastAsia="Batang"/>
          <w:sz w:val="28"/>
          <w:szCs w:val="28"/>
        </w:rPr>
        <w:t>ndryshimet e mëposhtme:</w:t>
      </w:r>
    </w:p>
    <w:p w:rsidR="00FF20C9" w:rsidRPr="001416EB" w:rsidRDefault="00FF20C9" w:rsidP="001416EB">
      <w:pPr>
        <w:jc w:val="both"/>
        <w:rPr>
          <w:rFonts w:eastAsia="Batang"/>
          <w:sz w:val="28"/>
          <w:szCs w:val="28"/>
        </w:rPr>
      </w:pPr>
    </w:p>
    <w:p w:rsidR="00FF20C9" w:rsidRDefault="00FF20C9" w:rsidP="001416EB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Neni 1</w:t>
      </w: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Pr="001416EB" w:rsidRDefault="00FF20C9" w:rsidP="001416EB">
      <w:pPr>
        <w:rPr>
          <w:sz w:val="28"/>
          <w:szCs w:val="28"/>
        </w:rPr>
      </w:pPr>
      <w:r w:rsidRPr="001416EB">
        <w:rPr>
          <w:sz w:val="28"/>
          <w:szCs w:val="28"/>
        </w:rPr>
        <w:t>Në pikën 1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të nenit 19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“Furnizime të përjashtuara”, pas </w:t>
      </w:r>
      <w:r>
        <w:rPr>
          <w:sz w:val="28"/>
          <w:szCs w:val="28"/>
        </w:rPr>
        <w:t xml:space="preserve">numrit </w:t>
      </w:r>
      <w:r w:rsidRPr="001416EB">
        <w:rPr>
          <w:sz w:val="28"/>
          <w:szCs w:val="28"/>
        </w:rPr>
        <w:t xml:space="preserve"> “25.10” shtohet </w:t>
      </w:r>
      <w:r>
        <w:rPr>
          <w:sz w:val="28"/>
          <w:szCs w:val="28"/>
        </w:rPr>
        <w:t>“</w:t>
      </w:r>
      <w:r w:rsidRPr="001416EB">
        <w:rPr>
          <w:sz w:val="28"/>
          <w:szCs w:val="28"/>
        </w:rPr>
        <w:t>25.11</w:t>
      </w:r>
      <w:r>
        <w:rPr>
          <w:sz w:val="28"/>
          <w:szCs w:val="28"/>
        </w:rPr>
        <w:t>”</w:t>
      </w:r>
      <w:r w:rsidRPr="001416EB">
        <w:rPr>
          <w:sz w:val="28"/>
          <w:szCs w:val="28"/>
        </w:rPr>
        <w:t>.</w:t>
      </w:r>
    </w:p>
    <w:p w:rsidR="00FF20C9" w:rsidRDefault="00FF20C9" w:rsidP="004F4C5E">
      <w:pPr>
        <w:rPr>
          <w:b/>
          <w:sz w:val="28"/>
          <w:szCs w:val="28"/>
        </w:rPr>
      </w:pPr>
    </w:p>
    <w:p w:rsidR="00FF20C9" w:rsidRDefault="00FF20C9" w:rsidP="004F4C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1416EB">
        <w:rPr>
          <w:b/>
          <w:sz w:val="28"/>
          <w:szCs w:val="28"/>
        </w:rPr>
        <w:t>Neni 2</w:t>
      </w:r>
    </w:p>
    <w:p w:rsidR="00FF20C9" w:rsidRDefault="00FF20C9" w:rsidP="004F4C5E">
      <w:pPr>
        <w:jc w:val="center"/>
        <w:rPr>
          <w:sz w:val="28"/>
          <w:szCs w:val="28"/>
        </w:rPr>
      </w:pPr>
    </w:p>
    <w:p w:rsidR="00FF20C9" w:rsidRDefault="00FF20C9" w:rsidP="004F4C5E">
      <w:pPr>
        <w:jc w:val="both"/>
        <w:rPr>
          <w:sz w:val="28"/>
          <w:szCs w:val="28"/>
        </w:rPr>
      </w:pPr>
      <w:r w:rsidRPr="001416EB">
        <w:rPr>
          <w:sz w:val="28"/>
          <w:szCs w:val="28"/>
        </w:rPr>
        <w:t>Neni 25/1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“Operacionet hidrokarbure”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shfuqizohet.</w:t>
      </w:r>
    </w:p>
    <w:p w:rsidR="00FF20C9" w:rsidRDefault="00FF20C9" w:rsidP="001416EB">
      <w:pPr>
        <w:jc w:val="center"/>
        <w:rPr>
          <w:b/>
          <w:sz w:val="28"/>
          <w:szCs w:val="28"/>
        </w:rPr>
      </w:pP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Default="00FF20C9" w:rsidP="00A8038E">
      <w:pPr>
        <w:jc w:val="center"/>
        <w:rPr>
          <w:b/>
          <w:sz w:val="28"/>
          <w:szCs w:val="28"/>
        </w:rPr>
      </w:pPr>
    </w:p>
    <w:p w:rsidR="00FF20C9" w:rsidRPr="001416EB" w:rsidRDefault="00FF20C9" w:rsidP="00A8038E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Neni 3</w:t>
      </w:r>
    </w:p>
    <w:p w:rsidR="00FF20C9" w:rsidRDefault="00FF20C9" w:rsidP="004F4C5E">
      <w:pPr>
        <w:rPr>
          <w:sz w:val="28"/>
          <w:szCs w:val="28"/>
        </w:rPr>
      </w:pPr>
    </w:p>
    <w:p w:rsidR="00FF20C9" w:rsidRPr="001416EB" w:rsidRDefault="00FF20C9" w:rsidP="004F4C5E">
      <w:pPr>
        <w:rPr>
          <w:sz w:val="28"/>
          <w:szCs w:val="28"/>
        </w:rPr>
      </w:pPr>
      <w:r w:rsidRPr="001416EB">
        <w:rPr>
          <w:sz w:val="28"/>
          <w:szCs w:val="28"/>
        </w:rPr>
        <w:t>Pas nenit 25/10 shtohet neni 25/11</w:t>
      </w:r>
      <w:r>
        <w:rPr>
          <w:sz w:val="28"/>
          <w:szCs w:val="28"/>
        </w:rPr>
        <w:t xml:space="preserve">, </w:t>
      </w:r>
      <w:r w:rsidRPr="001416EB">
        <w:rPr>
          <w:sz w:val="28"/>
          <w:szCs w:val="28"/>
        </w:rPr>
        <w:t>me këtë përmbajtje:</w:t>
      </w:r>
    </w:p>
    <w:p w:rsidR="00FF20C9" w:rsidRPr="001416EB" w:rsidRDefault="00FF20C9" w:rsidP="004F4C5E">
      <w:pPr>
        <w:rPr>
          <w:sz w:val="28"/>
          <w:szCs w:val="28"/>
        </w:rPr>
      </w:pPr>
    </w:p>
    <w:p w:rsidR="00FF20C9" w:rsidRPr="001416EB" w:rsidRDefault="00FF20C9" w:rsidP="004F4C5E">
      <w:pPr>
        <w:jc w:val="center"/>
        <w:rPr>
          <w:sz w:val="28"/>
          <w:szCs w:val="28"/>
        </w:rPr>
      </w:pPr>
      <w:r w:rsidRPr="001416EB">
        <w:rPr>
          <w:sz w:val="28"/>
          <w:szCs w:val="28"/>
        </w:rPr>
        <w:t xml:space="preserve"> “Neni 25/11</w:t>
      </w:r>
    </w:p>
    <w:p w:rsidR="00FF20C9" w:rsidRPr="001416EB" w:rsidRDefault="00FF20C9" w:rsidP="004F4C5E">
      <w:pPr>
        <w:jc w:val="center"/>
        <w:rPr>
          <w:sz w:val="28"/>
          <w:szCs w:val="28"/>
        </w:rPr>
      </w:pPr>
      <w:r w:rsidRPr="001416EB">
        <w:rPr>
          <w:sz w:val="28"/>
          <w:szCs w:val="28"/>
        </w:rPr>
        <w:t>Barnat dhe shërbimi shëndetësor</w:t>
      </w:r>
    </w:p>
    <w:p w:rsidR="00FF20C9" w:rsidRPr="001416EB" w:rsidRDefault="00FF20C9" w:rsidP="004F4C5E">
      <w:pPr>
        <w:jc w:val="both"/>
        <w:rPr>
          <w:sz w:val="28"/>
          <w:szCs w:val="28"/>
        </w:rPr>
      </w:pPr>
    </w:p>
    <w:p w:rsidR="00FF20C9" w:rsidRPr="001416EB" w:rsidRDefault="00FF20C9" w:rsidP="004F4C5E">
      <w:pPr>
        <w:jc w:val="both"/>
        <w:rPr>
          <w:sz w:val="28"/>
          <w:szCs w:val="28"/>
        </w:rPr>
      </w:pPr>
      <w:r w:rsidRPr="001416EB">
        <w:rPr>
          <w:sz w:val="28"/>
          <w:szCs w:val="28"/>
        </w:rPr>
        <w:t>Nga data 1 prill 2014, furnizimi i barnave dhe i shërbimeve shëndetësore nga institucionet shëndetësore, publike dhe private, është furnizim i përjashtuar.</w:t>
      </w:r>
      <w:r>
        <w:rPr>
          <w:sz w:val="28"/>
          <w:szCs w:val="28"/>
        </w:rPr>
        <w:t>”.</w:t>
      </w:r>
      <w:r w:rsidRPr="001416EB">
        <w:rPr>
          <w:sz w:val="28"/>
          <w:szCs w:val="28"/>
        </w:rPr>
        <w:t xml:space="preserve"> </w:t>
      </w:r>
    </w:p>
    <w:p w:rsidR="00FF20C9" w:rsidRPr="001416EB" w:rsidRDefault="00FF20C9" w:rsidP="001416EB">
      <w:pPr>
        <w:jc w:val="both"/>
        <w:rPr>
          <w:sz w:val="28"/>
          <w:szCs w:val="28"/>
        </w:rPr>
      </w:pPr>
    </w:p>
    <w:p w:rsidR="00FF20C9" w:rsidRDefault="00FF20C9" w:rsidP="001416EB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Neni 4</w:t>
      </w: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Pr="001416EB" w:rsidRDefault="00FF20C9" w:rsidP="001416EB">
      <w:pPr>
        <w:rPr>
          <w:sz w:val="28"/>
          <w:szCs w:val="28"/>
        </w:rPr>
      </w:pPr>
      <w:r>
        <w:rPr>
          <w:sz w:val="28"/>
          <w:szCs w:val="28"/>
        </w:rPr>
        <w:t xml:space="preserve">Shkronja “ç”, e </w:t>
      </w:r>
      <w:r w:rsidRPr="001416EB">
        <w:rPr>
          <w:sz w:val="28"/>
          <w:szCs w:val="28"/>
        </w:rPr>
        <w:t>neni</w:t>
      </w:r>
      <w:r>
        <w:rPr>
          <w:sz w:val="28"/>
          <w:szCs w:val="28"/>
        </w:rPr>
        <w:t>t</w:t>
      </w:r>
      <w:r w:rsidRPr="001416EB">
        <w:rPr>
          <w:sz w:val="28"/>
          <w:szCs w:val="28"/>
        </w:rPr>
        <w:t xml:space="preserve"> 26/1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“Furnizimet e përjashtuara në import”, shfuqizohet.</w:t>
      </w:r>
    </w:p>
    <w:p w:rsidR="00FF20C9" w:rsidRDefault="00FF20C9" w:rsidP="001416EB">
      <w:pPr>
        <w:jc w:val="center"/>
        <w:rPr>
          <w:b/>
          <w:sz w:val="28"/>
          <w:szCs w:val="28"/>
        </w:rPr>
      </w:pPr>
    </w:p>
    <w:p w:rsidR="00FF20C9" w:rsidRDefault="00FF20C9" w:rsidP="001416EB">
      <w:pPr>
        <w:jc w:val="center"/>
        <w:rPr>
          <w:b/>
          <w:sz w:val="28"/>
          <w:szCs w:val="28"/>
        </w:rPr>
      </w:pP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Default="00FF20C9" w:rsidP="001416EB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Neni 5</w:t>
      </w: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Pr="001416EB" w:rsidRDefault="00FF20C9" w:rsidP="001416EB">
      <w:pPr>
        <w:jc w:val="both"/>
        <w:rPr>
          <w:sz w:val="28"/>
          <w:szCs w:val="28"/>
        </w:rPr>
      </w:pPr>
      <w:r w:rsidRPr="001416EB">
        <w:rPr>
          <w:sz w:val="28"/>
          <w:szCs w:val="28"/>
        </w:rPr>
        <w:t>Pika 2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e nenit 30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“Shkalla tatimore”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shfuqizohet.</w:t>
      </w:r>
    </w:p>
    <w:p w:rsidR="00FF20C9" w:rsidRPr="001416EB" w:rsidRDefault="00FF20C9" w:rsidP="001416EB">
      <w:pPr>
        <w:rPr>
          <w:sz w:val="28"/>
          <w:szCs w:val="28"/>
        </w:rPr>
      </w:pPr>
    </w:p>
    <w:p w:rsidR="00FF20C9" w:rsidRDefault="00FF20C9" w:rsidP="001416EB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Neni 6</w:t>
      </w: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</w:p>
    <w:p w:rsidR="00FF20C9" w:rsidRDefault="00FF20C9" w:rsidP="00141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Në </w:t>
      </w:r>
      <w:r w:rsidRPr="001416EB">
        <w:rPr>
          <w:sz w:val="28"/>
          <w:szCs w:val="28"/>
        </w:rPr>
        <w:t xml:space="preserve"> neni</w:t>
      </w:r>
      <w:r>
        <w:rPr>
          <w:sz w:val="28"/>
          <w:szCs w:val="28"/>
        </w:rPr>
        <w:t xml:space="preserve">n </w:t>
      </w:r>
      <w:r w:rsidRPr="001416EB">
        <w:rPr>
          <w:sz w:val="28"/>
          <w:szCs w:val="28"/>
        </w:rPr>
        <w:t xml:space="preserve"> 50</w:t>
      </w:r>
      <w:r>
        <w:rPr>
          <w:sz w:val="28"/>
          <w:szCs w:val="28"/>
        </w:rPr>
        <w:t>,</w:t>
      </w:r>
      <w:r w:rsidRPr="001416EB">
        <w:rPr>
          <w:sz w:val="28"/>
          <w:szCs w:val="28"/>
        </w:rPr>
        <w:t xml:space="preserve"> “Rimbursimet”</w:t>
      </w:r>
      <w:r>
        <w:rPr>
          <w:sz w:val="28"/>
          <w:szCs w:val="28"/>
        </w:rPr>
        <w:t>, bëhen ndryshimi dhe shtesa e mëposhtme:</w:t>
      </w:r>
      <w:r w:rsidRPr="001416EB">
        <w:rPr>
          <w:sz w:val="28"/>
          <w:szCs w:val="28"/>
        </w:rPr>
        <w:t xml:space="preserve"> </w:t>
      </w:r>
    </w:p>
    <w:p w:rsidR="00FF20C9" w:rsidRDefault="00FF20C9" w:rsidP="001416EB">
      <w:pPr>
        <w:jc w:val="both"/>
        <w:rPr>
          <w:sz w:val="28"/>
          <w:szCs w:val="28"/>
        </w:rPr>
      </w:pPr>
    </w:p>
    <w:p w:rsidR="00FF20C9" w:rsidRPr="00EF3590" w:rsidRDefault="00FF20C9" w:rsidP="00AF13B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it-IT"/>
        </w:rPr>
      </w:pPr>
      <w:r w:rsidRPr="00EF3590">
        <w:rPr>
          <w:rFonts w:ascii="Times New Roman" w:hAnsi="Times New Roman"/>
          <w:sz w:val="28"/>
          <w:szCs w:val="28"/>
          <w:lang w:val="it-IT"/>
        </w:rPr>
        <w:t xml:space="preserve">Pika 4 riformulohet, si më poshtë vijon:  </w:t>
      </w:r>
    </w:p>
    <w:p w:rsidR="00FF20C9" w:rsidRPr="001416EB" w:rsidRDefault="00FF20C9" w:rsidP="001416EB">
      <w:pPr>
        <w:jc w:val="both"/>
        <w:rPr>
          <w:sz w:val="28"/>
          <w:szCs w:val="28"/>
        </w:rPr>
      </w:pPr>
    </w:p>
    <w:p w:rsidR="00FF20C9" w:rsidRDefault="00FF20C9" w:rsidP="00257D35">
      <w:pPr>
        <w:ind w:left="1134" w:hanging="425"/>
        <w:jc w:val="both"/>
        <w:rPr>
          <w:sz w:val="28"/>
          <w:szCs w:val="28"/>
        </w:rPr>
      </w:pPr>
      <w:r w:rsidRPr="001416EB">
        <w:rPr>
          <w:sz w:val="28"/>
          <w:szCs w:val="28"/>
        </w:rPr>
        <w:t>“</w:t>
      </w:r>
      <w:r>
        <w:rPr>
          <w:sz w:val="28"/>
          <w:szCs w:val="28"/>
        </w:rPr>
        <w:t xml:space="preserve">4. </w:t>
      </w:r>
      <w:r w:rsidRPr="001416EB">
        <w:rPr>
          <w:sz w:val="28"/>
          <w:szCs w:val="28"/>
        </w:rPr>
        <w:t xml:space="preserve">Për rastet kur në marrëveshjet financiare të ratifikuara nga Kuvendi ose në marrëveshjet e granteve të miratuara nga Këshilli i Ministrave parashikohet mospërdorimi i burimeve financiare të huaja për të paguar taksa e tatime, duke përfshirë ose jo tatimin mbi vlerën e shtuar, tatimi mbi vlerën e shtuar i paguar u rimbursohet financuesve të huaj nga sistemi i thesarit, brenda 30 ditëve, sipas rregullave të caktuara nga </w:t>
      </w:r>
      <w:r>
        <w:rPr>
          <w:sz w:val="28"/>
          <w:szCs w:val="28"/>
        </w:rPr>
        <w:t>m</w:t>
      </w:r>
      <w:r w:rsidRPr="001416EB">
        <w:rPr>
          <w:sz w:val="28"/>
          <w:szCs w:val="28"/>
        </w:rPr>
        <w:t>inistri i Financave.</w:t>
      </w:r>
      <w:r>
        <w:rPr>
          <w:sz w:val="28"/>
          <w:szCs w:val="28"/>
        </w:rPr>
        <w:t>”.</w:t>
      </w:r>
    </w:p>
    <w:p w:rsidR="00FF20C9" w:rsidRDefault="00FF20C9" w:rsidP="00257D35">
      <w:pPr>
        <w:ind w:left="1134" w:hanging="425"/>
        <w:jc w:val="both"/>
        <w:rPr>
          <w:sz w:val="28"/>
          <w:szCs w:val="28"/>
        </w:rPr>
      </w:pPr>
      <w:r w:rsidRPr="001416EB">
        <w:rPr>
          <w:sz w:val="28"/>
          <w:szCs w:val="28"/>
        </w:rPr>
        <w:t xml:space="preserve"> </w:t>
      </w:r>
    </w:p>
    <w:p w:rsidR="00FF20C9" w:rsidRPr="00257D35" w:rsidRDefault="00FF20C9" w:rsidP="00AF13B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257D35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as pikës 5</w:t>
      </w:r>
      <w:r w:rsidRPr="00257D35">
        <w:rPr>
          <w:rFonts w:ascii="Times New Roman" w:hAnsi="Times New Roman"/>
          <w:sz w:val="28"/>
          <w:szCs w:val="28"/>
        </w:rPr>
        <w:t xml:space="preserve"> shtohet pika 6</w:t>
      </w:r>
      <w:r>
        <w:rPr>
          <w:rFonts w:ascii="Times New Roman" w:hAnsi="Times New Roman"/>
          <w:sz w:val="28"/>
          <w:szCs w:val="28"/>
        </w:rPr>
        <w:t>,</w:t>
      </w:r>
      <w:r w:rsidRPr="00257D35">
        <w:rPr>
          <w:rFonts w:ascii="Times New Roman" w:hAnsi="Times New Roman"/>
          <w:sz w:val="28"/>
          <w:szCs w:val="28"/>
        </w:rPr>
        <w:t xml:space="preserve"> me këtë përmbajtje: </w:t>
      </w:r>
    </w:p>
    <w:p w:rsidR="00FF20C9" w:rsidRDefault="00FF20C9" w:rsidP="00257D35">
      <w:pPr>
        <w:pStyle w:val="ListParagraph"/>
        <w:jc w:val="both"/>
        <w:rPr>
          <w:sz w:val="28"/>
          <w:szCs w:val="28"/>
        </w:rPr>
      </w:pPr>
    </w:p>
    <w:p w:rsidR="00FF20C9" w:rsidRPr="00EF3590" w:rsidRDefault="00FF20C9" w:rsidP="00AF13B7">
      <w:pPr>
        <w:pStyle w:val="ListParagraph"/>
        <w:ind w:left="1134" w:hanging="414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lang w:val="it-IT"/>
        </w:rPr>
      </w:pPr>
      <w:r w:rsidRPr="00257D35">
        <w:rPr>
          <w:rFonts w:ascii="Times New Roman" w:hAnsi="Times New Roman"/>
          <w:sz w:val="28"/>
          <w:szCs w:val="28"/>
        </w:rPr>
        <w:t xml:space="preserve">“6. Pas datës 1 janar 2014, brenda 60 ditëve nga paraqitja e kërkesës së tatimpaguesit, drejtoria rajonale e tatimeve kontrollon dhe miraton tepricën kreditore të tatimpaguesit si të rimbursueshme. </w:t>
      </w:r>
      <w:r w:rsidRPr="00EF3590">
        <w:rPr>
          <w:rFonts w:ascii="Times New Roman" w:hAnsi="Times New Roman"/>
          <w:sz w:val="28"/>
          <w:szCs w:val="28"/>
          <w:lang w:val="it-IT"/>
        </w:rPr>
        <w:t>Pagesa e tepricës kreditore të rimbursueshme kryhet nga sistemi i thesarit.”.</w:t>
      </w:r>
    </w:p>
    <w:p w:rsidR="00FF20C9" w:rsidRPr="00EF3590" w:rsidRDefault="00FF20C9" w:rsidP="00AF13B7">
      <w:pPr>
        <w:pStyle w:val="ListParagraph"/>
        <w:jc w:val="both"/>
        <w:rPr>
          <w:sz w:val="28"/>
          <w:szCs w:val="28"/>
          <w:lang w:val="it-IT"/>
        </w:rPr>
      </w:pPr>
    </w:p>
    <w:p w:rsidR="00FF20C9" w:rsidRPr="001416EB" w:rsidRDefault="00FF20C9" w:rsidP="001416EB">
      <w:pPr>
        <w:jc w:val="both"/>
        <w:rPr>
          <w:rStyle w:val="Strong"/>
          <w:b w:val="0"/>
          <w:bCs w:val="0"/>
          <w:sz w:val="28"/>
          <w:szCs w:val="28"/>
        </w:rPr>
      </w:pPr>
    </w:p>
    <w:p w:rsidR="00FF20C9" w:rsidRDefault="00FF20C9" w:rsidP="001416EB">
      <w:pPr>
        <w:jc w:val="center"/>
        <w:rPr>
          <w:rStyle w:val="Strong"/>
          <w:bCs w:val="0"/>
          <w:sz w:val="28"/>
          <w:szCs w:val="28"/>
        </w:rPr>
      </w:pPr>
      <w:r w:rsidRPr="001416EB">
        <w:rPr>
          <w:rStyle w:val="Strong"/>
          <w:bCs w:val="0"/>
          <w:sz w:val="28"/>
          <w:szCs w:val="28"/>
        </w:rPr>
        <w:t>Neni 7</w:t>
      </w:r>
    </w:p>
    <w:p w:rsidR="00FF20C9" w:rsidRPr="001416EB" w:rsidRDefault="00FF20C9" w:rsidP="001416EB">
      <w:pPr>
        <w:jc w:val="center"/>
        <w:rPr>
          <w:rStyle w:val="Strong"/>
          <w:bCs w:val="0"/>
          <w:sz w:val="28"/>
          <w:szCs w:val="28"/>
        </w:rPr>
      </w:pPr>
    </w:p>
    <w:p w:rsidR="00FF20C9" w:rsidRPr="001416EB" w:rsidRDefault="00FF20C9" w:rsidP="001416EB">
      <w:pPr>
        <w:jc w:val="both"/>
        <w:rPr>
          <w:rStyle w:val="Strong"/>
          <w:b w:val="0"/>
          <w:bCs w:val="0"/>
          <w:sz w:val="28"/>
          <w:szCs w:val="28"/>
        </w:rPr>
      </w:pPr>
      <w:r w:rsidRPr="001416EB">
        <w:rPr>
          <w:rStyle w:val="Strong"/>
          <w:b w:val="0"/>
          <w:bCs w:val="0"/>
          <w:sz w:val="28"/>
          <w:szCs w:val="28"/>
        </w:rPr>
        <w:t>Ky ligj hyn në fuqi menj</w:t>
      </w:r>
      <w:r>
        <w:rPr>
          <w:rStyle w:val="Strong"/>
          <w:b w:val="0"/>
          <w:bCs w:val="0"/>
          <w:sz w:val="28"/>
          <w:szCs w:val="28"/>
        </w:rPr>
        <w:t>ë</w:t>
      </w:r>
      <w:r w:rsidRPr="001416EB">
        <w:rPr>
          <w:rStyle w:val="Strong"/>
          <w:b w:val="0"/>
          <w:bCs w:val="0"/>
          <w:sz w:val="28"/>
          <w:szCs w:val="28"/>
        </w:rPr>
        <w:t>her</w:t>
      </w:r>
      <w:r>
        <w:rPr>
          <w:rStyle w:val="Strong"/>
          <w:b w:val="0"/>
          <w:bCs w:val="0"/>
          <w:sz w:val="28"/>
          <w:szCs w:val="28"/>
        </w:rPr>
        <w:t>ë</w:t>
      </w:r>
      <w:r w:rsidRPr="001416EB">
        <w:rPr>
          <w:rStyle w:val="Strong"/>
          <w:b w:val="0"/>
          <w:bCs w:val="0"/>
          <w:sz w:val="28"/>
          <w:szCs w:val="28"/>
        </w:rPr>
        <w:t>, botohet n</w:t>
      </w:r>
      <w:r>
        <w:rPr>
          <w:rStyle w:val="Strong"/>
          <w:b w:val="0"/>
          <w:bCs w:val="0"/>
          <w:sz w:val="28"/>
          <w:szCs w:val="28"/>
        </w:rPr>
        <w:t>ë</w:t>
      </w:r>
      <w:r w:rsidRPr="001416EB">
        <w:rPr>
          <w:rStyle w:val="Strong"/>
          <w:b w:val="0"/>
          <w:bCs w:val="0"/>
          <w:sz w:val="28"/>
          <w:szCs w:val="28"/>
        </w:rPr>
        <w:t xml:space="preserve"> “Fletoren zyrtare”</w:t>
      </w:r>
      <w:r>
        <w:rPr>
          <w:rStyle w:val="Strong"/>
          <w:b w:val="0"/>
          <w:bCs w:val="0"/>
          <w:sz w:val="28"/>
          <w:szCs w:val="28"/>
        </w:rPr>
        <w:t xml:space="preserve"> </w:t>
      </w:r>
      <w:r w:rsidRPr="001416EB">
        <w:rPr>
          <w:rStyle w:val="Strong"/>
          <w:b w:val="0"/>
          <w:bCs w:val="0"/>
          <w:sz w:val="28"/>
          <w:szCs w:val="28"/>
        </w:rPr>
        <w:t>dhe i shtrin efektet</w:t>
      </w:r>
      <w:r>
        <w:rPr>
          <w:rStyle w:val="Strong"/>
          <w:b w:val="0"/>
          <w:bCs w:val="0"/>
          <w:sz w:val="28"/>
          <w:szCs w:val="28"/>
        </w:rPr>
        <w:t xml:space="preserve"> financiare</w:t>
      </w:r>
      <w:r w:rsidRPr="001416EB">
        <w:rPr>
          <w:rStyle w:val="Strong"/>
          <w:b w:val="0"/>
          <w:bCs w:val="0"/>
          <w:sz w:val="28"/>
          <w:szCs w:val="28"/>
        </w:rPr>
        <w:t xml:space="preserve"> nga data 1 janar 2014.</w:t>
      </w:r>
    </w:p>
    <w:p w:rsidR="00FF20C9" w:rsidRPr="001416EB" w:rsidRDefault="00FF20C9" w:rsidP="001416EB">
      <w:pPr>
        <w:jc w:val="both"/>
        <w:rPr>
          <w:rStyle w:val="Strong"/>
          <w:bCs w:val="0"/>
          <w:sz w:val="28"/>
          <w:szCs w:val="28"/>
        </w:rPr>
      </w:pPr>
    </w:p>
    <w:p w:rsidR="00FF20C9" w:rsidRPr="001416EB" w:rsidRDefault="00FF20C9" w:rsidP="001416EB">
      <w:pPr>
        <w:jc w:val="both"/>
        <w:rPr>
          <w:rStyle w:val="Strong"/>
          <w:bCs w:val="0"/>
          <w:sz w:val="28"/>
          <w:szCs w:val="28"/>
        </w:rPr>
      </w:pPr>
    </w:p>
    <w:p w:rsidR="00FF20C9" w:rsidRPr="001416EB" w:rsidRDefault="00FF20C9" w:rsidP="001416EB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I</w:t>
      </w:r>
    </w:p>
    <w:p w:rsidR="00FF20C9" w:rsidRPr="001416EB" w:rsidRDefault="00FF20C9" w:rsidP="001416EB">
      <w:pPr>
        <w:jc w:val="center"/>
        <w:rPr>
          <w:sz w:val="28"/>
          <w:szCs w:val="28"/>
        </w:rPr>
      </w:pPr>
    </w:p>
    <w:p w:rsidR="00FF20C9" w:rsidRPr="001416EB" w:rsidRDefault="00FF20C9" w:rsidP="001416EB">
      <w:pPr>
        <w:jc w:val="center"/>
        <w:rPr>
          <w:sz w:val="28"/>
          <w:szCs w:val="28"/>
        </w:rPr>
      </w:pPr>
    </w:p>
    <w:p w:rsidR="00FF20C9" w:rsidRPr="001416EB" w:rsidRDefault="00FF20C9" w:rsidP="00246F64">
      <w:pPr>
        <w:jc w:val="center"/>
        <w:rPr>
          <w:b/>
          <w:sz w:val="28"/>
          <w:szCs w:val="28"/>
        </w:rPr>
      </w:pPr>
      <w:r w:rsidRPr="001416EB">
        <w:rPr>
          <w:b/>
          <w:sz w:val="28"/>
          <w:szCs w:val="28"/>
        </w:rPr>
        <w:t xml:space="preserve">ILIR </w:t>
      </w:r>
      <w:r>
        <w:rPr>
          <w:b/>
          <w:sz w:val="28"/>
          <w:szCs w:val="28"/>
        </w:rPr>
        <w:t xml:space="preserve"> </w:t>
      </w:r>
      <w:r w:rsidRPr="001416EB">
        <w:rPr>
          <w:b/>
          <w:sz w:val="28"/>
          <w:szCs w:val="28"/>
        </w:rPr>
        <w:t>META</w:t>
      </w:r>
    </w:p>
    <w:sectPr w:rsidR="00FF20C9" w:rsidRPr="001416EB" w:rsidSect="007834DA">
      <w:pgSz w:w="12240" w:h="15840"/>
      <w:pgMar w:top="1440" w:right="153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B5F"/>
    <w:multiLevelType w:val="hybridMultilevel"/>
    <w:tmpl w:val="79E8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833EA0"/>
    <w:multiLevelType w:val="hybridMultilevel"/>
    <w:tmpl w:val="A5AEA618"/>
    <w:lvl w:ilvl="0" w:tplc="0409000F">
      <w:start w:val="1"/>
      <w:numFmt w:val="decimal"/>
      <w:lvlText w:val="%1."/>
      <w:lvlJc w:val="left"/>
      <w:pPr>
        <w:ind w:left="77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2">
    <w:nsid w:val="153120B5"/>
    <w:multiLevelType w:val="hybridMultilevel"/>
    <w:tmpl w:val="893A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209D5"/>
    <w:multiLevelType w:val="hybridMultilevel"/>
    <w:tmpl w:val="A42496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27576B5"/>
    <w:multiLevelType w:val="hybridMultilevel"/>
    <w:tmpl w:val="AA2030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897594"/>
    <w:multiLevelType w:val="hybridMultilevel"/>
    <w:tmpl w:val="EF74F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96727"/>
    <w:multiLevelType w:val="hybridMultilevel"/>
    <w:tmpl w:val="04822F4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665B6F22"/>
    <w:multiLevelType w:val="hybridMultilevel"/>
    <w:tmpl w:val="6E342AF0"/>
    <w:lvl w:ilvl="0" w:tplc="BC5A54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1B18D9"/>
    <w:multiLevelType w:val="hybridMultilevel"/>
    <w:tmpl w:val="52501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C131B7"/>
    <w:multiLevelType w:val="hybridMultilevel"/>
    <w:tmpl w:val="FE3266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786313C"/>
    <w:multiLevelType w:val="hybridMultilevel"/>
    <w:tmpl w:val="4B7681D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9EB7022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cs="Times New Roman"/>
      </w:rPr>
    </w:lvl>
  </w:abstractNum>
  <w:abstractNum w:abstractNumId="12">
    <w:nsid w:val="7EC76B70"/>
    <w:multiLevelType w:val="hybridMultilevel"/>
    <w:tmpl w:val="03ECC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12"/>
  </w:num>
  <w:num w:numId="9">
    <w:abstractNumId w:val="7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CEA"/>
    <w:rsid w:val="00005E4B"/>
    <w:rsid w:val="0000623C"/>
    <w:rsid w:val="00013F4A"/>
    <w:rsid w:val="00016D01"/>
    <w:rsid w:val="00027A92"/>
    <w:rsid w:val="00034B4D"/>
    <w:rsid w:val="00041994"/>
    <w:rsid w:val="00053233"/>
    <w:rsid w:val="000545C9"/>
    <w:rsid w:val="00056012"/>
    <w:rsid w:val="00057530"/>
    <w:rsid w:val="00077C77"/>
    <w:rsid w:val="00081F14"/>
    <w:rsid w:val="000A4037"/>
    <w:rsid w:val="000A5CE6"/>
    <w:rsid w:val="000C3156"/>
    <w:rsid w:val="000C34B0"/>
    <w:rsid w:val="000C715C"/>
    <w:rsid w:val="000C77B0"/>
    <w:rsid w:val="000C7F5D"/>
    <w:rsid w:val="000D4125"/>
    <w:rsid w:val="000D5CC1"/>
    <w:rsid w:val="000E74D9"/>
    <w:rsid w:val="000F4907"/>
    <w:rsid w:val="000F563B"/>
    <w:rsid w:val="000F6B2A"/>
    <w:rsid w:val="00105C6D"/>
    <w:rsid w:val="0012669F"/>
    <w:rsid w:val="0012684A"/>
    <w:rsid w:val="00130FE7"/>
    <w:rsid w:val="00135969"/>
    <w:rsid w:val="001416EB"/>
    <w:rsid w:val="00143102"/>
    <w:rsid w:val="00157ADE"/>
    <w:rsid w:val="00162755"/>
    <w:rsid w:val="00166ED9"/>
    <w:rsid w:val="00166F45"/>
    <w:rsid w:val="00170381"/>
    <w:rsid w:val="00177C5E"/>
    <w:rsid w:val="00180E0A"/>
    <w:rsid w:val="00186369"/>
    <w:rsid w:val="0018649A"/>
    <w:rsid w:val="00190CA6"/>
    <w:rsid w:val="001B293B"/>
    <w:rsid w:val="001C2F24"/>
    <w:rsid w:val="001C5674"/>
    <w:rsid w:val="001D3FC1"/>
    <w:rsid w:val="001D471C"/>
    <w:rsid w:val="001F2E92"/>
    <w:rsid w:val="001F474A"/>
    <w:rsid w:val="0021130A"/>
    <w:rsid w:val="002141AD"/>
    <w:rsid w:val="00225058"/>
    <w:rsid w:val="00226C50"/>
    <w:rsid w:val="00246F64"/>
    <w:rsid w:val="00250493"/>
    <w:rsid w:val="002546D2"/>
    <w:rsid w:val="00255ACB"/>
    <w:rsid w:val="00257A90"/>
    <w:rsid w:val="00257D35"/>
    <w:rsid w:val="00261C89"/>
    <w:rsid w:val="0026524A"/>
    <w:rsid w:val="002718B8"/>
    <w:rsid w:val="00284CFA"/>
    <w:rsid w:val="002974B6"/>
    <w:rsid w:val="00297A9A"/>
    <w:rsid w:val="002A59B4"/>
    <w:rsid w:val="002A699D"/>
    <w:rsid w:val="002C59D8"/>
    <w:rsid w:val="002D2A44"/>
    <w:rsid w:val="002E55BE"/>
    <w:rsid w:val="002E5B4A"/>
    <w:rsid w:val="002E5F0B"/>
    <w:rsid w:val="002F4B41"/>
    <w:rsid w:val="002F7482"/>
    <w:rsid w:val="00316D1B"/>
    <w:rsid w:val="00321318"/>
    <w:rsid w:val="003350AC"/>
    <w:rsid w:val="0034316B"/>
    <w:rsid w:val="00343B49"/>
    <w:rsid w:val="003466C0"/>
    <w:rsid w:val="00347833"/>
    <w:rsid w:val="00347D64"/>
    <w:rsid w:val="00360183"/>
    <w:rsid w:val="0036769E"/>
    <w:rsid w:val="003823CA"/>
    <w:rsid w:val="003826DC"/>
    <w:rsid w:val="00383BBE"/>
    <w:rsid w:val="0038404C"/>
    <w:rsid w:val="0038615D"/>
    <w:rsid w:val="00390F35"/>
    <w:rsid w:val="003A5E70"/>
    <w:rsid w:val="003A6835"/>
    <w:rsid w:val="003A78FE"/>
    <w:rsid w:val="003D4686"/>
    <w:rsid w:val="003F6209"/>
    <w:rsid w:val="0041594D"/>
    <w:rsid w:val="00416929"/>
    <w:rsid w:val="0042542A"/>
    <w:rsid w:val="004266ED"/>
    <w:rsid w:val="00427502"/>
    <w:rsid w:val="00434F6C"/>
    <w:rsid w:val="00437CFE"/>
    <w:rsid w:val="00443ADE"/>
    <w:rsid w:val="00453127"/>
    <w:rsid w:val="00463ECC"/>
    <w:rsid w:val="00466D48"/>
    <w:rsid w:val="00497C3B"/>
    <w:rsid w:val="004A0305"/>
    <w:rsid w:val="004A2B45"/>
    <w:rsid w:val="004A4C06"/>
    <w:rsid w:val="004B2212"/>
    <w:rsid w:val="004B69EE"/>
    <w:rsid w:val="004E3849"/>
    <w:rsid w:val="004E7B0C"/>
    <w:rsid w:val="004F04CF"/>
    <w:rsid w:val="004F3EF9"/>
    <w:rsid w:val="004F452A"/>
    <w:rsid w:val="004F4C5E"/>
    <w:rsid w:val="00501412"/>
    <w:rsid w:val="00501909"/>
    <w:rsid w:val="005072FB"/>
    <w:rsid w:val="0051186B"/>
    <w:rsid w:val="00512B7F"/>
    <w:rsid w:val="00514678"/>
    <w:rsid w:val="0051567C"/>
    <w:rsid w:val="00521D0D"/>
    <w:rsid w:val="00523F53"/>
    <w:rsid w:val="00535FA3"/>
    <w:rsid w:val="0055066A"/>
    <w:rsid w:val="00560B81"/>
    <w:rsid w:val="00561B41"/>
    <w:rsid w:val="00567E1B"/>
    <w:rsid w:val="00570B72"/>
    <w:rsid w:val="005710AD"/>
    <w:rsid w:val="0058175B"/>
    <w:rsid w:val="00593102"/>
    <w:rsid w:val="005A70BA"/>
    <w:rsid w:val="005B2905"/>
    <w:rsid w:val="005B7150"/>
    <w:rsid w:val="005B7564"/>
    <w:rsid w:val="005E2AF7"/>
    <w:rsid w:val="005E4FA8"/>
    <w:rsid w:val="005E732C"/>
    <w:rsid w:val="005E7AEA"/>
    <w:rsid w:val="00607CF5"/>
    <w:rsid w:val="00610483"/>
    <w:rsid w:val="00612C58"/>
    <w:rsid w:val="00613F55"/>
    <w:rsid w:val="00614272"/>
    <w:rsid w:val="00617A1C"/>
    <w:rsid w:val="006207D6"/>
    <w:rsid w:val="0062239C"/>
    <w:rsid w:val="0064395B"/>
    <w:rsid w:val="006740DC"/>
    <w:rsid w:val="006743DF"/>
    <w:rsid w:val="00674F1C"/>
    <w:rsid w:val="00682C93"/>
    <w:rsid w:val="00692D1C"/>
    <w:rsid w:val="00697E79"/>
    <w:rsid w:val="006B5DD0"/>
    <w:rsid w:val="006B60A3"/>
    <w:rsid w:val="006B6A9A"/>
    <w:rsid w:val="006C6EF2"/>
    <w:rsid w:val="006E1AEB"/>
    <w:rsid w:val="006F0742"/>
    <w:rsid w:val="007055C3"/>
    <w:rsid w:val="00711B71"/>
    <w:rsid w:val="00712308"/>
    <w:rsid w:val="007167BB"/>
    <w:rsid w:val="00721409"/>
    <w:rsid w:val="00725A1E"/>
    <w:rsid w:val="00733593"/>
    <w:rsid w:val="00744700"/>
    <w:rsid w:val="00745C15"/>
    <w:rsid w:val="007610EF"/>
    <w:rsid w:val="00772278"/>
    <w:rsid w:val="0077457C"/>
    <w:rsid w:val="007748BC"/>
    <w:rsid w:val="007834DA"/>
    <w:rsid w:val="00784990"/>
    <w:rsid w:val="007850D3"/>
    <w:rsid w:val="00791427"/>
    <w:rsid w:val="0079334D"/>
    <w:rsid w:val="007944A6"/>
    <w:rsid w:val="00796B82"/>
    <w:rsid w:val="007A522C"/>
    <w:rsid w:val="007B7151"/>
    <w:rsid w:val="007B7C8B"/>
    <w:rsid w:val="007C0D4B"/>
    <w:rsid w:val="007D652D"/>
    <w:rsid w:val="007E075D"/>
    <w:rsid w:val="007E0941"/>
    <w:rsid w:val="007E671C"/>
    <w:rsid w:val="007F5D01"/>
    <w:rsid w:val="008267AE"/>
    <w:rsid w:val="00835FDB"/>
    <w:rsid w:val="00844802"/>
    <w:rsid w:val="00850A8A"/>
    <w:rsid w:val="008642F5"/>
    <w:rsid w:val="00867C3A"/>
    <w:rsid w:val="00872E05"/>
    <w:rsid w:val="00873033"/>
    <w:rsid w:val="00873D94"/>
    <w:rsid w:val="008845E7"/>
    <w:rsid w:val="008924CD"/>
    <w:rsid w:val="008C0D60"/>
    <w:rsid w:val="008C153A"/>
    <w:rsid w:val="008C158B"/>
    <w:rsid w:val="008F256E"/>
    <w:rsid w:val="008F2CF0"/>
    <w:rsid w:val="00905C3F"/>
    <w:rsid w:val="00906C32"/>
    <w:rsid w:val="00910A50"/>
    <w:rsid w:val="00910CE3"/>
    <w:rsid w:val="009140B1"/>
    <w:rsid w:val="00917C02"/>
    <w:rsid w:val="00920989"/>
    <w:rsid w:val="0093518A"/>
    <w:rsid w:val="0094639F"/>
    <w:rsid w:val="00947235"/>
    <w:rsid w:val="00961458"/>
    <w:rsid w:val="00980CF8"/>
    <w:rsid w:val="0098106F"/>
    <w:rsid w:val="00986FC4"/>
    <w:rsid w:val="009B07BE"/>
    <w:rsid w:val="009B1068"/>
    <w:rsid w:val="009B37B2"/>
    <w:rsid w:val="009C4E46"/>
    <w:rsid w:val="009D2443"/>
    <w:rsid w:val="009E01E8"/>
    <w:rsid w:val="009E114B"/>
    <w:rsid w:val="009E7776"/>
    <w:rsid w:val="009F1C76"/>
    <w:rsid w:val="009F358D"/>
    <w:rsid w:val="009F620D"/>
    <w:rsid w:val="00A012C6"/>
    <w:rsid w:val="00A0444C"/>
    <w:rsid w:val="00A10991"/>
    <w:rsid w:val="00A14FB5"/>
    <w:rsid w:val="00A326E4"/>
    <w:rsid w:val="00A360ED"/>
    <w:rsid w:val="00A43D57"/>
    <w:rsid w:val="00A462C4"/>
    <w:rsid w:val="00A8038E"/>
    <w:rsid w:val="00A849B1"/>
    <w:rsid w:val="00A85A51"/>
    <w:rsid w:val="00A91517"/>
    <w:rsid w:val="00A94F40"/>
    <w:rsid w:val="00AA6461"/>
    <w:rsid w:val="00AA7928"/>
    <w:rsid w:val="00AA79A7"/>
    <w:rsid w:val="00AC7014"/>
    <w:rsid w:val="00AF13B7"/>
    <w:rsid w:val="00B11808"/>
    <w:rsid w:val="00B175B2"/>
    <w:rsid w:val="00B30C6B"/>
    <w:rsid w:val="00B36BDE"/>
    <w:rsid w:val="00B41C53"/>
    <w:rsid w:val="00B42DD7"/>
    <w:rsid w:val="00B54630"/>
    <w:rsid w:val="00B5485D"/>
    <w:rsid w:val="00B56945"/>
    <w:rsid w:val="00B93E86"/>
    <w:rsid w:val="00B96029"/>
    <w:rsid w:val="00BA3E3C"/>
    <w:rsid w:val="00BA4384"/>
    <w:rsid w:val="00BC03CC"/>
    <w:rsid w:val="00BC1439"/>
    <w:rsid w:val="00BC2188"/>
    <w:rsid w:val="00BC49DD"/>
    <w:rsid w:val="00BD1EE9"/>
    <w:rsid w:val="00BD3DEE"/>
    <w:rsid w:val="00BD5A60"/>
    <w:rsid w:val="00BD656C"/>
    <w:rsid w:val="00BE1966"/>
    <w:rsid w:val="00BF45E8"/>
    <w:rsid w:val="00BF6E00"/>
    <w:rsid w:val="00C10D2E"/>
    <w:rsid w:val="00C116F6"/>
    <w:rsid w:val="00C13CAB"/>
    <w:rsid w:val="00C328E6"/>
    <w:rsid w:val="00C40478"/>
    <w:rsid w:val="00C4505F"/>
    <w:rsid w:val="00C50013"/>
    <w:rsid w:val="00C56044"/>
    <w:rsid w:val="00C577D5"/>
    <w:rsid w:val="00C60DBD"/>
    <w:rsid w:val="00C6134D"/>
    <w:rsid w:val="00C718DB"/>
    <w:rsid w:val="00C8266D"/>
    <w:rsid w:val="00C82E33"/>
    <w:rsid w:val="00C865CD"/>
    <w:rsid w:val="00C938B5"/>
    <w:rsid w:val="00CB4800"/>
    <w:rsid w:val="00CB5801"/>
    <w:rsid w:val="00CC263B"/>
    <w:rsid w:val="00CC4E62"/>
    <w:rsid w:val="00CF7964"/>
    <w:rsid w:val="00D007F0"/>
    <w:rsid w:val="00D0235A"/>
    <w:rsid w:val="00D2603A"/>
    <w:rsid w:val="00D26427"/>
    <w:rsid w:val="00D26BF6"/>
    <w:rsid w:val="00D277F0"/>
    <w:rsid w:val="00D322B4"/>
    <w:rsid w:val="00D335E2"/>
    <w:rsid w:val="00D46D58"/>
    <w:rsid w:val="00D519DF"/>
    <w:rsid w:val="00D83193"/>
    <w:rsid w:val="00D83221"/>
    <w:rsid w:val="00D85BB9"/>
    <w:rsid w:val="00D87E94"/>
    <w:rsid w:val="00D97911"/>
    <w:rsid w:val="00DA2472"/>
    <w:rsid w:val="00DC0749"/>
    <w:rsid w:val="00DC2AA0"/>
    <w:rsid w:val="00DC56E0"/>
    <w:rsid w:val="00DD250A"/>
    <w:rsid w:val="00DD5F24"/>
    <w:rsid w:val="00DE54A9"/>
    <w:rsid w:val="00DE7415"/>
    <w:rsid w:val="00DF0266"/>
    <w:rsid w:val="00DF0620"/>
    <w:rsid w:val="00DF4D45"/>
    <w:rsid w:val="00E0418F"/>
    <w:rsid w:val="00E054CD"/>
    <w:rsid w:val="00E07B78"/>
    <w:rsid w:val="00E21074"/>
    <w:rsid w:val="00E27B69"/>
    <w:rsid w:val="00E328EE"/>
    <w:rsid w:val="00E33118"/>
    <w:rsid w:val="00E37861"/>
    <w:rsid w:val="00E413CD"/>
    <w:rsid w:val="00E47239"/>
    <w:rsid w:val="00E47393"/>
    <w:rsid w:val="00E521A7"/>
    <w:rsid w:val="00E70033"/>
    <w:rsid w:val="00E74D61"/>
    <w:rsid w:val="00E833D8"/>
    <w:rsid w:val="00E941AC"/>
    <w:rsid w:val="00E972D3"/>
    <w:rsid w:val="00EA1238"/>
    <w:rsid w:val="00EB69A7"/>
    <w:rsid w:val="00EC48D2"/>
    <w:rsid w:val="00EC57BC"/>
    <w:rsid w:val="00ED2A74"/>
    <w:rsid w:val="00ED459B"/>
    <w:rsid w:val="00EE3BB1"/>
    <w:rsid w:val="00EE45C2"/>
    <w:rsid w:val="00EF3590"/>
    <w:rsid w:val="00EF6D45"/>
    <w:rsid w:val="00F13CEA"/>
    <w:rsid w:val="00F2093D"/>
    <w:rsid w:val="00F2798C"/>
    <w:rsid w:val="00F44B46"/>
    <w:rsid w:val="00F519CD"/>
    <w:rsid w:val="00F54C8A"/>
    <w:rsid w:val="00F62C27"/>
    <w:rsid w:val="00F62F73"/>
    <w:rsid w:val="00F67F94"/>
    <w:rsid w:val="00F715A6"/>
    <w:rsid w:val="00F73717"/>
    <w:rsid w:val="00F800CE"/>
    <w:rsid w:val="00F87ECD"/>
    <w:rsid w:val="00F92DE7"/>
    <w:rsid w:val="00F9392B"/>
    <w:rsid w:val="00FA2B42"/>
    <w:rsid w:val="00FA3DE9"/>
    <w:rsid w:val="00FA47A1"/>
    <w:rsid w:val="00FB25C7"/>
    <w:rsid w:val="00FB2C5D"/>
    <w:rsid w:val="00FC09DF"/>
    <w:rsid w:val="00FC2175"/>
    <w:rsid w:val="00FC32E4"/>
    <w:rsid w:val="00FC48B1"/>
    <w:rsid w:val="00FD23B1"/>
    <w:rsid w:val="00FD2AC9"/>
    <w:rsid w:val="00FF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CEA"/>
    <w:rPr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06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190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0190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13CEA"/>
    <w:pPr>
      <w:spacing w:before="240" w:after="60"/>
      <w:outlineLvl w:val="8"/>
    </w:pPr>
    <w:rPr>
      <w:rFonts w:ascii="Arial" w:eastAsia="MS Mincho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646"/>
    <w:rPr>
      <w:rFonts w:asciiTheme="majorHAnsi" w:eastAsiaTheme="majorEastAsia" w:hAnsiTheme="majorHAnsi" w:cstheme="majorBidi"/>
      <w:b/>
      <w:bCs/>
      <w:kern w:val="32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01909"/>
    <w:rPr>
      <w:rFonts w:ascii="Cambria" w:hAnsi="Cambria" w:cs="Times New Roman"/>
      <w:b/>
      <w:bCs/>
      <w:color w:val="4F81BD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01909"/>
    <w:rPr>
      <w:rFonts w:ascii="Cambria" w:hAnsi="Cambria" w:cs="Times New Roman"/>
      <w:b/>
      <w:bCs/>
      <w:i/>
      <w:iCs/>
      <w:color w:val="4F81BD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646"/>
    <w:rPr>
      <w:rFonts w:asciiTheme="majorHAnsi" w:eastAsiaTheme="majorEastAsia" w:hAnsiTheme="majorHAnsi" w:cstheme="majorBidi"/>
      <w:lang w:val="sq-AL"/>
    </w:rPr>
  </w:style>
  <w:style w:type="paragraph" w:styleId="BodyText">
    <w:name w:val="Body Text"/>
    <w:basedOn w:val="Normal"/>
    <w:link w:val="BodyTextChar"/>
    <w:uiPriority w:val="99"/>
    <w:rsid w:val="00F13CEA"/>
    <w:pPr>
      <w:jc w:val="both"/>
    </w:pPr>
    <w:rPr>
      <w:rFonts w:eastAsia="MS Mincho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13CEA"/>
    <w:rPr>
      <w:rFonts w:eastAsia="MS Mincho" w:cs="Times New Roman"/>
      <w:sz w:val="24"/>
      <w:lang w:val="en-GB" w:eastAsia="en-US" w:bidi="ar-SA"/>
    </w:rPr>
  </w:style>
  <w:style w:type="paragraph" w:styleId="Caption">
    <w:name w:val="caption"/>
    <w:basedOn w:val="Normal"/>
    <w:next w:val="Normal"/>
    <w:uiPriority w:val="99"/>
    <w:qFormat/>
    <w:rsid w:val="00F13CEA"/>
    <w:pPr>
      <w:jc w:val="center"/>
    </w:pPr>
    <w:rPr>
      <w:rFonts w:eastAsia="MS Mincho"/>
      <w:b/>
      <w:bCs/>
      <w:sz w:val="26"/>
    </w:rPr>
  </w:style>
  <w:style w:type="paragraph" w:customStyle="1" w:styleId="Char">
    <w:name w:val="Char"/>
    <w:basedOn w:val="Normal"/>
    <w:uiPriority w:val="99"/>
    <w:rsid w:val="00F13CE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F13CEA"/>
    <w:pPr>
      <w:spacing w:after="120"/>
    </w:pPr>
    <w:rPr>
      <w:rFonts w:eastAsia="MS Mincho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6646"/>
    <w:rPr>
      <w:sz w:val="16"/>
      <w:szCs w:val="16"/>
      <w:lang w:val="sq-AL"/>
    </w:rPr>
  </w:style>
  <w:style w:type="paragraph" w:styleId="Title">
    <w:name w:val="Title"/>
    <w:basedOn w:val="Normal"/>
    <w:link w:val="TitleChar"/>
    <w:uiPriority w:val="99"/>
    <w:qFormat/>
    <w:rsid w:val="00F13CEA"/>
    <w:pPr>
      <w:widowControl w:val="0"/>
      <w:ind w:right="29"/>
      <w:jc w:val="center"/>
    </w:pPr>
    <w:rPr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5B7150"/>
    <w:rPr>
      <w:sz w:val="24"/>
      <w:lang w:val="en-GB"/>
    </w:rPr>
  </w:style>
  <w:style w:type="paragraph" w:styleId="BodyText2">
    <w:name w:val="Body Text 2"/>
    <w:basedOn w:val="Normal"/>
    <w:link w:val="BodyText2Char"/>
    <w:uiPriority w:val="99"/>
    <w:rsid w:val="00DF06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86646"/>
    <w:rPr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rsid w:val="000F4907"/>
    <w:pPr>
      <w:tabs>
        <w:tab w:val="center" w:pos="4320"/>
        <w:tab w:val="right" w:pos="8640"/>
      </w:tabs>
    </w:pPr>
    <w:rPr>
      <w:color w:val="00000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F4907"/>
    <w:rPr>
      <w:rFonts w:cs="Times New Roman"/>
      <w:color w:val="000000"/>
      <w:sz w:val="24"/>
      <w:lang w:val="en-US" w:eastAsia="en-US" w:bidi="ar-SA"/>
    </w:rPr>
  </w:style>
  <w:style w:type="character" w:styleId="Strong">
    <w:name w:val="Strong"/>
    <w:basedOn w:val="DefaultParagraphFont"/>
    <w:uiPriority w:val="99"/>
    <w:qFormat/>
    <w:rsid w:val="000F490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2093D"/>
    <w:pPr>
      <w:spacing w:before="100" w:beforeAutospacing="1" w:after="100" w:afterAutospacing="1"/>
    </w:pPr>
    <w:rPr>
      <w:rFonts w:eastAsia="SimSun"/>
      <w:lang w:eastAsia="zh-CN"/>
    </w:rPr>
  </w:style>
  <w:style w:type="paragraph" w:styleId="ListParagraph">
    <w:name w:val="List Paragraph"/>
    <w:basedOn w:val="Normal"/>
    <w:link w:val="ListParagraphChar"/>
    <w:uiPriority w:val="99"/>
    <w:qFormat/>
    <w:rsid w:val="00F2093D"/>
    <w:pPr>
      <w:suppressAutoHyphens/>
      <w:autoSpaceDN w:val="0"/>
      <w:ind w:left="720"/>
      <w:textAlignment w:val="baseline"/>
    </w:pPr>
    <w:rPr>
      <w:rFonts w:ascii="Calibri" w:eastAsia="MS Mincho" w:hAnsi="Calibri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F2093D"/>
    <w:rPr>
      <w:rFonts w:ascii="Calibri" w:eastAsia="MS Mincho" w:hAnsi="Calibri"/>
      <w:sz w:val="22"/>
    </w:rPr>
  </w:style>
  <w:style w:type="paragraph" w:customStyle="1" w:styleId="Paragrafi">
    <w:name w:val="Paragrafi"/>
    <w:uiPriority w:val="99"/>
    <w:rsid w:val="00F2093D"/>
    <w:pPr>
      <w:widowControl w:val="0"/>
      <w:ind w:firstLine="720"/>
      <w:jc w:val="both"/>
    </w:pPr>
    <w:rPr>
      <w:rFonts w:ascii="CG Times" w:hAnsi="CG Times"/>
      <w:szCs w:val="20"/>
    </w:rPr>
  </w:style>
  <w:style w:type="paragraph" w:customStyle="1" w:styleId="Tabele">
    <w:name w:val="Tabele"/>
    <w:uiPriority w:val="99"/>
    <w:rsid w:val="00F2093D"/>
    <w:rPr>
      <w:rFonts w:ascii="CG Times" w:hAnsi="CG Times"/>
      <w:szCs w:val="20"/>
      <w:lang w:val="en-GB"/>
    </w:rPr>
  </w:style>
  <w:style w:type="paragraph" w:customStyle="1" w:styleId="Default">
    <w:name w:val="Default"/>
    <w:uiPriority w:val="99"/>
    <w:rsid w:val="00D832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5B7150"/>
    <w:rPr>
      <w:rFonts w:ascii="CG Times" w:hAnsi="CG Times" w:cs="Times New Roman"/>
      <w:b/>
      <w:cap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link w:val="TitulliChar"/>
    <w:uiPriority w:val="99"/>
    <w:rsid w:val="005B7150"/>
    <w:pPr>
      <w:keepNext/>
      <w:widowControl w:val="0"/>
      <w:jc w:val="center"/>
      <w:outlineLvl w:val="1"/>
    </w:pPr>
    <w:rPr>
      <w:rFonts w:ascii="CG Times" w:hAnsi="CG Times"/>
      <w:b/>
      <w:caps/>
      <w:lang w:val="en-GB"/>
    </w:rPr>
  </w:style>
  <w:style w:type="table" w:styleId="TableGrid">
    <w:name w:val="Table Grid"/>
    <w:basedOn w:val="TableNormal"/>
    <w:uiPriority w:val="99"/>
    <w:rsid w:val="008642F5"/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rsid w:val="00E328EE"/>
    <w:pPr>
      <w:spacing w:after="200" w:line="276" w:lineRule="auto"/>
    </w:pPr>
    <w:rPr>
      <w:rFonts w:ascii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328EE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rsid w:val="006740DC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740DC"/>
    <w:pPr>
      <w:spacing w:after="0" w:line="240" w:lineRule="auto"/>
    </w:pPr>
    <w:rPr>
      <w:rFonts w:ascii="Times New Roman" w:hAnsi="Times New Roman"/>
      <w:b/>
      <w:bCs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740DC"/>
    <w:rPr>
      <w:b/>
      <w:bCs/>
      <w:lang w:val="sq-AL"/>
    </w:rPr>
  </w:style>
  <w:style w:type="paragraph" w:styleId="BalloonText">
    <w:name w:val="Balloon Text"/>
    <w:basedOn w:val="Normal"/>
    <w:link w:val="BalloonTextChar"/>
    <w:uiPriority w:val="99"/>
    <w:rsid w:val="00674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740DC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8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332</Words>
  <Characters>1893</Characters>
  <Application>Microsoft Office Outlook</Application>
  <DocSecurity>0</DocSecurity>
  <Lines>0</Lines>
  <Paragraphs>0</Paragraphs>
  <ScaleCrop>false</ScaleCrop>
  <Company>MoF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 “Për disa shtesa dhe ndryshime në ligjin nr.7928, datë 27.04.1998 “Për tatimin mbi vlerën e shtuar”, të ndryshuar</dc:title>
  <dc:subject/>
  <dc:creator>Zarina.Taja</dc:creator>
  <cp:keywords/>
  <dc:description/>
  <cp:lastModifiedBy>Aida</cp:lastModifiedBy>
  <cp:revision>2</cp:revision>
  <cp:lastPrinted>2013-12-14T16:36:00Z</cp:lastPrinted>
  <dcterms:created xsi:type="dcterms:W3CDTF">2013-12-15T14:57:00Z</dcterms:created>
  <dcterms:modified xsi:type="dcterms:W3CDTF">2013-12-15T14:57:00Z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0x005F1ECC9925A05D40808006118296DECF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1</vt:lpwstr>
  </property>
  <property fmtid="{D5CDD505-2E9C-101B-9397-08002B2CF9AE}" pid="6" name="ProtocolNumberOut">
    <vt:lpwstr>18584/1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