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F6A" w:rsidRPr="007D1288" w:rsidRDefault="007E5F6A" w:rsidP="00BD08D3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D1288">
        <w:rPr>
          <w:rFonts w:ascii="Times New Roman" w:hAnsi="Times New Roman"/>
          <w:b/>
          <w:sz w:val="24"/>
          <w:szCs w:val="24"/>
        </w:rPr>
        <w:object w:dxaOrig="2175" w:dyaOrig="31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5pt;height:51.25pt" o:ole="" o:preferrelative="f" fillcolor="window">
            <v:imagedata r:id="rId5" o:title=""/>
            <o:lock v:ext="edit" aspectratio="f"/>
          </v:shape>
          <o:OLEObject Type="Embed" ProgID="Unknown" ShapeID="_x0000_i1025" DrawAspect="Content" ObjectID="_1823246911" r:id="rId6"/>
        </w:object>
      </w:r>
    </w:p>
    <w:p w:rsidR="007E5F6A" w:rsidRPr="007D1288" w:rsidRDefault="007E5F6A" w:rsidP="00BD08D3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D1288">
        <w:rPr>
          <w:rFonts w:ascii="Times New Roman" w:hAnsi="Times New Roman"/>
          <w:b/>
          <w:sz w:val="24"/>
          <w:szCs w:val="24"/>
        </w:rPr>
        <w:t>REPUBLIKA E SHQIPËRISË</w:t>
      </w:r>
    </w:p>
    <w:p w:rsidR="007E5F6A" w:rsidRPr="007D1288" w:rsidRDefault="007E5F6A" w:rsidP="00BD08D3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D1288">
        <w:rPr>
          <w:rFonts w:ascii="Times New Roman" w:hAnsi="Times New Roman"/>
          <w:b/>
          <w:sz w:val="24"/>
          <w:szCs w:val="24"/>
        </w:rPr>
        <w:t>KUVENDI</w:t>
      </w:r>
    </w:p>
    <w:p w:rsidR="007E5F6A" w:rsidRPr="007D1288" w:rsidRDefault="0014693C" w:rsidP="00BD08D3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Komisioni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për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Ekonominë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  <w:szCs w:val="24"/>
        </w:rPr>
        <w:t>Punësimin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E5F6A" w:rsidRPr="007D1288">
        <w:rPr>
          <w:rFonts w:ascii="Times New Roman" w:hAnsi="Times New Roman"/>
          <w:b/>
          <w:sz w:val="24"/>
          <w:szCs w:val="24"/>
        </w:rPr>
        <w:t>dhe</w:t>
      </w:r>
      <w:proofErr w:type="spellEnd"/>
      <w:r w:rsidR="007E5F6A" w:rsidRPr="007D128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E5F6A" w:rsidRPr="007D1288">
        <w:rPr>
          <w:rFonts w:ascii="Times New Roman" w:hAnsi="Times New Roman"/>
          <w:b/>
          <w:sz w:val="24"/>
          <w:szCs w:val="24"/>
        </w:rPr>
        <w:t>Financat</w:t>
      </w:r>
      <w:proofErr w:type="spellEnd"/>
    </w:p>
    <w:p w:rsidR="00AB1CD8" w:rsidRDefault="007E5F6A" w:rsidP="00BD08D3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:rsidR="007E5F6A" w:rsidRPr="007D1288" w:rsidRDefault="007E5F6A" w:rsidP="00BD08D3">
      <w:pPr>
        <w:spacing w:line="276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</w:rPr>
        <w:t xml:space="preserve">Tiranë, më </w:t>
      </w:r>
      <w:r w:rsidR="00BD08D3" w:rsidRPr="007D1288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AB1CD8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</w:rPr>
        <w:t>.10.2025</w:t>
      </w:r>
    </w:p>
    <w:p w:rsidR="007E5F6A" w:rsidRPr="007D1288" w:rsidRDefault="007E5F6A" w:rsidP="00BD08D3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7D128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Dokument parlamentar</w:t>
      </w:r>
    </w:p>
    <w:p w:rsidR="007E5F6A" w:rsidRPr="007D1288" w:rsidRDefault="007E5F6A" w:rsidP="00BD08D3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7D128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Komision p</w:t>
      </w:r>
      <w:r w:rsidR="00BD08D3" w:rsidRPr="007D128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ë</w:t>
      </w:r>
      <w:r w:rsidRPr="007D1288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r</w:t>
      </w:r>
      <w:r w:rsidR="0014693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gjegjës</w:t>
      </w:r>
    </w:p>
    <w:p w:rsidR="007E5F6A" w:rsidRPr="007D1288" w:rsidRDefault="00AB1CD8" w:rsidP="00BD08D3">
      <w:pPr>
        <w:spacing w:line="276" w:lineRule="auto"/>
        <w:ind w:righ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 A P O  R T</w:t>
      </w:r>
    </w:p>
    <w:p w:rsidR="007E5F6A" w:rsidRPr="007D1288" w:rsidRDefault="007E5F6A" w:rsidP="00BD08D3">
      <w:pPr>
        <w:pStyle w:val="Default"/>
        <w:spacing w:line="276" w:lineRule="auto"/>
        <w:jc w:val="center"/>
        <w:rPr>
          <w:b/>
        </w:rPr>
      </w:pPr>
      <w:r w:rsidRPr="007D1288">
        <w:rPr>
          <w:b/>
        </w:rPr>
        <w:t xml:space="preserve">PËR </w:t>
      </w:r>
    </w:p>
    <w:p w:rsidR="00031684" w:rsidRPr="007D1288" w:rsidRDefault="007E5F6A" w:rsidP="00031684">
      <w:pPr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D128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PROJEKTLIGJIN </w:t>
      </w:r>
      <w:r w:rsidR="00031684" w:rsidRPr="007D1288">
        <w:rPr>
          <w:rFonts w:ascii="Times New Roman" w:hAnsi="Times New Roman" w:cs="Times New Roman"/>
          <w:b/>
          <w:color w:val="000000"/>
          <w:sz w:val="24"/>
          <w:szCs w:val="24"/>
        </w:rPr>
        <w:t>“PËR RATIFIKIMIN E MARRËVESHJES SË HUAS, NDËRMJET REPUBLIKËS SË SHQIPËRISË DHE BANKËS NDËRKOMBËTARE PËR RINDËRTIM DHE ZHVILLIM, PËR FINANCIMIN E PROGRAMIT “AFTËSIA RIPËRTËRITËSE DHE ZHVILLIMI I GJELBËR - HUA E DYTË PËR POLITIKAT E ZHVILLIMIT”</w:t>
      </w:r>
    </w:p>
    <w:p w:rsidR="007E5F6A" w:rsidRPr="007D1288" w:rsidRDefault="007E5F6A" w:rsidP="00BD08D3">
      <w:pPr>
        <w:pStyle w:val="Default"/>
        <w:spacing w:line="276" w:lineRule="auto"/>
        <w:jc w:val="center"/>
        <w:rPr>
          <w:b/>
        </w:rPr>
      </w:pPr>
    </w:p>
    <w:p w:rsidR="00AB1CD8" w:rsidRPr="007D1288" w:rsidRDefault="00AB1CD8" w:rsidP="00AB1CD8">
      <w:pPr>
        <w:pStyle w:val="Default"/>
        <w:spacing w:line="276" w:lineRule="auto"/>
        <w:jc w:val="center"/>
        <w:rPr>
          <w:b/>
        </w:rPr>
      </w:pPr>
    </w:p>
    <w:p w:rsidR="00AB1CD8" w:rsidRPr="00351E88" w:rsidRDefault="00AB1CD8" w:rsidP="00AB1CD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108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E88">
        <w:rPr>
          <w:rFonts w:ascii="Times New Roman" w:hAnsi="Times New Roman" w:cs="Times New Roman"/>
          <w:b/>
          <w:sz w:val="24"/>
          <w:szCs w:val="24"/>
        </w:rPr>
        <w:t>Hyrje</w:t>
      </w:r>
    </w:p>
    <w:p w:rsidR="00AB1CD8" w:rsidRPr="00351E88" w:rsidRDefault="00AB1CD8" w:rsidP="00AB1CD8">
      <w:pPr>
        <w:autoSpaceDE w:val="0"/>
        <w:autoSpaceDN w:val="0"/>
        <w:adjustRightInd w:val="0"/>
        <w:spacing w:after="0" w:line="276" w:lineRule="auto"/>
        <w:ind w:left="72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B1CD8" w:rsidRPr="00351E88" w:rsidRDefault="00AB1CD8" w:rsidP="00AB1CD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288">
        <w:rPr>
          <w:rFonts w:ascii="Times New Roman" w:hAnsi="Times New Roman" w:cs="Times New Roman"/>
          <w:sz w:val="24"/>
          <w:szCs w:val="24"/>
        </w:rPr>
        <w:t xml:space="preserve">Komisioni për </w:t>
      </w:r>
      <w:r>
        <w:rPr>
          <w:rFonts w:ascii="Times New Roman" w:hAnsi="Times New Roman" w:cs="Times New Roman"/>
          <w:sz w:val="24"/>
          <w:szCs w:val="24"/>
        </w:rPr>
        <w:t>Ekonominë, Punësimin dhe Financat</w:t>
      </w:r>
      <w:r w:rsidRPr="00351E88">
        <w:rPr>
          <w:rFonts w:ascii="Times New Roman" w:hAnsi="Times New Roman" w:cs="Times New Roman"/>
          <w:sz w:val="24"/>
          <w:szCs w:val="24"/>
        </w:rPr>
        <w:t xml:space="preserve">, në cilësinë e komisionit </w:t>
      </w:r>
      <w:r>
        <w:rPr>
          <w:rFonts w:ascii="Times New Roman" w:hAnsi="Times New Roman" w:cs="Times New Roman"/>
          <w:sz w:val="24"/>
          <w:szCs w:val="24"/>
        </w:rPr>
        <w:t>përgjegj</w:t>
      </w:r>
      <w:r w:rsidR="00FD3A2B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s,</w:t>
      </w:r>
      <w:r w:rsidRPr="00351E88">
        <w:rPr>
          <w:rFonts w:ascii="Times New Roman" w:hAnsi="Times New Roman" w:cs="Times New Roman"/>
          <w:sz w:val="24"/>
          <w:szCs w:val="24"/>
        </w:rPr>
        <w:t xml:space="preserve"> në mbledhjen e datës </w:t>
      </w:r>
      <w:r w:rsidRPr="00351E88"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8.10.</w:t>
      </w:r>
      <w:r w:rsidRPr="00351E88">
        <w:rPr>
          <w:rFonts w:ascii="Times New Roman" w:hAnsi="Times New Roman" w:cs="Times New Roman"/>
          <w:sz w:val="24"/>
          <w:szCs w:val="24"/>
          <w:lang w:val="en-US"/>
        </w:rPr>
        <w:t>2025</w:t>
      </w:r>
      <w:r w:rsidRPr="00351E88">
        <w:rPr>
          <w:rFonts w:ascii="Times New Roman" w:hAnsi="Times New Roman" w:cs="Times New Roman"/>
          <w:sz w:val="24"/>
          <w:szCs w:val="24"/>
        </w:rPr>
        <w:t xml:space="preserve">, mori në shqyrtim projektligjin </w:t>
      </w:r>
      <w:r w:rsidRPr="007D1288">
        <w:rPr>
          <w:rFonts w:ascii="Times New Roman" w:hAnsi="Times New Roman" w:cs="Times New Roman"/>
          <w:color w:val="000000"/>
          <w:sz w:val="24"/>
          <w:szCs w:val="24"/>
        </w:rPr>
        <w:t>“Për ratifikimin e marrëveshjes së huas, ndërmjet Republikës së Shqipërisë dhe Bankës Ndërkombëtare për Rindërtim dhe Zhvillim, për financimin e programit “Aftësia ripërtëritëse dhe zhvillimi i gjelbër - hua e dytë për politikat e zhvillimit”</w:t>
      </w:r>
      <w:r w:rsidRPr="003D5820">
        <w:rPr>
          <w:rFonts w:ascii="Times New Roman" w:hAnsi="Times New Roman" w:cs="Times New Roman"/>
          <w:sz w:val="24"/>
          <w:szCs w:val="24"/>
        </w:rPr>
        <w:t>,</w:t>
      </w:r>
      <w:r w:rsidRPr="00351E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të</w:t>
      </w:r>
      <w:r w:rsidRPr="00351E88">
        <w:rPr>
          <w:rFonts w:ascii="Times New Roman" w:hAnsi="Times New Roman" w:cs="Times New Roman"/>
          <w:sz w:val="24"/>
          <w:szCs w:val="24"/>
        </w:rPr>
        <w:t xml:space="preserve"> propozuar nga Këshilli i Ministrave, bazuar në nenet 32-38 të Rregullores së Kuvendit.</w:t>
      </w:r>
    </w:p>
    <w:p w:rsidR="00AB1CD8" w:rsidRPr="00351E88" w:rsidRDefault="00AB1CD8" w:rsidP="00AB1C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1CD8" w:rsidRPr="00351E88" w:rsidRDefault="00AB1CD8" w:rsidP="00AB1C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E88">
        <w:rPr>
          <w:rFonts w:ascii="Times New Roman" w:hAnsi="Times New Roman" w:cs="Times New Roman"/>
          <w:sz w:val="24"/>
          <w:szCs w:val="24"/>
        </w:rPr>
        <w:t xml:space="preserve">Për shqyrtimin e këtij projektligji u caktua relator </w:t>
      </w:r>
      <w:proofErr w:type="spellStart"/>
      <w:r w:rsidRPr="00351E88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nj</w:t>
      </w:r>
      <w:proofErr w:type="spellEnd"/>
      <w:r w:rsidRPr="00351E8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Antoneta Dhima</w:t>
      </w:r>
      <w:r w:rsidRPr="00351E88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B1CD8" w:rsidRPr="00351E88" w:rsidRDefault="00AB1CD8" w:rsidP="00AB1CD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1CD8" w:rsidRPr="00351E88" w:rsidRDefault="00AB1CD8" w:rsidP="00AB1C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51E88">
        <w:rPr>
          <w:rFonts w:ascii="Times New Roman" w:hAnsi="Times New Roman" w:cs="Times New Roman"/>
          <w:sz w:val="24"/>
          <w:szCs w:val="24"/>
          <w:lang w:val="en-US"/>
        </w:rPr>
        <w:t>Në</w:t>
      </w:r>
      <w:proofErr w:type="spellEnd"/>
      <w:r w:rsidRPr="00351E8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1E88">
        <w:rPr>
          <w:rFonts w:ascii="Times New Roman" w:hAnsi="Times New Roman" w:cs="Times New Roman"/>
          <w:sz w:val="24"/>
          <w:szCs w:val="24"/>
          <w:lang w:val="en-US"/>
        </w:rPr>
        <w:t>mbledhjet</w:t>
      </w:r>
      <w:proofErr w:type="spellEnd"/>
      <w:r w:rsidRPr="00351E88">
        <w:rPr>
          <w:rFonts w:ascii="Times New Roman" w:hAnsi="Times New Roman" w:cs="Times New Roman"/>
          <w:sz w:val="24"/>
          <w:szCs w:val="24"/>
          <w:lang w:val="en-US"/>
        </w:rPr>
        <w:t xml:space="preserve"> e </w:t>
      </w:r>
      <w:proofErr w:type="spellStart"/>
      <w:r w:rsidRPr="00351E88">
        <w:rPr>
          <w:rFonts w:ascii="Times New Roman" w:hAnsi="Times New Roman" w:cs="Times New Roman"/>
          <w:sz w:val="24"/>
          <w:szCs w:val="24"/>
          <w:lang w:val="en-US"/>
        </w:rPr>
        <w:t>Komisionit</w:t>
      </w:r>
      <w:proofErr w:type="spellEnd"/>
      <w:r w:rsidRPr="00351E8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1E88">
        <w:rPr>
          <w:rFonts w:ascii="Times New Roman" w:hAnsi="Times New Roman" w:cs="Times New Roman"/>
          <w:sz w:val="24"/>
          <w:szCs w:val="24"/>
          <w:lang w:val="en-US"/>
        </w:rPr>
        <w:t>për</w:t>
      </w:r>
      <w:proofErr w:type="spellEnd"/>
      <w:r w:rsidRPr="00351E8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1E88">
        <w:rPr>
          <w:rFonts w:ascii="Times New Roman" w:hAnsi="Times New Roman" w:cs="Times New Roman"/>
          <w:sz w:val="24"/>
          <w:szCs w:val="24"/>
          <w:lang w:val="en-US"/>
        </w:rPr>
        <w:t>të</w:t>
      </w:r>
      <w:proofErr w:type="spellEnd"/>
      <w:r w:rsidRPr="00351E8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1E88">
        <w:rPr>
          <w:rFonts w:ascii="Times New Roman" w:hAnsi="Times New Roman" w:cs="Times New Roman"/>
          <w:sz w:val="24"/>
          <w:szCs w:val="24"/>
          <w:lang w:val="en-US"/>
        </w:rPr>
        <w:t>prezantuar</w:t>
      </w:r>
      <w:proofErr w:type="spellEnd"/>
      <w:r w:rsidRPr="00351E8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1E88">
        <w:rPr>
          <w:rFonts w:ascii="Times New Roman" w:hAnsi="Times New Roman" w:cs="Times New Roman"/>
          <w:sz w:val="24"/>
          <w:szCs w:val="24"/>
          <w:lang w:val="en-US"/>
        </w:rPr>
        <w:t>projektligjin</w:t>
      </w:r>
      <w:proofErr w:type="spellEnd"/>
      <w:r w:rsidRPr="00351E8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1E88">
        <w:rPr>
          <w:rFonts w:ascii="Times New Roman" w:hAnsi="Times New Roman" w:cs="Times New Roman"/>
          <w:sz w:val="24"/>
          <w:szCs w:val="24"/>
          <w:lang w:val="en-US"/>
        </w:rPr>
        <w:t>ish</w:t>
      </w:r>
      <w:r>
        <w:rPr>
          <w:rFonts w:ascii="Times New Roman" w:hAnsi="Times New Roman" w:cs="Times New Roman"/>
          <w:sz w:val="24"/>
          <w:szCs w:val="24"/>
          <w:lang w:val="en-US"/>
        </w:rPr>
        <w:t>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51E88">
        <w:rPr>
          <w:rFonts w:ascii="Times New Roman" w:hAnsi="Times New Roman" w:cs="Times New Roman"/>
          <w:sz w:val="24"/>
          <w:szCs w:val="24"/>
          <w:lang w:val="en-US"/>
        </w:rPr>
        <w:t>pranishëm</w:t>
      </w:r>
      <w:proofErr w:type="spellEnd"/>
      <w:r w:rsidRPr="00351E88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AB1CD8" w:rsidRDefault="00AB1CD8" w:rsidP="00AB1CD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51E88">
        <w:rPr>
          <w:rFonts w:ascii="Times New Roman" w:hAnsi="Times New Roman" w:cs="Times New Roman"/>
          <w:i/>
          <w:sz w:val="24"/>
          <w:szCs w:val="24"/>
          <w:lang w:val="en-US"/>
        </w:rPr>
        <w:t xml:space="preserve">Nga </w:t>
      </w:r>
      <w:proofErr w:type="spellStart"/>
      <w:r w:rsidRPr="00351E88">
        <w:rPr>
          <w:rFonts w:ascii="Times New Roman" w:hAnsi="Times New Roman" w:cs="Times New Roman"/>
          <w:i/>
          <w:sz w:val="24"/>
          <w:szCs w:val="24"/>
          <w:lang w:val="en-US"/>
        </w:rPr>
        <w:t>Ministria</w:t>
      </w:r>
      <w:proofErr w:type="spellEnd"/>
      <w:r w:rsidRPr="00351E8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e </w:t>
      </w:r>
      <w:proofErr w:type="spellStart"/>
      <w:r w:rsidRPr="003D5820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proofErr w:type="spellEnd"/>
      <w:r w:rsidRPr="003D582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3D5820">
        <w:rPr>
          <w:rFonts w:ascii="Times New Roman" w:hAnsi="Times New Roman" w:cs="Times New Roman"/>
          <w:i/>
          <w:sz w:val="24"/>
          <w:szCs w:val="24"/>
          <w:lang w:val="en-US"/>
        </w:rPr>
        <w:t>Financave</w:t>
      </w:r>
      <w:proofErr w:type="spellEnd"/>
      <w:r w:rsidRPr="00351E88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Z.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Endrit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Yzeiraj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Zëvendëministër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dhe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stafi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mbështetës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tij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E5F6A" w:rsidRPr="007D1288" w:rsidRDefault="007E5F6A" w:rsidP="00BD08D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B1CD8" w:rsidRPr="007D1288" w:rsidRDefault="00AB1CD8" w:rsidP="00AB1CD8">
      <w:pPr>
        <w:pStyle w:val="NoSpacing"/>
        <w:spacing w:line="276" w:lineRule="auto"/>
        <w:jc w:val="both"/>
        <w:rPr>
          <w:rFonts w:ascii="Times New Roman" w:eastAsiaTheme="minorHAnsi" w:hAnsi="Times New Roman"/>
          <w:sz w:val="24"/>
          <w:szCs w:val="24"/>
          <w:lang w:eastAsia="sq-AL"/>
        </w:rPr>
      </w:pPr>
    </w:p>
    <w:p w:rsidR="00AB1CD8" w:rsidRPr="007D1288" w:rsidRDefault="00AB1CD8" w:rsidP="00AB1CD8">
      <w:pPr>
        <w:pStyle w:val="ListParagraph"/>
        <w:numPr>
          <w:ilvl w:val="0"/>
          <w:numId w:val="1"/>
        </w:numPr>
        <w:tabs>
          <w:tab w:val="clear" w:pos="567"/>
        </w:tabs>
        <w:spacing w:after="0" w:line="276" w:lineRule="auto"/>
        <w:contextualSpacing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7D1288">
        <w:rPr>
          <w:rFonts w:ascii="Times New Roman" w:hAnsi="Times New Roman"/>
          <w:b/>
          <w:i/>
          <w:sz w:val="24"/>
          <w:szCs w:val="24"/>
        </w:rPr>
        <w:t>Baza</w:t>
      </w:r>
      <w:proofErr w:type="spellEnd"/>
      <w:r w:rsidRPr="007D128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b/>
          <w:i/>
          <w:sz w:val="24"/>
          <w:szCs w:val="24"/>
        </w:rPr>
        <w:t>ligjore</w:t>
      </w:r>
      <w:proofErr w:type="spellEnd"/>
      <w:r w:rsidRPr="007D128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b/>
          <w:i/>
          <w:sz w:val="24"/>
          <w:szCs w:val="24"/>
        </w:rPr>
        <w:t>Kushtetuese</w:t>
      </w:r>
      <w:proofErr w:type="spellEnd"/>
      <w:r w:rsidRPr="007D128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b/>
          <w:i/>
          <w:sz w:val="24"/>
          <w:szCs w:val="24"/>
        </w:rPr>
        <w:t>dhe</w:t>
      </w:r>
      <w:proofErr w:type="spellEnd"/>
      <w:r w:rsidRPr="007D128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b/>
          <w:i/>
          <w:sz w:val="24"/>
          <w:szCs w:val="24"/>
        </w:rPr>
        <w:t>ligjore</w:t>
      </w:r>
      <w:proofErr w:type="spellEnd"/>
    </w:p>
    <w:p w:rsidR="00AB1CD8" w:rsidRPr="007D1288" w:rsidRDefault="00AB1CD8" w:rsidP="00AB1CD8">
      <w:pPr>
        <w:pStyle w:val="ListParagraph"/>
        <w:tabs>
          <w:tab w:val="clear" w:pos="567"/>
        </w:tabs>
        <w:spacing w:after="0" w:line="276" w:lineRule="auto"/>
        <w:ind w:left="720" w:firstLine="0"/>
        <w:contextualSpacing/>
        <w:rPr>
          <w:rFonts w:ascii="Times New Roman" w:hAnsi="Times New Roman"/>
          <w:b/>
          <w:i/>
          <w:sz w:val="24"/>
          <w:szCs w:val="24"/>
        </w:rPr>
      </w:pPr>
    </w:p>
    <w:p w:rsidR="00AB1CD8" w:rsidRPr="00880817" w:rsidRDefault="00AB1CD8" w:rsidP="00AB1CD8">
      <w:pPr>
        <w:pStyle w:val="NoSpacing"/>
        <w:numPr>
          <w:ilvl w:val="0"/>
          <w:numId w:val="2"/>
        </w:numPr>
        <w:spacing w:line="276" w:lineRule="auto"/>
        <w:ind w:left="450" w:hanging="450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Baza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kushtetuese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dhe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ligjore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e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projektligjit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AB1CD8" w:rsidRPr="00880817" w:rsidRDefault="00AB1CD8" w:rsidP="00AB1CD8">
      <w:pPr>
        <w:pStyle w:val="NoSpacing"/>
        <w:spacing w:line="276" w:lineRule="auto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B1CD8" w:rsidRPr="00880817" w:rsidRDefault="00AB1CD8" w:rsidP="00AB1CD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0817">
        <w:rPr>
          <w:rFonts w:ascii="Times New Roman" w:hAnsi="Times New Roman" w:cs="Times New Roman"/>
          <w:color w:val="000000" w:themeColor="text1"/>
          <w:sz w:val="24"/>
          <w:szCs w:val="24"/>
        </w:rPr>
        <w:t>Projektligji i paraqitur për shqyrtim është propozuar nga Këshilli i Ministrave, bazuar në përcaktimet e nenit 81, pika 1</w:t>
      </w:r>
      <w:r w:rsidRPr="00880817">
        <w:rPr>
          <w:rFonts w:ascii="Times New Roman" w:hAnsi="Times New Roman" w:cs="Times New Roman"/>
          <w:sz w:val="24"/>
          <w:szCs w:val="24"/>
        </w:rPr>
        <w:t xml:space="preserve"> dhe 100, të Kushtetutës së Republikës së Shqipërisë </w:t>
      </w:r>
      <w:r w:rsidRPr="00880817">
        <w:rPr>
          <w:rFonts w:ascii="Times New Roman" w:hAnsi="Times New Roman" w:cs="Times New Roman"/>
          <w:color w:val="000000" w:themeColor="text1"/>
          <w:sz w:val="24"/>
          <w:szCs w:val="24"/>
        </w:rPr>
        <w:t>dhe të nenit 17, të ligjit nr.43/2016, “Për marrëveshjet ndërkombëtare në Republikën e Shqipërisë”.</w:t>
      </w:r>
    </w:p>
    <w:p w:rsidR="00AB1CD8" w:rsidRPr="00880817" w:rsidRDefault="00AB1CD8" w:rsidP="00AB1CD8">
      <w:pPr>
        <w:pStyle w:val="NoSpacing"/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880817">
        <w:rPr>
          <w:rFonts w:ascii="Times New Roman" w:hAnsi="Times New Roman"/>
          <w:color w:val="000000" w:themeColor="text1"/>
          <w:sz w:val="24"/>
          <w:szCs w:val="24"/>
        </w:rPr>
        <w:t>-</w:t>
      </w:r>
      <w:r w:rsidRPr="00880817">
        <w:rPr>
          <w:rFonts w:ascii="Times New Roman" w:hAnsi="Times New Roman"/>
          <w:color w:val="000000" w:themeColor="text1"/>
          <w:sz w:val="24"/>
          <w:szCs w:val="24"/>
        </w:rPr>
        <w:tab/>
        <w:t xml:space="preserve">Nga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ana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juridike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procedurale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projektligji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i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nënshtrohet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procedurave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të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parashikuara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në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</w:rPr>
        <w:t>nenet</w:t>
      </w:r>
      <w:proofErr w:type="spellEnd"/>
      <w:r w:rsidRPr="00880817">
        <w:rPr>
          <w:rFonts w:ascii="Times New Roman" w:hAnsi="Times New Roman"/>
          <w:sz w:val="24"/>
          <w:szCs w:val="24"/>
        </w:rPr>
        <w:t xml:space="preserve"> 78, 83 </w:t>
      </w:r>
      <w:proofErr w:type="spellStart"/>
      <w:r w:rsidRPr="00880817">
        <w:rPr>
          <w:rFonts w:ascii="Times New Roman" w:hAnsi="Times New Roman"/>
          <w:sz w:val="24"/>
          <w:szCs w:val="24"/>
        </w:rPr>
        <w:t>pika</w:t>
      </w:r>
      <w:proofErr w:type="spellEnd"/>
      <w:r w:rsidRPr="00880817">
        <w:rPr>
          <w:rFonts w:ascii="Times New Roman" w:hAnsi="Times New Roman"/>
          <w:sz w:val="24"/>
          <w:szCs w:val="24"/>
        </w:rPr>
        <w:t xml:space="preserve"> 1, </w:t>
      </w:r>
      <w:proofErr w:type="spellStart"/>
      <w:r w:rsidRPr="00880817">
        <w:rPr>
          <w:rFonts w:ascii="Times New Roman" w:hAnsi="Times New Roman"/>
          <w:sz w:val="24"/>
          <w:szCs w:val="24"/>
        </w:rPr>
        <w:t>dhe</w:t>
      </w:r>
      <w:proofErr w:type="spellEnd"/>
      <w:r w:rsidRPr="00880817">
        <w:rPr>
          <w:rFonts w:ascii="Times New Roman" w:hAnsi="Times New Roman"/>
          <w:sz w:val="24"/>
          <w:szCs w:val="24"/>
        </w:rPr>
        <w:t xml:space="preserve"> 121, </w:t>
      </w:r>
      <w:proofErr w:type="spellStart"/>
      <w:r w:rsidRPr="00880817">
        <w:rPr>
          <w:rFonts w:ascii="Times New Roman" w:hAnsi="Times New Roman"/>
          <w:sz w:val="24"/>
          <w:szCs w:val="24"/>
        </w:rPr>
        <w:t>pika</w:t>
      </w:r>
      <w:proofErr w:type="spellEnd"/>
      <w:r w:rsidRPr="00880817">
        <w:rPr>
          <w:rFonts w:ascii="Times New Roman" w:hAnsi="Times New Roman"/>
          <w:sz w:val="24"/>
          <w:szCs w:val="24"/>
        </w:rPr>
        <w:t xml:space="preserve"> 1, </w:t>
      </w:r>
      <w:proofErr w:type="spellStart"/>
      <w:r w:rsidRPr="00880817">
        <w:rPr>
          <w:rFonts w:ascii="Times New Roman" w:hAnsi="Times New Roman"/>
          <w:sz w:val="24"/>
          <w:szCs w:val="24"/>
        </w:rPr>
        <w:t>shkronja</w:t>
      </w:r>
      <w:proofErr w:type="spellEnd"/>
      <w:r w:rsidRPr="00880817">
        <w:rPr>
          <w:rFonts w:ascii="Times New Roman" w:hAnsi="Times New Roman"/>
          <w:sz w:val="24"/>
          <w:szCs w:val="24"/>
        </w:rPr>
        <w:t xml:space="preserve"> “ç”, </w:t>
      </w:r>
      <w:proofErr w:type="spellStart"/>
      <w:r w:rsidRPr="00880817">
        <w:rPr>
          <w:rFonts w:ascii="Times New Roman" w:hAnsi="Times New Roman"/>
          <w:sz w:val="24"/>
          <w:szCs w:val="24"/>
        </w:rPr>
        <w:t>të</w:t>
      </w:r>
      <w:proofErr w:type="spellEnd"/>
      <w:r w:rsidRPr="0088081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</w:rPr>
        <w:t>Kushtetutës</w:t>
      </w:r>
      <w:proofErr w:type="spellEnd"/>
      <w:r w:rsidRPr="00880817">
        <w:rPr>
          <w:rFonts w:ascii="Times New Roman" w:hAnsi="Times New Roman"/>
          <w:sz w:val="24"/>
          <w:szCs w:val="24"/>
        </w:rPr>
        <w:t>.</w:t>
      </w:r>
    </w:p>
    <w:p w:rsidR="00AB1CD8" w:rsidRPr="00880817" w:rsidRDefault="00AB1CD8" w:rsidP="00AB1CD8">
      <w:pPr>
        <w:pStyle w:val="NoSpacing"/>
        <w:spacing w:line="276" w:lineRule="auto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B1CD8" w:rsidRPr="00880817" w:rsidRDefault="00AB1CD8" w:rsidP="00AB1CD8">
      <w:pPr>
        <w:pStyle w:val="NoSpacing"/>
        <w:numPr>
          <w:ilvl w:val="0"/>
          <w:numId w:val="3"/>
        </w:numPr>
        <w:spacing w:line="276" w:lineRule="auto"/>
        <w:ind w:left="0"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Në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aspektin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juridik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formal-procedural,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akti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shoqërohet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me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relacionin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përkatës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sipas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kërkesave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të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nenit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68,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pika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2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të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Rregullores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së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color w:val="000000" w:themeColor="text1"/>
          <w:sz w:val="24"/>
          <w:szCs w:val="24"/>
        </w:rPr>
        <w:t>Kuvendit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AB1CD8" w:rsidRPr="00880817" w:rsidRDefault="00AB1CD8" w:rsidP="00AB1CD8">
      <w:pPr>
        <w:pStyle w:val="NoSpacing"/>
        <w:spacing w:line="276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B1CD8" w:rsidRPr="00880817" w:rsidRDefault="00AB1CD8" w:rsidP="00AB1CD8">
      <w:pPr>
        <w:pStyle w:val="NoSpacing"/>
        <w:numPr>
          <w:ilvl w:val="0"/>
          <w:numId w:val="2"/>
        </w:numPr>
        <w:spacing w:line="276" w:lineRule="auto"/>
        <w:ind w:left="450" w:hanging="45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Vlerësimi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i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kushtetutshmërisë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dhe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ligjshmërisë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,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harmonizimi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me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legjislacionin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në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fuqi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vendas</w:t>
      </w:r>
      <w:proofErr w:type="spellEnd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e </w:t>
      </w:r>
      <w:proofErr w:type="spellStart"/>
      <w:r w:rsidRPr="00880817">
        <w:rPr>
          <w:rFonts w:ascii="Times New Roman" w:hAnsi="Times New Roman"/>
          <w:i/>
          <w:color w:val="000000" w:themeColor="text1"/>
          <w:sz w:val="24"/>
          <w:szCs w:val="24"/>
        </w:rPr>
        <w:t>ndërkombëtar</w:t>
      </w:r>
      <w:proofErr w:type="spellEnd"/>
    </w:p>
    <w:p w:rsidR="00AB1CD8" w:rsidRPr="00880817" w:rsidRDefault="00AB1CD8" w:rsidP="00AB1CD8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8808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- </w:t>
      </w:r>
      <w:r w:rsidRPr="008808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ab/>
        <w:t>Në aspektin kushtetues</w:t>
      </w:r>
      <w:r w:rsidRPr="008808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880817">
        <w:rPr>
          <w:rFonts w:ascii="Times New Roman" w:eastAsia="Times New Roman" w:hAnsi="Times New Roman" w:cs="Times New Roman"/>
          <w:sz w:val="24"/>
          <w:szCs w:val="24"/>
          <w:lang w:eastAsia="sq-AL"/>
        </w:rPr>
        <w:t>projektligji respekton plotësisht kërkesat kushtetuese për ratifikimin e marrëveshjeve ndërkombëtare. Neni 121, pika 1, shkronja "ç", i Kushtetutës parashikon shprehimisht që Kuvendi ratifikon marrëveshjet që krijojnë detyrime financiare për shtetin. Ky karakter financiar e bën patjetër të nevojshëm ratifikimin parlamentar.</w:t>
      </w:r>
      <w:r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Pr="00880817">
        <w:rPr>
          <w:rFonts w:ascii="Times New Roman" w:hAnsi="Times New Roman" w:cs="Times New Roman"/>
          <w:sz w:val="24"/>
          <w:szCs w:val="24"/>
          <w:lang w:eastAsia="sq-AL"/>
        </w:rPr>
        <w:t>Projektligji respekton gjithashtu nenin 78 të Kushtetutës për sa i përket procedurës së iniciativës ligjore, duke qenë propozuar nga Këshilli i Ministrave, organ që ka kompetencë kushtetuese për të ushtruar të drejtën e iniciativës ligjore. Forma dhe përmbajtja e projektligjit janë në harmoni me standardet kushtetuese, duke përcaktuar qartë objektivin e ratifikimit dhe duke bërë të qartë se teksti i marrëveshjes që i bashkëlidhet projektligjit përbën pjesë integrale të tij.</w:t>
      </w:r>
    </w:p>
    <w:p w:rsidR="00AB1CD8" w:rsidRDefault="00AB1CD8" w:rsidP="00AB1CD8">
      <w:pPr>
        <w:pStyle w:val="ListParagraph"/>
        <w:numPr>
          <w:ilvl w:val="0"/>
          <w:numId w:val="4"/>
        </w:numPr>
        <w:tabs>
          <w:tab w:val="clear" w:pos="567"/>
          <w:tab w:val="left" w:pos="-142"/>
          <w:tab w:val="left" w:pos="900"/>
        </w:tabs>
        <w:autoSpaceDE w:val="0"/>
        <w:autoSpaceDN w:val="0"/>
        <w:adjustRightInd w:val="0"/>
        <w:spacing w:after="0" w:line="276" w:lineRule="auto"/>
        <w:ind w:left="0" w:firstLine="284"/>
        <w:jc w:val="both"/>
        <w:rPr>
          <w:rFonts w:ascii="Times New Roman" w:hAnsi="Times New Roman"/>
          <w:sz w:val="24"/>
          <w:szCs w:val="24"/>
          <w:lang w:eastAsia="sq-AL"/>
        </w:rPr>
      </w:pPr>
      <w:proofErr w:type="spellStart"/>
      <w:r w:rsidRPr="00880817">
        <w:rPr>
          <w:rFonts w:ascii="Times New Roman" w:hAnsi="Times New Roman"/>
          <w:i/>
          <w:iCs/>
          <w:color w:val="000000" w:themeColor="text1"/>
          <w:sz w:val="24"/>
          <w:szCs w:val="24"/>
        </w:rPr>
        <w:t>Në</w:t>
      </w:r>
      <w:proofErr w:type="spellEnd"/>
      <w:r w:rsidRPr="0088081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iCs/>
          <w:color w:val="000000" w:themeColor="text1"/>
          <w:sz w:val="24"/>
          <w:szCs w:val="24"/>
        </w:rPr>
        <w:t>vlerësimin</w:t>
      </w:r>
      <w:proofErr w:type="spellEnd"/>
      <w:r w:rsidRPr="0088081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e </w:t>
      </w:r>
      <w:proofErr w:type="spellStart"/>
      <w:r w:rsidRPr="00880817">
        <w:rPr>
          <w:rFonts w:ascii="Times New Roman" w:hAnsi="Times New Roman"/>
          <w:i/>
          <w:iCs/>
          <w:color w:val="000000" w:themeColor="text1"/>
          <w:sz w:val="24"/>
          <w:szCs w:val="24"/>
        </w:rPr>
        <w:t>aspektit</w:t>
      </w:r>
      <w:proofErr w:type="spellEnd"/>
      <w:r w:rsidRPr="0088081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880817">
        <w:rPr>
          <w:rFonts w:ascii="Times New Roman" w:hAnsi="Times New Roman"/>
          <w:i/>
          <w:iCs/>
          <w:color w:val="000000" w:themeColor="text1"/>
          <w:sz w:val="24"/>
          <w:szCs w:val="24"/>
        </w:rPr>
        <w:t>ligjor</w:t>
      </w:r>
      <w:proofErr w:type="spellEnd"/>
      <w:r w:rsidRPr="00880817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projektligji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është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përputhje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të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plotë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me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legjislacionin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fuqi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sq-AL"/>
        </w:rPr>
        <w:t>nacional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.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Ligji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nr.43/2016, "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Për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marrëveshjet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ndërkombëtare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Republikën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Shqipërisë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",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përbën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kornizën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ligjore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të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përgjithshme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që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rregullon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procedurën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negocimit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nënshkrimit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ratifikimit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dhe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zbatimit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të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marrëveshjeve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ndërkombëtare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. </w:t>
      </w:r>
    </w:p>
    <w:p w:rsidR="00AB1CD8" w:rsidRPr="00880817" w:rsidRDefault="00AB1CD8" w:rsidP="00AB1CD8">
      <w:pPr>
        <w:tabs>
          <w:tab w:val="left" w:pos="-142"/>
          <w:tab w:val="left" w:pos="900"/>
        </w:tabs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/>
          <w:sz w:val="24"/>
          <w:szCs w:val="24"/>
          <w:lang w:eastAsia="sq-AL"/>
        </w:rPr>
      </w:pPr>
    </w:p>
    <w:p w:rsidR="00AB1CD8" w:rsidRPr="00880817" w:rsidRDefault="00AB1CD8" w:rsidP="00AB1CD8">
      <w:pPr>
        <w:pStyle w:val="ListParagraph"/>
        <w:numPr>
          <w:ilvl w:val="0"/>
          <w:numId w:val="4"/>
        </w:numPr>
        <w:tabs>
          <w:tab w:val="clear" w:pos="567"/>
          <w:tab w:val="left" w:pos="-142"/>
          <w:tab w:val="left" w:pos="900"/>
        </w:tabs>
        <w:autoSpaceDE w:val="0"/>
        <w:autoSpaceDN w:val="0"/>
        <w:adjustRightInd w:val="0"/>
        <w:spacing w:after="0" w:line="276" w:lineRule="auto"/>
        <w:ind w:left="0" w:firstLine="284"/>
        <w:jc w:val="both"/>
        <w:rPr>
          <w:rFonts w:ascii="Times New Roman" w:hAnsi="Times New Roman"/>
          <w:sz w:val="24"/>
          <w:szCs w:val="24"/>
          <w:lang w:eastAsia="sq-AL"/>
        </w:rPr>
      </w:pPr>
      <w:proofErr w:type="spellStart"/>
      <w:r w:rsidRPr="00880817">
        <w:rPr>
          <w:rFonts w:ascii="Times New Roman" w:hAnsi="Times New Roman"/>
          <w:bCs/>
          <w:i/>
          <w:sz w:val="24"/>
          <w:szCs w:val="24"/>
          <w:lang w:eastAsia="sq-AL"/>
        </w:rPr>
        <w:t>Në</w:t>
      </w:r>
      <w:proofErr w:type="spellEnd"/>
      <w:r w:rsidRPr="00880817">
        <w:rPr>
          <w:rFonts w:ascii="Times New Roman" w:hAnsi="Times New Roman"/>
          <w:bCs/>
          <w:i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bCs/>
          <w:i/>
          <w:sz w:val="24"/>
          <w:szCs w:val="24"/>
          <w:lang w:eastAsia="sq-AL"/>
        </w:rPr>
        <w:t>aspektin</w:t>
      </w:r>
      <w:proofErr w:type="spellEnd"/>
      <w:r w:rsidRPr="00880817">
        <w:rPr>
          <w:rFonts w:ascii="Times New Roman" w:hAnsi="Times New Roman"/>
          <w:bCs/>
          <w:i/>
          <w:sz w:val="24"/>
          <w:szCs w:val="24"/>
          <w:lang w:eastAsia="sq-AL"/>
        </w:rPr>
        <w:t xml:space="preserve"> e </w:t>
      </w:r>
      <w:proofErr w:type="spellStart"/>
      <w:r w:rsidRPr="00880817">
        <w:rPr>
          <w:rFonts w:ascii="Times New Roman" w:hAnsi="Times New Roman"/>
          <w:bCs/>
          <w:i/>
          <w:sz w:val="24"/>
          <w:szCs w:val="24"/>
          <w:lang w:eastAsia="sq-AL"/>
        </w:rPr>
        <w:t>së</w:t>
      </w:r>
      <w:proofErr w:type="spellEnd"/>
      <w:r w:rsidRPr="00880817">
        <w:rPr>
          <w:rFonts w:ascii="Times New Roman" w:hAnsi="Times New Roman"/>
          <w:bCs/>
          <w:i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bCs/>
          <w:i/>
          <w:sz w:val="24"/>
          <w:szCs w:val="24"/>
          <w:lang w:eastAsia="sq-AL"/>
        </w:rPr>
        <w:t>drejtës</w:t>
      </w:r>
      <w:proofErr w:type="spellEnd"/>
      <w:r w:rsidRPr="00880817">
        <w:rPr>
          <w:rFonts w:ascii="Times New Roman" w:hAnsi="Times New Roman"/>
          <w:bCs/>
          <w:i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bCs/>
          <w:i/>
          <w:sz w:val="24"/>
          <w:szCs w:val="24"/>
          <w:lang w:eastAsia="sq-AL"/>
        </w:rPr>
        <w:t>ndërkombëtare</w:t>
      </w:r>
      <w:proofErr w:type="spellEnd"/>
      <w:r w:rsidRPr="00880817">
        <w:rPr>
          <w:rFonts w:ascii="Times New Roman" w:hAnsi="Times New Roman"/>
          <w:bCs/>
          <w:i/>
          <w:sz w:val="24"/>
          <w:szCs w:val="24"/>
          <w:lang w:eastAsia="sq-AL"/>
        </w:rPr>
        <w:t>:</w:t>
      </w:r>
      <w:r w:rsidRPr="00880817">
        <w:rPr>
          <w:rFonts w:ascii="Times New Roman" w:hAnsi="Times New Roman"/>
          <w:bCs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marrëveshja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huas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përputhet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me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parimet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dhe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standardet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e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së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drejtës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ndërkombëtare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publike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që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rregullojnë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marrëdhëniet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ndërmjet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shteteve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dhe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organizatave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ndërkombëtare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financiare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.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Marrëveshja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respekton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gjithashtu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parime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themelore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të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së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drejtës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ndërkombëtare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,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siç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janë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parimi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i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barazisë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sovrane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të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shteteve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dhe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parimi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i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bashkëpunimit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ndërkombëtar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për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zhvillim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të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 xml:space="preserve"> </w:t>
      </w:r>
      <w:proofErr w:type="spellStart"/>
      <w:r w:rsidRPr="00880817">
        <w:rPr>
          <w:rFonts w:ascii="Times New Roman" w:hAnsi="Times New Roman"/>
          <w:sz w:val="24"/>
          <w:szCs w:val="24"/>
          <w:lang w:eastAsia="sq-AL"/>
        </w:rPr>
        <w:t>qëndrueshëm</w:t>
      </w:r>
      <w:proofErr w:type="spellEnd"/>
      <w:r w:rsidRPr="00880817">
        <w:rPr>
          <w:rFonts w:ascii="Times New Roman" w:hAnsi="Times New Roman"/>
          <w:sz w:val="24"/>
          <w:szCs w:val="24"/>
          <w:lang w:eastAsia="sq-AL"/>
        </w:rPr>
        <w:t>.</w:t>
      </w:r>
    </w:p>
    <w:p w:rsidR="00AB1CD8" w:rsidRDefault="00AB1CD8" w:rsidP="00AB1CD8">
      <w:pPr>
        <w:spacing w:after="0" w:line="276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AB1CD8" w:rsidRPr="00880817" w:rsidRDefault="00AB1CD8" w:rsidP="00AB1CD8">
      <w:pPr>
        <w:spacing w:after="0" w:line="276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8808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Për sa më sipër, </w:t>
      </w:r>
      <w:proofErr w:type="spellStart"/>
      <w:r w:rsidRPr="008808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konkludojmë</w:t>
      </w:r>
      <w:proofErr w:type="spellEnd"/>
      <w:r w:rsidRPr="0088081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se projektligji është në përputhje me Kushtetutën dhe legjislacionin e zbatueshëm në fuqi.</w:t>
      </w:r>
    </w:p>
    <w:p w:rsidR="00AB1CD8" w:rsidRPr="00880817" w:rsidRDefault="00AB1CD8" w:rsidP="00AB1CD8">
      <w:pPr>
        <w:pStyle w:val="ListParagraph"/>
        <w:tabs>
          <w:tab w:val="clear" w:pos="567"/>
        </w:tabs>
        <w:spacing w:after="0" w:line="276" w:lineRule="auto"/>
        <w:ind w:left="720" w:firstLine="0"/>
        <w:contextualSpacing/>
        <w:rPr>
          <w:rFonts w:ascii="Times New Roman" w:hAnsi="Times New Roman"/>
          <w:b/>
          <w:i/>
          <w:sz w:val="24"/>
          <w:szCs w:val="24"/>
        </w:rPr>
      </w:pPr>
    </w:p>
    <w:p w:rsidR="007E5F6A" w:rsidRPr="007D1288" w:rsidRDefault="007E5F6A" w:rsidP="00BD08D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7E5F6A" w:rsidRPr="007D1288" w:rsidRDefault="007E5F6A" w:rsidP="008B73CC">
      <w:pPr>
        <w:pStyle w:val="ListParagraph"/>
        <w:numPr>
          <w:ilvl w:val="0"/>
          <w:numId w:val="1"/>
        </w:numPr>
        <w:tabs>
          <w:tab w:val="clear" w:pos="567"/>
        </w:tabs>
        <w:spacing w:after="0" w:line="276" w:lineRule="auto"/>
        <w:contextualSpacing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7D1288">
        <w:rPr>
          <w:rFonts w:ascii="Times New Roman" w:hAnsi="Times New Roman"/>
          <w:b/>
          <w:i/>
          <w:sz w:val="24"/>
          <w:szCs w:val="24"/>
        </w:rPr>
        <w:t>Qëllimi</w:t>
      </w:r>
      <w:proofErr w:type="spellEnd"/>
      <w:r w:rsidRPr="007D1288">
        <w:rPr>
          <w:rFonts w:ascii="Times New Roman" w:hAnsi="Times New Roman"/>
          <w:b/>
          <w:i/>
          <w:sz w:val="24"/>
          <w:szCs w:val="24"/>
        </w:rPr>
        <w:t xml:space="preserve">, </w:t>
      </w:r>
      <w:proofErr w:type="spellStart"/>
      <w:r w:rsidR="00E4474C" w:rsidRPr="007D1288">
        <w:rPr>
          <w:rFonts w:ascii="Times New Roman" w:hAnsi="Times New Roman"/>
          <w:b/>
          <w:i/>
          <w:sz w:val="24"/>
          <w:szCs w:val="24"/>
        </w:rPr>
        <w:t>objektivat</w:t>
      </w:r>
      <w:proofErr w:type="spellEnd"/>
      <w:r w:rsidR="00E4474C" w:rsidRPr="007D1288">
        <w:rPr>
          <w:rFonts w:ascii="Times New Roman" w:hAnsi="Times New Roman"/>
          <w:b/>
          <w:i/>
          <w:sz w:val="24"/>
          <w:szCs w:val="24"/>
        </w:rPr>
        <w:t xml:space="preserve">, </w:t>
      </w:r>
      <w:proofErr w:type="spellStart"/>
      <w:r w:rsidR="00E4474C" w:rsidRPr="007D1288">
        <w:rPr>
          <w:rFonts w:ascii="Times New Roman" w:hAnsi="Times New Roman"/>
          <w:b/>
          <w:i/>
          <w:sz w:val="24"/>
          <w:szCs w:val="24"/>
        </w:rPr>
        <w:t>risite</w:t>
      </w:r>
      <w:proofErr w:type="spellEnd"/>
      <w:r w:rsidR="00A16E0A" w:rsidRPr="007D128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b/>
          <w:i/>
          <w:sz w:val="24"/>
          <w:szCs w:val="24"/>
        </w:rPr>
        <w:t>dhe</w:t>
      </w:r>
      <w:proofErr w:type="spellEnd"/>
      <w:r w:rsidRPr="007D128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b/>
          <w:i/>
          <w:sz w:val="24"/>
          <w:szCs w:val="24"/>
        </w:rPr>
        <w:t>përmbajtja</w:t>
      </w:r>
      <w:proofErr w:type="spellEnd"/>
      <w:r w:rsidRPr="007D1288">
        <w:rPr>
          <w:rFonts w:ascii="Times New Roman" w:hAnsi="Times New Roman"/>
          <w:b/>
          <w:i/>
          <w:sz w:val="24"/>
          <w:szCs w:val="24"/>
        </w:rPr>
        <w:t xml:space="preserve"> e </w:t>
      </w:r>
      <w:proofErr w:type="spellStart"/>
      <w:r w:rsidRPr="007D1288">
        <w:rPr>
          <w:rFonts w:ascii="Times New Roman" w:hAnsi="Times New Roman"/>
          <w:b/>
          <w:i/>
          <w:sz w:val="24"/>
          <w:szCs w:val="24"/>
        </w:rPr>
        <w:t>projektligjit</w:t>
      </w:r>
      <w:proofErr w:type="spellEnd"/>
      <w:r w:rsidRPr="007D1288">
        <w:rPr>
          <w:rFonts w:ascii="Times New Roman" w:hAnsi="Times New Roman"/>
          <w:b/>
          <w:i/>
          <w:sz w:val="24"/>
          <w:szCs w:val="24"/>
        </w:rPr>
        <w:t>.</w:t>
      </w:r>
    </w:p>
    <w:p w:rsidR="007E5F6A" w:rsidRPr="007D1288" w:rsidRDefault="007E5F6A" w:rsidP="00BD08D3">
      <w:pPr>
        <w:pStyle w:val="NoSpacing"/>
        <w:spacing w:line="276" w:lineRule="auto"/>
        <w:jc w:val="both"/>
        <w:rPr>
          <w:rFonts w:ascii="Times New Roman" w:eastAsia="Calibri" w:hAnsi="Times New Roman"/>
          <w:b/>
          <w:i/>
          <w:sz w:val="24"/>
          <w:szCs w:val="24"/>
          <w:lang w:eastAsia="sq-AL"/>
        </w:rPr>
      </w:pPr>
    </w:p>
    <w:p w:rsidR="007E5F6A" w:rsidRPr="007D1288" w:rsidRDefault="007E5F6A" w:rsidP="00BD08D3">
      <w:pPr>
        <w:pStyle w:val="NoSpacing"/>
        <w:spacing w:line="276" w:lineRule="auto"/>
        <w:jc w:val="both"/>
        <w:rPr>
          <w:rFonts w:ascii="Times New Roman" w:eastAsia="Calibri" w:hAnsi="Times New Roman"/>
          <w:b/>
          <w:i/>
          <w:sz w:val="24"/>
          <w:szCs w:val="24"/>
          <w:lang w:eastAsia="sq-AL"/>
        </w:rPr>
      </w:pPr>
      <w:proofErr w:type="spellStart"/>
      <w:r w:rsidRPr="007D1288">
        <w:rPr>
          <w:rFonts w:ascii="Times New Roman" w:eastAsia="Calibri" w:hAnsi="Times New Roman"/>
          <w:b/>
          <w:i/>
          <w:sz w:val="24"/>
          <w:szCs w:val="24"/>
          <w:lang w:eastAsia="sq-AL"/>
        </w:rPr>
        <w:t>Qëllimi</w:t>
      </w:r>
      <w:proofErr w:type="spellEnd"/>
      <w:r w:rsidRPr="007D1288">
        <w:rPr>
          <w:rFonts w:ascii="Times New Roman" w:eastAsia="Calibri" w:hAnsi="Times New Roman"/>
          <w:b/>
          <w:i/>
          <w:sz w:val="24"/>
          <w:szCs w:val="24"/>
          <w:lang w:eastAsia="sq-AL"/>
        </w:rPr>
        <w:t xml:space="preserve"> </w:t>
      </w:r>
      <w:proofErr w:type="spellStart"/>
      <w:r w:rsidRPr="007D1288">
        <w:rPr>
          <w:rFonts w:ascii="Times New Roman" w:eastAsia="Calibri" w:hAnsi="Times New Roman"/>
          <w:b/>
          <w:i/>
          <w:sz w:val="24"/>
          <w:szCs w:val="24"/>
          <w:lang w:eastAsia="sq-AL"/>
        </w:rPr>
        <w:t>i</w:t>
      </w:r>
      <w:proofErr w:type="spellEnd"/>
      <w:r w:rsidRPr="007D1288">
        <w:rPr>
          <w:rFonts w:ascii="Times New Roman" w:eastAsia="Calibri" w:hAnsi="Times New Roman"/>
          <w:b/>
          <w:i/>
          <w:sz w:val="24"/>
          <w:szCs w:val="24"/>
          <w:lang w:eastAsia="sq-AL"/>
        </w:rPr>
        <w:t xml:space="preserve"> </w:t>
      </w:r>
      <w:proofErr w:type="spellStart"/>
      <w:r w:rsidRPr="007D1288">
        <w:rPr>
          <w:rFonts w:ascii="Times New Roman" w:eastAsia="Calibri" w:hAnsi="Times New Roman"/>
          <w:b/>
          <w:i/>
          <w:sz w:val="24"/>
          <w:szCs w:val="24"/>
          <w:lang w:eastAsia="sq-AL"/>
        </w:rPr>
        <w:t>projektligjit</w:t>
      </w:r>
      <w:proofErr w:type="spellEnd"/>
      <w:r w:rsidRPr="007D1288">
        <w:rPr>
          <w:rFonts w:ascii="Times New Roman" w:eastAsia="Calibri" w:hAnsi="Times New Roman"/>
          <w:b/>
          <w:i/>
          <w:sz w:val="24"/>
          <w:szCs w:val="24"/>
          <w:lang w:eastAsia="sq-AL"/>
        </w:rPr>
        <w:t>:</w:t>
      </w:r>
    </w:p>
    <w:p w:rsidR="007E5F6A" w:rsidRPr="007D1288" w:rsidRDefault="007E5F6A" w:rsidP="00BD08D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4704C3" w:rsidRPr="007D1288" w:rsidRDefault="004704C3" w:rsidP="008019B8">
      <w:pPr>
        <w:pStyle w:val="whitespace-normal"/>
        <w:jc w:val="both"/>
      </w:pPr>
      <w:r w:rsidRPr="007D1288">
        <w:t xml:space="preserve">Projektligji synon ratifikimin e marrëveshjes së </w:t>
      </w:r>
      <w:proofErr w:type="spellStart"/>
      <w:r w:rsidRPr="007D1288">
        <w:t>huas</w:t>
      </w:r>
      <w:r w:rsidR="007D1288" w:rsidRPr="007D1288">
        <w:t>ë</w:t>
      </w:r>
      <w:proofErr w:type="spellEnd"/>
      <w:r w:rsidRPr="007D1288">
        <w:t xml:space="preserve"> të nënshkruar ndërmjet Republikës së Shqipërisë dhe Bankës Ndërkombëtare për Rindërtim dhe Zhvillim, që mundëson akordimin e një kredie në vlerën 113.6 milionë euro për mbështetjen e programit të reformave "Aftësia Ripërtëritëse dhe Zhvillimi i Gjelbër - Hua e Dytë për Politikat e Zhvillimit".</w:t>
      </w:r>
    </w:p>
    <w:p w:rsidR="004704C3" w:rsidRPr="007D1288" w:rsidRDefault="004704C3" w:rsidP="008019B8">
      <w:pPr>
        <w:pStyle w:val="whitespace-normal"/>
        <w:jc w:val="both"/>
      </w:pPr>
      <w:r w:rsidRPr="007D1288">
        <w:t xml:space="preserve">Objektivi qendror i programit është forcimi i qëndrueshmërisë fiskale të vendit dhe rritja e aftësisë së ekonomisë shqiptare për t'iu përgjigjur goditjeve të jashtme, duke përfshirë ato klimatike. Kjo arrihet nëpërmjet reformave strukturore që zgjerojnë bazën e të ardhurave buxhetore, </w:t>
      </w:r>
      <w:proofErr w:type="spellStart"/>
      <w:r w:rsidRPr="007D1288">
        <w:t>diversifikojnë</w:t>
      </w:r>
      <w:proofErr w:type="spellEnd"/>
      <w:r w:rsidRPr="007D1288">
        <w:t xml:space="preserve"> burimet e energjisë drejt alternativave të </w:t>
      </w:r>
      <w:proofErr w:type="spellStart"/>
      <w:r w:rsidRPr="007D1288">
        <w:t>rinovueshme</w:t>
      </w:r>
      <w:proofErr w:type="spellEnd"/>
      <w:r w:rsidRPr="007D1288">
        <w:t xml:space="preserve"> dhe forcojnë kuadrin rregullator mjedisor. Programi mbështet gjithashtu përgatitjen institucionale të Shqipërisë për integrim në Bashkimin Evropian, duke harmonizuar legjislacionin nacional me </w:t>
      </w:r>
      <w:proofErr w:type="spellStart"/>
      <w:r w:rsidRPr="007D1288">
        <w:t>acquis</w:t>
      </w:r>
      <w:proofErr w:type="spellEnd"/>
      <w:r w:rsidRPr="007D1288">
        <w:t xml:space="preserve"> </w:t>
      </w:r>
      <w:proofErr w:type="spellStart"/>
      <w:r w:rsidRPr="007D1288">
        <w:t>communautaire</w:t>
      </w:r>
      <w:proofErr w:type="spellEnd"/>
      <w:r w:rsidRPr="007D1288">
        <w:t xml:space="preserve"> në fushat e menaxhimit fiskal, energjisë dhe mjedisit.</w:t>
      </w:r>
    </w:p>
    <w:p w:rsidR="004704C3" w:rsidRPr="007D1288" w:rsidRDefault="004704C3" w:rsidP="008019B8">
      <w:pPr>
        <w:pStyle w:val="whitespace-normal"/>
        <w:jc w:val="both"/>
      </w:pPr>
      <w:r w:rsidRPr="007D1288">
        <w:t xml:space="preserve">Marrëveshja </w:t>
      </w:r>
      <w:proofErr w:type="spellStart"/>
      <w:r w:rsidR="00AB1CD8">
        <w:t>disbursohet</w:t>
      </w:r>
      <w:proofErr w:type="spellEnd"/>
      <w:r w:rsidR="00AB1CD8">
        <w:t xml:space="preserve"> bazuar n</w:t>
      </w:r>
      <w:r w:rsidRPr="007D1288">
        <w:t xml:space="preserve">ë vlerësimin pozitiv të Bankës Botërore për </w:t>
      </w:r>
      <w:proofErr w:type="spellStart"/>
      <w:r w:rsidRPr="007D1288">
        <w:t>performancën</w:t>
      </w:r>
      <w:proofErr w:type="spellEnd"/>
      <w:r w:rsidRPr="007D1288">
        <w:t xml:space="preserve"> makroekonomike të vendit tonë, i cili ka arritur rritje ekonomike prej 3.9 </w:t>
      </w:r>
      <w:proofErr w:type="spellStart"/>
      <w:r w:rsidRPr="007D1288">
        <w:t>përqind</w:t>
      </w:r>
      <w:proofErr w:type="spellEnd"/>
      <w:r w:rsidRPr="007D1288">
        <w:t xml:space="preserve"> në vitet 2023-2024, suficit parësor prej 0.7 </w:t>
      </w:r>
      <w:proofErr w:type="spellStart"/>
      <w:r w:rsidRPr="007D1288">
        <w:t>përqind</w:t>
      </w:r>
      <w:proofErr w:type="spellEnd"/>
      <w:r w:rsidRPr="007D1288">
        <w:t xml:space="preserve"> të PBB-së dhe reduktim të borxhit publik nga 74.1 </w:t>
      </w:r>
      <w:proofErr w:type="spellStart"/>
      <w:r w:rsidRPr="007D1288">
        <w:t>përqind</w:t>
      </w:r>
      <w:proofErr w:type="spellEnd"/>
      <w:r w:rsidRPr="007D1288">
        <w:t xml:space="preserve"> në vitin 2021 në 55.5 </w:t>
      </w:r>
      <w:proofErr w:type="spellStart"/>
      <w:r w:rsidRPr="007D1288">
        <w:t>përqind</w:t>
      </w:r>
      <w:proofErr w:type="spellEnd"/>
      <w:r w:rsidRPr="007D1288">
        <w:t xml:space="preserve"> të PBB-së në vitin 2024. Financimi ndërlidhet me zbatimin e dhjetë veprimeve konkrete reforme që Shqipëria ka ndërmarrë tashmë gjatë viteve 2023-2024.</w:t>
      </w:r>
    </w:p>
    <w:p w:rsidR="004704C3" w:rsidRPr="007D1288" w:rsidRDefault="004704C3" w:rsidP="004704C3">
      <w:pPr>
        <w:pStyle w:val="whitespace-normal"/>
      </w:pPr>
      <w:r w:rsidRPr="007D1288">
        <w:t xml:space="preserve">Programi </w:t>
      </w:r>
      <w:proofErr w:type="spellStart"/>
      <w:r w:rsidRPr="007D1288">
        <w:t>strukturohet</w:t>
      </w:r>
      <w:proofErr w:type="spellEnd"/>
      <w:r w:rsidRPr="007D1288">
        <w:t xml:space="preserve"> në tre shtylla kryesore që përfshijnë reforma të ndërlidhura në sektorët fiskal, energjetik dhe mjedisor.</w:t>
      </w:r>
    </w:p>
    <w:p w:rsidR="004704C3" w:rsidRPr="007D1288" w:rsidRDefault="004704C3" w:rsidP="004704C3">
      <w:pPr>
        <w:pStyle w:val="whitespace-normal"/>
        <w:rPr>
          <w:i/>
        </w:rPr>
      </w:pPr>
      <w:r w:rsidRPr="007D1288">
        <w:rPr>
          <w:rStyle w:val="Strong"/>
          <w:i/>
        </w:rPr>
        <w:t>Shtylla e parë</w:t>
      </w:r>
      <w:r w:rsidRPr="007D1288">
        <w:rPr>
          <w:i/>
        </w:rPr>
        <w:t xml:space="preserve"> </w:t>
      </w:r>
      <w:r w:rsidRPr="007D1288">
        <w:rPr>
          <w:b/>
          <w:i/>
        </w:rPr>
        <w:t>fokusohet në forcimin e aftësisë ripërtëritëse të sektorit qeveritar dhe familjeve përmes katër reformave themelore</w:t>
      </w:r>
      <w:r w:rsidRPr="007D1288">
        <w:rPr>
          <w:i/>
        </w:rPr>
        <w:t xml:space="preserve">. </w:t>
      </w:r>
    </w:p>
    <w:p w:rsidR="008019B8" w:rsidRPr="007D1288" w:rsidRDefault="004704C3" w:rsidP="008019B8">
      <w:pPr>
        <w:pStyle w:val="whitespace-normal"/>
        <w:numPr>
          <w:ilvl w:val="0"/>
          <w:numId w:val="27"/>
        </w:numPr>
        <w:jc w:val="both"/>
      </w:pPr>
      <w:r w:rsidRPr="007D1288">
        <w:t xml:space="preserve">Reforma e parë ka zgjeruar bazën tatimore duke integruar në sistemin tatimor veprimtari ekonomike që më parë ishin të </w:t>
      </w:r>
      <w:proofErr w:type="spellStart"/>
      <w:r w:rsidRPr="007D1288">
        <w:t>paformalizuara</w:t>
      </w:r>
      <w:proofErr w:type="spellEnd"/>
      <w:r w:rsidRPr="007D1288">
        <w:t xml:space="preserve">, veçanërisht në sektorin e turizmit ku janë përfshirë qiratë afatshkurtra. Kjo është arritur nëpërmjet akteve nënligjore për zbatimin e Ligjit të ri "Për tatimin mbi të ardhurat" dhe ndryshimeve në Ligjin për Turizmin. </w:t>
      </w:r>
    </w:p>
    <w:p w:rsidR="008019B8" w:rsidRPr="007D1288" w:rsidRDefault="004704C3" w:rsidP="008019B8">
      <w:pPr>
        <w:pStyle w:val="whitespace-normal"/>
        <w:numPr>
          <w:ilvl w:val="0"/>
          <w:numId w:val="27"/>
        </w:numPr>
        <w:jc w:val="both"/>
      </w:pPr>
      <w:r w:rsidRPr="007D1288">
        <w:t xml:space="preserve">Reforma e dytë ka forcuar monitorimin e rreziqeve fiskale përmes ndryshimeve në Ligjin "Për </w:t>
      </w:r>
      <w:proofErr w:type="spellStart"/>
      <w:r w:rsidRPr="007D1288">
        <w:t>auditimin</w:t>
      </w:r>
      <w:proofErr w:type="spellEnd"/>
      <w:r w:rsidRPr="007D1288">
        <w:t xml:space="preserve">", që rrisin transparencën dhe sigurojnë që subjektet me interes publik </w:t>
      </w:r>
      <w:proofErr w:type="spellStart"/>
      <w:r w:rsidRPr="007D1288">
        <w:t>auditohen</w:t>
      </w:r>
      <w:proofErr w:type="spellEnd"/>
      <w:r w:rsidRPr="007D1288">
        <w:t xml:space="preserve"> vetëm nga firma profesionale </w:t>
      </w:r>
      <w:proofErr w:type="spellStart"/>
      <w:r w:rsidRPr="007D1288">
        <w:t>auditimi</w:t>
      </w:r>
      <w:proofErr w:type="spellEnd"/>
      <w:r w:rsidRPr="007D1288">
        <w:t xml:space="preserve">. </w:t>
      </w:r>
    </w:p>
    <w:p w:rsidR="008019B8" w:rsidRPr="007D1288" w:rsidRDefault="004704C3" w:rsidP="008019B8">
      <w:pPr>
        <w:pStyle w:val="whitespace-normal"/>
        <w:numPr>
          <w:ilvl w:val="0"/>
          <w:numId w:val="27"/>
        </w:numPr>
        <w:jc w:val="both"/>
      </w:pPr>
      <w:r w:rsidRPr="007D1288">
        <w:t xml:space="preserve">Reforma e tretë ka integruar për herë të parë treguesit e </w:t>
      </w:r>
      <w:proofErr w:type="spellStart"/>
      <w:r w:rsidRPr="007D1288">
        <w:t>performancës</w:t>
      </w:r>
      <w:proofErr w:type="spellEnd"/>
      <w:r w:rsidRPr="007D1288">
        <w:t xml:space="preserve"> klimatike në Programin Buxhetor Afatmesëm, duke bërë që konsideratat mjedisore të jenë pjesë e planifikimit fiskal. </w:t>
      </w:r>
    </w:p>
    <w:p w:rsidR="004704C3" w:rsidRPr="007D1288" w:rsidRDefault="004704C3" w:rsidP="008019B8">
      <w:pPr>
        <w:pStyle w:val="whitespace-normal"/>
        <w:numPr>
          <w:ilvl w:val="0"/>
          <w:numId w:val="27"/>
        </w:numPr>
        <w:jc w:val="both"/>
      </w:pPr>
      <w:r w:rsidRPr="007D1288">
        <w:t>Reforma e katërt ka përmirësuar standardet e shërbimeve sociale përmes krijimit të Fondit Social në nivel bashkie dhe miratimit të metodologjisë së financimit të këtyre shërbimeve.</w:t>
      </w:r>
    </w:p>
    <w:p w:rsidR="008019B8" w:rsidRPr="007D1288" w:rsidRDefault="004704C3" w:rsidP="004704C3">
      <w:pPr>
        <w:pStyle w:val="whitespace-normal"/>
      </w:pPr>
      <w:r w:rsidRPr="007D1288">
        <w:rPr>
          <w:rStyle w:val="Strong"/>
          <w:i/>
        </w:rPr>
        <w:t>Shtylla e dytë</w:t>
      </w:r>
      <w:r w:rsidRPr="007D1288">
        <w:rPr>
          <w:i/>
        </w:rPr>
        <w:t xml:space="preserve"> </w:t>
      </w:r>
      <w:r w:rsidRPr="007D1288">
        <w:rPr>
          <w:b/>
          <w:i/>
        </w:rPr>
        <w:t xml:space="preserve">merret me forcimin e kuadrit për tregun e energjisë dhe përshkallëzimin e energjisë së </w:t>
      </w:r>
      <w:proofErr w:type="spellStart"/>
      <w:r w:rsidRPr="007D1288">
        <w:rPr>
          <w:b/>
          <w:i/>
        </w:rPr>
        <w:t>rinovueshme</w:t>
      </w:r>
      <w:proofErr w:type="spellEnd"/>
      <w:r w:rsidRPr="007D1288">
        <w:rPr>
          <w:b/>
          <w:i/>
        </w:rPr>
        <w:t>.</w:t>
      </w:r>
      <w:r w:rsidRPr="007D1288">
        <w:t xml:space="preserve"> </w:t>
      </w:r>
    </w:p>
    <w:p w:rsidR="004704C3" w:rsidRPr="007D1288" w:rsidRDefault="004704C3" w:rsidP="008019B8">
      <w:pPr>
        <w:pStyle w:val="whitespace-normal"/>
        <w:jc w:val="both"/>
      </w:pPr>
      <w:r w:rsidRPr="007D1288">
        <w:t xml:space="preserve">Reforma kryesore ka qenë krijimi i operatorit të energjisë së </w:t>
      </w:r>
      <w:proofErr w:type="spellStart"/>
      <w:r w:rsidRPr="007D1288">
        <w:t>rinovueshme</w:t>
      </w:r>
      <w:proofErr w:type="spellEnd"/>
      <w:r w:rsidRPr="007D1288">
        <w:t xml:space="preserve"> dhe vendosja e rregullave të funksionimit, duke përfshirë mekanizmin e Kontratës për Diferencë që u mundëson investitorëve të stabilizojnë të ardhurat nga projektet e energjisë së </w:t>
      </w:r>
      <w:proofErr w:type="spellStart"/>
      <w:r w:rsidRPr="007D1288">
        <w:t>rinovueshme</w:t>
      </w:r>
      <w:proofErr w:type="spellEnd"/>
      <w:r w:rsidRPr="007D1288">
        <w:t xml:space="preserve">. Janë miratuar skema mbështetëse financiare për prodhuesit privatë që investojnë në energji diellore dhe të erës, si dhe për familjet që përdorin burime të </w:t>
      </w:r>
      <w:proofErr w:type="spellStart"/>
      <w:r w:rsidRPr="007D1288">
        <w:t>rinovueshme</w:t>
      </w:r>
      <w:proofErr w:type="spellEnd"/>
      <w:r w:rsidRPr="007D1288">
        <w:t xml:space="preserve"> për ngrohje dhe ftohje. Është rregulluar tregu i organizuar i shitjes me shumicë të energjisë nëpërmjet Bursës Shqiptare të Energjisë, duke krijuar transparencë në formimin e çmimeve. Gjithashtu, janë vendosur standarde të detyrueshme </w:t>
      </w:r>
      <w:proofErr w:type="spellStart"/>
      <w:r w:rsidRPr="007D1288">
        <w:t>efiçence</w:t>
      </w:r>
      <w:proofErr w:type="spellEnd"/>
      <w:r w:rsidRPr="007D1288">
        <w:t xml:space="preserve"> energjetike për të gjitha prokurimet publike, që sigurojnë që investimet shtetërore kontribuojnë në reduktimin e konsumit të energjisë.</w:t>
      </w:r>
    </w:p>
    <w:p w:rsidR="008019B8" w:rsidRPr="007D1288" w:rsidRDefault="004704C3" w:rsidP="004704C3">
      <w:pPr>
        <w:pStyle w:val="whitespace-normal"/>
      </w:pPr>
      <w:r w:rsidRPr="007D1288">
        <w:rPr>
          <w:rStyle w:val="Strong"/>
          <w:i/>
        </w:rPr>
        <w:t>Shtylla e tretë</w:t>
      </w:r>
      <w:r w:rsidRPr="007D1288">
        <w:rPr>
          <w:i/>
        </w:rPr>
        <w:t xml:space="preserve"> </w:t>
      </w:r>
      <w:r w:rsidRPr="007D1288">
        <w:rPr>
          <w:b/>
          <w:i/>
        </w:rPr>
        <w:t>adreson mbrojtjen e mjedisit dhe reduktimin e gjurmës së karbonit përmes tre reformave specifike.</w:t>
      </w:r>
      <w:r w:rsidRPr="007D1288">
        <w:t xml:space="preserve"> </w:t>
      </w:r>
    </w:p>
    <w:p w:rsidR="008019B8" w:rsidRPr="007D1288" w:rsidRDefault="004704C3" w:rsidP="008019B8">
      <w:pPr>
        <w:pStyle w:val="whitespace-normal"/>
        <w:numPr>
          <w:ilvl w:val="0"/>
          <w:numId w:val="28"/>
        </w:numPr>
        <w:jc w:val="both"/>
      </w:pPr>
      <w:r w:rsidRPr="007D1288">
        <w:t xml:space="preserve">Së pari, është hartuar Ligji "Për përgjegjësinë e zgjeruar të prodhuesit" që vendos përgjegjësinë e subjekteve prodhuese për menaxhimin e mbetjeve që </w:t>
      </w:r>
      <w:proofErr w:type="spellStart"/>
      <w:r w:rsidRPr="007D1288">
        <w:t>gjenerojnë</w:t>
      </w:r>
      <w:proofErr w:type="spellEnd"/>
      <w:r w:rsidRPr="007D1288">
        <w:t xml:space="preserve"> produktet e tyre, duke promovuar ekonominë rrethore. </w:t>
      </w:r>
    </w:p>
    <w:p w:rsidR="008019B8" w:rsidRPr="007D1288" w:rsidRDefault="004704C3" w:rsidP="008019B8">
      <w:pPr>
        <w:pStyle w:val="whitespace-normal"/>
        <w:numPr>
          <w:ilvl w:val="0"/>
          <w:numId w:val="28"/>
        </w:numPr>
        <w:jc w:val="both"/>
      </w:pPr>
      <w:r w:rsidRPr="007D1288">
        <w:t xml:space="preserve">Së dyti, është futur tatimi progresiv mbi karbonin për qymyrin, që krijon </w:t>
      </w:r>
      <w:proofErr w:type="spellStart"/>
      <w:r w:rsidRPr="007D1288">
        <w:t>incentiva</w:t>
      </w:r>
      <w:proofErr w:type="spellEnd"/>
      <w:r w:rsidRPr="007D1288">
        <w:t xml:space="preserve"> ekonomike për kalimin drejt burimeve më të pastra të energjisë. </w:t>
      </w:r>
    </w:p>
    <w:p w:rsidR="004704C3" w:rsidRPr="007D1288" w:rsidRDefault="004704C3" w:rsidP="008019B8">
      <w:pPr>
        <w:pStyle w:val="whitespace-normal"/>
        <w:numPr>
          <w:ilvl w:val="0"/>
          <w:numId w:val="28"/>
        </w:numPr>
        <w:jc w:val="both"/>
      </w:pPr>
      <w:r w:rsidRPr="007D1288">
        <w:t xml:space="preserve">Së treti, është vendosur kuadri i plotë rregullator për gazet e </w:t>
      </w:r>
      <w:proofErr w:type="spellStart"/>
      <w:r w:rsidRPr="007D1288">
        <w:t>fluoruara</w:t>
      </w:r>
      <w:proofErr w:type="spellEnd"/>
      <w:r w:rsidRPr="007D1288">
        <w:t xml:space="preserve"> serë, duke përfshirë sistemin e kuotave për import-eksport, </w:t>
      </w:r>
      <w:proofErr w:type="spellStart"/>
      <w:r w:rsidRPr="007D1288">
        <w:t>liçencimin</w:t>
      </w:r>
      <w:proofErr w:type="spellEnd"/>
      <w:r w:rsidRPr="007D1288">
        <w:t xml:space="preserve"> e operatorëve dhe kërkesat për trajnim dhe certifikim profesional. Ky kuadër zbaton detyrimet e Shqipërisë sipas Protokollit të </w:t>
      </w:r>
      <w:proofErr w:type="spellStart"/>
      <w:r w:rsidRPr="007D1288">
        <w:t>Montrealit</w:t>
      </w:r>
      <w:proofErr w:type="spellEnd"/>
      <w:r w:rsidRPr="007D1288">
        <w:t xml:space="preserve"> dhe Ndryshimit të </w:t>
      </w:r>
      <w:proofErr w:type="spellStart"/>
      <w:r w:rsidRPr="007D1288">
        <w:t>Kigalit</w:t>
      </w:r>
      <w:proofErr w:type="spellEnd"/>
      <w:r w:rsidRPr="007D1288">
        <w:t xml:space="preserve"> dhe </w:t>
      </w:r>
      <w:proofErr w:type="spellStart"/>
      <w:r w:rsidRPr="007D1288">
        <w:t>harmoniz</w:t>
      </w:r>
      <w:proofErr w:type="spellEnd"/>
      <w:r w:rsidRPr="007D1288">
        <w:t xml:space="preserve"> </w:t>
      </w:r>
      <w:proofErr w:type="spellStart"/>
      <w:r w:rsidRPr="007D1288">
        <w:t>on</w:t>
      </w:r>
      <w:proofErr w:type="spellEnd"/>
      <w:r w:rsidRPr="007D1288">
        <w:t xml:space="preserve"> legjislacionin me rregulloret evropiane.</w:t>
      </w:r>
    </w:p>
    <w:p w:rsidR="00C3654A" w:rsidRPr="007D1288" w:rsidRDefault="00C3654A" w:rsidP="00BD08D3">
      <w:pPr>
        <w:spacing w:before="100" w:beforeAutospacing="1" w:after="100" w:afterAutospacing="1" w:line="276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sq-AL"/>
        </w:rPr>
        <w:t>Përmbajtja e projektligjit</w:t>
      </w:r>
    </w:p>
    <w:p w:rsidR="00C3654A" w:rsidRPr="007D1288" w:rsidRDefault="00C3654A" w:rsidP="00BD08D3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>Projektligji përbëhet nga dy nene:</w:t>
      </w:r>
    </w:p>
    <w:p w:rsidR="00EA4AAD" w:rsidRPr="00EA4AAD" w:rsidRDefault="00EA4AAD" w:rsidP="008019B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EA4AAD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Neni 1</w:t>
      </w:r>
      <w:r w:rsidR="008019B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: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Përcakton objektin kryesor të ligjit, domethënë ratifikimin e marrëveshjes së huas ndërmjet Republikës së Shqipërisë dhe Bankës Ndërkombëtare për Rindërtim dhe Zhvillim (Banka Botërore), për financimin e programit "Aftësia ripërtëritëse dhe zhvillimi i gjelbër - hua e dytë për politikat e zhvillimit". Ky nen përcakton gjithashtu se teksti i marrëveshjes, i cili i bashkëlidhet ligjit, është pjesë përbërëse e tij. Kjo do të thotë se dispozitat e marrëveshjes kanë të njëjtën fuqi juridike si vetë ligji dhe do të zbatohen drejtpërdrejt në sistemin juridik shqiptar.</w:t>
      </w:r>
    </w:p>
    <w:p w:rsidR="00EA4AAD" w:rsidRPr="00EA4AAD" w:rsidRDefault="00EA4AAD" w:rsidP="008019B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EA4AAD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Neni 2</w:t>
      </w:r>
      <w:r w:rsidR="008019B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: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Përcakton hyrjen në fuqi të ligjit, duke parashikuar se ai hyn në fuqi 15 ditë pas botimit në Fletoren Zyrtare. Ky afat mundëson publikimin dhe njoftimin e gjithë subjekteve të interesuara për dispozitat e reja ligjore.</w:t>
      </w:r>
    </w:p>
    <w:p w:rsidR="00EA4AAD" w:rsidRPr="00EA4AAD" w:rsidRDefault="00EA4AAD" w:rsidP="008019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EA4AAD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Marrëveshja e </w:t>
      </w:r>
      <w:proofErr w:type="spellStart"/>
      <w:r w:rsidRPr="00EA4AAD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Huas</w:t>
      </w:r>
      <w:r w:rsidR="007D128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ë</w:t>
      </w:r>
      <w:proofErr w:type="spellEnd"/>
      <w:r w:rsidR="008019B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: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Marrëveshja e huas, e cila është pjesë integrale e projektligjit, përmban 6 nene kryesore dhe 2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skedule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të strukturuara si më poshtë:</w:t>
      </w:r>
    </w:p>
    <w:p w:rsidR="00EA4AAD" w:rsidRPr="00EA4AAD" w:rsidRDefault="00EA4AAD" w:rsidP="008019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NENI I - Kushte të përgjithshme; Përkufizime</w:t>
      </w:r>
      <w:r w:rsidR="008019B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: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Përcakton se Kushtet e Përgjithshme të Bankës Botërore zbatohen dhe janë pjesë përbërëse e marrëveshjes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si dhe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kuptimet e termave me shkronjë të madhe që përdoren në marrëveshje</w:t>
      </w:r>
    </w:p>
    <w:p w:rsidR="00EA4AAD" w:rsidRPr="00EA4AAD" w:rsidRDefault="00EA4AAD" w:rsidP="008019B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NENI II </w:t>
      </w:r>
      <w:r w:rsidR="008019B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–</w:t>
      </w: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 Huaj</w:t>
      </w:r>
      <w:r w:rsidR="008019B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: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Përcakton kushtet financiare të huas: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Shuma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: 113,600,000 Euro (njëqind e trembëdhjetë milionë e gjashtëqind mijë Euro)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;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Tarifa Paraprake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: 0.25% e shumës së huas (284,000 Euro)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;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Detyrimi i Angazhimit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: 0.25% në vit mbi bilancin e huas së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patërhequr</w:t>
      </w:r>
      <w:proofErr w:type="spellEnd"/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;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Norma e Interesit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: Norma e Referencës plus Diferenca e Ndryshueshme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;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Datat e Pagesës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: 1 mars dhe 1 shtator të çdo viti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;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 xml:space="preserve">Shlyerja e </w:t>
      </w:r>
      <w:proofErr w:type="spellStart"/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Principalit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: Në përputhje me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Skedulin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2, me këste të barabarta duke filluar nga 1 mars 2030 deri më 1 shtator 2042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>.</w:t>
      </w:r>
    </w:p>
    <w:p w:rsidR="00EA4AAD" w:rsidRPr="00EA4AAD" w:rsidRDefault="00EA4AAD" w:rsidP="008B052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NENI III </w:t>
      </w:r>
      <w:r w:rsidR="008019B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–</w:t>
      </w: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 Programi</w:t>
      </w:r>
      <w:r w:rsidR="008019B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: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Përcakton angazhimin e Shqipërisë për zbatimin e programit: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Deklarohet angazhimi ndaj programit dhe zbatimit të tij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>, p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arashikohet shkëmbimi i pikëpamjeve me Bankën për kuadrin e politikave makroekonomike dhe progresin në zbatim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>, k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ërkohet raportimi për progresin e arritur dhe çdo situatë që mund të ketë ndikim në objektivat e programit</w:t>
      </w:r>
    </w:p>
    <w:p w:rsidR="00EA4AAD" w:rsidRPr="00EA4AAD" w:rsidRDefault="00EA4AAD" w:rsidP="008B052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NENI IV - Mjetet ligjore të Bankës</w:t>
      </w:r>
      <w:r w:rsidR="008019B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. 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Rasti Shtesë i Pezullimit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: Kur krijohet situatë që e bën të pamundur zbatimin e programit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;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Rasti Shtesë i Përshpejtimit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: Kur rasti i pezullimit vërtetohet dhe vijon për 60 ditë pas njoftimit</w:t>
      </w:r>
    </w:p>
    <w:p w:rsidR="00EA4AAD" w:rsidRPr="00EA4AAD" w:rsidRDefault="00EA4AAD" w:rsidP="008B052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NENI V - Efektiviteti; Përfundimi</w:t>
      </w:r>
      <w:r w:rsidR="008019B8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: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Kushti Shtesë i Efektivitetit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: Banka duhet të jetë e bindur me progresin në zbatimin e programit dhe me përshtatshmërinë e kuadrit makroekonomik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;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Afati i Efektivitetit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: 120 ditë pas datës së nënshkrimit</w:t>
      </w:r>
      <w:r w:rsidR="008019B8"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; </w:t>
      </w: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Data e Mbylljes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: 31 dhjetor 2026</w:t>
      </w:r>
    </w:p>
    <w:p w:rsidR="008019B8" w:rsidRPr="007D1288" w:rsidRDefault="00EA4AAD" w:rsidP="008019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NENI VI - Përfaqësimi; </w:t>
      </w:r>
    </w:p>
    <w:p w:rsidR="00EA4AAD" w:rsidRPr="00EA4AAD" w:rsidRDefault="00EA4AAD" w:rsidP="00EA4A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SKEDULI 1 - Veprimet e Programit</w:t>
      </w:r>
    </w:p>
    <w:p w:rsidR="00EA4AAD" w:rsidRPr="00EA4AAD" w:rsidRDefault="00EA4AAD" w:rsidP="00EA4A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Programi mbështetet në tre shtylla kryesore me 10 veprime të ndërmarra:</w:t>
      </w:r>
    </w:p>
    <w:p w:rsidR="00EA4AAD" w:rsidRPr="00EA4AAD" w:rsidRDefault="00EA4AAD" w:rsidP="00EA4A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Shtylla 1: Forcimi i aftësisë ripërtëritëse të sektorit qeveritar dhe familjeve</w:t>
      </w:r>
    </w:p>
    <w:p w:rsidR="00EA4AAD" w:rsidRPr="00EA4AAD" w:rsidRDefault="00EA4AAD" w:rsidP="008019B8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Zgjerimi i bazës tatimore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- Miratimi i akteve nënligjore për tatimin mbi të ardhurat, duke përfshirë zgjerimin e përkufizimit të veprimtarisë së biznesit të turizmit (qiratë afatshkurtra)</w:t>
      </w:r>
    </w:p>
    <w:p w:rsidR="00EA4AAD" w:rsidRPr="00EA4AAD" w:rsidRDefault="00EA4AAD" w:rsidP="008019B8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Monitorimi i rreziqeve fiskale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- Ndryshime në Ligjin për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Auditimin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për rritjen e transparencës, forcimin e rolit të komisioneve të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auditimit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dhe garantimin që njësitë me interes publik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auditohen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nga firma e jo nga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auditues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individualë</w:t>
      </w:r>
    </w:p>
    <w:p w:rsidR="00EA4AAD" w:rsidRPr="00EA4AAD" w:rsidRDefault="00EA4AAD" w:rsidP="008019B8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Përafrimi i politikave buxhetore me ndryshimet klimatike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- Përfshirja e treguesve të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performancës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lidhur me klimën në Programin Buxhetor Afatmesëm</w:t>
      </w:r>
    </w:p>
    <w:p w:rsidR="00EA4AAD" w:rsidRPr="00EA4AAD" w:rsidRDefault="00EA4AAD" w:rsidP="008019B8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Përmirësimi i shërbimeve të kujdesit social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- Krijimi i mekanizmave për funksionimin e Fondit Social në nivel bashkie dhe miratimi i metodologjisë për financimin e shërbimeve sociale</w:t>
      </w:r>
    </w:p>
    <w:p w:rsidR="00EA4AAD" w:rsidRPr="00EA4AAD" w:rsidRDefault="00EA4AAD" w:rsidP="00EA4A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Shtylla 2: Forcimi i kuadrit për tregun e energjisë dhe përshkallëzimi i energjisë së </w:t>
      </w:r>
      <w:proofErr w:type="spellStart"/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rinovueshme</w:t>
      </w:r>
      <w:proofErr w:type="spellEnd"/>
    </w:p>
    <w:p w:rsidR="00EA4AAD" w:rsidRPr="00EA4AAD" w:rsidRDefault="00EA4AAD" w:rsidP="008019B8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 xml:space="preserve">Zgjerimi i furnizimit me energji të </w:t>
      </w:r>
      <w:proofErr w:type="spellStart"/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rinovueshme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- Vendosja e operatorit të energjisë së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rinovueshme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, mbështetja financiare për përdorimin e burimeve të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rinovueshme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në ngrohje/ftohje, rritja e investimeve private në energji diellore dhe të erës, rregullimi i kapacitetit për vetë-prodhuesit</w:t>
      </w:r>
    </w:p>
    <w:p w:rsidR="00EA4AAD" w:rsidRPr="00EA4AAD" w:rsidRDefault="00EA4AAD" w:rsidP="008019B8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Nxitja e Tregut të Organizuar të Shitjes me Shumicë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- Lehtësimi i rregullimit të tregut të tregtimit të energjisë nëpërmjet ALPEX (Bursa Shqiptare e Energjisë)</w:t>
      </w:r>
    </w:p>
    <w:p w:rsidR="00EA4AAD" w:rsidRPr="00EA4AAD" w:rsidRDefault="00EA4AAD" w:rsidP="008019B8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 xml:space="preserve">Rritja e </w:t>
      </w:r>
      <w:proofErr w:type="spellStart"/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efiçencës</w:t>
      </w:r>
      <w:proofErr w:type="spellEnd"/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 xml:space="preserve"> së energjisë në sektorin publik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- Miratimi i ligjeve që garantojnë zbatimin e standardeve të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efiçencës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së energjisë në të gjitha procedurat e prokurimit publik</w:t>
      </w:r>
    </w:p>
    <w:p w:rsidR="00EA4AAD" w:rsidRPr="00EA4AAD" w:rsidRDefault="00EA4AAD" w:rsidP="00EA4AA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Shtylla 3: Mbrojtja e mjedisit dhe reduktimi i gjurmës së karbonit</w:t>
      </w:r>
    </w:p>
    <w:p w:rsidR="00EA4AAD" w:rsidRPr="00EA4AAD" w:rsidRDefault="00EA4AAD" w:rsidP="008019B8">
      <w:pPr>
        <w:numPr>
          <w:ilvl w:val="0"/>
          <w:numId w:val="22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Reduktimi i degradimit mjedisor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- Ligji për përgjegjësinë e zgjeruar të prodhuesit, ku prodhuesit janë përgjegjës për menaxhimin e mbetjeve të veçanta</w:t>
      </w:r>
    </w:p>
    <w:p w:rsidR="00EA4AAD" w:rsidRPr="00EA4AAD" w:rsidRDefault="00EA4AAD" w:rsidP="008019B8">
      <w:pPr>
        <w:numPr>
          <w:ilvl w:val="0"/>
          <w:numId w:val="22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Reduktimi i shkarkimeve të gazrave serrë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- Rritje me faza të tatimit të karbonit për qymyrin</w:t>
      </w:r>
    </w:p>
    <w:p w:rsidR="00EA4AAD" w:rsidRPr="00EA4AAD" w:rsidRDefault="00EA4AAD" w:rsidP="008019B8">
      <w:pPr>
        <w:numPr>
          <w:ilvl w:val="0"/>
          <w:numId w:val="22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 xml:space="preserve">Pakësimi i shkarkimeve të gazrave të </w:t>
      </w:r>
      <w:proofErr w:type="spellStart"/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fluorifikuar</w:t>
      </w:r>
      <w:proofErr w:type="spellEnd"/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 xml:space="preserve"> serrë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- Krijimi i sistemit të kuotave për importuesit/eksportuesit, zbatimi i dokumentacionit të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liçencimit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dhe kërkesave për trajnim e certifikim</w:t>
      </w:r>
    </w:p>
    <w:p w:rsidR="00EA4AAD" w:rsidRPr="00EA4AAD" w:rsidRDefault="00EA4AAD" w:rsidP="00EA4A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>SKEDULI 2 - Planifikimi i Shlyerjes</w:t>
      </w:r>
    </w:p>
    <w:p w:rsidR="00EA4AAD" w:rsidRPr="00EA4AAD" w:rsidRDefault="00EA4AAD" w:rsidP="00EA4A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Shlyerja e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principalit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të huas do të bëhet sipas kësteve të barabarta:</w:t>
      </w:r>
    </w:p>
    <w:p w:rsidR="00EA4AAD" w:rsidRPr="00EA4AAD" w:rsidRDefault="00EA4AAD" w:rsidP="00EA4AA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3.85%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në çdo datë 1 mars dhe 1 shtator, duke filluar nga 1 mars 2030 deri më 1 mars 2042</w:t>
      </w:r>
    </w:p>
    <w:p w:rsidR="00EA4AAD" w:rsidRPr="00EA4AAD" w:rsidRDefault="00EA4AAD" w:rsidP="00EA4AA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sz w:val="24"/>
          <w:szCs w:val="24"/>
          <w:lang w:eastAsia="sq-AL"/>
        </w:rPr>
        <w:t>3.75%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më 1 shtator 2042 (kësti i fundit)</w:t>
      </w:r>
    </w:p>
    <w:p w:rsidR="008B73CC" w:rsidRPr="007D1288" w:rsidRDefault="008B73CC" w:rsidP="008B73CC">
      <w:pPr>
        <w:pStyle w:val="whitespace-normal"/>
        <w:spacing w:before="0" w:beforeAutospacing="0" w:after="0" w:afterAutospacing="0" w:line="276" w:lineRule="auto"/>
      </w:pPr>
    </w:p>
    <w:p w:rsidR="00D44F69" w:rsidRPr="007D1288" w:rsidRDefault="00D44F69" w:rsidP="00BD08D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sq-AL"/>
        </w:rPr>
      </w:pPr>
      <w:r w:rsidRPr="007D1288">
        <w:rPr>
          <w:rFonts w:ascii="Times New Roman" w:hAnsi="Times New Roman" w:cs="Times New Roman"/>
          <w:sz w:val="24"/>
          <w:szCs w:val="24"/>
        </w:rPr>
        <w:t xml:space="preserve"> </w:t>
      </w:r>
      <w:r w:rsidRPr="007D1288">
        <w:rPr>
          <w:rFonts w:ascii="Times New Roman" w:eastAsia="Times New Roman" w:hAnsi="Times New Roman" w:cs="Times New Roman"/>
          <w:b/>
          <w:sz w:val="24"/>
          <w:szCs w:val="24"/>
          <w:lang w:eastAsia="sq-AL"/>
        </w:rPr>
        <w:t>VI. Ndikimi në kuadër të objektivave të zhvillimit të qëndrueshëm (</w:t>
      </w:r>
      <w:proofErr w:type="spellStart"/>
      <w:r w:rsidRPr="007D1288">
        <w:rPr>
          <w:rFonts w:ascii="Times New Roman" w:eastAsia="Times New Roman" w:hAnsi="Times New Roman" w:cs="Times New Roman"/>
          <w:b/>
          <w:sz w:val="24"/>
          <w:szCs w:val="24"/>
          <w:lang w:eastAsia="sq-AL"/>
        </w:rPr>
        <w:t>Agenda</w:t>
      </w:r>
      <w:proofErr w:type="spellEnd"/>
      <w:r w:rsidRPr="007D1288">
        <w:rPr>
          <w:rFonts w:ascii="Times New Roman" w:eastAsia="Times New Roman" w:hAnsi="Times New Roman" w:cs="Times New Roman"/>
          <w:b/>
          <w:sz w:val="24"/>
          <w:szCs w:val="24"/>
          <w:lang w:eastAsia="sq-AL"/>
        </w:rPr>
        <w:t xml:space="preserve"> 2030)</w:t>
      </w:r>
    </w:p>
    <w:p w:rsidR="00EA4AAD" w:rsidRPr="00EA4AAD" w:rsidRDefault="00EA4AAD" w:rsidP="00EA4A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Në kuadër të angazhimit të Qeverisë Shqiptare për realizimin e Objektivave për Zhvillim të Qëndrueshëm (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Axhenda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2030), vlerësohet se projektligji kontribuon në arritjen e disa objektivave kyç, konkretisht si më poshtë vijon:</w:t>
      </w:r>
    </w:p>
    <w:p w:rsidR="00EA4AAD" w:rsidRPr="00EA4AAD" w:rsidRDefault="00EA4AAD" w:rsidP="008B052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OZHQ 1 – Asnjë varfëri</w:t>
      </w:r>
      <w:r w:rsidR="008B0525"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.</w:t>
      </w:r>
      <w:r w:rsidR="008B0525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Projektligji kontribuon në reduktimin e varfërisë përmes forcimit të aftësisë ripërtëritëse të sektorit qeveritar dhe familjeve. Zgjerimi i bazës tatimore dhe përmirësimi i shërbimeve të kujdesit social krijojnë kushte për mbrojtje sociale më të mirë dhe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akses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më të madh në burime ekonomike për familjet në nevojë. Krijimi i Fondit Social në nivel bashkie dhe financimi i shërbimeve sociale adresojnë drejtpërdrejt nevojat e grupeve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vulnerabël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.</w:t>
      </w:r>
    </w:p>
    <w:p w:rsidR="00EA4AAD" w:rsidRPr="00EA4AAD" w:rsidRDefault="00EA4AAD" w:rsidP="008B052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OZHQ 7 – Energji e pastër dhe e arritshme</w:t>
      </w:r>
      <w:r w:rsidR="008B0525"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.</w:t>
      </w:r>
      <w:r w:rsidR="008B0525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Projektligji kontribuon drejtpërdrejt në këtë objektiv përmes zgjerimit dhe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diversifikimit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të furnizimit me energji të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rinovueshme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. Vendosja e operatorit të energjisë së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rinovueshme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, mbështetja financiare për përdorimin e burimeve të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rinovueshme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në sektorin e ngrohjes dhe ftohjes, si dhe nxitja e investimeve private në energji diellore dhe të erës, sigurojnë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akses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në energji të pastër, të besueshme dhe moderne për të gjithë.</w:t>
      </w:r>
    </w:p>
    <w:p w:rsidR="00EA4AAD" w:rsidRPr="00EA4AAD" w:rsidRDefault="00EA4AAD" w:rsidP="008B052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 xml:space="preserve">OZHQ 8 – Punë </w:t>
      </w:r>
      <w:proofErr w:type="spellStart"/>
      <w:r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dinjitoze</w:t>
      </w:r>
      <w:proofErr w:type="spellEnd"/>
      <w:r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 xml:space="preserve"> dhe rritje ekonomike</w:t>
      </w:r>
      <w:r w:rsidR="008B0525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.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Projektligji mbështet rritjen ekonomike të qëndrueshme përmes përmirësimit të kuadrit fiskal dhe zgjerimit të bazës tatimore, duke krijuar kushte më të mira për zhvillimin e biznesit. Forcimi i transparencës dhe llogaridhënies në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auditimin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e njësive me interes publik kontribuon në krijimin e një mjedisi ekonomik më të shëndetshëm dhe të qëndrueshëm.</w:t>
      </w:r>
    </w:p>
    <w:p w:rsidR="00EA4AAD" w:rsidRPr="00EA4AAD" w:rsidRDefault="00EA4AAD" w:rsidP="008B052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OZHQ 11 – Qytete dhe komunitete të qëndrueshme</w:t>
      </w:r>
      <w:r w:rsidR="008B0525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.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Projektligji kontribuon në krijimin e qyteteve dhe komuniteteve të qëndrueshme përmes masave për rritjen e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efiçencës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së energjisë në sektorin publik dhe zbatimit të standardeve të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efiçencës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së energjisë në të gjitha procedurat e prokurimit publik. Këto masa sigurojnë infrastrukturë publike më të qëndrueshme dhe reduktojnë ndikimin mjedisor të zhvillimit urban.</w:t>
      </w:r>
    </w:p>
    <w:p w:rsidR="00EA4AAD" w:rsidRPr="00EA4AAD" w:rsidRDefault="00EA4AAD" w:rsidP="008B052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OZHQ 12 – Konsum dhe prodhim të përgjegjshëm</w:t>
      </w:r>
      <w:r w:rsidR="008B0525"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.</w:t>
      </w:r>
      <w:r w:rsidR="008B0525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Projektligji kontribuon drejtpërdrejt në këtë objektiv përmes Ligjit për përgjegjësinë e zgjeruar të prodhuesit, i cili përcakton se prodhuesit e rrjedhave të veçanta të mbetjeve janë përgjegjës për menaxhimin e atyre mbetjeve. Kjo qasje promovon ekonominë rrethore dhe reduktimin e mbetjeve, duke adresuar modelet e prodhimit dhe konsumit të paqëndrueshëm.</w:t>
      </w:r>
    </w:p>
    <w:p w:rsidR="00EA4AAD" w:rsidRPr="00EA4AAD" w:rsidRDefault="00EA4AAD" w:rsidP="008B052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OZHQ 13 – Veprim për klimën</w:t>
      </w:r>
      <w:r w:rsidR="008B0525"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.</w:t>
      </w:r>
      <w:r w:rsidR="008B0525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Projektligji ka ndikim të konsiderueshëm në luftën kundër ndryshimeve klimatike përmes disa masave:</w:t>
      </w:r>
    </w:p>
    <w:p w:rsidR="00EA4AAD" w:rsidRPr="00EA4AAD" w:rsidRDefault="00EA4AAD" w:rsidP="008B0525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Përfshirja e treguesve të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performancës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lidhur me klimën në Programin Buxhetor Afatmesëm, duke përafruar politikat buxhetore me synimet për ndryshimet klimatike</w:t>
      </w:r>
    </w:p>
    <w:p w:rsidR="00EA4AAD" w:rsidRPr="00EA4AAD" w:rsidRDefault="00EA4AAD" w:rsidP="008B0525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Rritja me faza të tatimit të karbonit për qymyrin, duke reduktuar shkarkesat e gazrave serrë</w:t>
      </w:r>
    </w:p>
    <w:p w:rsidR="00EA4AAD" w:rsidRPr="00EA4AAD" w:rsidRDefault="00EA4AAD" w:rsidP="008B0525">
      <w:pPr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Zbatimi i masave për pakësimin e shkarkimeve të gazrave të </w:t>
      </w:r>
      <w:proofErr w:type="spellStart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fluorifikuar</w:t>
      </w:r>
      <w:proofErr w:type="spellEnd"/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serrë (gazet F) përmes sistemit të kuotave dhe kërkesave për certifikim</w:t>
      </w:r>
    </w:p>
    <w:p w:rsidR="00EA4AAD" w:rsidRPr="00EA4AAD" w:rsidRDefault="00EA4AAD" w:rsidP="008B052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OZHQ 17 – Partneritete për objektivat</w:t>
      </w:r>
      <w:r w:rsidR="008B0525" w:rsidRPr="007D1288">
        <w:rPr>
          <w:rFonts w:ascii="Times New Roman" w:eastAsia="Times New Roman" w:hAnsi="Times New Roman" w:cs="Times New Roman"/>
          <w:bCs/>
          <w:i/>
          <w:sz w:val="24"/>
          <w:szCs w:val="24"/>
          <w:lang w:eastAsia="sq-AL"/>
        </w:rPr>
        <w:t>.</w:t>
      </w:r>
      <w:r w:rsidR="008B0525" w:rsidRPr="007D1288">
        <w:rPr>
          <w:rFonts w:ascii="Times New Roman" w:eastAsia="Times New Roman" w:hAnsi="Times New Roman" w:cs="Times New Roman"/>
          <w:b/>
          <w:bCs/>
          <w:sz w:val="24"/>
          <w:szCs w:val="24"/>
          <w:lang w:eastAsia="sq-AL"/>
        </w:rPr>
        <w:t xml:space="preserve"> </w:t>
      </w:r>
      <w:r w:rsidRPr="00EA4AAD">
        <w:rPr>
          <w:rFonts w:ascii="Times New Roman" w:eastAsia="Times New Roman" w:hAnsi="Times New Roman" w:cs="Times New Roman"/>
          <w:sz w:val="24"/>
          <w:szCs w:val="24"/>
          <w:lang w:eastAsia="sq-AL"/>
        </w:rPr>
        <w:t>Projektligji përfaqëson një partneritet strategjik ndërmjet Republikës së Shqipërisë dhe Bankës Ndërkombëtare për Rindërtim dhe Zhvillim (Banka Botërore), duke demonstruar bashkëpunimin ndërkombëtar për arritjen e objektivave të zhvillimit të qëndrueshëm. Financimi prej 113.6 milionë Euro mbështet zbatimin e reformave strukturore që kontribuojnë në zhvillimin e qëndrueshëm kombëtar dhe rajonal.</w:t>
      </w:r>
    </w:p>
    <w:p w:rsidR="00A3615C" w:rsidRPr="007D1288" w:rsidRDefault="00A3615C" w:rsidP="00A3615C">
      <w:pPr>
        <w:pStyle w:val="Heading3"/>
        <w:spacing w:before="0" w:beforeAutospacing="0" w:after="0" w:afterAutospacing="0" w:line="276" w:lineRule="auto"/>
        <w:rPr>
          <w:sz w:val="24"/>
          <w:szCs w:val="24"/>
        </w:rPr>
      </w:pPr>
    </w:p>
    <w:p w:rsidR="00D44F69" w:rsidRPr="007D1288" w:rsidRDefault="00D44F69" w:rsidP="00A3615C">
      <w:pPr>
        <w:pStyle w:val="Heading3"/>
        <w:spacing w:before="0" w:beforeAutospacing="0" w:after="0" w:afterAutospacing="0" w:line="276" w:lineRule="auto"/>
        <w:rPr>
          <w:sz w:val="24"/>
          <w:szCs w:val="24"/>
        </w:rPr>
      </w:pPr>
      <w:r w:rsidRPr="007D1288">
        <w:rPr>
          <w:sz w:val="24"/>
          <w:szCs w:val="24"/>
        </w:rPr>
        <w:t xml:space="preserve">VII. Institucionet dhe organet që ngarkohen me zbatimin e </w:t>
      </w:r>
      <w:proofErr w:type="spellStart"/>
      <w:r w:rsidRPr="007D1288">
        <w:rPr>
          <w:sz w:val="24"/>
          <w:szCs w:val="24"/>
        </w:rPr>
        <w:t>projekligjit</w:t>
      </w:r>
      <w:proofErr w:type="spellEnd"/>
    </w:p>
    <w:p w:rsidR="00D44F69" w:rsidRPr="007D1288" w:rsidRDefault="00D44F69" w:rsidP="00BD08D3">
      <w:pPr>
        <w:spacing w:after="0" w:line="276" w:lineRule="auto"/>
        <w:jc w:val="both"/>
        <w:rPr>
          <w:rStyle w:val="hps"/>
          <w:rFonts w:ascii="Times New Roman" w:hAnsi="Times New Roman" w:cs="Times New Roman"/>
          <w:sz w:val="24"/>
          <w:szCs w:val="24"/>
          <w:lang w:eastAsia="en-GB"/>
        </w:rPr>
      </w:pPr>
    </w:p>
    <w:p w:rsidR="008B0525" w:rsidRPr="007D1288" w:rsidRDefault="008B0525" w:rsidP="008B0525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7D1288">
        <w:rPr>
          <w:rFonts w:ascii="Times New Roman" w:eastAsia="Times New Roman" w:hAnsi="Times New Roman" w:cs="Times New Roman"/>
          <w:sz w:val="24"/>
          <w:szCs w:val="24"/>
          <w:lang w:eastAsia="sq-AL"/>
        </w:rPr>
        <w:t>Për zbatimin e marrëveshjes ngarkohet Ministria e Financave.</w:t>
      </w:r>
    </w:p>
    <w:p w:rsidR="00D44F69" w:rsidRPr="007D1288" w:rsidRDefault="00D44F69" w:rsidP="00BD08D3">
      <w:pPr>
        <w:spacing w:after="0" w:line="276" w:lineRule="auto"/>
        <w:jc w:val="both"/>
        <w:rPr>
          <w:rStyle w:val="hps"/>
          <w:rFonts w:ascii="Times New Roman" w:hAnsi="Times New Roman" w:cs="Times New Roman"/>
          <w:sz w:val="24"/>
          <w:szCs w:val="24"/>
          <w:lang w:eastAsia="en-GB"/>
        </w:rPr>
      </w:pPr>
    </w:p>
    <w:p w:rsidR="00D44F69" w:rsidRPr="007D1288" w:rsidRDefault="00D44F69" w:rsidP="00BD08D3">
      <w:pPr>
        <w:pStyle w:val="Heading3"/>
        <w:spacing w:line="276" w:lineRule="auto"/>
        <w:rPr>
          <w:sz w:val="24"/>
          <w:szCs w:val="24"/>
        </w:rPr>
      </w:pPr>
      <w:r w:rsidRPr="007D1288">
        <w:rPr>
          <w:sz w:val="24"/>
          <w:szCs w:val="24"/>
        </w:rPr>
        <w:t>VIII. Efektet financiare të projektligjit</w:t>
      </w:r>
    </w:p>
    <w:p w:rsidR="008B0525" w:rsidRPr="007D1288" w:rsidRDefault="008B0525" w:rsidP="008B0525">
      <w:pPr>
        <w:contextualSpacing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7D1288">
        <w:rPr>
          <w:rFonts w:ascii="Times New Roman" w:hAnsi="Times New Roman" w:cs="Times New Roman"/>
          <w:color w:val="0D0D0D"/>
          <w:sz w:val="24"/>
          <w:szCs w:val="24"/>
        </w:rPr>
        <w:t>Huaja që do të akordohet nga Banka Ndërkombëtare për Rindërtim dhe Zhvillim ka termat e mëposhtëm:</w:t>
      </w:r>
    </w:p>
    <w:p w:rsidR="008B0525" w:rsidRPr="007D1288" w:rsidRDefault="008B0525" w:rsidP="008B0525">
      <w:pPr>
        <w:contextualSpacing/>
        <w:jc w:val="both"/>
        <w:rPr>
          <w:rFonts w:ascii="Times New Roman" w:hAnsi="Times New Roman" w:cs="Times New Roman"/>
          <w:color w:val="0D0D0D"/>
          <w:sz w:val="24"/>
          <w:szCs w:val="24"/>
        </w:rPr>
      </w:pPr>
    </w:p>
    <w:p w:rsidR="008B0525" w:rsidRPr="007D1288" w:rsidRDefault="008B0525" w:rsidP="008B0525">
      <w:pPr>
        <w:pStyle w:val="ListParagraph"/>
        <w:numPr>
          <w:ilvl w:val="0"/>
          <w:numId w:val="30"/>
        </w:numPr>
        <w:ind w:left="357"/>
        <w:contextualSpacing/>
        <w:jc w:val="both"/>
        <w:rPr>
          <w:rFonts w:ascii="Times New Roman" w:hAnsi="Times New Roman"/>
          <w:color w:val="0D0D0D"/>
          <w:sz w:val="24"/>
          <w:szCs w:val="24"/>
        </w:rPr>
      </w:pPr>
      <w:proofErr w:type="spellStart"/>
      <w:r w:rsidRPr="007D1288">
        <w:rPr>
          <w:rFonts w:ascii="Times New Roman" w:hAnsi="Times New Roman"/>
          <w:color w:val="0D0D0D"/>
          <w:sz w:val="24"/>
          <w:szCs w:val="24"/>
        </w:rPr>
        <w:t>Shuma</w:t>
      </w:r>
      <w:proofErr w:type="spellEnd"/>
      <w:r w:rsidRPr="007D1288">
        <w:rPr>
          <w:rFonts w:ascii="Times New Roman" w:hAnsi="Times New Roman"/>
          <w:color w:val="0D0D0D"/>
          <w:sz w:val="24"/>
          <w:szCs w:val="24"/>
        </w:rPr>
        <w:t xml:space="preserve"> e </w:t>
      </w:r>
      <w:proofErr w:type="spellStart"/>
      <w:r w:rsidRPr="007D1288">
        <w:rPr>
          <w:rFonts w:ascii="Times New Roman" w:hAnsi="Times New Roman"/>
          <w:color w:val="0D0D0D"/>
          <w:sz w:val="24"/>
          <w:szCs w:val="24"/>
        </w:rPr>
        <w:t>huas</w:t>
      </w:r>
      <w:r w:rsidR="007D1288" w:rsidRPr="007D1288">
        <w:rPr>
          <w:rFonts w:ascii="Times New Roman" w:hAnsi="Times New Roman"/>
          <w:color w:val="0D0D0D"/>
          <w:sz w:val="24"/>
          <w:szCs w:val="24"/>
        </w:rPr>
        <w:t>ë</w:t>
      </w:r>
      <w:proofErr w:type="spellEnd"/>
      <w:r w:rsidRPr="007D1288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="007D1288" w:rsidRPr="007D1288">
        <w:rPr>
          <w:rFonts w:ascii="Times New Roman" w:hAnsi="Times New Roman"/>
          <w:color w:val="0D0D0D"/>
          <w:sz w:val="24"/>
          <w:szCs w:val="24"/>
        </w:rPr>
        <w:t>ë</w:t>
      </w:r>
      <w:r w:rsidRPr="007D1288">
        <w:rPr>
          <w:rFonts w:ascii="Times New Roman" w:hAnsi="Times New Roman"/>
          <w:color w:val="0D0D0D"/>
          <w:sz w:val="24"/>
          <w:szCs w:val="24"/>
        </w:rPr>
        <w:t>sht</w:t>
      </w:r>
      <w:r w:rsidR="007D1288" w:rsidRPr="007D1288">
        <w:rPr>
          <w:rFonts w:ascii="Times New Roman" w:hAnsi="Times New Roman"/>
          <w:color w:val="0D0D0D"/>
          <w:sz w:val="24"/>
          <w:szCs w:val="24"/>
        </w:rPr>
        <w:t>ë</w:t>
      </w:r>
      <w:proofErr w:type="spellEnd"/>
      <w:r w:rsidRPr="007D1288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color w:val="0D0D0D"/>
          <w:sz w:val="24"/>
          <w:szCs w:val="24"/>
        </w:rPr>
        <w:t>n</w:t>
      </w:r>
      <w:r w:rsidR="007D1288" w:rsidRPr="007D1288">
        <w:rPr>
          <w:rFonts w:ascii="Times New Roman" w:hAnsi="Times New Roman"/>
          <w:color w:val="0D0D0D"/>
          <w:sz w:val="24"/>
          <w:szCs w:val="24"/>
        </w:rPr>
        <w:t>ë</w:t>
      </w:r>
      <w:proofErr w:type="spellEnd"/>
      <w:r w:rsidRPr="007D1288"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color w:val="0D0D0D"/>
          <w:sz w:val="24"/>
          <w:szCs w:val="24"/>
        </w:rPr>
        <w:t>mas</w:t>
      </w:r>
      <w:r w:rsidR="007D1288" w:rsidRPr="007D1288">
        <w:rPr>
          <w:rFonts w:ascii="Times New Roman" w:hAnsi="Times New Roman"/>
          <w:color w:val="0D0D0D"/>
          <w:sz w:val="24"/>
          <w:szCs w:val="24"/>
        </w:rPr>
        <w:t>ë</w:t>
      </w:r>
      <w:r w:rsidRPr="007D1288">
        <w:rPr>
          <w:rFonts w:ascii="Times New Roman" w:hAnsi="Times New Roman"/>
          <w:color w:val="0D0D0D"/>
          <w:sz w:val="24"/>
          <w:szCs w:val="24"/>
        </w:rPr>
        <w:t>n</w:t>
      </w:r>
      <w:proofErr w:type="spellEnd"/>
      <w:r w:rsidRPr="007D1288">
        <w:rPr>
          <w:rFonts w:ascii="Times New Roman" w:hAnsi="Times New Roman"/>
          <w:color w:val="0D0D0D"/>
          <w:sz w:val="24"/>
          <w:szCs w:val="24"/>
        </w:rPr>
        <w:t xml:space="preserve">: 113.6 </w:t>
      </w:r>
      <w:proofErr w:type="spellStart"/>
      <w:r w:rsidRPr="007D1288">
        <w:rPr>
          <w:rFonts w:ascii="Times New Roman" w:hAnsi="Times New Roman"/>
          <w:color w:val="0D0D0D"/>
          <w:sz w:val="24"/>
          <w:szCs w:val="24"/>
        </w:rPr>
        <w:t>milionë</w:t>
      </w:r>
      <w:proofErr w:type="spellEnd"/>
      <w:r w:rsidRPr="007D1288">
        <w:rPr>
          <w:rFonts w:ascii="Times New Roman" w:hAnsi="Times New Roman"/>
          <w:color w:val="0D0D0D"/>
          <w:sz w:val="24"/>
          <w:szCs w:val="24"/>
        </w:rPr>
        <w:t xml:space="preserve"> euro; </w:t>
      </w:r>
      <w:proofErr w:type="spellStart"/>
      <w:r w:rsidRPr="007D1288">
        <w:rPr>
          <w:rFonts w:ascii="Times New Roman" w:hAnsi="Times New Roman"/>
          <w:color w:val="0D0D0D"/>
          <w:sz w:val="24"/>
          <w:szCs w:val="24"/>
        </w:rPr>
        <w:t>Interesi</w:t>
      </w:r>
      <w:proofErr w:type="spellEnd"/>
      <w:r w:rsidRPr="007D1288">
        <w:rPr>
          <w:rFonts w:ascii="Times New Roman" w:hAnsi="Times New Roman"/>
          <w:color w:val="0D0D0D"/>
          <w:sz w:val="24"/>
          <w:szCs w:val="24"/>
        </w:rPr>
        <w:t xml:space="preserve">: </w:t>
      </w:r>
      <w:proofErr w:type="spellStart"/>
      <w:r w:rsidRPr="007D1288">
        <w:rPr>
          <w:rFonts w:ascii="Times New Roman" w:hAnsi="Times New Roman"/>
          <w:sz w:val="24"/>
          <w:szCs w:val="24"/>
        </w:rPr>
        <w:t>bazuar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në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normën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D1288">
        <w:rPr>
          <w:rFonts w:ascii="Times New Roman" w:hAnsi="Times New Roman"/>
          <w:sz w:val="24"/>
          <w:szCs w:val="24"/>
        </w:rPr>
        <w:t>referencës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+ </w:t>
      </w:r>
      <w:proofErr w:type="spellStart"/>
      <w:r w:rsidRPr="007D1288">
        <w:rPr>
          <w:rFonts w:ascii="Times New Roman" w:hAnsi="Times New Roman"/>
          <w:sz w:val="24"/>
          <w:szCs w:val="24"/>
        </w:rPr>
        <w:t>marzh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të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ndryshueshëm</w:t>
      </w:r>
      <w:proofErr w:type="spellEnd"/>
      <w:r w:rsidRPr="007D1288">
        <w:rPr>
          <w:rFonts w:ascii="Times New Roman" w:hAnsi="Times New Roman"/>
          <w:sz w:val="24"/>
          <w:szCs w:val="24"/>
        </w:rPr>
        <w:t>;</w:t>
      </w:r>
    </w:p>
    <w:p w:rsidR="008B0525" w:rsidRPr="007D1288" w:rsidRDefault="008B0525" w:rsidP="008B0525">
      <w:pPr>
        <w:pStyle w:val="ListParagraph"/>
        <w:numPr>
          <w:ilvl w:val="0"/>
          <w:numId w:val="29"/>
        </w:numPr>
        <w:tabs>
          <w:tab w:val="center" w:pos="4521"/>
        </w:tabs>
        <w:ind w:left="35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D1288">
        <w:rPr>
          <w:rFonts w:ascii="Times New Roman" w:hAnsi="Times New Roman"/>
          <w:sz w:val="24"/>
          <w:szCs w:val="24"/>
        </w:rPr>
        <w:t>Tarifa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Paraprake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(</w:t>
      </w:r>
      <w:r w:rsidRPr="007D1288">
        <w:rPr>
          <w:rFonts w:ascii="Times New Roman" w:hAnsi="Times New Roman"/>
          <w:i/>
          <w:iCs/>
          <w:color w:val="0D0D0D"/>
          <w:sz w:val="24"/>
          <w:szCs w:val="24"/>
          <w:lang w:val="sq-AL"/>
        </w:rPr>
        <w:t>Front- end)</w:t>
      </w:r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është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një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D1288">
        <w:rPr>
          <w:rFonts w:ascii="Times New Roman" w:hAnsi="Times New Roman"/>
          <w:sz w:val="24"/>
          <w:szCs w:val="24"/>
        </w:rPr>
        <w:t>katërta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D1288">
        <w:rPr>
          <w:rFonts w:ascii="Times New Roman" w:hAnsi="Times New Roman"/>
          <w:sz w:val="24"/>
          <w:szCs w:val="24"/>
        </w:rPr>
        <w:t>një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pikë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përqindjeje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(0</w:t>
      </w:r>
      <w:proofErr w:type="gramStart"/>
      <w:r w:rsidRPr="007D1288">
        <w:rPr>
          <w:rFonts w:ascii="Times New Roman" w:hAnsi="Times New Roman"/>
          <w:sz w:val="24"/>
          <w:szCs w:val="24"/>
        </w:rPr>
        <w:t>,25</w:t>
      </w:r>
      <w:proofErr w:type="gramEnd"/>
      <w:r w:rsidRPr="007D1288">
        <w:rPr>
          <w:rFonts w:ascii="Times New Roman" w:hAnsi="Times New Roman"/>
          <w:sz w:val="24"/>
          <w:szCs w:val="24"/>
        </w:rPr>
        <w:t xml:space="preserve">%) e </w:t>
      </w:r>
      <w:proofErr w:type="spellStart"/>
      <w:r w:rsidRPr="007D1288">
        <w:rPr>
          <w:rFonts w:ascii="Times New Roman" w:hAnsi="Times New Roman"/>
          <w:sz w:val="24"/>
          <w:szCs w:val="24"/>
        </w:rPr>
        <w:t>shumës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së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Huasë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.   </w:t>
      </w:r>
    </w:p>
    <w:p w:rsidR="008B0525" w:rsidRPr="007D1288" w:rsidRDefault="008B0525" w:rsidP="008B0525">
      <w:pPr>
        <w:pStyle w:val="ListParagraph"/>
        <w:numPr>
          <w:ilvl w:val="0"/>
          <w:numId w:val="29"/>
        </w:numPr>
        <w:ind w:left="35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D1288">
        <w:rPr>
          <w:rFonts w:ascii="Times New Roman" w:hAnsi="Times New Roman"/>
          <w:sz w:val="24"/>
          <w:szCs w:val="24"/>
        </w:rPr>
        <w:t>Komisioni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i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Angazhimit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është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një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D1288">
        <w:rPr>
          <w:rFonts w:ascii="Times New Roman" w:hAnsi="Times New Roman"/>
          <w:sz w:val="24"/>
          <w:szCs w:val="24"/>
        </w:rPr>
        <w:t>katërta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D1288">
        <w:rPr>
          <w:rFonts w:ascii="Times New Roman" w:hAnsi="Times New Roman"/>
          <w:sz w:val="24"/>
          <w:szCs w:val="24"/>
        </w:rPr>
        <w:t>një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pikë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përqindjeje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(0,25%) </w:t>
      </w:r>
      <w:proofErr w:type="spellStart"/>
      <w:r w:rsidRPr="007D1288">
        <w:rPr>
          <w:rFonts w:ascii="Times New Roman" w:hAnsi="Times New Roman"/>
          <w:sz w:val="24"/>
          <w:szCs w:val="24"/>
        </w:rPr>
        <w:t>në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vit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mbi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Bilancin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D1288">
        <w:rPr>
          <w:rFonts w:ascii="Times New Roman" w:hAnsi="Times New Roman"/>
          <w:sz w:val="24"/>
          <w:szCs w:val="24"/>
        </w:rPr>
        <w:t>Huasë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së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Patërhequr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D1288">
        <w:rPr>
          <w:rFonts w:ascii="Times New Roman" w:hAnsi="Times New Roman"/>
          <w:sz w:val="24"/>
          <w:szCs w:val="24"/>
        </w:rPr>
        <w:t>pra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r w:rsidRPr="007D1288">
        <w:rPr>
          <w:rFonts w:ascii="Times New Roman" w:hAnsi="Times New Roman"/>
          <w:color w:val="0D0D0D"/>
          <w:sz w:val="24"/>
          <w:szCs w:val="24"/>
          <w:lang w:val="sq-AL"/>
        </w:rPr>
        <w:t xml:space="preserve">që përllogaritet mbi vlerën e </w:t>
      </w:r>
      <w:proofErr w:type="spellStart"/>
      <w:r w:rsidRPr="007D1288">
        <w:rPr>
          <w:rFonts w:ascii="Times New Roman" w:hAnsi="Times New Roman"/>
          <w:color w:val="0D0D0D"/>
          <w:sz w:val="24"/>
          <w:szCs w:val="24"/>
          <w:lang w:val="sq-AL"/>
        </w:rPr>
        <w:t>padisbursuar</w:t>
      </w:r>
      <w:proofErr w:type="spellEnd"/>
      <w:r w:rsidRPr="007D1288">
        <w:rPr>
          <w:rFonts w:ascii="Times New Roman" w:hAnsi="Times New Roman"/>
          <w:color w:val="0D0D0D"/>
          <w:sz w:val="24"/>
          <w:szCs w:val="24"/>
          <w:lang w:val="sq-AL"/>
        </w:rPr>
        <w:t xml:space="preserve"> të huas;</w:t>
      </w:r>
    </w:p>
    <w:p w:rsidR="008B0525" w:rsidRPr="007D1288" w:rsidRDefault="008B0525" w:rsidP="008B0525">
      <w:pPr>
        <w:pStyle w:val="ListParagraph"/>
        <w:numPr>
          <w:ilvl w:val="0"/>
          <w:numId w:val="29"/>
        </w:numPr>
        <w:ind w:left="357" w:right="47"/>
        <w:jc w:val="both"/>
        <w:rPr>
          <w:rFonts w:ascii="Times New Roman" w:hAnsi="Times New Roman"/>
          <w:sz w:val="24"/>
          <w:szCs w:val="24"/>
        </w:rPr>
      </w:pPr>
      <w:r w:rsidRPr="007D1288">
        <w:rPr>
          <w:rFonts w:ascii="Times New Roman" w:hAnsi="Times New Roman"/>
          <w:sz w:val="24"/>
          <w:szCs w:val="24"/>
        </w:rPr>
        <w:t xml:space="preserve">Norma e </w:t>
      </w:r>
      <w:proofErr w:type="spellStart"/>
      <w:r w:rsidRPr="007D1288">
        <w:rPr>
          <w:rFonts w:ascii="Times New Roman" w:hAnsi="Times New Roman"/>
          <w:sz w:val="24"/>
          <w:szCs w:val="24"/>
        </w:rPr>
        <w:t>interesit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është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Norma e </w:t>
      </w:r>
      <w:proofErr w:type="spellStart"/>
      <w:r w:rsidRPr="007D1288">
        <w:rPr>
          <w:rFonts w:ascii="Times New Roman" w:hAnsi="Times New Roman"/>
          <w:sz w:val="24"/>
          <w:szCs w:val="24"/>
        </w:rPr>
        <w:t>Referencës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plus </w:t>
      </w:r>
      <w:proofErr w:type="spellStart"/>
      <w:r w:rsidRPr="007D1288">
        <w:rPr>
          <w:rFonts w:ascii="Times New Roman" w:hAnsi="Times New Roman"/>
          <w:sz w:val="24"/>
          <w:szCs w:val="24"/>
        </w:rPr>
        <w:t>Diferenca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7D1288">
        <w:rPr>
          <w:rFonts w:ascii="Times New Roman" w:hAnsi="Times New Roman"/>
          <w:sz w:val="24"/>
          <w:szCs w:val="24"/>
        </w:rPr>
        <w:t>Ndryshueshme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ose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norma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që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mund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të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zbatohet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pas </w:t>
      </w:r>
      <w:proofErr w:type="spellStart"/>
      <w:r w:rsidRPr="007D1288">
        <w:rPr>
          <w:rFonts w:ascii="Times New Roman" w:hAnsi="Times New Roman"/>
          <w:sz w:val="24"/>
          <w:szCs w:val="24"/>
        </w:rPr>
        <w:t>Këmbimit</w:t>
      </w:r>
      <w:proofErr w:type="spellEnd"/>
      <w:proofErr w:type="gramStart"/>
      <w:r w:rsidRPr="007D1288">
        <w:rPr>
          <w:rFonts w:ascii="Times New Roman" w:hAnsi="Times New Roman"/>
          <w:sz w:val="24"/>
          <w:szCs w:val="24"/>
        </w:rPr>
        <w:t>;.</w:t>
      </w:r>
      <w:proofErr w:type="gramEnd"/>
      <w:r w:rsidRPr="007D1288">
        <w:rPr>
          <w:rFonts w:ascii="Times New Roman" w:hAnsi="Times New Roman"/>
          <w:sz w:val="24"/>
          <w:szCs w:val="24"/>
        </w:rPr>
        <w:t xml:space="preserve"> </w:t>
      </w:r>
    </w:p>
    <w:p w:rsidR="008B0525" w:rsidRPr="007D1288" w:rsidRDefault="008B0525" w:rsidP="008B0525">
      <w:pPr>
        <w:pStyle w:val="ListParagraph"/>
        <w:numPr>
          <w:ilvl w:val="0"/>
          <w:numId w:val="29"/>
        </w:numPr>
        <w:ind w:left="357" w:right="47"/>
        <w:jc w:val="both"/>
        <w:rPr>
          <w:rFonts w:ascii="Times New Roman" w:hAnsi="Times New Roman"/>
          <w:sz w:val="24"/>
          <w:szCs w:val="24"/>
        </w:rPr>
      </w:pPr>
      <w:r w:rsidRPr="007D1288">
        <w:rPr>
          <w:rStyle w:val="rynqvb"/>
          <w:rFonts w:ascii="Times New Roman" w:hAnsi="Times New Roman"/>
          <w:sz w:val="24"/>
          <w:szCs w:val="24"/>
          <w:lang w:val="sq-AL"/>
        </w:rPr>
        <w:t xml:space="preserve">Datat e pagesës janë 1 mars dhe 1 shtator </w:t>
      </w:r>
      <w:proofErr w:type="spellStart"/>
      <w:r w:rsidRPr="007D1288">
        <w:rPr>
          <w:rFonts w:ascii="Times New Roman" w:hAnsi="Times New Roman"/>
          <w:sz w:val="24"/>
          <w:szCs w:val="24"/>
        </w:rPr>
        <w:t>të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çdo</w:t>
      </w:r>
      <w:proofErr w:type="spellEnd"/>
      <w:r w:rsidRPr="007D12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Fonts w:ascii="Times New Roman" w:hAnsi="Times New Roman"/>
          <w:sz w:val="24"/>
          <w:szCs w:val="24"/>
        </w:rPr>
        <w:t>viti</w:t>
      </w:r>
      <w:proofErr w:type="spellEnd"/>
      <w:r w:rsidRPr="007D1288">
        <w:rPr>
          <w:rFonts w:ascii="Times New Roman" w:hAnsi="Times New Roman"/>
          <w:sz w:val="24"/>
          <w:szCs w:val="24"/>
        </w:rPr>
        <w:t>.</w:t>
      </w:r>
      <w:r w:rsidRPr="007D1288">
        <w:rPr>
          <w:rFonts w:ascii="Times New Roman" w:hAnsi="Times New Roman"/>
          <w:color w:val="0D0D0D"/>
          <w:sz w:val="24"/>
          <w:szCs w:val="24"/>
        </w:rPr>
        <w:t xml:space="preserve"> </w:t>
      </w:r>
    </w:p>
    <w:p w:rsidR="008B0525" w:rsidRPr="007D1288" w:rsidRDefault="008B0525" w:rsidP="008B0525">
      <w:pPr>
        <w:pStyle w:val="ListParagraph"/>
        <w:numPr>
          <w:ilvl w:val="0"/>
          <w:numId w:val="29"/>
        </w:numPr>
        <w:ind w:left="357" w:right="47"/>
        <w:jc w:val="both"/>
        <w:rPr>
          <w:rStyle w:val="rynqvb"/>
          <w:rFonts w:ascii="Times New Roman" w:hAnsi="Times New Roman"/>
          <w:sz w:val="24"/>
          <w:szCs w:val="24"/>
        </w:rPr>
      </w:pPr>
      <w:proofErr w:type="spellStart"/>
      <w:r w:rsidRPr="007D1288">
        <w:rPr>
          <w:rStyle w:val="rynqvb"/>
          <w:rFonts w:ascii="Times New Roman" w:hAnsi="Times New Roman"/>
          <w:sz w:val="24"/>
          <w:szCs w:val="24"/>
        </w:rPr>
        <w:t>Maturimi</w:t>
      </w:r>
      <w:proofErr w:type="spellEnd"/>
      <w:r w:rsidRPr="007D1288">
        <w:rPr>
          <w:rStyle w:val="rynqvb"/>
          <w:rFonts w:ascii="Times New Roman" w:hAnsi="Times New Roman"/>
          <w:sz w:val="24"/>
          <w:szCs w:val="24"/>
        </w:rPr>
        <w:t xml:space="preserve">: </w:t>
      </w:r>
      <w:r w:rsidRPr="007D1288">
        <w:rPr>
          <w:rStyle w:val="rynqvb"/>
          <w:rFonts w:ascii="Times New Roman" w:hAnsi="Times New Roman"/>
          <w:sz w:val="24"/>
          <w:szCs w:val="24"/>
        </w:rPr>
        <w:tab/>
        <w:t xml:space="preserve">17 </w:t>
      </w:r>
      <w:proofErr w:type="spellStart"/>
      <w:r w:rsidRPr="007D1288">
        <w:rPr>
          <w:rStyle w:val="rynqvb"/>
          <w:rFonts w:ascii="Times New Roman" w:hAnsi="Times New Roman"/>
          <w:sz w:val="24"/>
          <w:szCs w:val="24"/>
        </w:rPr>
        <w:t>vjet</w:t>
      </w:r>
      <w:proofErr w:type="spellEnd"/>
      <w:r w:rsidRPr="007D1288">
        <w:rPr>
          <w:rStyle w:val="rynqvb"/>
          <w:rFonts w:ascii="Times New Roman" w:hAnsi="Times New Roman"/>
          <w:sz w:val="24"/>
          <w:szCs w:val="24"/>
        </w:rPr>
        <w:t xml:space="preserve">, duke </w:t>
      </w:r>
      <w:proofErr w:type="spellStart"/>
      <w:r w:rsidRPr="007D1288">
        <w:rPr>
          <w:rStyle w:val="rynqvb"/>
          <w:rFonts w:ascii="Times New Roman" w:hAnsi="Times New Roman"/>
          <w:sz w:val="24"/>
          <w:szCs w:val="24"/>
        </w:rPr>
        <w:t>përfshirë</w:t>
      </w:r>
      <w:proofErr w:type="spellEnd"/>
      <w:r w:rsidRPr="007D1288">
        <w:rPr>
          <w:rStyle w:val="rynqvb"/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Style w:val="rynqvb"/>
          <w:rFonts w:ascii="Times New Roman" w:hAnsi="Times New Roman"/>
          <w:sz w:val="24"/>
          <w:szCs w:val="24"/>
        </w:rPr>
        <w:t>periudhën</w:t>
      </w:r>
      <w:proofErr w:type="spellEnd"/>
      <w:r w:rsidRPr="007D1288">
        <w:rPr>
          <w:rStyle w:val="rynqvb"/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Style w:val="rynqvb"/>
          <w:rFonts w:ascii="Times New Roman" w:hAnsi="Times New Roman"/>
          <w:sz w:val="24"/>
          <w:szCs w:val="24"/>
        </w:rPr>
        <w:t>prej</w:t>
      </w:r>
      <w:proofErr w:type="spellEnd"/>
      <w:r w:rsidRPr="007D1288">
        <w:rPr>
          <w:rStyle w:val="rynqvb"/>
          <w:rFonts w:ascii="Times New Roman" w:hAnsi="Times New Roman"/>
          <w:sz w:val="24"/>
          <w:szCs w:val="24"/>
        </w:rPr>
        <w:t xml:space="preserve"> 5 </w:t>
      </w:r>
      <w:proofErr w:type="spellStart"/>
      <w:r w:rsidRPr="007D1288">
        <w:rPr>
          <w:rStyle w:val="rynqvb"/>
          <w:rFonts w:ascii="Times New Roman" w:hAnsi="Times New Roman"/>
          <w:sz w:val="24"/>
          <w:szCs w:val="24"/>
        </w:rPr>
        <w:t>vitesh</w:t>
      </w:r>
      <w:proofErr w:type="spellEnd"/>
      <w:r w:rsidRPr="007D1288">
        <w:rPr>
          <w:rStyle w:val="rynqvb"/>
          <w:rFonts w:ascii="Times New Roman" w:hAnsi="Times New Roman"/>
          <w:sz w:val="24"/>
          <w:szCs w:val="24"/>
        </w:rPr>
        <w:t xml:space="preserve"> pa </w:t>
      </w:r>
      <w:proofErr w:type="spellStart"/>
      <w:r w:rsidRPr="007D1288">
        <w:rPr>
          <w:rStyle w:val="rynqvb"/>
          <w:rFonts w:ascii="Times New Roman" w:hAnsi="Times New Roman"/>
          <w:sz w:val="24"/>
          <w:szCs w:val="24"/>
        </w:rPr>
        <w:t>pagesë</w:t>
      </w:r>
      <w:proofErr w:type="spellEnd"/>
      <w:r w:rsidRPr="007D1288">
        <w:rPr>
          <w:rStyle w:val="rynqvb"/>
          <w:rFonts w:ascii="Times New Roman" w:hAnsi="Times New Roman"/>
          <w:sz w:val="24"/>
          <w:szCs w:val="24"/>
        </w:rPr>
        <w:t xml:space="preserve"> </w:t>
      </w:r>
      <w:proofErr w:type="spellStart"/>
      <w:r w:rsidRPr="007D1288">
        <w:rPr>
          <w:rStyle w:val="rynqvb"/>
          <w:rFonts w:ascii="Times New Roman" w:hAnsi="Times New Roman"/>
          <w:sz w:val="24"/>
          <w:szCs w:val="24"/>
        </w:rPr>
        <w:t>principali</w:t>
      </w:r>
      <w:proofErr w:type="spellEnd"/>
      <w:r w:rsidRPr="007D1288">
        <w:rPr>
          <w:rStyle w:val="rynqvb"/>
          <w:rFonts w:ascii="Times New Roman" w:hAnsi="Times New Roman"/>
          <w:sz w:val="24"/>
          <w:szCs w:val="24"/>
        </w:rPr>
        <w:t>.</w:t>
      </w:r>
    </w:p>
    <w:p w:rsidR="008B0525" w:rsidRDefault="008B0525" w:rsidP="008B0525">
      <w:pPr>
        <w:pStyle w:val="ListParagraph"/>
        <w:ind w:left="357" w:firstLine="0"/>
        <w:jc w:val="both"/>
        <w:rPr>
          <w:rFonts w:ascii="Times New Roman" w:hAnsi="Times New Roman"/>
          <w:sz w:val="24"/>
          <w:szCs w:val="24"/>
        </w:rPr>
      </w:pPr>
    </w:p>
    <w:p w:rsidR="00AB1CD8" w:rsidRPr="007D1288" w:rsidRDefault="00AB1CD8" w:rsidP="00AB1CD8">
      <w:pPr>
        <w:pStyle w:val="ListParagraph"/>
        <w:spacing w:line="276" w:lineRule="auto"/>
        <w:ind w:left="357" w:firstLine="0"/>
        <w:jc w:val="both"/>
        <w:rPr>
          <w:rFonts w:ascii="Times New Roman" w:hAnsi="Times New Roman"/>
          <w:sz w:val="24"/>
          <w:szCs w:val="24"/>
        </w:rPr>
      </w:pPr>
    </w:p>
    <w:p w:rsidR="00AB1CD8" w:rsidRPr="00880817" w:rsidRDefault="00AB1CD8" w:rsidP="00AB1CD8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88081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IX</w:t>
      </w:r>
      <w:r w:rsidRPr="00880817">
        <w:rPr>
          <w:rFonts w:ascii="Times New Roman" w:hAnsi="Times New Roman" w:cs="Times New Roman"/>
          <w:b/>
          <w:sz w:val="24"/>
          <w:szCs w:val="24"/>
        </w:rPr>
        <w:t>. Shqyrtimi n</w:t>
      </w:r>
      <w:r>
        <w:rPr>
          <w:rFonts w:ascii="Times New Roman" w:hAnsi="Times New Roman" w:cs="Times New Roman"/>
          <w:b/>
          <w:sz w:val="24"/>
          <w:szCs w:val="24"/>
        </w:rPr>
        <w:t>ë</w:t>
      </w:r>
      <w:r w:rsidRPr="00880817">
        <w:rPr>
          <w:rFonts w:ascii="Times New Roman" w:hAnsi="Times New Roman" w:cs="Times New Roman"/>
          <w:b/>
          <w:sz w:val="24"/>
          <w:szCs w:val="24"/>
        </w:rPr>
        <w:t xml:space="preserve"> komision</w:t>
      </w:r>
    </w:p>
    <w:p w:rsidR="00AB1CD8" w:rsidRDefault="00AB1CD8" w:rsidP="00AB1CD8">
      <w:pPr>
        <w:spacing w:after="0" w:line="276" w:lineRule="auto"/>
        <w:rPr>
          <w:rFonts w:ascii="Times New Roman" w:hAnsi="Times New Roman" w:cs="Times New Roman"/>
        </w:rPr>
      </w:pPr>
    </w:p>
    <w:p w:rsidR="00AB1CD8" w:rsidRDefault="00AB1CD8" w:rsidP="00AB1CD8">
      <w:pPr>
        <w:spacing w:line="276" w:lineRule="auto"/>
        <w:jc w:val="both"/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rfaq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suesi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everin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shpjegoi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rpara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komisionit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projektligji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konsiston</w:t>
      </w:r>
      <w:proofErr w:type="spellEnd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në</w:t>
      </w:r>
      <w:proofErr w:type="spellEnd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miratimin</w:t>
      </w:r>
      <w:proofErr w:type="spellEnd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nje</w:t>
      </w:r>
      <w:proofErr w:type="spellEnd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marrëveshje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huaje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nga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Banka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Rind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rtim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Zhvillim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pjes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grupit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Bank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Bot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rore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kredi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mb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shtetjen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buxhetore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pra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kredi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shkon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Buxhetin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Shtetit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tu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rdorur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gjitha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llimet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rdoret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edhe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buxheti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kredi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alokuar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shkak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rmbushjes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reformave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kan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ndodhur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paraprakisht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</w:p>
    <w:p w:rsidR="00AB1CD8" w:rsidRDefault="00AB1CD8" w:rsidP="00AB1CD8">
      <w:pPr>
        <w:spacing w:line="276" w:lineRule="auto"/>
        <w:jc w:val="both"/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Kredia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shum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13.6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milion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euro, me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norma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interesi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shum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favorshme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EURIBOR plus 0.7%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aktualisht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cfar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do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nte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norm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treg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pak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se 3 % duke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patur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parasysh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Eurobondi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I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fundit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patur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norm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interesi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prej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5%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tregon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kjo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norm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interesi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mjaft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favorshme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</w:p>
    <w:p w:rsidR="00AB1CD8" w:rsidRDefault="00AB1CD8" w:rsidP="00AB1CD8">
      <w:pPr>
        <w:spacing w:line="276" w:lineRule="auto"/>
        <w:jc w:val="both"/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Periudha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maturitetit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17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vjet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periudha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pages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principalit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fillon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mbas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5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vjet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Pra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kemi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jm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terma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ekonomike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financiare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mjaft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favorshme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</w:p>
    <w:p w:rsidR="00AB1CD8" w:rsidRPr="00880817" w:rsidRDefault="00AB1CD8" w:rsidP="00AB1CD8">
      <w:pPr>
        <w:spacing w:line="276" w:lineRule="auto"/>
        <w:jc w:val="both"/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Ashtu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sic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thekson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edhe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Banka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Bot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rore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arsyeja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pse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kredia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shkak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mjedisi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makroekonomik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mjaft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favorsh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element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to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bejn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Shqip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rin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kreditor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besuesh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sigurt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hua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tij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lloji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Kredia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disbursohet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shkak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rmbushjes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reformash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rmblidhen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shkurtimisht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3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fusha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AB1CD8" w:rsidRPr="00880817" w:rsidRDefault="00AB1CD8" w:rsidP="00AB1CD8">
      <w:pPr>
        <w:spacing w:line="276" w:lineRule="auto"/>
        <w:jc w:val="both"/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Fusha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par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forcimi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I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aft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sis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rip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rit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sektorit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qeveritar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familjes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fusha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dyt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rmbushjen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aktesh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ligjore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nligjore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fush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energjis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rinovueshme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fusha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trete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rmbushjen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detyrimit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miratimin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aktesh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ligjore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nligjore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fush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mjedisit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reduktimit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gjurm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karbonit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AB1CD8" w:rsidRPr="00880817" w:rsidRDefault="00AB1CD8" w:rsidP="00AB1CD8">
      <w:pPr>
        <w:spacing w:line="276" w:lineRule="auto"/>
        <w:jc w:val="both"/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gjitha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to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akte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ligjore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nligjore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jan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miratuar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tashm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nga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Qeveria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dje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Kuvendi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shkak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rmbushjes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tyre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kushteve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Banka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Bot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rore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I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disburson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shtetit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Shqiptar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kredi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prej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113.6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milion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euro me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kushte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shum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favorshme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Pra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vetvete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kredia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sht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shenj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besimi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reformat e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rmbushura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deri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tani</w:t>
      </w:r>
      <w:proofErr w:type="spellEnd"/>
      <w:r w:rsidRPr="00880817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AB1CD8" w:rsidRPr="00AB1CD8" w:rsidRDefault="00AB1CD8" w:rsidP="00AB1CD8">
      <w:pPr>
        <w:pStyle w:val="Heading3"/>
        <w:jc w:val="both"/>
        <w:rPr>
          <w:rStyle w:val="rynqvb"/>
          <w:b w:val="0"/>
          <w:bCs w:val="0"/>
          <w:sz w:val="24"/>
          <w:szCs w:val="24"/>
          <w:lang w:val="en-GB" w:eastAsia="en-US"/>
        </w:rPr>
      </w:pP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Relatorja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e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komisionit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pasi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theksoi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q</w:t>
      </w:r>
      <w:r w:rsidR="00FD3A2B">
        <w:rPr>
          <w:rStyle w:val="rynqvb"/>
          <w:b w:val="0"/>
          <w:bCs w:val="0"/>
          <w:sz w:val="24"/>
          <w:szCs w:val="24"/>
          <w:lang w:val="en-GB" w:eastAsia="en-US"/>
        </w:rPr>
        <w:t>ë</w:t>
      </w:r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llimin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e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projektligjit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, </w:t>
      </w:r>
      <w:proofErr w:type="spellStart"/>
      <w:proofErr w:type="gram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evidentoi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 </w:t>
      </w:r>
      <w:proofErr w:type="spellStart"/>
      <w:r>
        <w:rPr>
          <w:rStyle w:val="rynqvb"/>
          <w:b w:val="0"/>
          <w:bCs w:val="0"/>
          <w:sz w:val="24"/>
          <w:szCs w:val="24"/>
          <w:lang w:val="en-GB" w:eastAsia="en-US"/>
        </w:rPr>
        <w:t>h</w:t>
      </w:r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uaja</w:t>
      </w:r>
      <w:proofErr w:type="spellEnd"/>
      <w:proofErr w:type="gram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në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shumën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113.6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milionë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euro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ka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terma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të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favorshme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që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sigurojnë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menaxhueshmërinë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fiskale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. Norma e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interesit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është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e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ndryshueshmë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,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bazuar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në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EURIBOR plus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një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marzh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që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aktualisht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vlerësohet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rreth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3.5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përqind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.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Tarifa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paraprake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është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0.25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përqind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e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shumës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së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huas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,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ndërsa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detyrimi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i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angazhimit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është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gjithashtu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0.25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përqind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vjetor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mbi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pjesën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e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patërhequr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të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huas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.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Periudha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e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maturimit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është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shtatëmbëdhjetë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vjet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, duke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përfshirë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pesë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vjet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periudhë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grace pa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pagesë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principali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.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Shlyerja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e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principalit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fillon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në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mars 2030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dhe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përfundon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në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shtator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2042, me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këste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gjysmëvjetore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prej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3.85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përqind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 </w:t>
      </w:r>
      <w:proofErr w:type="spellStart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>secila</w:t>
      </w:r>
      <w:proofErr w:type="spellEnd"/>
      <w:r w:rsidRPr="00AB1CD8">
        <w:rPr>
          <w:rStyle w:val="rynqvb"/>
          <w:b w:val="0"/>
          <w:bCs w:val="0"/>
          <w:sz w:val="24"/>
          <w:szCs w:val="24"/>
          <w:lang w:val="en-GB" w:eastAsia="en-US"/>
        </w:rPr>
        <w:t xml:space="preserve">. </w:t>
      </w:r>
    </w:p>
    <w:p w:rsidR="00AB1CD8" w:rsidRPr="00AB1CD8" w:rsidRDefault="00AB1CD8" w:rsidP="00AB1CD8">
      <w:pPr>
        <w:pStyle w:val="Heading3"/>
        <w:rPr>
          <w:rStyle w:val="Strong"/>
          <w:i/>
          <w:sz w:val="24"/>
          <w:szCs w:val="24"/>
        </w:rPr>
      </w:pPr>
      <w:r w:rsidRPr="00AB1CD8">
        <w:rPr>
          <w:rStyle w:val="Strong"/>
          <w:i/>
          <w:sz w:val="24"/>
          <w:szCs w:val="24"/>
        </w:rPr>
        <w:t>Risitë dhe rëndësia strategjike</w:t>
      </w:r>
    </w:p>
    <w:p w:rsidR="00AB1CD8" w:rsidRPr="007D1288" w:rsidRDefault="00AB1CD8" w:rsidP="00AB1CD8">
      <w:pPr>
        <w:pStyle w:val="whitespace-normal"/>
        <w:jc w:val="both"/>
      </w:pPr>
      <w:r w:rsidRPr="007D1288">
        <w:t xml:space="preserve">Programi sjell disa risi institucionale dhe ligjore me rëndësi strategjike. Integrimi i treguesve klimatikë në planifikimin buxhetor përbën një hap të rëndësishëm në mënyrën se si shteti Shqiptar menaxhon financat publike, duke vendosur qëndrueshmërinë mjedisore në qendër të vendimmarrjes fiskale. Krijimi i operatorit të energjisë së </w:t>
      </w:r>
      <w:proofErr w:type="spellStart"/>
      <w:r w:rsidRPr="007D1288">
        <w:t>rinovueshme</w:t>
      </w:r>
      <w:proofErr w:type="spellEnd"/>
      <w:r w:rsidRPr="007D1288">
        <w:t xml:space="preserve"> dhe futja e Kontratës për Diferencë krijojnë një kuadër institucional modern për zhvillimin e tregut të energjisë së pastër. Zbatimi i kuadrit rregullator për gazet </w:t>
      </w:r>
      <w:proofErr w:type="spellStart"/>
      <w:r w:rsidRPr="007D1288">
        <w:t>fluoruara</w:t>
      </w:r>
      <w:proofErr w:type="spellEnd"/>
      <w:r w:rsidRPr="007D1288">
        <w:t xml:space="preserve"> përfaqëson përputhjen e plotë me standardet ndërkombëtare mjedisore. Zgjerimi i bazës tatimore në sektorin e turizmit </w:t>
      </w:r>
      <w:proofErr w:type="spellStart"/>
      <w:r w:rsidRPr="007D1288">
        <w:t>formalizon</w:t>
      </w:r>
      <w:proofErr w:type="spellEnd"/>
      <w:r w:rsidRPr="007D1288">
        <w:t xml:space="preserve"> një segment të rëndësishëm të ekonomisë që kontribuon gjithnjë e më shumë në të ardhurat kombëtare.</w:t>
      </w:r>
    </w:p>
    <w:p w:rsidR="00AB1CD8" w:rsidRPr="007D1288" w:rsidRDefault="00AB1CD8" w:rsidP="00AB1CD8">
      <w:pPr>
        <w:pStyle w:val="whitespace-normal"/>
        <w:jc w:val="both"/>
      </w:pPr>
      <w:r w:rsidRPr="007D1288">
        <w:t xml:space="preserve">Nga pikëpamja e integrimit evropian, programi kontribuon drejtpërdrejt në harmonizimin me direktiva dhe rregullore të rëndësishme të Bashkimit Evropian në fushat e energjisë, </w:t>
      </w:r>
      <w:proofErr w:type="spellStart"/>
      <w:r w:rsidRPr="007D1288">
        <w:t>efiçencës</w:t>
      </w:r>
      <w:proofErr w:type="spellEnd"/>
      <w:r w:rsidRPr="007D1288">
        <w:t xml:space="preserve"> energjetike, </w:t>
      </w:r>
      <w:proofErr w:type="spellStart"/>
      <w:r w:rsidRPr="007D1288">
        <w:t>auditimit</w:t>
      </w:r>
      <w:proofErr w:type="spellEnd"/>
      <w:r w:rsidRPr="007D1288">
        <w:t xml:space="preserve">, menaxhimit të mbetjeve dhe ndryshimeve klimatike. Reformat në këto fusha janë thelbësore për përparimin e Shqipërisë në procesin </w:t>
      </w:r>
      <w:proofErr w:type="spellStart"/>
      <w:r w:rsidRPr="007D1288">
        <w:t>negociues</w:t>
      </w:r>
      <w:proofErr w:type="spellEnd"/>
      <w:r w:rsidRPr="007D1288">
        <w:t xml:space="preserve"> të anëtarësimit, veçanërisht në kapitujt që lidhen me energjinë, mjedisin dhe kontrollin financiar.</w:t>
      </w:r>
    </w:p>
    <w:p w:rsidR="00AB1CD8" w:rsidRPr="00AB1CD8" w:rsidRDefault="00AB1CD8" w:rsidP="00AB1CD8">
      <w:pPr>
        <w:pStyle w:val="Heading3"/>
        <w:rPr>
          <w:rStyle w:val="Strong"/>
          <w:i/>
          <w:sz w:val="24"/>
          <w:szCs w:val="24"/>
        </w:rPr>
      </w:pPr>
      <w:r w:rsidRPr="00AB1CD8">
        <w:rPr>
          <w:rStyle w:val="Strong"/>
          <w:i/>
          <w:sz w:val="24"/>
          <w:szCs w:val="24"/>
        </w:rPr>
        <w:t>Ndikimi i pritshëm</w:t>
      </w:r>
    </w:p>
    <w:p w:rsidR="00AB1CD8" w:rsidRPr="007D1288" w:rsidRDefault="00AB1CD8" w:rsidP="00AB1CD8">
      <w:pPr>
        <w:pStyle w:val="whitespace-normal"/>
        <w:jc w:val="both"/>
      </w:pPr>
      <w:r w:rsidRPr="007D1288">
        <w:t xml:space="preserve">Ndikimi ekonomik manifestohet në rritjen e të ardhurave fiskale, që krijon hapësirë për investime publike pa rritur normat tatimore. </w:t>
      </w:r>
      <w:proofErr w:type="spellStart"/>
      <w:r w:rsidRPr="007D1288">
        <w:t>Diversifikimi</w:t>
      </w:r>
      <w:proofErr w:type="spellEnd"/>
      <w:r w:rsidRPr="007D1288">
        <w:t xml:space="preserve"> i burimeve të energjisë redukton varësinë nga importet dhe përmirëson sigurinë energjetike. Përmirësimi i </w:t>
      </w:r>
      <w:proofErr w:type="spellStart"/>
      <w:r w:rsidRPr="007D1288">
        <w:t>efiçencës</w:t>
      </w:r>
      <w:proofErr w:type="spellEnd"/>
      <w:r w:rsidRPr="007D1288">
        <w:t xml:space="preserve"> energjetike zvogëlon kostot </w:t>
      </w:r>
      <w:proofErr w:type="spellStart"/>
      <w:r w:rsidRPr="007D1288">
        <w:t>operacionale</w:t>
      </w:r>
      <w:proofErr w:type="spellEnd"/>
      <w:r w:rsidRPr="007D1288">
        <w:t xml:space="preserve"> të sektorit publik dhe rrit </w:t>
      </w:r>
      <w:proofErr w:type="spellStart"/>
      <w:r w:rsidRPr="007D1288">
        <w:t>konkurueshmërinë</w:t>
      </w:r>
      <w:proofErr w:type="spellEnd"/>
      <w:r w:rsidRPr="007D1288">
        <w:t xml:space="preserve"> e ekonomisë. Ndikimi social përfshin përmirësimin e shërbimeve të kujdesit social, uljen e kostos së energjisë për familjet dhe kontributin në reduktimin e varfërisë përmes rritjes ekonomike. Ndikimi mjedisor materializohet në reduktimin e emetimeve të gazrave serë, përmirësimin e cilësisë së ajrit, menaxhimin më të mirë të mbetjeve dhe mbrojtjen e mjedisit natyror që është thelbësor për sektorin e turizmit.</w:t>
      </w:r>
    </w:p>
    <w:p w:rsidR="00AB1CD8" w:rsidRDefault="007C3124" w:rsidP="00AB1C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tar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t e komis</w:t>
      </w:r>
      <w:r w:rsidR="00B716FD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onit drejtuan disa pyetje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rfaq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suesit e Qeveris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cilat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rmbledhtazi konsistuan sa m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po</w:t>
      </w:r>
      <w:r w:rsidR="003D1650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vijon:</w:t>
      </w:r>
    </w:p>
    <w:p w:rsidR="003D1650" w:rsidRDefault="003D1650" w:rsidP="00AB1CD8">
      <w:pPr>
        <w:jc w:val="both"/>
        <w:rPr>
          <w:rFonts w:ascii="Times New Roman" w:hAnsi="Times New Roman"/>
          <w:sz w:val="24"/>
          <w:szCs w:val="24"/>
        </w:rPr>
      </w:pPr>
    </w:p>
    <w:p w:rsidR="007C3124" w:rsidRPr="00B716FD" w:rsidRDefault="003D1650" w:rsidP="00B716FD">
      <w:pPr>
        <w:pStyle w:val="ListParagraph"/>
        <w:numPr>
          <w:ilvl w:val="0"/>
          <w:numId w:val="33"/>
        </w:numPr>
        <w:jc w:val="both"/>
        <w:rPr>
          <w:rFonts w:ascii="Times New Roman" w:hAnsi="Times New Roman"/>
          <w:sz w:val="24"/>
          <w:szCs w:val="24"/>
        </w:rPr>
      </w:pPr>
      <w:r w:rsidRPr="00B716FD">
        <w:rPr>
          <w:rFonts w:ascii="Times New Roman" w:hAnsi="Times New Roman"/>
          <w:sz w:val="24"/>
          <w:szCs w:val="24"/>
        </w:rPr>
        <w:t xml:space="preserve">Si </w:t>
      </w:r>
      <w:proofErr w:type="spellStart"/>
      <w:r w:rsidRPr="00B716FD">
        <w:rPr>
          <w:rFonts w:ascii="Times New Roman" w:hAnsi="Times New Roman"/>
          <w:sz w:val="24"/>
          <w:szCs w:val="24"/>
        </w:rPr>
        <w:t>detajohen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fondet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B716FD">
        <w:rPr>
          <w:rFonts w:ascii="Times New Roman" w:hAnsi="Times New Roman"/>
          <w:sz w:val="24"/>
          <w:szCs w:val="24"/>
        </w:rPr>
        <w:t>k</w:t>
      </w:r>
      <w:r w:rsidR="00FD3A2B">
        <w:rPr>
          <w:rFonts w:ascii="Times New Roman" w:hAnsi="Times New Roman"/>
          <w:sz w:val="24"/>
          <w:szCs w:val="24"/>
        </w:rPr>
        <w:t>ë</w:t>
      </w:r>
      <w:r w:rsidRPr="00B716FD">
        <w:rPr>
          <w:rFonts w:ascii="Times New Roman" w:hAnsi="Times New Roman"/>
          <w:sz w:val="24"/>
          <w:szCs w:val="24"/>
        </w:rPr>
        <w:t>saj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kredia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Pr="00B716FD">
        <w:rPr>
          <w:rFonts w:ascii="Times New Roman" w:hAnsi="Times New Roman"/>
          <w:sz w:val="24"/>
          <w:szCs w:val="24"/>
        </w:rPr>
        <w:t>r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B716FD">
        <w:rPr>
          <w:rFonts w:ascii="Times New Roman" w:hAnsi="Times New Roman"/>
          <w:sz w:val="24"/>
          <w:szCs w:val="24"/>
        </w:rPr>
        <w:t>sa</w:t>
      </w:r>
      <w:proofErr w:type="spellEnd"/>
      <w:proofErr w:type="gram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i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Pr="00B716FD">
        <w:rPr>
          <w:rFonts w:ascii="Times New Roman" w:hAnsi="Times New Roman"/>
          <w:sz w:val="24"/>
          <w:szCs w:val="24"/>
        </w:rPr>
        <w:t>rket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shtyll</w:t>
      </w:r>
      <w:r w:rsidR="00FD3A2B">
        <w:rPr>
          <w:rFonts w:ascii="Times New Roman" w:hAnsi="Times New Roman"/>
          <w:sz w:val="24"/>
          <w:szCs w:val="24"/>
        </w:rPr>
        <w:t>ë</w:t>
      </w:r>
      <w:r w:rsidRPr="00B716FD">
        <w:rPr>
          <w:rFonts w:ascii="Times New Roman" w:hAnsi="Times New Roman"/>
          <w:sz w:val="24"/>
          <w:szCs w:val="24"/>
        </w:rPr>
        <w:t>s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s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energjis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dhe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ku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ekzakt</w:t>
      </w:r>
      <w:r w:rsidR="00FD3A2B">
        <w:rPr>
          <w:rFonts w:ascii="Times New Roman" w:hAnsi="Times New Roman"/>
          <w:sz w:val="24"/>
          <w:szCs w:val="24"/>
        </w:rPr>
        <w:t>ë</w:t>
      </w:r>
      <w:r w:rsidRPr="00B716FD">
        <w:rPr>
          <w:rFonts w:ascii="Times New Roman" w:hAnsi="Times New Roman"/>
          <w:sz w:val="24"/>
          <w:szCs w:val="24"/>
        </w:rPr>
        <w:t>sisht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do </w:t>
      </w:r>
      <w:proofErr w:type="spellStart"/>
      <w:r w:rsidRPr="00B716FD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716FD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Pr="00B716FD">
        <w:rPr>
          <w:rFonts w:ascii="Times New Roman" w:hAnsi="Times New Roman"/>
          <w:sz w:val="24"/>
          <w:szCs w:val="24"/>
        </w:rPr>
        <w:t>rdore</w:t>
      </w:r>
      <w:r w:rsidR="00B716FD">
        <w:rPr>
          <w:rFonts w:ascii="Times New Roman" w:hAnsi="Times New Roman"/>
          <w:sz w:val="24"/>
          <w:szCs w:val="24"/>
        </w:rPr>
        <w:t>n</w:t>
      </w:r>
      <w:proofErr w:type="spellEnd"/>
      <w:r w:rsid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>
        <w:rPr>
          <w:rFonts w:ascii="Times New Roman" w:hAnsi="Times New Roman"/>
          <w:sz w:val="24"/>
          <w:szCs w:val="24"/>
        </w:rPr>
        <w:t>ato</w:t>
      </w:r>
      <w:proofErr w:type="spellEnd"/>
      <w:r w:rsidRPr="00B716FD">
        <w:rPr>
          <w:rFonts w:ascii="Times New Roman" w:hAnsi="Times New Roman"/>
          <w:sz w:val="24"/>
          <w:szCs w:val="24"/>
        </w:rPr>
        <w:t>?</w:t>
      </w:r>
      <w:r w:rsidR="00B716FD">
        <w:rPr>
          <w:rFonts w:ascii="Times New Roman" w:hAnsi="Times New Roman"/>
          <w:sz w:val="24"/>
          <w:szCs w:val="24"/>
        </w:rPr>
        <w:t xml:space="preserve"> </w:t>
      </w:r>
      <w:r w:rsidR="007C3124" w:rsidRPr="00B716FD">
        <w:rPr>
          <w:rFonts w:ascii="Times New Roman" w:hAnsi="Times New Roman"/>
          <w:sz w:val="24"/>
          <w:szCs w:val="24"/>
        </w:rPr>
        <w:t xml:space="preserve">Si do </w:t>
      </w:r>
      <w:proofErr w:type="spellStart"/>
      <w:r w:rsidR="007C3124" w:rsidRPr="00B716FD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7C3124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C3124" w:rsidRPr="00B716FD">
        <w:rPr>
          <w:rFonts w:ascii="Times New Roman" w:hAnsi="Times New Roman"/>
          <w:sz w:val="24"/>
          <w:szCs w:val="24"/>
        </w:rPr>
        <w:t>b</w:t>
      </w:r>
      <w:r w:rsidR="00FD3A2B">
        <w:rPr>
          <w:rFonts w:ascii="Times New Roman" w:hAnsi="Times New Roman"/>
          <w:sz w:val="24"/>
          <w:szCs w:val="24"/>
        </w:rPr>
        <w:t>ë</w:t>
      </w:r>
      <w:r w:rsidR="007C3124" w:rsidRPr="00B716FD">
        <w:rPr>
          <w:rFonts w:ascii="Times New Roman" w:hAnsi="Times New Roman"/>
          <w:sz w:val="24"/>
          <w:szCs w:val="24"/>
        </w:rPr>
        <w:t>het</w:t>
      </w:r>
      <w:proofErr w:type="spellEnd"/>
      <w:r w:rsidR="007C3124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C3124" w:rsidRPr="00B716FD">
        <w:rPr>
          <w:rFonts w:ascii="Times New Roman" w:hAnsi="Times New Roman"/>
          <w:sz w:val="24"/>
          <w:szCs w:val="24"/>
        </w:rPr>
        <w:t>alokimi</w:t>
      </w:r>
      <w:proofErr w:type="spellEnd"/>
      <w:r w:rsidR="007C3124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C3124" w:rsidRPr="00B716FD">
        <w:rPr>
          <w:rFonts w:ascii="Times New Roman" w:hAnsi="Times New Roman"/>
          <w:sz w:val="24"/>
          <w:szCs w:val="24"/>
        </w:rPr>
        <w:t>i</w:t>
      </w:r>
      <w:proofErr w:type="spellEnd"/>
      <w:r w:rsidR="007C3124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C3124" w:rsidRPr="00B716FD">
        <w:rPr>
          <w:rFonts w:ascii="Times New Roman" w:hAnsi="Times New Roman"/>
          <w:sz w:val="24"/>
          <w:szCs w:val="24"/>
        </w:rPr>
        <w:t>forndeve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? A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ka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Qeveria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projekte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cilat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do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t’i</w:t>
      </w:r>
      <w:proofErr w:type="spellEnd"/>
      <w:r w:rsid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>
        <w:rPr>
          <w:rFonts w:ascii="Times New Roman" w:hAnsi="Times New Roman"/>
          <w:sz w:val="24"/>
          <w:szCs w:val="24"/>
        </w:rPr>
        <w:t>financoj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>
        <w:rPr>
          <w:rFonts w:ascii="Times New Roman" w:hAnsi="Times New Roman"/>
          <w:sz w:val="24"/>
          <w:szCs w:val="24"/>
        </w:rPr>
        <w:t>rmes</w:t>
      </w:r>
      <w:proofErr w:type="spellEnd"/>
      <w:r w:rsid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>
        <w:rPr>
          <w:rFonts w:ascii="Times New Roman" w:hAnsi="Times New Roman"/>
          <w:sz w:val="24"/>
          <w:szCs w:val="24"/>
        </w:rPr>
        <w:t>k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>
        <w:rPr>
          <w:rFonts w:ascii="Times New Roman" w:hAnsi="Times New Roman"/>
          <w:sz w:val="24"/>
          <w:szCs w:val="24"/>
        </w:rPr>
        <w:t>tyre</w:t>
      </w:r>
      <w:proofErr w:type="spellEnd"/>
      <w:r w:rsid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>
        <w:rPr>
          <w:rFonts w:ascii="Times New Roman" w:hAnsi="Times New Roman"/>
          <w:sz w:val="24"/>
          <w:szCs w:val="24"/>
        </w:rPr>
        <w:t>parave</w:t>
      </w:r>
      <w:proofErr w:type="spellEnd"/>
      <w:r w:rsidR="00B716F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cilat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 w:rsidRPr="00B716FD">
        <w:rPr>
          <w:rFonts w:ascii="Times New Roman" w:hAnsi="Times New Roman"/>
          <w:sz w:val="24"/>
          <w:szCs w:val="24"/>
        </w:rPr>
        <w:t>rshtaten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edhe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me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mjedisin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B716FD" w:rsidRPr="00B716FD">
        <w:rPr>
          <w:rFonts w:ascii="Times New Roman" w:hAnsi="Times New Roman"/>
          <w:sz w:val="24"/>
          <w:szCs w:val="24"/>
        </w:rPr>
        <w:t>etj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>.,</w:t>
      </w:r>
      <w:proofErr w:type="gram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ose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ka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indikatore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specifik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 w:rsidRPr="00B716FD">
        <w:rPr>
          <w:rFonts w:ascii="Times New Roman" w:hAnsi="Times New Roman"/>
          <w:sz w:val="24"/>
          <w:szCs w:val="24"/>
        </w:rPr>
        <w:t>r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m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 w:rsidRPr="00B716FD">
        <w:rPr>
          <w:rFonts w:ascii="Times New Roman" w:hAnsi="Times New Roman"/>
          <w:sz w:val="24"/>
          <w:szCs w:val="24"/>
        </w:rPr>
        <w:t>nyr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 w:rsidRPr="00B716FD">
        <w:rPr>
          <w:rFonts w:ascii="Times New Roman" w:hAnsi="Times New Roman"/>
          <w:sz w:val="24"/>
          <w:szCs w:val="24"/>
        </w:rPr>
        <w:t>n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B716FD" w:rsidRPr="00B716FD">
        <w:rPr>
          <w:rFonts w:ascii="Times New Roman" w:hAnsi="Times New Roman"/>
          <w:sz w:val="24"/>
          <w:szCs w:val="24"/>
        </w:rPr>
        <w:t>shp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 w:rsidRPr="00B716FD">
        <w:rPr>
          <w:rFonts w:ascii="Times New Roman" w:hAnsi="Times New Roman"/>
          <w:sz w:val="24"/>
          <w:szCs w:val="24"/>
        </w:rPr>
        <w:t>rndarjes</w:t>
      </w:r>
      <w:proofErr w:type="spellEnd"/>
      <w:r w:rsidR="00B716FD" w:rsidRPr="00B716FD">
        <w:rPr>
          <w:rFonts w:ascii="Times New Roman" w:hAnsi="Times New Roman"/>
          <w:sz w:val="24"/>
          <w:szCs w:val="24"/>
        </w:rPr>
        <w:t>?</w:t>
      </w:r>
    </w:p>
    <w:p w:rsidR="00B716FD" w:rsidRPr="00337793" w:rsidRDefault="001C69F0" w:rsidP="00B716FD">
      <w:pPr>
        <w:pStyle w:val="ListParagraph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337793">
        <w:rPr>
          <w:rFonts w:ascii="Times New Roman" w:hAnsi="Times New Roman"/>
          <w:sz w:val="24"/>
          <w:szCs w:val="24"/>
        </w:rPr>
        <w:t>Pse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337793">
        <w:rPr>
          <w:rFonts w:ascii="Times New Roman" w:hAnsi="Times New Roman"/>
          <w:sz w:val="24"/>
          <w:szCs w:val="24"/>
        </w:rPr>
        <w:t>gjen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Qeveria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Shqiptare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me vend </w:t>
      </w:r>
      <w:proofErr w:type="spellStart"/>
      <w:r w:rsidRPr="00337793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marri </w:t>
      </w:r>
      <w:proofErr w:type="spellStart"/>
      <w:r w:rsidRPr="00337793">
        <w:rPr>
          <w:rFonts w:ascii="Times New Roman" w:hAnsi="Times New Roman"/>
          <w:sz w:val="24"/>
          <w:szCs w:val="24"/>
        </w:rPr>
        <w:t>borxh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n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nj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situat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q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pakt</w:t>
      </w:r>
      <w:r w:rsidR="00FD3A2B">
        <w:rPr>
          <w:rFonts w:ascii="Times New Roman" w:hAnsi="Times New Roman"/>
          <w:sz w:val="24"/>
          <w:szCs w:val="24"/>
        </w:rPr>
        <w:t>ë</w:t>
      </w:r>
      <w:r w:rsidRPr="00337793">
        <w:rPr>
          <w:rFonts w:ascii="Times New Roman" w:hAnsi="Times New Roman"/>
          <w:sz w:val="24"/>
          <w:szCs w:val="24"/>
        </w:rPr>
        <w:t>n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nga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pik</w:t>
      </w:r>
      <w:r w:rsidR="00FD3A2B">
        <w:rPr>
          <w:rFonts w:ascii="Times New Roman" w:hAnsi="Times New Roman"/>
          <w:sz w:val="24"/>
          <w:szCs w:val="24"/>
        </w:rPr>
        <w:t>ë</w:t>
      </w:r>
      <w:r w:rsidRPr="00337793">
        <w:rPr>
          <w:rFonts w:ascii="Times New Roman" w:hAnsi="Times New Roman"/>
          <w:sz w:val="24"/>
          <w:szCs w:val="24"/>
        </w:rPr>
        <w:t>pamja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fin</w:t>
      </w:r>
      <w:r w:rsidR="00B716FD">
        <w:rPr>
          <w:rFonts w:ascii="Times New Roman" w:hAnsi="Times New Roman"/>
          <w:sz w:val="24"/>
          <w:szCs w:val="24"/>
        </w:rPr>
        <w:t>an</w:t>
      </w:r>
      <w:r w:rsidRPr="00337793">
        <w:rPr>
          <w:rFonts w:ascii="Times New Roman" w:hAnsi="Times New Roman"/>
          <w:sz w:val="24"/>
          <w:szCs w:val="24"/>
        </w:rPr>
        <w:t>ciare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ka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mund</w:t>
      </w:r>
      <w:r w:rsidR="00FD3A2B">
        <w:rPr>
          <w:rFonts w:ascii="Times New Roman" w:hAnsi="Times New Roman"/>
          <w:sz w:val="24"/>
          <w:szCs w:val="24"/>
        </w:rPr>
        <w:t>ë</w:t>
      </w:r>
      <w:r w:rsidRPr="00337793">
        <w:rPr>
          <w:rFonts w:ascii="Times New Roman" w:hAnsi="Times New Roman"/>
          <w:sz w:val="24"/>
          <w:szCs w:val="24"/>
        </w:rPr>
        <w:t>si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ta </w:t>
      </w:r>
      <w:proofErr w:type="spellStart"/>
      <w:r w:rsidRPr="00337793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Pr="00337793">
        <w:rPr>
          <w:rFonts w:ascii="Times New Roman" w:hAnsi="Times New Roman"/>
          <w:sz w:val="24"/>
          <w:szCs w:val="24"/>
        </w:rPr>
        <w:t>rballoj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edhe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vet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B716FD">
        <w:rPr>
          <w:rFonts w:ascii="Times New Roman" w:hAnsi="Times New Roman"/>
          <w:sz w:val="24"/>
          <w:szCs w:val="24"/>
        </w:rPr>
        <w:t>.</w:t>
      </w:r>
      <w:r w:rsidR="00337793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Gjithashtu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n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kushtet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kur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aktualisht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jemi</w:t>
      </w:r>
      <w:proofErr w:type="spellEnd"/>
      <w:r w:rsidR="00B716FD">
        <w:rPr>
          <w:rFonts w:ascii="Times New Roman" w:hAnsi="Times New Roman"/>
          <w:sz w:val="24"/>
          <w:szCs w:val="24"/>
        </w:rPr>
        <w:t xml:space="preserve"> </w:t>
      </w:r>
      <w:r w:rsidR="00B716FD" w:rsidRPr="00337793">
        <w:rPr>
          <w:rFonts w:ascii="Times New Roman" w:hAnsi="Times New Roman"/>
          <w:sz w:val="24"/>
          <w:szCs w:val="24"/>
        </w:rPr>
        <w:t xml:space="preserve">me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suficit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buxhetor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r w:rsidR="00B716FD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="00B716FD">
        <w:rPr>
          <w:rFonts w:ascii="Times New Roman" w:hAnsi="Times New Roman"/>
          <w:sz w:val="24"/>
          <w:szCs w:val="24"/>
        </w:rPr>
        <w:t>b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>
        <w:rPr>
          <w:rFonts w:ascii="Times New Roman" w:hAnsi="Times New Roman"/>
          <w:sz w:val="24"/>
          <w:szCs w:val="24"/>
        </w:rPr>
        <w:t>n</w:t>
      </w:r>
      <w:proofErr w:type="spellEnd"/>
      <w:r w:rsidR="00B716FD">
        <w:rPr>
          <w:rFonts w:ascii="Times New Roman" w:hAnsi="Times New Roman"/>
          <w:sz w:val="24"/>
          <w:szCs w:val="24"/>
        </w:rPr>
        <w:t xml:space="preserve"> sense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marr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 w:rsidRPr="00337793">
        <w:rPr>
          <w:rFonts w:ascii="Times New Roman" w:hAnsi="Times New Roman"/>
          <w:sz w:val="24"/>
          <w:szCs w:val="24"/>
        </w:rPr>
        <w:t>sh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para plus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kur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nuk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 w:rsidRPr="00337793">
        <w:rPr>
          <w:rFonts w:ascii="Times New Roman" w:hAnsi="Times New Roman"/>
          <w:sz w:val="24"/>
          <w:szCs w:val="24"/>
        </w:rPr>
        <w:t>rdor</w:t>
      </w:r>
      <w:r w:rsidR="00B716FD">
        <w:rPr>
          <w:rFonts w:ascii="Times New Roman" w:hAnsi="Times New Roman"/>
          <w:sz w:val="24"/>
          <w:szCs w:val="24"/>
        </w:rPr>
        <w:t>en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dot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parat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q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ke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n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Buxhetin</w:t>
      </w:r>
      <w:proofErr w:type="spellEnd"/>
      <w:r w:rsidR="00B716FD" w:rsidRPr="00337793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B716FD" w:rsidRPr="00337793">
        <w:rPr>
          <w:rFonts w:ascii="Times New Roman" w:hAnsi="Times New Roman"/>
          <w:sz w:val="24"/>
          <w:szCs w:val="24"/>
        </w:rPr>
        <w:t>Shtetit</w:t>
      </w:r>
      <w:proofErr w:type="spellEnd"/>
      <w:r w:rsidR="00B716FD">
        <w:rPr>
          <w:rFonts w:ascii="Times New Roman" w:hAnsi="Times New Roman"/>
          <w:sz w:val="24"/>
          <w:szCs w:val="24"/>
        </w:rPr>
        <w:t>?</w:t>
      </w:r>
      <w:r w:rsidR="00B716FD" w:rsidRPr="00337793">
        <w:rPr>
          <w:rFonts w:ascii="Times New Roman" w:hAnsi="Times New Roman"/>
          <w:sz w:val="24"/>
          <w:szCs w:val="24"/>
        </w:rPr>
        <w:t xml:space="preserve"> </w:t>
      </w:r>
    </w:p>
    <w:p w:rsidR="00337793" w:rsidRDefault="001C69F0" w:rsidP="00F27867">
      <w:pPr>
        <w:pStyle w:val="ListParagraph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F27867">
        <w:rPr>
          <w:rFonts w:ascii="Times New Roman" w:hAnsi="Times New Roman"/>
          <w:sz w:val="24"/>
          <w:szCs w:val="24"/>
        </w:rPr>
        <w:t xml:space="preserve">Si </w:t>
      </w:r>
      <w:proofErr w:type="spellStart"/>
      <w:r w:rsidRPr="00F27867">
        <w:rPr>
          <w:rFonts w:ascii="Times New Roman" w:hAnsi="Times New Roman"/>
          <w:sz w:val="24"/>
          <w:szCs w:val="24"/>
        </w:rPr>
        <w:t>ndikon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867">
        <w:rPr>
          <w:rFonts w:ascii="Times New Roman" w:hAnsi="Times New Roman"/>
          <w:sz w:val="24"/>
          <w:szCs w:val="24"/>
        </w:rPr>
        <w:t>kjo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867">
        <w:rPr>
          <w:rFonts w:ascii="Times New Roman" w:hAnsi="Times New Roman"/>
          <w:sz w:val="24"/>
          <w:szCs w:val="24"/>
        </w:rPr>
        <w:t>hua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867">
        <w:rPr>
          <w:rFonts w:ascii="Times New Roman" w:hAnsi="Times New Roman"/>
          <w:sz w:val="24"/>
          <w:szCs w:val="24"/>
        </w:rPr>
        <w:t>n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867">
        <w:rPr>
          <w:rFonts w:ascii="Times New Roman" w:hAnsi="Times New Roman"/>
          <w:sz w:val="24"/>
          <w:szCs w:val="24"/>
        </w:rPr>
        <w:t>borxhin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867">
        <w:rPr>
          <w:rFonts w:ascii="Times New Roman" w:hAnsi="Times New Roman"/>
          <w:sz w:val="24"/>
          <w:szCs w:val="24"/>
        </w:rPr>
        <w:t>publik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duke </w:t>
      </w:r>
      <w:proofErr w:type="spellStart"/>
      <w:r w:rsidRPr="00F27867">
        <w:rPr>
          <w:rFonts w:ascii="Times New Roman" w:hAnsi="Times New Roman"/>
          <w:sz w:val="24"/>
          <w:szCs w:val="24"/>
        </w:rPr>
        <w:t>qen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F27867">
        <w:rPr>
          <w:rFonts w:ascii="Times New Roman" w:hAnsi="Times New Roman"/>
          <w:sz w:val="24"/>
          <w:szCs w:val="24"/>
        </w:rPr>
        <w:t>aktualisht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867">
        <w:rPr>
          <w:rFonts w:ascii="Times New Roman" w:hAnsi="Times New Roman"/>
          <w:sz w:val="24"/>
          <w:szCs w:val="24"/>
        </w:rPr>
        <w:t>borxhi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D3A2B">
        <w:rPr>
          <w:rFonts w:ascii="Times New Roman" w:hAnsi="Times New Roman"/>
          <w:sz w:val="24"/>
          <w:szCs w:val="24"/>
        </w:rPr>
        <w:t>ë</w:t>
      </w:r>
      <w:r w:rsidRPr="00F27867">
        <w:rPr>
          <w:rFonts w:ascii="Times New Roman" w:hAnsi="Times New Roman"/>
          <w:sz w:val="24"/>
          <w:szCs w:val="24"/>
        </w:rPr>
        <w:t>sht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27867">
        <w:rPr>
          <w:rFonts w:ascii="Times New Roman" w:hAnsi="Times New Roman"/>
          <w:sz w:val="24"/>
          <w:szCs w:val="24"/>
        </w:rPr>
        <w:t>rreth</w:t>
      </w:r>
      <w:proofErr w:type="spellEnd"/>
      <w:r w:rsidRPr="00F27867">
        <w:rPr>
          <w:rFonts w:ascii="Times New Roman" w:hAnsi="Times New Roman"/>
          <w:sz w:val="24"/>
          <w:szCs w:val="24"/>
        </w:rPr>
        <w:t xml:space="preserve"> 5</w:t>
      </w:r>
      <w:r w:rsidR="00F27867">
        <w:rPr>
          <w:rFonts w:ascii="Times New Roman" w:hAnsi="Times New Roman"/>
          <w:sz w:val="24"/>
          <w:szCs w:val="24"/>
        </w:rPr>
        <w:t>4</w:t>
      </w:r>
      <w:r w:rsidRPr="00F27867">
        <w:rPr>
          <w:rFonts w:ascii="Times New Roman" w:hAnsi="Times New Roman"/>
          <w:sz w:val="24"/>
          <w:szCs w:val="24"/>
        </w:rPr>
        <w:t xml:space="preserve"> </w:t>
      </w:r>
      <w:r w:rsidR="00F27867" w:rsidRPr="00F27867">
        <w:rPr>
          <w:rFonts w:ascii="Times New Roman" w:hAnsi="Times New Roman"/>
          <w:sz w:val="24"/>
          <w:szCs w:val="24"/>
        </w:rPr>
        <w:t>% e PBB-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si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dhe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a do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ruhet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tendenca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zbrit</w:t>
      </w:r>
      <w:r w:rsidR="00FD3A2B">
        <w:rPr>
          <w:rFonts w:ascii="Times New Roman" w:hAnsi="Times New Roman"/>
          <w:sz w:val="24"/>
          <w:szCs w:val="24"/>
        </w:rPr>
        <w:t>ë</w:t>
      </w:r>
      <w:r w:rsidR="00913F44">
        <w:rPr>
          <w:rFonts w:ascii="Times New Roman" w:hAnsi="Times New Roman"/>
          <w:sz w:val="24"/>
          <w:szCs w:val="24"/>
        </w:rPr>
        <w:t>se</w:t>
      </w:r>
      <w:proofErr w:type="spellEnd"/>
      <w:r w:rsidR="00913F44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913F44">
        <w:rPr>
          <w:rFonts w:ascii="Times New Roman" w:hAnsi="Times New Roman"/>
          <w:sz w:val="24"/>
          <w:szCs w:val="24"/>
        </w:rPr>
        <w:t>raportit</w:t>
      </w:r>
      <w:proofErr w:type="spellEnd"/>
      <w:r w:rsidR="00913F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13F44">
        <w:rPr>
          <w:rFonts w:ascii="Times New Roman" w:hAnsi="Times New Roman"/>
          <w:sz w:val="24"/>
          <w:szCs w:val="24"/>
        </w:rPr>
        <w:t>borxh</w:t>
      </w:r>
      <w:proofErr w:type="spellEnd"/>
      <w:r w:rsidR="00913F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13F44">
        <w:rPr>
          <w:rFonts w:ascii="Times New Roman" w:hAnsi="Times New Roman"/>
          <w:sz w:val="24"/>
          <w:szCs w:val="24"/>
        </w:rPr>
        <w:t>prodhim</w:t>
      </w:r>
      <w:proofErr w:type="spellEnd"/>
      <w:r w:rsidR="00913F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13F44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913F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brendsh</w:t>
      </w:r>
      <w:r w:rsidR="00FD3A2B">
        <w:rPr>
          <w:rFonts w:ascii="Times New Roman" w:hAnsi="Times New Roman"/>
          <w:sz w:val="24"/>
          <w:szCs w:val="24"/>
        </w:rPr>
        <w:t>ë</w:t>
      </w:r>
      <w:r w:rsidR="00F27867" w:rsidRPr="00F27867">
        <w:rPr>
          <w:rFonts w:ascii="Times New Roman" w:hAnsi="Times New Roman"/>
          <w:sz w:val="24"/>
          <w:szCs w:val="24"/>
        </w:rPr>
        <w:t>m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bruto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pas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="00F27867" w:rsidRPr="00F27867">
        <w:rPr>
          <w:rFonts w:ascii="Times New Roman" w:hAnsi="Times New Roman"/>
          <w:sz w:val="24"/>
          <w:szCs w:val="24"/>
        </w:rPr>
        <w:t>rfshirjes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edhe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k</w:t>
      </w:r>
      <w:r w:rsidR="00FD3A2B">
        <w:rPr>
          <w:rFonts w:ascii="Times New Roman" w:hAnsi="Times New Roman"/>
          <w:sz w:val="24"/>
          <w:szCs w:val="24"/>
        </w:rPr>
        <w:t>ë</w:t>
      </w:r>
      <w:r w:rsidR="00F27867" w:rsidRPr="00F27867">
        <w:rPr>
          <w:rFonts w:ascii="Times New Roman" w:hAnsi="Times New Roman"/>
          <w:sz w:val="24"/>
          <w:szCs w:val="24"/>
        </w:rPr>
        <w:t>saj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7867" w:rsidRPr="00F27867">
        <w:rPr>
          <w:rFonts w:ascii="Times New Roman" w:hAnsi="Times New Roman"/>
          <w:sz w:val="24"/>
          <w:szCs w:val="24"/>
        </w:rPr>
        <w:t>huaje</w:t>
      </w:r>
      <w:proofErr w:type="spellEnd"/>
      <w:r w:rsidR="00F27867" w:rsidRPr="00F27867">
        <w:rPr>
          <w:rFonts w:ascii="Times New Roman" w:hAnsi="Times New Roman"/>
          <w:sz w:val="24"/>
          <w:szCs w:val="24"/>
        </w:rPr>
        <w:t xml:space="preserve">? </w:t>
      </w:r>
    </w:p>
    <w:p w:rsidR="00F27867" w:rsidRDefault="00337793" w:rsidP="00F27867">
      <w:pPr>
        <w:pStyle w:val="ListParagraph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nivelin</w:t>
      </w:r>
      <w:proofErr w:type="spellEnd"/>
      <w:r>
        <w:rPr>
          <w:rFonts w:ascii="Times New Roman" w:hAnsi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/>
          <w:sz w:val="24"/>
          <w:szCs w:val="24"/>
        </w:rPr>
        <w:t>bor</w:t>
      </w:r>
      <w:r w:rsidR="00F27867" w:rsidRPr="00337793">
        <w:rPr>
          <w:rFonts w:ascii="Times New Roman" w:hAnsi="Times New Roman"/>
          <w:sz w:val="24"/>
          <w:szCs w:val="24"/>
        </w:rPr>
        <w:t>xhit</w:t>
      </w:r>
      <w:proofErr w:type="spellEnd"/>
      <w:r w:rsidR="00F27867" w:rsidRPr="003377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54% </w:t>
      </w:r>
      <w:proofErr w:type="spellStart"/>
      <w:r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>
        <w:rPr>
          <w:rFonts w:ascii="Times New Roman" w:hAnsi="Times New Roman"/>
          <w:sz w:val="24"/>
          <w:szCs w:val="24"/>
        </w:rPr>
        <w:t xml:space="preserve"> PBB,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zbatoni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rekomand</w:t>
      </w:r>
      <w:r w:rsidRPr="00337793">
        <w:rPr>
          <w:rFonts w:ascii="Times New Roman" w:hAnsi="Times New Roman"/>
          <w:sz w:val="24"/>
          <w:szCs w:val="24"/>
        </w:rPr>
        <w:t>imet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Pr="00337793">
        <w:rPr>
          <w:rFonts w:ascii="Times New Roman" w:hAnsi="Times New Roman"/>
          <w:sz w:val="24"/>
          <w:szCs w:val="24"/>
        </w:rPr>
        <w:t>Bank</w:t>
      </w:r>
      <w:r w:rsidR="00FD3A2B">
        <w:rPr>
          <w:rFonts w:ascii="Times New Roman" w:hAnsi="Times New Roman"/>
          <w:sz w:val="24"/>
          <w:szCs w:val="24"/>
        </w:rPr>
        <w:t>ë</w:t>
      </w:r>
      <w:r w:rsidRPr="00337793">
        <w:rPr>
          <w:rFonts w:ascii="Times New Roman" w:hAnsi="Times New Roman"/>
          <w:sz w:val="24"/>
          <w:szCs w:val="24"/>
        </w:rPr>
        <w:t>s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Bot</w:t>
      </w:r>
      <w:r w:rsidR="00FD3A2B">
        <w:rPr>
          <w:rFonts w:ascii="Times New Roman" w:hAnsi="Times New Roman"/>
          <w:sz w:val="24"/>
          <w:szCs w:val="24"/>
        </w:rPr>
        <w:t>ë</w:t>
      </w:r>
      <w:r w:rsidRPr="00337793">
        <w:rPr>
          <w:rFonts w:ascii="Times New Roman" w:hAnsi="Times New Roman"/>
          <w:sz w:val="24"/>
          <w:szCs w:val="24"/>
        </w:rPr>
        <w:t>rore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dhe</w:t>
      </w:r>
      <w:proofErr w:type="spellEnd"/>
      <w:r>
        <w:rPr>
          <w:rFonts w:ascii="Times New Roman" w:hAnsi="Times New Roman"/>
          <w:sz w:val="24"/>
          <w:szCs w:val="24"/>
        </w:rPr>
        <w:t xml:space="preserve"> FMN-</w:t>
      </w:r>
      <w:proofErr w:type="spellStart"/>
      <w:r>
        <w:rPr>
          <w:rFonts w:ascii="Times New Roman" w:hAnsi="Times New Roman"/>
          <w:sz w:val="24"/>
          <w:szCs w:val="24"/>
        </w:rPr>
        <w:t>s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Pr="00337793">
        <w:rPr>
          <w:rFonts w:ascii="Times New Roman" w:hAnsi="Times New Roman"/>
          <w:sz w:val="24"/>
          <w:szCs w:val="24"/>
        </w:rPr>
        <w:t>r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kontabilizuar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edhe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detyrimet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dhe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vecan</w:t>
      </w:r>
      <w:r w:rsidR="00FD3A2B">
        <w:rPr>
          <w:rFonts w:ascii="Times New Roman" w:hAnsi="Times New Roman"/>
          <w:sz w:val="24"/>
          <w:szCs w:val="24"/>
        </w:rPr>
        <w:t>ë</w:t>
      </w:r>
      <w:r w:rsidRPr="00337793">
        <w:rPr>
          <w:rFonts w:ascii="Times New Roman" w:hAnsi="Times New Roman"/>
          <w:sz w:val="24"/>
          <w:szCs w:val="24"/>
        </w:rPr>
        <w:t>risht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Pr="00337793">
        <w:rPr>
          <w:rFonts w:ascii="Times New Roman" w:hAnsi="Times New Roman"/>
          <w:sz w:val="24"/>
          <w:szCs w:val="24"/>
        </w:rPr>
        <w:t>r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kontratat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37793">
        <w:rPr>
          <w:rFonts w:ascii="Times New Roman" w:hAnsi="Times New Roman"/>
          <w:sz w:val="24"/>
          <w:szCs w:val="24"/>
        </w:rPr>
        <w:t>koncensionare</w:t>
      </w:r>
      <w:proofErr w:type="spellEnd"/>
      <w:r w:rsidRPr="00337793">
        <w:rPr>
          <w:rFonts w:ascii="Times New Roman" w:hAnsi="Times New Roman"/>
          <w:sz w:val="24"/>
          <w:szCs w:val="24"/>
        </w:rPr>
        <w:t xml:space="preserve">? </w:t>
      </w:r>
    </w:p>
    <w:p w:rsidR="00337793" w:rsidRDefault="00337793" w:rsidP="00337793">
      <w:pPr>
        <w:jc w:val="both"/>
        <w:rPr>
          <w:rFonts w:ascii="Times New Roman" w:hAnsi="Times New Roman"/>
          <w:sz w:val="24"/>
          <w:szCs w:val="24"/>
        </w:rPr>
      </w:pPr>
    </w:p>
    <w:p w:rsidR="00F27867" w:rsidRDefault="00F27867" w:rsidP="00F2786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rfaq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suesit e Qeveris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iu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rgjigj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n pyetjeve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an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tar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ve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komisionit duke theksuar se:</w:t>
      </w:r>
    </w:p>
    <w:p w:rsidR="00F27867" w:rsidRDefault="00F27867" w:rsidP="00F2786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Huaja jepet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 at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</w:t>
      </w:r>
      <w:r w:rsidR="00913F44">
        <w:rPr>
          <w:rFonts w:ascii="Times New Roman" w:hAnsi="Times New Roman"/>
          <w:sz w:val="24"/>
          <w:szCs w:val="24"/>
        </w:rPr>
        <w:t>çfarë</w:t>
      </w:r>
      <w:r>
        <w:rPr>
          <w:rFonts w:ascii="Times New Roman" w:hAnsi="Times New Roman"/>
          <w:sz w:val="24"/>
          <w:szCs w:val="24"/>
        </w:rPr>
        <w:t xml:space="preserve"> quhet mb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shtetje buxhetore pra nuk jepet e kusht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zuar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rdorimin 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nj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projekt apo 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nj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z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caktuar. Huaja shkon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gjitha z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rat e buxhetit sikur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ishte e ardhur normale </w:t>
      </w:r>
      <w:r w:rsidR="00B716FD">
        <w:rPr>
          <w:rFonts w:ascii="Times New Roman" w:hAnsi="Times New Roman"/>
          <w:sz w:val="24"/>
          <w:szCs w:val="24"/>
        </w:rPr>
        <w:t>q</w:t>
      </w:r>
      <w:r w:rsidR="00FD3A2B">
        <w:rPr>
          <w:rFonts w:ascii="Times New Roman" w:hAnsi="Times New Roman"/>
          <w:sz w:val="24"/>
          <w:szCs w:val="24"/>
        </w:rPr>
        <w:t>ë</w:t>
      </w:r>
      <w:r w:rsidR="00B716FD">
        <w:rPr>
          <w:rFonts w:ascii="Times New Roman" w:hAnsi="Times New Roman"/>
          <w:sz w:val="24"/>
          <w:szCs w:val="24"/>
        </w:rPr>
        <w:t xml:space="preserve"> shteti Shqiptar merr nga ç</w:t>
      </w:r>
      <w:r>
        <w:rPr>
          <w:rFonts w:ascii="Times New Roman" w:hAnsi="Times New Roman"/>
          <w:sz w:val="24"/>
          <w:szCs w:val="24"/>
        </w:rPr>
        <w:t>do burim tjet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 qoft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huamarrje apo qoft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nga taksat. Kredia 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sht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dh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pik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risht sepse jan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rmbushur m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rpara nj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s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detyrimesh 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fusha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caktuara. 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faqen 4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relacionit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rmenden nj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s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prej tyre.</w:t>
      </w:r>
    </w:p>
    <w:p w:rsidR="00F27867" w:rsidRPr="00F27867" w:rsidRDefault="00F27867" w:rsidP="00F2786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Arsyet e marrjes borxh lidhet me</w:t>
      </w:r>
      <w:r w:rsidR="00FD3A2B">
        <w:rPr>
          <w:rFonts w:ascii="Times New Roman" w:hAnsi="Times New Roman"/>
          <w:sz w:val="24"/>
          <w:szCs w:val="24"/>
        </w:rPr>
        <w:t xml:space="preserve"> menaxhimin normal të</w:t>
      </w:r>
      <w:r>
        <w:rPr>
          <w:rFonts w:ascii="Times New Roman" w:hAnsi="Times New Roman"/>
          <w:sz w:val="24"/>
          <w:szCs w:val="24"/>
        </w:rPr>
        <w:t xml:space="preserve"> </w:t>
      </w:r>
      <w:r w:rsidR="00913F44">
        <w:rPr>
          <w:rFonts w:ascii="Times New Roman" w:hAnsi="Times New Roman"/>
          <w:sz w:val="24"/>
          <w:szCs w:val="24"/>
        </w:rPr>
        <w:t>likuiditetit</w:t>
      </w:r>
      <w:r>
        <w:rPr>
          <w:rFonts w:ascii="Times New Roman" w:hAnsi="Times New Roman"/>
          <w:sz w:val="24"/>
          <w:szCs w:val="24"/>
        </w:rPr>
        <w:t xml:space="preserve"> sepse asnjë shtet nuk </w:t>
      </w:r>
      <w:r w:rsidR="00913F44"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z w:val="24"/>
          <w:szCs w:val="24"/>
        </w:rPr>
        <w:t xml:space="preserve"> q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mbetet vet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m me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rdorimin e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ardhurave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taksave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rditshme 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shpenzimet q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b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n. Megjithat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ne jemi 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nj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moment jasht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zakonisht shum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mir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. Borxhi publik ka r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nga 74%  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54 % e PBB dhe synimi yn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sht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q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patjet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r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vazhdoj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ulet 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n 50%</w:t>
      </w:r>
      <w:r w:rsidR="00FD3A2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por kuptohet me nj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norm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gjithnj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e m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reduktuar sepse nevoja p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r reduktimin e borxhit tashme 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>sht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me e limituar dhe nuk kemi pse t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mos inj</w:t>
      </w:r>
      <w:r w:rsidR="00FD3A2B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ktojm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para dhe investime n</w:t>
      </w:r>
      <w:r w:rsidR="00FD3A2B">
        <w:rPr>
          <w:rFonts w:ascii="Times New Roman" w:hAnsi="Times New Roman"/>
          <w:sz w:val="24"/>
          <w:szCs w:val="24"/>
        </w:rPr>
        <w:t>ë</w:t>
      </w:r>
      <w:r>
        <w:rPr>
          <w:rFonts w:ascii="Times New Roman" w:hAnsi="Times New Roman"/>
          <w:sz w:val="24"/>
          <w:szCs w:val="24"/>
        </w:rPr>
        <w:t xml:space="preserve"> ekonomi.</w:t>
      </w:r>
    </w:p>
    <w:p w:rsidR="00FD3A2B" w:rsidRPr="00FD3A2B" w:rsidRDefault="00337793" w:rsidP="00FD3A2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D3A2B">
        <w:rPr>
          <w:rFonts w:ascii="Times New Roman" w:hAnsi="Times New Roman"/>
          <w:sz w:val="24"/>
          <w:szCs w:val="24"/>
        </w:rPr>
        <w:t>P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r sa i p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rket shifr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s s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borxhit</w:t>
      </w:r>
      <w:r w:rsidR="00FD3A2B">
        <w:rPr>
          <w:rFonts w:ascii="Times New Roman" w:hAnsi="Times New Roman"/>
          <w:sz w:val="24"/>
          <w:szCs w:val="24"/>
        </w:rPr>
        <w:t xml:space="preserve"> publik, theksohet se</w:t>
      </w:r>
      <w:r w:rsidRPr="00FD3A2B">
        <w:rPr>
          <w:rFonts w:ascii="Times New Roman" w:hAnsi="Times New Roman"/>
          <w:sz w:val="24"/>
          <w:szCs w:val="24"/>
        </w:rPr>
        <w:t xml:space="preserve"> m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nyra se si </w:t>
      </w:r>
      <w:r w:rsidR="00FD3A2B">
        <w:rPr>
          <w:rFonts w:ascii="Times New Roman" w:hAnsi="Times New Roman"/>
          <w:sz w:val="24"/>
          <w:szCs w:val="24"/>
        </w:rPr>
        <w:t>ai ë</w:t>
      </w:r>
      <w:r w:rsidRPr="00FD3A2B">
        <w:rPr>
          <w:rFonts w:ascii="Times New Roman" w:hAnsi="Times New Roman"/>
          <w:sz w:val="24"/>
          <w:szCs w:val="24"/>
        </w:rPr>
        <w:t>sht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matur 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sht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konstante. </w:t>
      </w:r>
      <w:r w:rsidR="00FD3A2B" w:rsidRPr="00FD3A2B">
        <w:rPr>
          <w:rFonts w:ascii="Times New Roman" w:hAnsi="Times New Roman"/>
          <w:sz w:val="24"/>
          <w:szCs w:val="24"/>
        </w:rPr>
        <w:t>Nj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 xml:space="preserve"> pjes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 xml:space="preserve"> e detyrimeve apo </w:t>
      </w:r>
      <w:r w:rsidR="00913F44" w:rsidRPr="00FD3A2B">
        <w:rPr>
          <w:rFonts w:ascii="Times New Roman" w:hAnsi="Times New Roman"/>
          <w:sz w:val="24"/>
          <w:szCs w:val="24"/>
        </w:rPr>
        <w:t>kontratave</w:t>
      </w:r>
      <w:r w:rsidR="00FD3A2B" w:rsidRPr="00FD3A2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D3A2B" w:rsidRPr="00FD3A2B">
        <w:rPr>
          <w:rFonts w:ascii="Times New Roman" w:hAnsi="Times New Roman"/>
          <w:sz w:val="24"/>
          <w:szCs w:val="24"/>
        </w:rPr>
        <w:t>koncensionare</w:t>
      </w:r>
      <w:proofErr w:type="spellEnd"/>
      <w:r w:rsidR="00FD3A2B" w:rsidRPr="00FD3A2B">
        <w:rPr>
          <w:rFonts w:ascii="Times New Roman" w:hAnsi="Times New Roman"/>
          <w:sz w:val="24"/>
          <w:szCs w:val="24"/>
        </w:rPr>
        <w:t xml:space="preserve"> nuk përfshihen n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 xml:space="preserve"> llogari</w:t>
      </w:r>
      <w:r w:rsidR="00FD3A2B">
        <w:rPr>
          <w:rFonts w:ascii="Times New Roman" w:hAnsi="Times New Roman"/>
          <w:sz w:val="24"/>
          <w:szCs w:val="24"/>
        </w:rPr>
        <w:t xml:space="preserve">tjen e borxhit por kjo nuk është </w:t>
      </w:r>
      <w:r w:rsidR="00FD3A2B" w:rsidRPr="00FD3A2B">
        <w:rPr>
          <w:rFonts w:ascii="Times New Roman" w:hAnsi="Times New Roman"/>
          <w:sz w:val="24"/>
          <w:szCs w:val="24"/>
        </w:rPr>
        <w:t>nj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 xml:space="preserve"> veçori e shtetit shqiptar dhe metodologjia e p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>rllogaritjes s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 xml:space="preserve"> borxhit publik ka mbetur konstante dhe fakti q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 xml:space="preserve"> jemi po me t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 xml:space="preserve"> nj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>jt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>n metodologji si kur borxhi ishte</w:t>
      </w:r>
      <w:r w:rsidR="00FD3A2B">
        <w:rPr>
          <w:rFonts w:ascii="Times New Roman" w:hAnsi="Times New Roman"/>
          <w:sz w:val="24"/>
          <w:szCs w:val="24"/>
        </w:rPr>
        <w:t xml:space="preserve"> </w:t>
      </w:r>
      <w:r w:rsidR="00FD3A2B" w:rsidRPr="00FD3A2B">
        <w:rPr>
          <w:rFonts w:ascii="Times New Roman" w:hAnsi="Times New Roman"/>
          <w:sz w:val="24"/>
          <w:szCs w:val="24"/>
        </w:rPr>
        <w:t>me 80% si ku</w:t>
      </w:r>
      <w:r w:rsidR="00FD3A2B">
        <w:rPr>
          <w:rFonts w:ascii="Times New Roman" w:hAnsi="Times New Roman"/>
          <w:sz w:val="24"/>
          <w:szCs w:val="24"/>
        </w:rPr>
        <w:t>r ë</w:t>
      </w:r>
      <w:r w:rsidR="00FD3A2B" w:rsidRPr="00FD3A2B">
        <w:rPr>
          <w:rFonts w:ascii="Times New Roman" w:hAnsi="Times New Roman"/>
          <w:sz w:val="24"/>
          <w:szCs w:val="24"/>
        </w:rPr>
        <w:t>sh</w:t>
      </w:r>
      <w:r w:rsidR="00FD3A2B">
        <w:rPr>
          <w:rFonts w:ascii="Times New Roman" w:hAnsi="Times New Roman"/>
          <w:sz w:val="24"/>
          <w:szCs w:val="24"/>
        </w:rPr>
        <w:t xml:space="preserve">të </w:t>
      </w:r>
      <w:r w:rsidR="00FD3A2B" w:rsidRPr="00FD3A2B">
        <w:rPr>
          <w:rFonts w:ascii="Times New Roman" w:hAnsi="Times New Roman"/>
          <w:sz w:val="24"/>
          <w:szCs w:val="24"/>
        </w:rPr>
        <w:t>m</w:t>
      </w:r>
      <w:r w:rsidR="00FD3A2B">
        <w:rPr>
          <w:rFonts w:ascii="Times New Roman" w:hAnsi="Times New Roman"/>
          <w:sz w:val="24"/>
          <w:szCs w:val="24"/>
        </w:rPr>
        <w:t>e</w:t>
      </w:r>
      <w:r w:rsidR="00FD3A2B" w:rsidRPr="00FD3A2B">
        <w:rPr>
          <w:rFonts w:ascii="Times New Roman" w:hAnsi="Times New Roman"/>
          <w:sz w:val="24"/>
          <w:szCs w:val="24"/>
        </w:rPr>
        <w:t xml:space="preserve"> 54% tregon q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 xml:space="preserve"> borxhi publik 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>sht</w:t>
      </w:r>
      <w:r w:rsidR="00FD3A2B">
        <w:rPr>
          <w:rFonts w:ascii="Times New Roman" w:hAnsi="Times New Roman"/>
          <w:sz w:val="24"/>
          <w:szCs w:val="24"/>
        </w:rPr>
        <w:t>ë</w:t>
      </w:r>
      <w:r w:rsidR="00FD3A2B" w:rsidRPr="00FD3A2B">
        <w:rPr>
          <w:rFonts w:ascii="Times New Roman" w:hAnsi="Times New Roman"/>
          <w:sz w:val="24"/>
          <w:szCs w:val="24"/>
        </w:rPr>
        <w:t xml:space="preserve"> reduktuar</w:t>
      </w:r>
      <w:r w:rsidR="00913F44">
        <w:rPr>
          <w:rFonts w:ascii="Times New Roman" w:hAnsi="Times New Roman"/>
          <w:sz w:val="24"/>
          <w:szCs w:val="24"/>
        </w:rPr>
        <w:t>.</w:t>
      </w:r>
      <w:r w:rsidR="00FD3A2B" w:rsidRPr="00FD3A2B">
        <w:rPr>
          <w:rFonts w:ascii="Times New Roman" w:hAnsi="Times New Roman"/>
          <w:sz w:val="24"/>
          <w:szCs w:val="24"/>
        </w:rPr>
        <w:t xml:space="preserve"> </w:t>
      </w:r>
    </w:p>
    <w:p w:rsidR="00FD3A2B" w:rsidRDefault="00FD3A2B" w:rsidP="00FD3A2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7793" w:rsidRPr="00FD3A2B" w:rsidRDefault="00337793" w:rsidP="00FD3A2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D3A2B">
        <w:rPr>
          <w:rFonts w:ascii="Times New Roman" w:hAnsi="Times New Roman"/>
          <w:sz w:val="24"/>
          <w:szCs w:val="24"/>
        </w:rPr>
        <w:t>Si FMN-ja ashtu edhe Banka Bot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rore shifrën ton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t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borxhit publik e publikojn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n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m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nyr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t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rregullt, pra ato nuk kan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asnj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lloj kund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rshtimi</w:t>
      </w:r>
      <w:r w:rsidR="00FD3A2B">
        <w:rPr>
          <w:rFonts w:ascii="Times New Roman" w:hAnsi="Times New Roman"/>
          <w:sz w:val="24"/>
          <w:szCs w:val="24"/>
        </w:rPr>
        <w:t xml:space="preserve"> </w:t>
      </w:r>
      <w:r w:rsidRPr="00FD3A2B">
        <w:rPr>
          <w:rFonts w:ascii="Times New Roman" w:hAnsi="Times New Roman"/>
          <w:sz w:val="24"/>
          <w:szCs w:val="24"/>
        </w:rPr>
        <w:t>me k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t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p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rcaktim niveli (shifr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n). Ne kemi nj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diskutim mbi m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nyr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n se si </w:t>
      </w:r>
      <w:proofErr w:type="spellStart"/>
      <w:r w:rsidRPr="00FD3A2B">
        <w:rPr>
          <w:rFonts w:ascii="Times New Roman" w:hAnsi="Times New Roman"/>
          <w:sz w:val="24"/>
          <w:szCs w:val="24"/>
        </w:rPr>
        <w:t>kontabilizohet</w:t>
      </w:r>
      <w:proofErr w:type="spellEnd"/>
      <w:r w:rsidRPr="00FD3A2B">
        <w:rPr>
          <w:rFonts w:ascii="Times New Roman" w:hAnsi="Times New Roman"/>
          <w:sz w:val="24"/>
          <w:szCs w:val="24"/>
        </w:rPr>
        <w:t xml:space="preserve"> por kjo nuk e ndryshon faktin q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borxhi na 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sht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reduktuar.</w:t>
      </w:r>
    </w:p>
    <w:p w:rsidR="00337793" w:rsidRPr="00FD3A2B" w:rsidRDefault="00337793" w:rsidP="00FD3A2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7793" w:rsidRDefault="006C0930" w:rsidP="00FD3A2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D3A2B">
        <w:rPr>
          <w:rFonts w:ascii="Times New Roman" w:hAnsi="Times New Roman"/>
          <w:sz w:val="24"/>
          <w:szCs w:val="24"/>
        </w:rPr>
        <w:t xml:space="preserve">Projektet konkrete </w:t>
      </w:r>
      <w:r w:rsidR="00FD3A2B">
        <w:rPr>
          <w:rFonts w:ascii="Times New Roman" w:hAnsi="Times New Roman"/>
          <w:sz w:val="24"/>
          <w:szCs w:val="24"/>
        </w:rPr>
        <w:t xml:space="preserve">ku do të </w:t>
      </w:r>
      <w:proofErr w:type="spellStart"/>
      <w:r w:rsidR="00FD3A2B">
        <w:rPr>
          <w:rFonts w:ascii="Times New Roman" w:hAnsi="Times New Roman"/>
          <w:sz w:val="24"/>
          <w:szCs w:val="24"/>
        </w:rPr>
        <w:t>alokohen</w:t>
      </w:r>
      <w:proofErr w:type="spellEnd"/>
      <w:r w:rsidR="00FD3A2B">
        <w:rPr>
          <w:rFonts w:ascii="Times New Roman" w:hAnsi="Times New Roman"/>
          <w:sz w:val="24"/>
          <w:szCs w:val="24"/>
        </w:rPr>
        <w:t xml:space="preserve"> pjesë të kësaj huaje padyshim që </w:t>
      </w:r>
      <w:r w:rsidRPr="00FD3A2B">
        <w:rPr>
          <w:rFonts w:ascii="Times New Roman" w:hAnsi="Times New Roman"/>
          <w:sz w:val="24"/>
          <w:szCs w:val="24"/>
        </w:rPr>
        <w:t>do t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evidentohen nga ministrat e fush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s n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momentin e diskutimit t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 xml:space="preserve"> projektbuxhetit p</w:t>
      </w:r>
      <w:r w:rsidR="00FD3A2B">
        <w:rPr>
          <w:rFonts w:ascii="Times New Roman" w:hAnsi="Times New Roman"/>
          <w:sz w:val="24"/>
          <w:szCs w:val="24"/>
        </w:rPr>
        <w:t>ë</w:t>
      </w:r>
      <w:r w:rsidRPr="00FD3A2B">
        <w:rPr>
          <w:rFonts w:ascii="Times New Roman" w:hAnsi="Times New Roman"/>
          <w:sz w:val="24"/>
          <w:szCs w:val="24"/>
        </w:rPr>
        <w:t>r vitin 2026</w:t>
      </w:r>
      <w:r w:rsidR="00FD3A2B">
        <w:rPr>
          <w:rFonts w:ascii="Times New Roman" w:hAnsi="Times New Roman"/>
          <w:sz w:val="24"/>
          <w:szCs w:val="24"/>
        </w:rPr>
        <w:t>.</w:t>
      </w:r>
    </w:p>
    <w:p w:rsidR="00BE6671" w:rsidRDefault="00BE6671" w:rsidP="00FD3A2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3A2B" w:rsidRPr="00FD3A2B" w:rsidRDefault="00FD3A2B" w:rsidP="00FD3A2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358D9" w:rsidRPr="007D1288" w:rsidRDefault="002358D9" w:rsidP="008B73CC">
      <w:pPr>
        <w:pStyle w:val="ListParagraph"/>
        <w:numPr>
          <w:ilvl w:val="1"/>
          <w:numId w:val="7"/>
        </w:numPr>
        <w:tabs>
          <w:tab w:val="clear" w:pos="567"/>
        </w:tabs>
        <w:spacing w:after="0" w:line="276" w:lineRule="auto"/>
        <w:ind w:left="993" w:hanging="709"/>
        <w:contextualSpacing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proofErr w:type="spellStart"/>
      <w:r w:rsidRPr="007D1288">
        <w:rPr>
          <w:rFonts w:ascii="Times New Roman" w:hAnsi="Times New Roman"/>
          <w:b/>
          <w:sz w:val="24"/>
          <w:szCs w:val="24"/>
        </w:rPr>
        <w:t>Përfundime</w:t>
      </w:r>
      <w:proofErr w:type="spellEnd"/>
    </w:p>
    <w:p w:rsidR="002358D9" w:rsidRPr="007D1288" w:rsidRDefault="002358D9" w:rsidP="00BD08D3">
      <w:pPr>
        <w:pStyle w:val="ListParagraph"/>
        <w:spacing w:after="0" w:line="276" w:lineRule="auto"/>
        <w:ind w:left="1080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</w:p>
    <w:p w:rsidR="002358D9" w:rsidRPr="007D1288" w:rsidRDefault="002358D9" w:rsidP="00FD3A2B">
      <w:pPr>
        <w:spacing w:line="276" w:lineRule="auto"/>
        <w:contextualSpacing/>
        <w:jc w:val="both"/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gjithë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sa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më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lart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evidentuam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, duke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vlerësuar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projektligji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“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Për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ratifikimin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marrëveshjes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së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huas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ndërmjet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Republikës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së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Shqipërisë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Bankës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Ndërkombëtare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për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Rindërtim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Zhvillim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për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financimin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programit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“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Aftësia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ripërtëritëse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zhvillimi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gjelbër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-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hua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dytë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për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politikat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zhvillimit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”</w:t>
      </w:r>
      <w:r w:rsidR="00BD08D3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është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në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përputhje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Kushtetutën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legjislacionin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në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BD08D3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="00BD08D3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kjo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marr</w:t>
      </w:r>
      <w:r w:rsidR="007D1288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v</w:t>
      </w:r>
      <w:r w:rsidR="007D1288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ë</w:t>
      </w:r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shje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huaje</w:t>
      </w:r>
      <w:proofErr w:type="spellEnd"/>
      <w:r w:rsidR="008B0525"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me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votot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shumicës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së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anëtarë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pjesëmarrës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në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mbledhje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miratuan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atë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në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parim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nen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për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nen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dhe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në</w:t>
      </w:r>
      <w:proofErr w:type="spellEnd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FD3A2B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tërësi</w:t>
      </w:r>
      <w:proofErr w:type="spellEnd"/>
      <w:r w:rsidRPr="007D1288">
        <w:rPr>
          <w:rStyle w:val="rynqvb"/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A3615C" w:rsidRPr="007D1288" w:rsidRDefault="00A3615C" w:rsidP="00A3615C">
      <w:pPr>
        <w:pStyle w:val="ListParagraph"/>
        <w:spacing w:after="0" w:line="276" w:lineRule="auto"/>
        <w:ind w:left="0" w:firstLine="0"/>
        <w:jc w:val="both"/>
        <w:rPr>
          <w:rStyle w:val="hps"/>
          <w:rFonts w:ascii="Times New Roman" w:eastAsiaTheme="minorHAnsi" w:hAnsi="Times New Roman"/>
          <w:sz w:val="24"/>
          <w:szCs w:val="24"/>
          <w:lang w:val="sq-AL" w:eastAsia="en-GB"/>
        </w:rPr>
      </w:pPr>
    </w:p>
    <w:p w:rsidR="00A3615C" w:rsidRPr="007D1288" w:rsidRDefault="00A3615C" w:rsidP="00BD08D3">
      <w:pPr>
        <w:pStyle w:val="ListParagraph"/>
        <w:spacing w:line="276" w:lineRule="auto"/>
        <w:ind w:left="0" w:firstLine="0"/>
        <w:jc w:val="both"/>
        <w:rPr>
          <w:rStyle w:val="hps"/>
          <w:rFonts w:ascii="Times New Roman" w:eastAsiaTheme="minorHAnsi" w:hAnsi="Times New Roman"/>
          <w:sz w:val="24"/>
          <w:szCs w:val="24"/>
          <w:lang w:val="sq-AL" w:eastAsia="en-GB"/>
        </w:rPr>
      </w:pPr>
    </w:p>
    <w:p w:rsidR="003D1650" w:rsidRDefault="003D1650" w:rsidP="003D1650">
      <w:pPr>
        <w:spacing w:line="276" w:lineRule="auto"/>
        <w:ind w:firstLine="720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RELATOR</w:t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 w:rsidRPr="0045147A">
        <w:rPr>
          <w:rFonts w:ascii="Times New Roman" w:eastAsia="MS Mincho" w:hAnsi="Times New Roman" w:cs="Times New Roman"/>
          <w:b/>
          <w:sz w:val="24"/>
          <w:szCs w:val="24"/>
        </w:rPr>
        <w:t>KRYETAR</w:t>
      </w:r>
    </w:p>
    <w:p w:rsidR="003D1650" w:rsidRDefault="003D1650" w:rsidP="003D1650">
      <w:pPr>
        <w:spacing w:line="276" w:lineRule="auto"/>
        <w:ind w:firstLine="720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</w:p>
    <w:p w:rsidR="003D1650" w:rsidRPr="0045147A" w:rsidRDefault="003D1650" w:rsidP="003D1650">
      <w:pPr>
        <w:spacing w:line="276" w:lineRule="auto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 xml:space="preserve">       Antoneta DHIMA</w:t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</w:r>
      <w:r>
        <w:rPr>
          <w:rFonts w:ascii="Times New Roman" w:eastAsia="MS Mincho" w:hAnsi="Times New Roman" w:cs="Times New Roman"/>
          <w:b/>
          <w:sz w:val="24"/>
          <w:szCs w:val="24"/>
        </w:rPr>
        <w:tab/>
        <w:t xml:space="preserve">      Milva EKONOMI</w:t>
      </w:r>
    </w:p>
    <w:p w:rsidR="003D1650" w:rsidRDefault="003D1650" w:rsidP="003D1650">
      <w:pPr>
        <w:pStyle w:val="ListParagraph"/>
        <w:spacing w:line="276" w:lineRule="auto"/>
        <w:ind w:left="0" w:firstLine="0"/>
        <w:jc w:val="both"/>
        <w:rPr>
          <w:rStyle w:val="hps"/>
          <w:rFonts w:ascii="Times New Roman" w:eastAsiaTheme="minorHAnsi" w:hAnsi="Times New Roman"/>
          <w:sz w:val="24"/>
          <w:szCs w:val="24"/>
          <w:lang w:val="sq-AL" w:eastAsia="en-GB"/>
        </w:rPr>
      </w:pPr>
    </w:p>
    <w:p w:rsidR="003D1650" w:rsidRPr="007D1288" w:rsidRDefault="003D1650" w:rsidP="00BD08D3">
      <w:pPr>
        <w:spacing w:after="0" w:line="276" w:lineRule="auto"/>
        <w:jc w:val="both"/>
        <w:rPr>
          <w:rStyle w:val="hps"/>
          <w:rFonts w:ascii="Times New Roman" w:hAnsi="Times New Roman" w:cs="Times New Roman"/>
          <w:sz w:val="24"/>
          <w:szCs w:val="24"/>
          <w:lang w:eastAsia="en-GB"/>
        </w:rPr>
      </w:pPr>
    </w:p>
    <w:sectPr w:rsidR="003D1650" w:rsidRPr="007D1288" w:rsidSect="00317222">
      <w:pgSz w:w="11900" w:h="16838" w:code="9"/>
      <w:pgMar w:top="1191" w:right="1440" w:bottom="1247" w:left="144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 Light">
    <w:panose1 w:val="020B0502040204020203"/>
    <w:charset w:val="EE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34085"/>
    <w:multiLevelType w:val="multilevel"/>
    <w:tmpl w:val="DECE2DA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622558"/>
    <w:multiLevelType w:val="hybridMultilevel"/>
    <w:tmpl w:val="9468016A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47C5F"/>
    <w:multiLevelType w:val="multilevel"/>
    <w:tmpl w:val="59880B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BC4D24"/>
    <w:multiLevelType w:val="hybridMultilevel"/>
    <w:tmpl w:val="E484602C"/>
    <w:lvl w:ilvl="0" w:tplc="041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243B1C"/>
    <w:multiLevelType w:val="hybridMultilevel"/>
    <w:tmpl w:val="C4068F04"/>
    <w:lvl w:ilvl="0" w:tplc="041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CD4EF3"/>
    <w:multiLevelType w:val="hybridMultilevel"/>
    <w:tmpl w:val="FEC201F0"/>
    <w:lvl w:ilvl="0" w:tplc="041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5874B5"/>
    <w:multiLevelType w:val="hybridMultilevel"/>
    <w:tmpl w:val="2B666C8C"/>
    <w:lvl w:ilvl="0" w:tplc="CDD02268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8382A"/>
    <w:multiLevelType w:val="multilevel"/>
    <w:tmpl w:val="D57C8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9D613C"/>
    <w:multiLevelType w:val="hybridMultilevel"/>
    <w:tmpl w:val="FF06321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93BDC"/>
    <w:multiLevelType w:val="hybridMultilevel"/>
    <w:tmpl w:val="54024856"/>
    <w:lvl w:ilvl="0" w:tplc="041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3E0C64"/>
    <w:multiLevelType w:val="hybridMultilevel"/>
    <w:tmpl w:val="7A268B50"/>
    <w:lvl w:ilvl="0" w:tplc="2802358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080" w:hanging="360"/>
      </w:pPr>
    </w:lvl>
    <w:lvl w:ilvl="2" w:tplc="041C001B" w:tentative="1">
      <w:start w:val="1"/>
      <w:numFmt w:val="lowerRoman"/>
      <w:lvlText w:val="%3."/>
      <w:lvlJc w:val="right"/>
      <w:pPr>
        <w:ind w:left="1800" w:hanging="180"/>
      </w:pPr>
    </w:lvl>
    <w:lvl w:ilvl="3" w:tplc="041C000F" w:tentative="1">
      <w:start w:val="1"/>
      <w:numFmt w:val="decimal"/>
      <w:lvlText w:val="%4."/>
      <w:lvlJc w:val="left"/>
      <w:pPr>
        <w:ind w:left="2520" w:hanging="360"/>
      </w:pPr>
    </w:lvl>
    <w:lvl w:ilvl="4" w:tplc="041C0019" w:tentative="1">
      <w:start w:val="1"/>
      <w:numFmt w:val="lowerLetter"/>
      <w:lvlText w:val="%5."/>
      <w:lvlJc w:val="left"/>
      <w:pPr>
        <w:ind w:left="3240" w:hanging="360"/>
      </w:pPr>
    </w:lvl>
    <w:lvl w:ilvl="5" w:tplc="041C001B" w:tentative="1">
      <w:start w:val="1"/>
      <w:numFmt w:val="lowerRoman"/>
      <w:lvlText w:val="%6."/>
      <w:lvlJc w:val="right"/>
      <w:pPr>
        <w:ind w:left="3960" w:hanging="180"/>
      </w:pPr>
    </w:lvl>
    <w:lvl w:ilvl="6" w:tplc="041C000F" w:tentative="1">
      <w:start w:val="1"/>
      <w:numFmt w:val="decimal"/>
      <w:lvlText w:val="%7."/>
      <w:lvlJc w:val="left"/>
      <w:pPr>
        <w:ind w:left="4680" w:hanging="360"/>
      </w:pPr>
    </w:lvl>
    <w:lvl w:ilvl="7" w:tplc="041C0019" w:tentative="1">
      <w:start w:val="1"/>
      <w:numFmt w:val="lowerLetter"/>
      <w:lvlText w:val="%8."/>
      <w:lvlJc w:val="left"/>
      <w:pPr>
        <w:ind w:left="5400" w:hanging="360"/>
      </w:pPr>
    </w:lvl>
    <w:lvl w:ilvl="8" w:tplc="041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D74995"/>
    <w:multiLevelType w:val="hybridMultilevel"/>
    <w:tmpl w:val="E5AA4B72"/>
    <w:lvl w:ilvl="0" w:tplc="645A5E9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1B1D0A"/>
    <w:multiLevelType w:val="hybridMultilevel"/>
    <w:tmpl w:val="80E65E44"/>
    <w:lvl w:ilvl="0" w:tplc="041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02E1F63"/>
    <w:multiLevelType w:val="multilevel"/>
    <w:tmpl w:val="C6507E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318B5CB6"/>
    <w:multiLevelType w:val="multilevel"/>
    <w:tmpl w:val="01D82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482D37"/>
    <w:multiLevelType w:val="multilevel"/>
    <w:tmpl w:val="821A8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AB53FD"/>
    <w:multiLevelType w:val="multilevel"/>
    <w:tmpl w:val="8FC026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egoe UI Light" w:hAnsi="Segoe UI Light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B33A29"/>
    <w:multiLevelType w:val="hybridMultilevel"/>
    <w:tmpl w:val="49C2EF64"/>
    <w:lvl w:ilvl="0" w:tplc="041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D512C6"/>
    <w:multiLevelType w:val="multilevel"/>
    <w:tmpl w:val="EBEA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351F9B"/>
    <w:multiLevelType w:val="multilevel"/>
    <w:tmpl w:val="6BBEE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444E3F"/>
    <w:multiLevelType w:val="hybridMultilevel"/>
    <w:tmpl w:val="0B80AAC0"/>
    <w:lvl w:ilvl="0" w:tplc="800E19CE">
      <w:start w:val="1"/>
      <w:numFmt w:val="bullet"/>
      <w:lvlText w:val="-"/>
      <w:lvlJc w:val="left"/>
      <w:pPr>
        <w:ind w:left="1077" w:hanging="360"/>
      </w:pPr>
      <w:rPr>
        <w:rFonts w:ascii="Segoe UI Light" w:hAnsi="Segoe UI Light" w:hint="default"/>
      </w:rPr>
    </w:lvl>
    <w:lvl w:ilvl="1" w:tplc="041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E4D7488"/>
    <w:multiLevelType w:val="multilevel"/>
    <w:tmpl w:val="BDFAA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CD7E4C"/>
    <w:multiLevelType w:val="multilevel"/>
    <w:tmpl w:val="F88478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617C1FC8"/>
    <w:multiLevelType w:val="hybridMultilevel"/>
    <w:tmpl w:val="EFCABE22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DF3803"/>
    <w:multiLevelType w:val="hybridMultilevel"/>
    <w:tmpl w:val="01DC8DE0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CC23CB"/>
    <w:multiLevelType w:val="hybridMultilevel"/>
    <w:tmpl w:val="D4288136"/>
    <w:lvl w:ilvl="0" w:tplc="041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13120E"/>
    <w:multiLevelType w:val="multilevel"/>
    <w:tmpl w:val="D0BEB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0E6078"/>
    <w:multiLevelType w:val="hybridMultilevel"/>
    <w:tmpl w:val="2E6C6AD6"/>
    <w:lvl w:ilvl="0" w:tplc="041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0472E52"/>
    <w:multiLevelType w:val="hybridMultilevel"/>
    <w:tmpl w:val="98D22FF6"/>
    <w:lvl w:ilvl="0" w:tplc="CDD02268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9255C"/>
    <w:multiLevelType w:val="multilevel"/>
    <w:tmpl w:val="2BC6B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upperRoman"/>
      <w:lvlText w:val="%2."/>
      <w:lvlJc w:val="left"/>
      <w:pPr>
        <w:ind w:left="720" w:hanging="720"/>
      </w:pPr>
      <w:rPr>
        <w:rFonts w:eastAsia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1558E5"/>
    <w:multiLevelType w:val="hybridMultilevel"/>
    <w:tmpl w:val="11C05580"/>
    <w:lvl w:ilvl="0" w:tplc="041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917448D"/>
    <w:multiLevelType w:val="multilevel"/>
    <w:tmpl w:val="287EE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B9D7F98"/>
    <w:multiLevelType w:val="hybridMultilevel"/>
    <w:tmpl w:val="7E863B44"/>
    <w:lvl w:ilvl="0" w:tplc="041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6"/>
  </w:num>
  <w:num w:numId="5">
    <w:abstractNumId w:val="17"/>
  </w:num>
  <w:num w:numId="6">
    <w:abstractNumId w:val="3"/>
  </w:num>
  <w:num w:numId="7">
    <w:abstractNumId w:val="29"/>
  </w:num>
  <w:num w:numId="8">
    <w:abstractNumId w:val="16"/>
  </w:num>
  <w:num w:numId="9">
    <w:abstractNumId w:val="4"/>
  </w:num>
  <w:num w:numId="10">
    <w:abstractNumId w:val="23"/>
  </w:num>
  <w:num w:numId="11">
    <w:abstractNumId w:val="12"/>
  </w:num>
  <w:num w:numId="12">
    <w:abstractNumId w:val="20"/>
  </w:num>
  <w:num w:numId="13">
    <w:abstractNumId w:val="1"/>
  </w:num>
  <w:num w:numId="14">
    <w:abstractNumId w:val="15"/>
  </w:num>
  <w:num w:numId="15">
    <w:abstractNumId w:val="26"/>
  </w:num>
  <w:num w:numId="16">
    <w:abstractNumId w:val="19"/>
  </w:num>
  <w:num w:numId="17">
    <w:abstractNumId w:val="7"/>
  </w:num>
  <w:num w:numId="18">
    <w:abstractNumId w:val="21"/>
  </w:num>
  <w:num w:numId="19">
    <w:abstractNumId w:val="14"/>
  </w:num>
  <w:num w:numId="20">
    <w:abstractNumId w:val="13"/>
  </w:num>
  <w:num w:numId="21">
    <w:abstractNumId w:val="22"/>
  </w:num>
  <w:num w:numId="22">
    <w:abstractNumId w:val="0"/>
  </w:num>
  <w:num w:numId="23">
    <w:abstractNumId w:val="18"/>
  </w:num>
  <w:num w:numId="24">
    <w:abstractNumId w:val="31"/>
  </w:num>
  <w:num w:numId="25">
    <w:abstractNumId w:val="2"/>
  </w:num>
  <w:num w:numId="26">
    <w:abstractNumId w:val="28"/>
  </w:num>
  <w:num w:numId="27">
    <w:abstractNumId w:val="27"/>
  </w:num>
  <w:num w:numId="28">
    <w:abstractNumId w:val="5"/>
  </w:num>
  <w:num w:numId="29">
    <w:abstractNumId w:val="24"/>
  </w:num>
  <w:num w:numId="30">
    <w:abstractNumId w:val="32"/>
  </w:num>
  <w:num w:numId="31">
    <w:abstractNumId w:val="25"/>
  </w:num>
  <w:num w:numId="32">
    <w:abstractNumId w:val="9"/>
  </w:num>
  <w:num w:numId="33">
    <w:abstractNumId w:val="3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F6A"/>
    <w:rsid w:val="00031684"/>
    <w:rsid w:val="000B6C35"/>
    <w:rsid w:val="0014693C"/>
    <w:rsid w:val="0015720B"/>
    <w:rsid w:val="00157A38"/>
    <w:rsid w:val="00167452"/>
    <w:rsid w:val="001C6369"/>
    <w:rsid w:val="001C69F0"/>
    <w:rsid w:val="002358D9"/>
    <w:rsid w:val="00237007"/>
    <w:rsid w:val="002711FB"/>
    <w:rsid w:val="00317222"/>
    <w:rsid w:val="00337793"/>
    <w:rsid w:val="00382BBA"/>
    <w:rsid w:val="003976C9"/>
    <w:rsid w:val="003B5009"/>
    <w:rsid w:val="003B6FF9"/>
    <w:rsid w:val="003D1650"/>
    <w:rsid w:val="004704C3"/>
    <w:rsid w:val="004B667F"/>
    <w:rsid w:val="004F3FFC"/>
    <w:rsid w:val="00526395"/>
    <w:rsid w:val="005348C0"/>
    <w:rsid w:val="00551D02"/>
    <w:rsid w:val="00565BA7"/>
    <w:rsid w:val="006531E7"/>
    <w:rsid w:val="006C0930"/>
    <w:rsid w:val="006C27E1"/>
    <w:rsid w:val="007422C1"/>
    <w:rsid w:val="007916B8"/>
    <w:rsid w:val="007C3124"/>
    <w:rsid w:val="007D1288"/>
    <w:rsid w:val="007E5F6A"/>
    <w:rsid w:val="008019B8"/>
    <w:rsid w:val="0089738B"/>
    <w:rsid w:val="008B0525"/>
    <w:rsid w:val="008B73CC"/>
    <w:rsid w:val="00905784"/>
    <w:rsid w:val="00913F44"/>
    <w:rsid w:val="00924508"/>
    <w:rsid w:val="00941D31"/>
    <w:rsid w:val="00967D15"/>
    <w:rsid w:val="00A06ACE"/>
    <w:rsid w:val="00A16E0A"/>
    <w:rsid w:val="00A3615C"/>
    <w:rsid w:val="00AB1CD8"/>
    <w:rsid w:val="00AE36D2"/>
    <w:rsid w:val="00B07860"/>
    <w:rsid w:val="00B10377"/>
    <w:rsid w:val="00B57912"/>
    <w:rsid w:val="00B6153A"/>
    <w:rsid w:val="00B716FD"/>
    <w:rsid w:val="00BA1E0A"/>
    <w:rsid w:val="00BB7666"/>
    <w:rsid w:val="00BD08D3"/>
    <w:rsid w:val="00BE6671"/>
    <w:rsid w:val="00C07FEF"/>
    <w:rsid w:val="00C3654A"/>
    <w:rsid w:val="00D10C4E"/>
    <w:rsid w:val="00D34B46"/>
    <w:rsid w:val="00D44F69"/>
    <w:rsid w:val="00D65EF6"/>
    <w:rsid w:val="00DE045A"/>
    <w:rsid w:val="00E4474C"/>
    <w:rsid w:val="00EA4AAD"/>
    <w:rsid w:val="00EC66BE"/>
    <w:rsid w:val="00F13DD0"/>
    <w:rsid w:val="00F1430A"/>
    <w:rsid w:val="00F27867"/>
    <w:rsid w:val="00FA6736"/>
    <w:rsid w:val="00FD3A2B"/>
    <w:rsid w:val="00FE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E805F5-A6FC-49E8-B544-D552778D1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q-A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E5F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q-AL"/>
    </w:rPr>
  </w:style>
  <w:style w:type="paragraph" w:styleId="Heading2">
    <w:name w:val="heading 2"/>
    <w:basedOn w:val="Normal"/>
    <w:link w:val="Heading2Char"/>
    <w:uiPriority w:val="9"/>
    <w:qFormat/>
    <w:rsid w:val="007E5F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q-AL"/>
    </w:rPr>
  </w:style>
  <w:style w:type="paragraph" w:styleId="Heading3">
    <w:name w:val="heading 3"/>
    <w:basedOn w:val="Normal"/>
    <w:link w:val="Heading3Char"/>
    <w:uiPriority w:val="9"/>
    <w:qFormat/>
    <w:rsid w:val="007E5F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F6A"/>
    <w:rPr>
      <w:rFonts w:ascii="Times New Roman" w:eastAsia="Times New Roman" w:hAnsi="Times New Roman" w:cs="Times New Roman"/>
      <w:b/>
      <w:bCs/>
      <w:kern w:val="36"/>
      <w:sz w:val="48"/>
      <w:szCs w:val="48"/>
      <w:lang w:eastAsia="sq-AL"/>
    </w:rPr>
  </w:style>
  <w:style w:type="character" w:customStyle="1" w:styleId="Heading2Char">
    <w:name w:val="Heading 2 Char"/>
    <w:basedOn w:val="DefaultParagraphFont"/>
    <w:link w:val="Heading2"/>
    <w:uiPriority w:val="9"/>
    <w:rsid w:val="007E5F6A"/>
    <w:rPr>
      <w:rFonts w:ascii="Times New Roman" w:eastAsia="Times New Roman" w:hAnsi="Times New Roman" w:cs="Times New Roman"/>
      <w:b/>
      <w:bCs/>
      <w:sz w:val="36"/>
      <w:szCs w:val="36"/>
      <w:lang w:eastAsia="sq-AL"/>
    </w:rPr>
  </w:style>
  <w:style w:type="character" w:customStyle="1" w:styleId="Heading3Char">
    <w:name w:val="Heading 3 Char"/>
    <w:basedOn w:val="DefaultParagraphFont"/>
    <w:link w:val="Heading3"/>
    <w:uiPriority w:val="9"/>
    <w:rsid w:val="007E5F6A"/>
    <w:rPr>
      <w:rFonts w:ascii="Times New Roman" w:eastAsia="Times New Roman" w:hAnsi="Times New Roman" w:cs="Times New Roman"/>
      <w:b/>
      <w:bCs/>
      <w:sz w:val="27"/>
      <w:szCs w:val="27"/>
      <w:lang w:eastAsia="sq-AL"/>
    </w:rPr>
  </w:style>
  <w:style w:type="paragraph" w:customStyle="1" w:styleId="whitespace-normal">
    <w:name w:val="whitespace-normal"/>
    <w:basedOn w:val="Normal"/>
    <w:rsid w:val="007E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q-AL"/>
    </w:rPr>
  </w:style>
  <w:style w:type="character" w:styleId="Strong">
    <w:name w:val="Strong"/>
    <w:basedOn w:val="DefaultParagraphFont"/>
    <w:uiPriority w:val="22"/>
    <w:qFormat/>
    <w:rsid w:val="007E5F6A"/>
    <w:rPr>
      <w:b/>
      <w:bCs/>
    </w:rPr>
  </w:style>
  <w:style w:type="character" w:styleId="Emphasis">
    <w:name w:val="Emphasis"/>
    <w:basedOn w:val="DefaultParagraphFont"/>
    <w:uiPriority w:val="20"/>
    <w:qFormat/>
    <w:rsid w:val="007E5F6A"/>
    <w:rPr>
      <w:i/>
      <w:iCs/>
    </w:rPr>
  </w:style>
  <w:style w:type="paragraph" w:customStyle="1" w:styleId="whitespace-pre-wrap">
    <w:name w:val="whitespace-pre-wrap"/>
    <w:basedOn w:val="Normal"/>
    <w:rsid w:val="007E5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q-AL"/>
    </w:rPr>
  </w:style>
  <w:style w:type="paragraph" w:styleId="NoSpacing">
    <w:name w:val="No Spacing"/>
    <w:uiPriority w:val="1"/>
    <w:qFormat/>
    <w:rsid w:val="007E5F6A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paragraph" w:styleId="ListParagraph">
    <w:name w:val="List Paragraph"/>
    <w:aliases w:val="F5 List Paragraph,List Paragraph1,Dot pt,No Spacing1,List Paragraph Char Char Char,Indicator Text,Numbered Para 1,List Paragraph11,Colorful List - Accent 11,Bullet 1,Bullet Points,MAIN CONTENT,Párrafo de lista,Recommendation,L,TOC style"/>
    <w:basedOn w:val="Normal"/>
    <w:link w:val="ListParagraphChar"/>
    <w:uiPriority w:val="34"/>
    <w:qFormat/>
    <w:rsid w:val="007E5F6A"/>
    <w:pPr>
      <w:tabs>
        <w:tab w:val="left" w:pos="567"/>
      </w:tabs>
      <w:spacing w:after="120" w:line="240" w:lineRule="auto"/>
      <w:ind w:left="567" w:hanging="567"/>
    </w:pPr>
    <w:rPr>
      <w:rFonts w:ascii="Calibri" w:eastAsia="Times New Roman" w:hAnsi="Calibri" w:cs="Times New Roman"/>
      <w:szCs w:val="20"/>
      <w:lang w:val="en-GB"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List Paragraph11 Char,Colorful List - Accent 11 Char,Bullet 1 Char,MAIN CONTENT Char"/>
    <w:link w:val="ListParagraph"/>
    <w:uiPriority w:val="34"/>
    <w:qFormat/>
    <w:locked/>
    <w:rsid w:val="007E5F6A"/>
    <w:rPr>
      <w:rFonts w:ascii="Calibri" w:eastAsia="Times New Roman" w:hAnsi="Calibri" w:cs="Times New Roman"/>
      <w:szCs w:val="20"/>
      <w:lang w:val="en-GB"/>
    </w:rPr>
  </w:style>
  <w:style w:type="paragraph" w:customStyle="1" w:styleId="Default">
    <w:name w:val="Default"/>
    <w:rsid w:val="007E5F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ps">
    <w:name w:val="hps"/>
    <w:basedOn w:val="DefaultParagraphFont"/>
    <w:rsid w:val="002711FB"/>
  </w:style>
  <w:style w:type="character" w:customStyle="1" w:styleId="hovertext-text-300">
    <w:name w:val="hover:text-text-300"/>
    <w:basedOn w:val="DefaultParagraphFont"/>
    <w:rsid w:val="00D65EF6"/>
  </w:style>
  <w:style w:type="paragraph" w:customStyle="1" w:styleId="is-empty">
    <w:name w:val="is-empty"/>
    <w:basedOn w:val="Normal"/>
    <w:rsid w:val="00D65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q-AL"/>
    </w:rPr>
  </w:style>
  <w:style w:type="paragraph" w:styleId="BodyText">
    <w:name w:val="Body Text"/>
    <w:basedOn w:val="Normal"/>
    <w:link w:val="BodyTextChar"/>
    <w:uiPriority w:val="1"/>
    <w:qFormat/>
    <w:rsid w:val="00C07F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07FEF"/>
    <w:rPr>
      <w:rFonts w:ascii="Times New Roman" w:eastAsia="Times New Roman" w:hAnsi="Times New Roman" w:cs="Times New Roman"/>
      <w:lang w:val="en-US"/>
    </w:rPr>
  </w:style>
  <w:style w:type="character" w:customStyle="1" w:styleId="rynqvb">
    <w:name w:val="rynqvb"/>
    <w:basedOn w:val="DefaultParagraphFont"/>
    <w:rsid w:val="008B0525"/>
  </w:style>
  <w:style w:type="paragraph" w:styleId="BalloonText">
    <w:name w:val="Balloon Text"/>
    <w:basedOn w:val="Normal"/>
    <w:link w:val="BalloonTextChar"/>
    <w:uiPriority w:val="99"/>
    <w:semiHidden/>
    <w:unhideWhenUsed/>
    <w:rsid w:val="007D12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2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24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74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74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680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728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542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59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991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606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81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0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03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32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3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1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86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1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43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036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22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70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00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985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1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8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22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14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55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732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802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73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21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617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1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7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1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93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33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43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648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67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71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406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440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8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4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5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7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2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71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440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46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810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22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57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6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2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74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45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1048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90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17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10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01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68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54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282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04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85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1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28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45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02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59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82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667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23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6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70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07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08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6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37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56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49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654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29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20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7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035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276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37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1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5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26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92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18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26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4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62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161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4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9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3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5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713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741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544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08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94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70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567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2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3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17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8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34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391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7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568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81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96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595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3877</Words>
  <Characters>22104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Kuvendi</Company>
  <LinksUpToDate>false</LinksUpToDate>
  <CharactersWithSpaces>25930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Ervina Domi</dc:creator>
  <cp:keywords/>
  <dc:description/>
  <cp:lastModifiedBy>Ervina Domi</cp:lastModifiedBy>
  <cp:revision>5</cp:revision>
  <cp:lastPrinted>2025-10-27T09:55:00Z</cp:lastPrinted>
  <dcterms:created xsi:type="dcterms:W3CDTF">2025-10-29T10:07:00Z</dcterms:created>
  <dcterms:modified xsi:type="dcterms:W3CDTF">2025-10-29T11:42:00Z</dcterms:modified>
</cp:coreProperties>
</file>