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2D7C8" w14:textId="77777777" w:rsidR="00DE79F1" w:rsidRPr="00F97233" w:rsidRDefault="006D0596" w:rsidP="009401CC">
      <w:pPr>
        <w:spacing w:after="0" w:line="276" w:lineRule="auto"/>
        <w:rPr>
          <w:rFonts w:ascii="Times New Roman" w:hAnsi="Times New Roman" w:cs="Times New Roman"/>
          <w:sz w:val="24"/>
          <w:szCs w:val="24"/>
          <w:lang w:val="sq-AL"/>
        </w:rPr>
      </w:pPr>
      <w:bookmarkStart w:id="0" w:name="_GoBack"/>
      <w:bookmarkEnd w:id="0"/>
      <w:r>
        <w:rPr>
          <w:rFonts w:ascii="Times New Roman" w:eastAsia="Times New Roman" w:hAnsi="Times New Roman" w:cs="Times New Roman"/>
          <w:b/>
          <w:sz w:val="24"/>
          <w:szCs w:val="24"/>
          <w:lang w:val="sq-AL"/>
        </w:rPr>
        <w:t xml:space="preserve">       </w:t>
      </w:r>
      <w:r w:rsidR="00DE79F1" w:rsidRPr="00F97233">
        <w:rPr>
          <w:rFonts w:ascii="Times New Roman" w:hAnsi="Times New Roman" w:cs="Times New Roman"/>
          <w:noProof/>
          <w:sz w:val="24"/>
          <w:szCs w:val="24"/>
          <w:lang w:val="sq-AL"/>
        </w:rPr>
        <w:t>_______________</w:t>
      </w:r>
      <w:r w:rsidR="00E41E53" w:rsidRPr="00F97233">
        <w:rPr>
          <w:rFonts w:ascii="Times New Roman" w:hAnsi="Times New Roman" w:cs="Times New Roman"/>
          <w:noProof/>
          <w:sz w:val="24"/>
          <w:szCs w:val="24"/>
          <w:lang w:val="sq-AL"/>
        </w:rPr>
        <w:t>____</w:t>
      </w:r>
      <w:r w:rsidR="00DE79F1" w:rsidRPr="00F97233">
        <w:rPr>
          <w:rFonts w:ascii="Times New Roman" w:hAnsi="Times New Roman" w:cs="Times New Roman"/>
          <w:noProof/>
          <w:sz w:val="24"/>
          <w:szCs w:val="24"/>
          <w:lang w:val="sq-AL"/>
        </w:rPr>
        <w:t>___________</w:t>
      </w:r>
      <w:r w:rsidR="00DE79F1" w:rsidRPr="00896113">
        <w:rPr>
          <w:rFonts w:ascii="Times New Roman" w:hAnsi="Times New Roman" w:cs="Times New Roman"/>
          <w:noProof/>
          <w:sz w:val="24"/>
          <w:szCs w:val="24"/>
        </w:rPr>
        <w:drawing>
          <wp:inline distT="0" distB="0" distL="0" distR="0" wp14:anchorId="49810E8D" wp14:editId="77182537">
            <wp:extent cx="428625" cy="542925"/>
            <wp:effectExtent l="0" t="0" r="9525" b="9525"/>
            <wp:docPr id="1"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428625" cy="542925"/>
                    </a:xfrm>
                    <a:prstGeom prst="rect">
                      <a:avLst/>
                    </a:prstGeom>
                    <a:noFill/>
                    <a:ln>
                      <a:noFill/>
                    </a:ln>
                  </pic:spPr>
                </pic:pic>
              </a:graphicData>
            </a:graphic>
          </wp:inline>
        </w:drawing>
      </w:r>
      <w:r w:rsidR="00DE79F1" w:rsidRPr="00F97233">
        <w:rPr>
          <w:rFonts w:ascii="Times New Roman" w:hAnsi="Times New Roman" w:cs="Times New Roman"/>
          <w:noProof/>
          <w:sz w:val="24"/>
          <w:szCs w:val="24"/>
          <w:lang w:val="sq-AL"/>
        </w:rPr>
        <w:t>______________________________</w:t>
      </w:r>
    </w:p>
    <w:p w14:paraId="58AD052C" w14:textId="1BE4DE18" w:rsidR="00DE79F1" w:rsidRPr="00F97233" w:rsidRDefault="00124AB0" w:rsidP="009401CC">
      <w:pPr>
        <w:spacing w:line="276" w:lineRule="auto"/>
        <w:jc w:val="center"/>
        <w:rPr>
          <w:rFonts w:ascii="Times New Roman" w:hAnsi="Times New Roman" w:cs="Times New Roman"/>
          <w:b/>
          <w:sz w:val="24"/>
          <w:szCs w:val="24"/>
          <w:lang w:val="sq-AL"/>
        </w:rPr>
      </w:pPr>
      <w:r w:rsidRPr="00F97233">
        <w:rPr>
          <w:rFonts w:ascii="Times New Roman" w:hAnsi="Times New Roman" w:cs="Times New Roman"/>
          <w:b/>
          <w:sz w:val="24"/>
          <w:szCs w:val="24"/>
          <w:lang w:val="sq-AL"/>
        </w:rPr>
        <w:t xml:space="preserve">REPUBLIKA E </w:t>
      </w:r>
      <w:r w:rsidR="00DE79F1" w:rsidRPr="00F97233">
        <w:rPr>
          <w:rFonts w:ascii="Times New Roman" w:hAnsi="Times New Roman" w:cs="Times New Roman"/>
          <w:b/>
          <w:sz w:val="24"/>
          <w:szCs w:val="24"/>
          <w:lang w:val="sq-AL"/>
        </w:rPr>
        <w:t>SHQIPËRISË</w:t>
      </w:r>
    </w:p>
    <w:p w14:paraId="00AC49F2" w14:textId="77777777" w:rsidR="00DE79F1" w:rsidRPr="00F806A7" w:rsidRDefault="00DE79F1" w:rsidP="009401CC">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KUVENDI</w:t>
      </w:r>
    </w:p>
    <w:p w14:paraId="18AE9C96" w14:textId="77777777" w:rsidR="00675840" w:rsidRPr="00F806A7" w:rsidRDefault="00DE79F1" w:rsidP="00675840">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 xml:space="preserve">Komisioni </w:t>
      </w:r>
      <w:r w:rsidR="00F31122" w:rsidRPr="00F806A7">
        <w:rPr>
          <w:rFonts w:ascii="Times New Roman" w:hAnsi="Times New Roman"/>
          <w:b/>
          <w:sz w:val="24"/>
          <w:szCs w:val="24"/>
        </w:rPr>
        <w:t>P</w:t>
      </w:r>
      <w:r w:rsidR="00CF6CA2" w:rsidRPr="00F806A7">
        <w:rPr>
          <w:rFonts w:ascii="Times New Roman" w:hAnsi="Times New Roman"/>
          <w:b/>
          <w:sz w:val="24"/>
          <w:szCs w:val="24"/>
        </w:rPr>
        <w:t>ë</w:t>
      </w:r>
      <w:r w:rsidR="00F31122" w:rsidRPr="00F806A7">
        <w:rPr>
          <w:rFonts w:ascii="Times New Roman" w:hAnsi="Times New Roman"/>
          <w:b/>
          <w:sz w:val="24"/>
          <w:szCs w:val="24"/>
        </w:rPr>
        <w:t>r Politik</w:t>
      </w:r>
      <w:r w:rsidR="00CF6CA2" w:rsidRPr="00F806A7">
        <w:rPr>
          <w:rFonts w:ascii="Times New Roman" w:hAnsi="Times New Roman"/>
          <w:b/>
          <w:sz w:val="24"/>
          <w:szCs w:val="24"/>
        </w:rPr>
        <w:t>ë</w:t>
      </w:r>
      <w:r w:rsidR="00F31122" w:rsidRPr="00F806A7">
        <w:rPr>
          <w:rFonts w:ascii="Times New Roman" w:hAnsi="Times New Roman"/>
          <w:b/>
          <w:sz w:val="24"/>
          <w:szCs w:val="24"/>
        </w:rPr>
        <w:t>n e Jashtme</w:t>
      </w:r>
    </w:p>
    <w:p w14:paraId="70F91727" w14:textId="4AA4E4DA" w:rsidR="00124AB0" w:rsidRPr="00F806A7" w:rsidRDefault="00DE79F1" w:rsidP="00675840">
      <w:pPr>
        <w:pStyle w:val="NoSpacing"/>
        <w:spacing w:line="276" w:lineRule="auto"/>
        <w:jc w:val="center"/>
        <w:rPr>
          <w:rFonts w:ascii="Times New Roman" w:hAnsi="Times New Roman"/>
          <w:b/>
          <w:bCs/>
          <w:sz w:val="24"/>
          <w:szCs w:val="24"/>
        </w:rPr>
      </w:pP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p>
    <w:p w14:paraId="0A542672" w14:textId="77777777" w:rsidR="004F2886" w:rsidRPr="00F97233" w:rsidRDefault="004F2886" w:rsidP="004F2886">
      <w:pPr>
        <w:tabs>
          <w:tab w:val="left" w:pos="1843"/>
        </w:tabs>
        <w:spacing w:beforeLines="120" w:before="288" w:afterLines="120" w:after="288" w:line="276" w:lineRule="auto"/>
        <w:ind w:firstLine="720"/>
        <w:jc w:val="right"/>
        <w:rPr>
          <w:rFonts w:ascii="Times New Roman" w:eastAsia="Times New Roman" w:hAnsi="Times New Roman" w:cs="Times New Roman"/>
          <w:bCs/>
          <w:i/>
          <w:sz w:val="24"/>
          <w:szCs w:val="24"/>
          <w:lang w:val="fr-FR"/>
        </w:rPr>
      </w:pPr>
      <w:r w:rsidRPr="00F97233">
        <w:rPr>
          <w:rFonts w:ascii="Times New Roman" w:eastAsia="Times New Roman" w:hAnsi="Times New Roman" w:cs="Times New Roman"/>
          <w:bCs/>
          <w:i/>
          <w:sz w:val="24"/>
          <w:szCs w:val="24"/>
          <w:lang w:val="fr-FR"/>
        </w:rPr>
        <w:t>Komision për dhënie mendimi</w:t>
      </w:r>
    </w:p>
    <w:p w14:paraId="32EC6759" w14:textId="77777777" w:rsidR="00675840" w:rsidRPr="00F806A7" w:rsidRDefault="00675840" w:rsidP="00675840">
      <w:pPr>
        <w:pStyle w:val="NoSpacing"/>
        <w:spacing w:line="276" w:lineRule="auto"/>
        <w:jc w:val="center"/>
        <w:rPr>
          <w:rFonts w:ascii="Times New Roman" w:hAnsi="Times New Roman"/>
          <w:i/>
          <w:sz w:val="24"/>
          <w:szCs w:val="24"/>
        </w:rPr>
      </w:pPr>
    </w:p>
    <w:p w14:paraId="7F245A2B" w14:textId="527928B2" w:rsidR="00DE79F1" w:rsidRPr="002101F2" w:rsidRDefault="00DE79F1" w:rsidP="00691888">
      <w:pPr>
        <w:spacing w:line="276" w:lineRule="auto"/>
        <w:jc w:val="right"/>
        <w:rPr>
          <w:rFonts w:ascii="Times New Roman" w:eastAsia="Times New Roman" w:hAnsi="Times New Roman" w:cs="Times New Roman"/>
          <w:bCs/>
          <w:sz w:val="24"/>
          <w:szCs w:val="24"/>
          <w:lang w:val="sq-AL"/>
        </w:rPr>
      </w:pPr>
      <w:r w:rsidRPr="002101F2">
        <w:rPr>
          <w:rFonts w:ascii="Times New Roman" w:eastAsia="Times New Roman" w:hAnsi="Times New Roman" w:cs="Times New Roman"/>
          <w:bCs/>
          <w:sz w:val="24"/>
          <w:szCs w:val="24"/>
          <w:lang w:val="sq-AL"/>
        </w:rPr>
        <w:t>Tiranë, më</w:t>
      </w:r>
      <w:r w:rsidR="002101F2">
        <w:rPr>
          <w:rFonts w:ascii="Times New Roman" w:eastAsia="Times New Roman" w:hAnsi="Times New Roman" w:cs="Times New Roman"/>
          <w:bCs/>
          <w:sz w:val="24"/>
          <w:szCs w:val="24"/>
          <w:lang w:val="sq-AL"/>
        </w:rPr>
        <w:t xml:space="preserve"> </w:t>
      </w:r>
      <w:r w:rsidR="00050668">
        <w:rPr>
          <w:rFonts w:ascii="Times New Roman" w:eastAsia="Times New Roman" w:hAnsi="Times New Roman" w:cs="Times New Roman"/>
          <w:bCs/>
          <w:sz w:val="24"/>
          <w:szCs w:val="24"/>
          <w:lang w:val="sq-AL"/>
        </w:rPr>
        <w:t>_________</w:t>
      </w:r>
      <w:r w:rsidR="002101F2" w:rsidRPr="002101F2">
        <w:rPr>
          <w:rFonts w:ascii="Times New Roman" w:eastAsia="Times New Roman" w:hAnsi="Times New Roman" w:cs="Times New Roman"/>
          <w:bCs/>
          <w:sz w:val="24"/>
          <w:szCs w:val="24"/>
          <w:lang w:val="sq-AL"/>
        </w:rPr>
        <w:t xml:space="preserve"> </w:t>
      </w:r>
      <w:r w:rsidR="002101F2">
        <w:rPr>
          <w:rFonts w:ascii="Times New Roman" w:eastAsia="Times New Roman" w:hAnsi="Times New Roman" w:cs="Times New Roman"/>
          <w:bCs/>
          <w:sz w:val="24"/>
          <w:szCs w:val="24"/>
          <w:lang w:val="sq-AL"/>
        </w:rPr>
        <w:t xml:space="preserve"> </w:t>
      </w:r>
      <w:r w:rsidRPr="002101F2">
        <w:rPr>
          <w:rFonts w:ascii="Times New Roman" w:eastAsia="Times New Roman" w:hAnsi="Times New Roman" w:cs="Times New Roman"/>
          <w:bCs/>
          <w:sz w:val="24"/>
          <w:szCs w:val="24"/>
          <w:lang w:val="sq-AL"/>
        </w:rPr>
        <w:t>20</w:t>
      </w:r>
      <w:r w:rsidR="00F31122" w:rsidRPr="002101F2">
        <w:rPr>
          <w:rFonts w:ascii="Times New Roman" w:eastAsia="Times New Roman" w:hAnsi="Times New Roman" w:cs="Times New Roman"/>
          <w:bCs/>
          <w:sz w:val="24"/>
          <w:szCs w:val="24"/>
          <w:lang w:val="sq-AL"/>
        </w:rPr>
        <w:t>2</w:t>
      </w:r>
      <w:r w:rsidR="007A3928">
        <w:rPr>
          <w:rFonts w:ascii="Times New Roman" w:eastAsia="Times New Roman" w:hAnsi="Times New Roman" w:cs="Times New Roman"/>
          <w:bCs/>
          <w:sz w:val="24"/>
          <w:szCs w:val="24"/>
          <w:lang w:val="sq-AL"/>
        </w:rPr>
        <w:t>2</w:t>
      </w:r>
      <w:r w:rsidR="00675840" w:rsidRPr="002101F2">
        <w:rPr>
          <w:rFonts w:ascii="Times New Roman" w:eastAsia="Times New Roman" w:hAnsi="Times New Roman" w:cs="Times New Roman"/>
          <w:bCs/>
          <w:sz w:val="24"/>
          <w:szCs w:val="24"/>
          <w:lang w:val="sq-AL"/>
        </w:rPr>
        <w:t xml:space="preserve"> </w:t>
      </w:r>
    </w:p>
    <w:p w14:paraId="2571F6A5" w14:textId="77777777" w:rsidR="00F31122" w:rsidRPr="00F806A7" w:rsidRDefault="00F31122" w:rsidP="009401CC">
      <w:pPr>
        <w:spacing w:after="0" w:line="276" w:lineRule="auto"/>
        <w:jc w:val="center"/>
        <w:rPr>
          <w:rFonts w:ascii="Times New Roman" w:eastAsia="Times New Roman" w:hAnsi="Times New Roman" w:cs="Times New Roman"/>
          <w:b/>
          <w:sz w:val="24"/>
          <w:szCs w:val="24"/>
          <w:lang w:val="sq-AL"/>
        </w:rPr>
      </w:pPr>
    </w:p>
    <w:p w14:paraId="200FD071" w14:textId="15E6CB76" w:rsidR="003B7552" w:rsidRPr="00F806A7" w:rsidRDefault="004F2886" w:rsidP="004F2886">
      <w:pPr>
        <w:autoSpaceDE w:val="0"/>
        <w:autoSpaceDN w:val="0"/>
        <w:adjustRightInd w:val="0"/>
        <w:spacing w:after="0" w:line="276"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                                                                </w:t>
      </w:r>
      <w:r w:rsidR="002E3792" w:rsidRPr="00F806A7">
        <w:rPr>
          <w:rFonts w:ascii="Times New Roman" w:eastAsia="Times New Roman" w:hAnsi="Times New Roman" w:cs="Times New Roman"/>
          <w:b/>
          <w:sz w:val="24"/>
          <w:szCs w:val="24"/>
          <w:lang w:val="sq-AL"/>
        </w:rPr>
        <w:t>MEMO</w:t>
      </w:r>
    </w:p>
    <w:p w14:paraId="12441607" w14:textId="77777777" w:rsidR="000B1A49" w:rsidRDefault="000B1A49" w:rsidP="000B1A49">
      <w:pPr>
        <w:autoSpaceDE w:val="0"/>
        <w:autoSpaceDN w:val="0"/>
        <w:adjustRightInd w:val="0"/>
        <w:spacing w:after="0" w:line="276" w:lineRule="auto"/>
        <w:jc w:val="center"/>
        <w:rPr>
          <w:rFonts w:ascii="Times New Roman" w:hAnsi="Times New Roman" w:cs="Times New Roman"/>
          <w:color w:val="000000"/>
          <w:sz w:val="24"/>
          <w:szCs w:val="24"/>
          <w:lang w:val="sq-AL"/>
        </w:rPr>
      </w:pPr>
    </w:p>
    <w:p w14:paraId="4D0D117F" w14:textId="77777777" w:rsidR="004E18D4" w:rsidRDefault="003B7552" w:rsidP="004E18D4">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F806A7">
        <w:rPr>
          <w:rFonts w:ascii="Times New Roman" w:eastAsia="Times New Roman" w:hAnsi="Times New Roman" w:cs="Times New Roman"/>
          <w:b/>
          <w:sz w:val="24"/>
          <w:szCs w:val="24"/>
          <w:lang w:val="sq-AL"/>
        </w:rPr>
        <w:t>PËR</w:t>
      </w:r>
      <w:r w:rsidR="009401CC" w:rsidRPr="00F806A7">
        <w:rPr>
          <w:rFonts w:ascii="Times New Roman" w:eastAsia="Times New Roman" w:hAnsi="Times New Roman" w:cs="Times New Roman"/>
          <w:b/>
          <w:sz w:val="24"/>
          <w:szCs w:val="24"/>
          <w:lang w:val="sq-AL"/>
        </w:rPr>
        <w:t xml:space="preserve"> </w:t>
      </w:r>
      <w:r w:rsidRPr="00F806A7">
        <w:rPr>
          <w:rFonts w:ascii="Times New Roman" w:eastAsia="Times New Roman" w:hAnsi="Times New Roman" w:cs="Times New Roman"/>
          <w:b/>
          <w:sz w:val="24"/>
          <w:szCs w:val="24"/>
          <w:lang w:val="sq-AL"/>
        </w:rPr>
        <w:t>PROJEKTLIGJIN</w:t>
      </w:r>
    </w:p>
    <w:p w14:paraId="1ECACC13" w14:textId="049CA4F1" w:rsidR="000B1A49" w:rsidRPr="00FA6EAB" w:rsidRDefault="00FA6EAB" w:rsidP="004E18D4">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FA6EAB">
        <w:rPr>
          <w:rFonts w:ascii="Times New Roman" w:eastAsia="Times New Roman" w:hAnsi="Times New Roman" w:cs="Times New Roman"/>
          <w:b/>
          <w:sz w:val="24"/>
          <w:szCs w:val="24"/>
          <w:lang w:val="sq-AL"/>
        </w:rPr>
        <w:t>“PËR RATIFIKIMIN E MARRËVESHJES SË FINANCIMIT, NDËRMJET REPUBLIKËS SË SHQIPËRISË DHE KOMISIONIT TË BASHKIMIT EVROPIAN, NË LIDHJE ME PROGRAMIN VJETOR KOMBËTAR PËR SHQIPËRINË PËR VITIN 2020, NË KUADËR TË INSTRUMENTIT TË ASISTENCËS SË PARAANËTARËSIMIT (IPA II)”</w:t>
      </w:r>
    </w:p>
    <w:p w14:paraId="7F10315E" w14:textId="5D084D3D" w:rsidR="005F2BB6" w:rsidRPr="00F806A7" w:rsidRDefault="005F2BB6" w:rsidP="00691888">
      <w:pPr>
        <w:tabs>
          <w:tab w:val="left" w:pos="3630"/>
        </w:tabs>
        <w:autoSpaceDE w:val="0"/>
        <w:autoSpaceDN w:val="0"/>
        <w:adjustRightInd w:val="0"/>
        <w:spacing w:after="0" w:line="276" w:lineRule="auto"/>
        <w:jc w:val="center"/>
        <w:rPr>
          <w:rFonts w:ascii="Times New Roman" w:eastAsia="Times New Roman" w:hAnsi="Times New Roman" w:cs="Times New Roman"/>
          <w:b/>
          <w:sz w:val="24"/>
          <w:szCs w:val="24"/>
          <w:lang w:val="sq-AL"/>
        </w:rPr>
      </w:pPr>
    </w:p>
    <w:p w14:paraId="64B77381" w14:textId="6CD70AE8" w:rsidR="005F2BB6" w:rsidRPr="00F97233" w:rsidRDefault="005F2BB6" w:rsidP="001329E0">
      <w:pPr>
        <w:spacing w:after="0" w:line="276" w:lineRule="auto"/>
        <w:jc w:val="both"/>
        <w:rPr>
          <w:rFonts w:ascii="Times New Roman" w:eastAsia="Times New Roman" w:hAnsi="Times New Roman" w:cs="Times New Roman"/>
          <w:b/>
          <w:sz w:val="24"/>
          <w:szCs w:val="24"/>
          <w:lang w:val="sq-AL"/>
        </w:rPr>
      </w:pPr>
    </w:p>
    <w:p w14:paraId="4BAA200B" w14:textId="18FEC756" w:rsidR="00DE79F1" w:rsidRPr="002101F2" w:rsidRDefault="00DE79F1" w:rsidP="00691888">
      <w:pPr>
        <w:pStyle w:val="ListParagraph"/>
        <w:numPr>
          <w:ilvl w:val="0"/>
          <w:numId w:val="19"/>
        </w:numPr>
        <w:autoSpaceDE w:val="0"/>
        <w:autoSpaceDN w:val="0"/>
        <w:adjustRightInd w:val="0"/>
        <w:spacing w:after="0" w:line="276" w:lineRule="auto"/>
        <w:jc w:val="both"/>
        <w:rPr>
          <w:rFonts w:ascii="Times New Roman" w:eastAsia="Times New Roman" w:hAnsi="Times New Roman" w:cs="Times New Roman"/>
          <w:b/>
          <w:iCs/>
          <w:sz w:val="24"/>
          <w:szCs w:val="24"/>
          <w:lang w:val="sq-AL"/>
        </w:rPr>
      </w:pPr>
      <w:r w:rsidRPr="002101F2">
        <w:rPr>
          <w:rFonts w:ascii="Times New Roman" w:eastAsia="Times New Roman" w:hAnsi="Times New Roman" w:cs="Times New Roman"/>
          <w:b/>
          <w:iCs/>
          <w:sz w:val="24"/>
          <w:szCs w:val="24"/>
          <w:lang w:val="sq-AL"/>
        </w:rPr>
        <w:t>H</w:t>
      </w:r>
      <w:r w:rsidR="00691888" w:rsidRPr="002101F2">
        <w:rPr>
          <w:rFonts w:ascii="Times New Roman" w:eastAsia="Times New Roman" w:hAnsi="Times New Roman" w:cs="Times New Roman"/>
          <w:b/>
          <w:iCs/>
          <w:sz w:val="24"/>
          <w:szCs w:val="24"/>
          <w:lang w:val="sq-AL"/>
        </w:rPr>
        <w:t>YRJE</w:t>
      </w:r>
    </w:p>
    <w:p w14:paraId="589C2408" w14:textId="77777777" w:rsidR="00124AB0" w:rsidRPr="002101F2" w:rsidRDefault="00124AB0" w:rsidP="001329E0">
      <w:pPr>
        <w:pStyle w:val="NoSpacing"/>
        <w:spacing w:line="276" w:lineRule="auto"/>
        <w:jc w:val="both"/>
        <w:rPr>
          <w:rFonts w:ascii="Times New Roman" w:hAnsi="Times New Roman"/>
          <w:b/>
          <w:i/>
          <w:sz w:val="24"/>
          <w:szCs w:val="24"/>
          <w:u w:val="single"/>
        </w:rPr>
      </w:pPr>
    </w:p>
    <w:p w14:paraId="1E7E61D1" w14:textId="3F6DF4CA" w:rsidR="004F2886" w:rsidRDefault="004E18D4" w:rsidP="005A57E6">
      <w:pPr>
        <w:pStyle w:val="NoSpacing"/>
        <w:spacing w:line="276" w:lineRule="auto"/>
        <w:jc w:val="both"/>
        <w:rPr>
          <w:rFonts w:ascii="Times New Roman" w:eastAsiaTheme="minorHAnsi" w:hAnsi="Times New Roman"/>
          <w:color w:val="000000"/>
          <w:sz w:val="24"/>
          <w:szCs w:val="24"/>
        </w:rPr>
      </w:pPr>
      <w:r w:rsidRPr="004E18D4">
        <w:rPr>
          <w:rFonts w:ascii="Times New Roman" w:eastAsiaTheme="minorHAnsi" w:hAnsi="Times New Roman"/>
          <w:color w:val="000000"/>
          <w:sz w:val="24"/>
          <w:szCs w:val="24"/>
        </w:rPr>
        <w:t>Projektligji</w:t>
      </w:r>
      <w:r w:rsidR="006A63E3">
        <w:rPr>
          <w:rFonts w:ascii="Times New Roman" w:eastAsiaTheme="minorHAnsi" w:hAnsi="Times New Roman"/>
          <w:color w:val="000000"/>
          <w:sz w:val="24"/>
          <w:szCs w:val="24"/>
        </w:rPr>
        <w:t xml:space="preserve"> </w:t>
      </w:r>
      <w:r w:rsidR="006A63E3" w:rsidRPr="006A63E3">
        <w:rPr>
          <w:rFonts w:ascii="Times New Roman" w:eastAsiaTheme="minorHAnsi" w:hAnsi="Times New Roman"/>
          <w:color w:val="000000"/>
          <w:sz w:val="24"/>
          <w:szCs w:val="24"/>
        </w:rPr>
        <w:t>“</w:t>
      </w:r>
      <w:r w:rsidR="00FA6EAB">
        <w:rPr>
          <w:rFonts w:ascii="Times New Roman" w:eastAsiaTheme="minorHAnsi" w:hAnsi="Times New Roman"/>
          <w:color w:val="000000"/>
          <w:sz w:val="24"/>
          <w:szCs w:val="24"/>
        </w:rPr>
        <w:t xml:space="preserve">Për </w:t>
      </w:r>
      <w:r w:rsidR="00FA6EAB" w:rsidRPr="00FA6EAB">
        <w:rPr>
          <w:rFonts w:ascii="Times New Roman" w:eastAsiaTheme="minorHAnsi" w:hAnsi="Times New Roman"/>
          <w:color w:val="000000"/>
          <w:sz w:val="24"/>
          <w:szCs w:val="24"/>
        </w:rPr>
        <w:t>ratifikimin e marrëveshjes së financimit, ndërmjet Republikës së Shqipërisë dhe Komisionit të Bashkimit Evropian, në lidhje me programin vjetor të veprimit për Shqipërinë për vitin 2020, në kuadër të instrumentit të asistencës së paraanëtarësimit IPA II.</w:t>
      </w:r>
      <w:r w:rsidR="006A63E3" w:rsidRPr="006A63E3">
        <w:rPr>
          <w:rFonts w:ascii="Times New Roman" w:eastAsiaTheme="minorHAnsi" w:hAnsi="Times New Roman"/>
          <w:color w:val="000000"/>
          <w:sz w:val="24"/>
          <w:szCs w:val="24"/>
        </w:rPr>
        <w:t>”</w:t>
      </w:r>
      <w:r w:rsidR="006A63E3">
        <w:rPr>
          <w:rFonts w:ascii="Times New Roman" w:eastAsiaTheme="minorHAnsi" w:hAnsi="Times New Roman"/>
          <w:color w:val="000000"/>
          <w:sz w:val="24"/>
          <w:szCs w:val="24"/>
        </w:rPr>
        <w:t xml:space="preserve"> </w:t>
      </w:r>
      <w:r w:rsidR="00334C97" w:rsidRPr="00F806A7">
        <w:rPr>
          <w:rFonts w:ascii="Times New Roman" w:eastAsiaTheme="minorHAnsi" w:hAnsi="Times New Roman"/>
          <w:color w:val="000000"/>
          <w:sz w:val="24"/>
          <w:szCs w:val="24"/>
        </w:rPr>
        <w:t>është propozuar nga Këshilli i Ministrave.</w:t>
      </w:r>
      <w:r w:rsidR="00B9568B">
        <w:rPr>
          <w:rFonts w:ascii="Times New Roman" w:eastAsiaTheme="minorHAnsi" w:hAnsi="Times New Roman"/>
          <w:color w:val="000000"/>
          <w:sz w:val="24"/>
          <w:szCs w:val="24"/>
        </w:rPr>
        <w:t xml:space="preserve"> </w:t>
      </w:r>
    </w:p>
    <w:p w14:paraId="242D32DF" w14:textId="77777777" w:rsidR="004F2886" w:rsidRDefault="004F2886" w:rsidP="005A57E6">
      <w:pPr>
        <w:pStyle w:val="NoSpacing"/>
        <w:spacing w:line="276" w:lineRule="auto"/>
        <w:jc w:val="both"/>
        <w:rPr>
          <w:rFonts w:ascii="Times New Roman" w:eastAsiaTheme="minorHAnsi" w:hAnsi="Times New Roman"/>
          <w:color w:val="000000"/>
          <w:sz w:val="24"/>
          <w:szCs w:val="24"/>
        </w:rPr>
      </w:pPr>
    </w:p>
    <w:p w14:paraId="791F1F2B" w14:textId="717B59B4" w:rsidR="00DE79F1" w:rsidRDefault="00334C97" w:rsidP="005A57E6">
      <w:pPr>
        <w:pStyle w:val="NoSpacing"/>
        <w:spacing w:line="276" w:lineRule="auto"/>
        <w:jc w:val="both"/>
        <w:rPr>
          <w:rFonts w:ascii="Times New Roman" w:hAnsi="Times New Roman"/>
          <w:sz w:val="24"/>
          <w:szCs w:val="24"/>
        </w:rPr>
      </w:pPr>
      <w:r w:rsidRPr="00F806A7">
        <w:rPr>
          <w:rFonts w:ascii="Times New Roman" w:eastAsiaTheme="minorHAnsi" w:hAnsi="Times New Roman"/>
          <w:color w:val="000000"/>
          <w:sz w:val="24"/>
          <w:szCs w:val="24"/>
        </w:rPr>
        <w:t xml:space="preserve">Komisioni për </w:t>
      </w:r>
      <w:r w:rsidR="00F31122" w:rsidRPr="00F806A7">
        <w:rPr>
          <w:rFonts w:ascii="Times New Roman" w:eastAsiaTheme="minorHAnsi" w:hAnsi="Times New Roman"/>
          <w:color w:val="000000"/>
          <w:sz w:val="24"/>
          <w:szCs w:val="24"/>
        </w:rPr>
        <w:t>Politik</w:t>
      </w:r>
      <w:r w:rsidR="00CF6CA2" w:rsidRPr="00F806A7">
        <w:rPr>
          <w:rFonts w:ascii="Times New Roman" w:eastAsiaTheme="minorHAnsi" w:hAnsi="Times New Roman"/>
          <w:color w:val="000000"/>
          <w:sz w:val="24"/>
          <w:szCs w:val="24"/>
        </w:rPr>
        <w:t>ë</w:t>
      </w:r>
      <w:r w:rsidR="00124AB0" w:rsidRPr="00F806A7">
        <w:rPr>
          <w:rFonts w:ascii="Times New Roman" w:eastAsiaTheme="minorHAnsi" w:hAnsi="Times New Roman"/>
          <w:color w:val="000000"/>
          <w:sz w:val="24"/>
          <w:szCs w:val="24"/>
        </w:rPr>
        <w:t>n e Jashtm</w:t>
      </w:r>
      <w:r w:rsidRPr="00F806A7">
        <w:rPr>
          <w:rFonts w:ascii="Times New Roman" w:hAnsi="Times New Roman"/>
          <w:sz w:val="24"/>
          <w:szCs w:val="24"/>
        </w:rPr>
        <w:t xml:space="preserve">e </w:t>
      </w:r>
      <w:r w:rsidR="00124AB0" w:rsidRPr="00F806A7">
        <w:rPr>
          <w:rFonts w:ascii="Times New Roman" w:hAnsi="Times New Roman"/>
          <w:sz w:val="24"/>
          <w:szCs w:val="24"/>
        </w:rPr>
        <w:t xml:space="preserve">e shqyrton projektligjin </w:t>
      </w:r>
      <w:r w:rsidR="001329E0" w:rsidRPr="00F806A7">
        <w:rPr>
          <w:rFonts w:ascii="Times New Roman" w:hAnsi="Times New Roman"/>
          <w:sz w:val="24"/>
          <w:szCs w:val="24"/>
        </w:rPr>
        <w:t>në</w:t>
      </w:r>
      <w:r w:rsidR="00124AB0" w:rsidRPr="00F806A7">
        <w:rPr>
          <w:rFonts w:ascii="Times New Roman" w:hAnsi="Times New Roman"/>
          <w:sz w:val="24"/>
          <w:szCs w:val="24"/>
        </w:rPr>
        <w:t xml:space="preserve"> cilësinë</w:t>
      </w:r>
      <w:r w:rsidRPr="00F806A7">
        <w:rPr>
          <w:rFonts w:ascii="Times New Roman" w:hAnsi="Times New Roman"/>
          <w:sz w:val="24"/>
          <w:szCs w:val="24"/>
        </w:rPr>
        <w:t xml:space="preserve"> e komisionit </w:t>
      </w:r>
      <w:r w:rsidR="00F31122" w:rsidRPr="00F806A7">
        <w:rPr>
          <w:rFonts w:ascii="Times New Roman" w:hAnsi="Times New Roman"/>
          <w:sz w:val="24"/>
          <w:szCs w:val="24"/>
          <w:u w:val="single"/>
        </w:rPr>
        <w:t>p</w:t>
      </w:r>
      <w:r w:rsidR="00CF6CA2" w:rsidRPr="00F806A7">
        <w:rPr>
          <w:rFonts w:ascii="Times New Roman" w:hAnsi="Times New Roman"/>
          <w:sz w:val="24"/>
          <w:szCs w:val="24"/>
          <w:u w:val="single"/>
        </w:rPr>
        <w:t>ë</w:t>
      </w:r>
      <w:r w:rsidR="00F31122" w:rsidRPr="00F806A7">
        <w:rPr>
          <w:rFonts w:ascii="Times New Roman" w:hAnsi="Times New Roman"/>
          <w:sz w:val="24"/>
          <w:szCs w:val="24"/>
          <w:u w:val="single"/>
        </w:rPr>
        <w:t>r dh</w:t>
      </w:r>
      <w:r w:rsidR="00CF6CA2" w:rsidRPr="00F806A7">
        <w:rPr>
          <w:rFonts w:ascii="Times New Roman" w:hAnsi="Times New Roman"/>
          <w:sz w:val="24"/>
          <w:szCs w:val="24"/>
          <w:u w:val="single"/>
        </w:rPr>
        <w:t>ë</w:t>
      </w:r>
      <w:r w:rsidR="00F31122" w:rsidRPr="00F806A7">
        <w:rPr>
          <w:rFonts w:ascii="Times New Roman" w:hAnsi="Times New Roman"/>
          <w:sz w:val="24"/>
          <w:szCs w:val="24"/>
          <w:u w:val="single"/>
        </w:rPr>
        <w:t>nie mendimi</w:t>
      </w:r>
      <w:r w:rsidR="00F31122" w:rsidRPr="00F806A7">
        <w:rPr>
          <w:rFonts w:ascii="Times New Roman" w:hAnsi="Times New Roman"/>
          <w:sz w:val="24"/>
          <w:szCs w:val="24"/>
        </w:rPr>
        <w:t xml:space="preserve"> </w:t>
      </w:r>
      <w:r w:rsidR="00DE79F1" w:rsidRPr="00F806A7">
        <w:rPr>
          <w:rFonts w:ascii="Times New Roman" w:hAnsi="Times New Roman"/>
          <w:sz w:val="24"/>
          <w:szCs w:val="24"/>
        </w:rPr>
        <w:t>bazuar në nenet 32-38 të Rregullores së Kuvendit.</w:t>
      </w:r>
    </w:p>
    <w:p w14:paraId="08733573" w14:textId="77777777" w:rsidR="00691888" w:rsidRPr="00F806A7" w:rsidRDefault="00691888" w:rsidP="005A57E6">
      <w:pPr>
        <w:pStyle w:val="NoSpacing"/>
        <w:spacing w:line="276" w:lineRule="auto"/>
        <w:jc w:val="both"/>
        <w:rPr>
          <w:rFonts w:ascii="Times New Roman" w:hAnsi="Times New Roman"/>
          <w:sz w:val="24"/>
          <w:szCs w:val="24"/>
        </w:rPr>
      </w:pPr>
    </w:p>
    <w:p w14:paraId="385E58E8" w14:textId="7BD404E3" w:rsidR="00691888" w:rsidRPr="00691888" w:rsidRDefault="00DE79F1" w:rsidP="005A57E6">
      <w:pPr>
        <w:pStyle w:val="ListParagraph"/>
        <w:numPr>
          <w:ilvl w:val="0"/>
          <w:numId w:val="19"/>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B</w:t>
      </w:r>
      <w:r w:rsidR="00691888" w:rsidRPr="00691888">
        <w:rPr>
          <w:rFonts w:ascii="Times New Roman" w:eastAsia="Times New Roman" w:hAnsi="Times New Roman" w:cs="Times New Roman"/>
          <w:b/>
          <w:iCs/>
          <w:sz w:val="24"/>
          <w:szCs w:val="24"/>
        </w:rPr>
        <w:t>AZA KUSHTETUESE E PROJEKTLIGJIT</w:t>
      </w:r>
      <w:r w:rsidRPr="00691888">
        <w:rPr>
          <w:rFonts w:ascii="Times New Roman" w:eastAsia="Times New Roman" w:hAnsi="Times New Roman" w:cs="Times New Roman"/>
          <w:b/>
          <w:iCs/>
          <w:sz w:val="24"/>
          <w:szCs w:val="24"/>
        </w:rPr>
        <w:t xml:space="preserve"> </w:t>
      </w:r>
    </w:p>
    <w:p w14:paraId="1DBD565C" w14:textId="77777777" w:rsidR="00691888" w:rsidRDefault="00691888" w:rsidP="005A57E6">
      <w:pPr>
        <w:spacing w:after="0" w:line="276" w:lineRule="auto"/>
        <w:jc w:val="both"/>
        <w:rPr>
          <w:rFonts w:ascii="Times New Roman" w:eastAsia="Times New Roman" w:hAnsi="Times New Roman" w:cs="Times New Roman"/>
          <w:b/>
          <w:iCs/>
          <w:sz w:val="24"/>
          <w:szCs w:val="24"/>
        </w:rPr>
      </w:pPr>
    </w:p>
    <w:p w14:paraId="63B12D94" w14:textId="77777777" w:rsidR="00EE24DD" w:rsidRDefault="005F2BB6" w:rsidP="005A57E6">
      <w:pPr>
        <w:spacing w:after="0" w:line="276" w:lineRule="auto"/>
        <w:jc w:val="both"/>
        <w:rPr>
          <w:rFonts w:ascii="Times New Roman" w:eastAsia="Times New Roman" w:hAnsi="Times New Roman" w:cs="Times New Roman"/>
          <w:sz w:val="24"/>
          <w:szCs w:val="24"/>
        </w:rPr>
      </w:pPr>
      <w:r w:rsidRPr="00691888">
        <w:rPr>
          <w:rFonts w:ascii="Times New Roman" w:eastAsia="Times New Roman" w:hAnsi="Times New Roman" w:cs="Times New Roman"/>
          <w:sz w:val="24"/>
          <w:szCs w:val="24"/>
        </w:rPr>
        <w:t xml:space="preserve">Këshilli i Ministrave e ka propozuar projektligjin bazuar në nenet 78, 83 pika 1 dhe 121 pika 1 të Kushtetutës, </w:t>
      </w:r>
      <w:r w:rsidR="00EE24DD" w:rsidRPr="00EE24DD">
        <w:rPr>
          <w:rFonts w:ascii="Times New Roman" w:eastAsia="Times New Roman" w:hAnsi="Times New Roman" w:cs="Times New Roman"/>
          <w:sz w:val="24"/>
          <w:szCs w:val="24"/>
        </w:rPr>
        <w:t>në përputhje me nenet 81, pika 1, dhe 100, të Kushtetutës,</w:t>
      </w:r>
      <w:r w:rsidR="00EE24DD">
        <w:rPr>
          <w:rFonts w:ascii="Times New Roman" w:eastAsia="Times New Roman" w:hAnsi="Times New Roman" w:cs="Times New Roman"/>
          <w:sz w:val="24"/>
          <w:szCs w:val="24"/>
        </w:rPr>
        <w:t xml:space="preserve"> si</w:t>
      </w:r>
      <w:r w:rsidR="00EE24DD" w:rsidRPr="00EE24DD">
        <w:rPr>
          <w:rFonts w:ascii="Times New Roman" w:eastAsia="Times New Roman" w:hAnsi="Times New Roman" w:cs="Times New Roman"/>
          <w:sz w:val="24"/>
          <w:szCs w:val="24"/>
        </w:rPr>
        <w:t xml:space="preserve"> dhe me nenin 17, të ligjit nr.43/2016, “Për marrëveshjet ndërkombëtare në Republikën e Shqipërisë”</w:t>
      </w:r>
      <w:r w:rsidR="00EE24DD">
        <w:rPr>
          <w:rFonts w:ascii="Times New Roman" w:eastAsia="Times New Roman" w:hAnsi="Times New Roman" w:cs="Times New Roman"/>
          <w:sz w:val="24"/>
          <w:szCs w:val="24"/>
        </w:rPr>
        <w:t>.</w:t>
      </w:r>
    </w:p>
    <w:p w14:paraId="4F5AE7F0" w14:textId="77777777" w:rsidR="00050668" w:rsidRDefault="00050668" w:rsidP="005A57E6">
      <w:pPr>
        <w:spacing w:after="0" w:line="276" w:lineRule="auto"/>
        <w:jc w:val="both"/>
        <w:rPr>
          <w:rFonts w:ascii="Times New Roman" w:eastAsia="Times New Roman" w:hAnsi="Times New Roman" w:cs="Times New Roman"/>
          <w:sz w:val="24"/>
          <w:szCs w:val="24"/>
        </w:rPr>
      </w:pPr>
    </w:p>
    <w:p w14:paraId="5D1C6AF2" w14:textId="4E3A6DC6" w:rsidR="00AC578C" w:rsidRPr="00691888" w:rsidRDefault="00691888" w:rsidP="005A57E6">
      <w:pPr>
        <w:pStyle w:val="ListParagraph"/>
        <w:numPr>
          <w:ilvl w:val="0"/>
          <w:numId w:val="19"/>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Q</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LLIMI DHE P</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RMBAJTJA E PROJEKTLIGJIT</w:t>
      </w:r>
    </w:p>
    <w:p w14:paraId="0C355F7A" w14:textId="77777777" w:rsidR="00E21225" w:rsidRPr="00F806A7" w:rsidRDefault="00E21225" w:rsidP="005A57E6">
      <w:pPr>
        <w:autoSpaceDE w:val="0"/>
        <w:autoSpaceDN w:val="0"/>
        <w:adjustRightInd w:val="0"/>
        <w:spacing w:after="0" w:line="240" w:lineRule="auto"/>
        <w:jc w:val="both"/>
        <w:rPr>
          <w:rFonts w:ascii="Times New Roman" w:hAnsi="Times New Roman" w:cs="Times New Roman"/>
          <w:sz w:val="24"/>
          <w:szCs w:val="24"/>
        </w:rPr>
      </w:pPr>
    </w:p>
    <w:p w14:paraId="12E89D4F" w14:textId="6AD887E9" w:rsidR="004E18D4" w:rsidRDefault="00050668" w:rsidP="005A57E6">
      <w:pPr>
        <w:spacing w:after="0" w:line="276" w:lineRule="auto"/>
        <w:jc w:val="both"/>
        <w:rPr>
          <w:rFonts w:ascii="Times New Roman" w:eastAsia="Times New Roman" w:hAnsi="Times New Roman" w:cs="Times New Roman"/>
          <w:sz w:val="24"/>
          <w:szCs w:val="24"/>
        </w:rPr>
      </w:pPr>
      <w:bookmarkStart w:id="1" w:name="_Hlk38309527"/>
      <w:r w:rsidRPr="006A63E3">
        <w:rPr>
          <w:rFonts w:ascii="Times New Roman" w:eastAsia="Times New Roman" w:hAnsi="Times New Roman" w:cs="Times New Roman"/>
          <w:sz w:val="24"/>
          <w:szCs w:val="24"/>
        </w:rPr>
        <w:t xml:space="preserve">Ky projektligj </w:t>
      </w:r>
      <w:r w:rsidR="00A57203" w:rsidRPr="006A63E3">
        <w:rPr>
          <w:rFonts w:ascii="Times New Roman" w:eastAsia="Times New Roman" w:hAnsi="Times New Roman" w:cs="Times New Roman"/>
          <w:sz w:val="24"/>
          <w:szCs w:val="24"/>
        </w:rPr>
        <w:t xml:space="preserve">synon </w:t>
      </w:r>
      <w:r w:rsidR="004E18D4" w:rsidRPr="006A63E3">
        <w:rPr>
          <w:rFonts w:ascii="Times New Roman" w:eastAsia="Times New Roman" w:hAnsi="Times New Roman" w:cs="Times New Roman"/>
          <w:sz w:val="24"/>
          <w:szCs w:val="24"/>
        </w:rPr>
        <w:t>ratifikimi</w:t>
      </w:r>
      <w:r w:rsidR="00A57203" w:rsidRPr="006A63E3">
        <w:rPr>
          <w:rFonts w:ascii="Times New Roman" w:eastAsia="Times New Roman" w:hAnsi="Times New Roman" w:cs="Times New Roman"/>
          <w:sz w:val="24"/>
          <w:szCs w:val="24"/>
        </w:rPr>
        <w:t>n e</w:t>
      </w:r>
      <w:r w:rsidR="004E18D4" w:rsidRPr="006A63E3">
        <w:rPr>
          <w:rFonts w:ascii="Times New Roman" w:eastAsia="Times New Roman" w:hAnsi="Times New Roman" w:cs="Times New Roman"/>
          <w:sz w:val="24"/>
          <w:szCs w:val="24"/>
        </w:rPr>
        <w:t xml:space="preserve"> </w:t>
      </w:r>
      <w:r w:rsidR="00FA6EAB" w:rsidRPr="00FA6EAB">
        <w:rPr>
          <w:rFonts w:ascii="Times New Roman" w:eastAsia="Times New Roman" w:hAnsi="Times New Roman" w:cs="Times New Roman"/>
          <w:sz w:val="24"/>
          <w:szCs w:val="24"/>
        </w:rPr>
        <w:t>marrëveshjes së financimit, ndërmjet Republikës së Shqipërisë dhe Komisionit të Bashkimit Evropian, në lidhje me programin vjetor të veprimit për Shqipërinë për vitin 2020, në kuadër të instrumentit të asistencës së paraanëtarësimit IPA II.</w:t>
      </w:r>
    </w:p>
    <w:p w14:paraId="0FE2E837" w14:textId="77777777" w:rsidR="00FA6EAB" w:rsidRDefault="00FA6EAB" w:rsidP="005A57E6">
      <w:pPr>
        <w:spacing w:after="0" w:line="276" w:lineRule="auto"/>
        <w:jc w:val="both"/>
        <w:rPr>
          <w:rFonts w:ascii="Times New Roman" w:eastAsia="Times New Roman" w:hAnsi="Times New Roman" w:cs="Times New Roman"/>
          <w:sz w:val="24"/>
          <w:szCs w:val="24"/>
        </w:rPr>
      </w:pPr>
    </w:p>
    <w:p w14:paraId="3BBBDAE8" w14:textId="77777777" w:rsidR="00FA6EAB" w:rsidRDefault="00FA6EAB" w:rsidP="005A57E6">
      <w:pPr>
        <w:spacing w:after="0" w:line="276" w:lineRule="auto"/>
        <w:jc w:val="both"/>
        <w:rPr>
          <w:rFonts w:ascii="Times New Roman" w:eastAsia="Times New Roman" w:hAnsi="Times New Roman" w:cs="Times New Roman"/>
          <w:sz w:val="24"/>
          <w:szCs w:val="24"/>
        </w:rPr>
      </w:pPr>
      <w:r w:rsidRPr="00FA6EAB">
        <w:rPr>
          <w:rFonts w:ascii="Times New Roman" w:eastAsia="Times New Roman" w:hAnsi="Times New Roman" w:cs="Times New Roman"/>
          <w:sz w:val="24"/>
          <w:szCs w:val="24"/>
        </w:rPr>
        <w:t xml:space="preserve">Objektivi i përgjithshëm është të kontribuojë në një sektor publik më të aftë dhe reagues ndaj nevojave të qytetarëve dhe bizneseve, si dhe të avancojë e t'u përgjigjet kërkesave të proceseve të integrimit në BE. </w:t>
      </w:r>
    </w:p>
    <w:p w14:paraId="221931E7" w14:textId="77777777" w:rsidR="00FA6EAB" w:rsidRDefault="00FA6EAB" w:rsidP="005A57E6">
      <w:pPr>
        <w:spacing w:after="0" w:line="276" w:lineRule="auto"/>
        <w:jc w:val="both"/>
        <w:rPr>
          <w:rFonts w:ascii="Times New Roman" w:eastAsia="Times New Roman" w:hAnsi="Times New Roman" w:cs="Times New Roman"/>
          <w:sz w:val="24"/>
          <w:szCs w:val="24"/>
        </w:rPr>
      </w:pPr>
    </w:p>
    <w:p w14:paraId="473C4167" w14:textId="5F56DAEA" w:rsidR="00FA6EAB" w:rsidRPr="005A57E6" w:rsidRDefault="00FA6EAB" w:rsidP="005A57E6">
      <w:pPr>
        <w:spacing w:after="0" w:line="276" w:lineRule="auto"/>
        <w:jc w:val="both"/>
        <w:rPr>
          <w:rFonts w:ascii="Times New Roman" w:eastAsia="Times New Roman" w:hAnsi="Times New Roman" w:cs="Times New Roman"/>
          <w:sz w:val="24"/>
          <w:szCs w:val="24"/>
        </w:rPr>
      </w:pPr>
      <w:r w:rsidRPr="00FA6EAB">
        <w:rPr>
          <w:rFonts w:ascii="Times New Roman" w:eastAsia="Times New Roman" w:hAnsi="Times New Roman" w:cs="Times New Roman"/>
          <w:sz w:val="24"/>
          <w:szCs w:val="24"/>
        </w:rPr>
        <w:t>Objektivi specifik synon të përmirësohet administrata publike që të bëhet më efikase, llogaridhënëse, transparente, përfshirëse dhe efektive në nivel qendror dhje vendor. Rezultatet kyçe përfshijnë përmirësimin e mobilizimit të të ardhurave të brendshme, kapaciteteve fiskale të njësive të qeverisjes vendore; planifikimit, buxhetimit dhe koordinimit; forcim të kontrolleve mbi alokimet dhe reduktim të borxheve të prapambetura, përmirësim të menaxhimit të burimeve njerëzore; forcim të menaxhimit të investimeve publike; rritje të integritetit të institucioneve publike; përmirësim të transparencës dhe aksesit në informacion për qytetarët; dhe përmirësim të cilësisë së shërbimeve për qytetarët dhe bizneset</w:t>
      </w:r>
    </w:p>
    <w:p w14:paraId="7AE3E141" w14:textId="725A1EB9" w:rsidR="00EE24DD" w:rsidRPr="005A57E6" w:rsidRDefault="00EE24DD" w:rsidP="005A57E6">
      <w:pPr>
        <w:spacing w:line="0" w:lineRule="atLeast"/>
        <w:jc w:val="both"/>
        <w:rPr>
          <w:rFonts w:ascii="Times New Roman" w:eastAsia="Times New Roman" w:hAnsi="Times New Roman"/>
          <w:sz w:val="24"/>
          <w:szCs w:val="24"/>
        </w:rPr>
      </w:pPr>
    </w:p>
    <w:p w14:paraId="7CA1B314" w14:textId="304AF0CD" w:rsidR="00CD774C" w:rsidRPr="00691888" w:rsidRDefault="00691888" w:rsidP="005A57E6">
      <w:pPr>
        <w:pStyle w:val="ListParagraph"/>
        <w:numPr>
          <w:ilvl w:val="0"/>
          <w:numId w:val="19"/>
        </w:numPr>
        <w:spacing w:after="0" w:line="276" w:lineRule="auto"/>
        <w:jc w:val="both"/>
        <w:rPr>
          <w:rFonts w:ascii="Times New Roman" w:hAnsi="Times New Roman" w:cs="Times New Roman"/>
          <w:b/>
          <w:iCs/>
          <w:color w:val="000000"/>
          <w:sz w:val="24"/>
          <w:szCs w:val="24"/>
          <w:lang w:val="sq-AL"/>
        </w:rPr>
      </w:pPr>
      <w:bookmarkStart w:id="2" w:name="page3"/>
      <w:bookmarkEnd w:id="1"/>
      <w:bookmarkEnd w:id="2"/>
      <w:r w:rsidRPr="00691888">
        <w:rPr>
          <w:rFonts w:ascii="Times New Roman" w:hAnsi="Times New Roman" w:cs="Times New Roman"/>
          <w:b/>
          <w:iCs/>
          <w:color w:val="000000"/>
          <w:sz w:val="24"/>
          <w:szCs w:val="24"/>
          <w:lang w:val="sq-AL"/>
        </w:rPr>
        <w:t>EFEKTET FINANCIARE</w:t>
      </w:r>
    </w:p>
    <w:p w14:paraId="625FF216" w14:textId="5924A588" w:rsidR="00CD774C" w:rsidRPr="00F806A7" w:rsidRDefault="00CD774C" w:rsidP="005A57E6">
      <w:pPr>
        <w:spacing w:after="0" w:line="276" w:lineRule="auto"/>
        <w:jc w:val="both"/>
        <w:rPr>
          <w:rFonts w:ascii="Times New Roman" w:hAnsi="Times New Roman" w:cs="Times New Roman"/>
          <w:b/>
          <w:i/>
          <w:color w:val="000000"/>
          <w:sz w:val="24"/>
          <w:szCs w:val="24"/>
          <w:lang w:val="sq-AL"/>
        </w:rPr>
      </w:pPr>
    </w:p>
    <w:p w14:paraId="400A345F" w14:textId="6C08A65A" w:rsidR="003B5EF7" w:rsidRPr="003B5EF7" w:rsidRDefault="00B9568B" w:rsidP="003B5EF7">
      <w:pPr>
        <w:pStyle w:val="Default"/>
        <w:spacing w:line="276" w:lineRule="auto"/>
        <w:jc w:val="both"/>
        <w:rPr>
          <w:rFonts w:eastAsia="Calibri"/>
          <w:iCs/>
          <w:color w:val="auto"/>
          <w:lang w:eastAsia="sq-AL"/>
        </w:rPr>
      </w:pPr>
      <w:r w:rsidRPr="00B9568B">
        <w:rPr>
          <w:rFonts w:eastAsia="Calibri"/>
          <w:iCs/>
          <w:color w:val="auto"/>
          <w:lang w:eastAsia="sq-AL"/>
        </w:rPr>
        <w:t xml:space="preserve">Sa i takon efekteve financiare, sqarojmë </w:t>
      </w:r>
      <w:r w:rsidR="006A63E3">
        <w:rPr>
          <w:rFonts w:eastAsia="Calibri"/>
          <w:iCs/>
          <w:color w:val="auto"/>
          <w:lang w:eastAsia="sq-AL"/>
        </w:rPr>
        <w:t>se</w:t>
      </w:r>
      <w:r w:rsidR="00FA6EAB">
        <w:rPr>
          <w:rFonts w:eastAsia="Calibri"/>
          <w:iCs/>
          <w:color w:val="auto"/>
          <w:lang w:eastAsia="sq-AL"/>
        </w:rPr>
        <w:t>,</w:t>
      </w:r>
      <w:r w:rsidR="0034445C" w:rsidRPr="0034445C">
        <w:t xml:space="preserve"> </w:t>
      </w:r>
      <w:r w:rsidR="00FA6EAB">
        <w:rPr>
          <w:rFonts w:eastAsia="Calibri"/>
          <w:iCs/>
          <w:color w:val="auto"/>
          <w:lang w:eastAsia="sq-AL"/>
        </w:rPr>
        <w:t>sipas relacionit shoqërues,</w:t>
      </w:r>
      <w:r w:rsidR="003B5EF7" w:rsidRPr="003B5EF7">
        <w:t xml:space="preserve"> </w:t>
      </w:r>
      <w:r w:rsidR="003B5EF7" w:rsidRPr="003B5EF7">
        <w:rPr>
          <w:rFonts w:eastAsia="Calibri"/>
          <w:iCs/>
          <w:color w:val="auto"/>
          <w:lang w:eastAsia="sq-AL"/>
        </w:rPr>
        <w:t>Marrëveshja e financimit për programin e veprimit IPA 2020 për Shqipër</w:t>
      </w:r>
      <w:r w:rsidR="003B5EF7">
        <w:rPr>
          <w:rFonts w:eastAsia="Calibri"/>
          <w:iCs/>
          <w:color w:val="auto"/>
          <w:lang w:eastAsia="sq-AL"/>
        </w:rPr>
        <w:t xml:space="preserve">inë </w:t>
      </w:r>
      <w:r w:rsidR="003B5EF7" w:rsidRPr="003B5EF7">
        <w:rPr>
          <w:rFonts w:eastAsia="Calibri"/>
          <w:iCs/>
          <w:color w:val="auto"/>
          <w:lang w:eastAsia="sq-AL"/>
        </w:rPr>
        <w:t xml:space="preserve">përbëhet nga një paketë dokumentesh, bashkëlidhur këtij </w:t>
      </w:r>
      <w:r w:rsidR="003B5EF7">
        <w:rPr>
          <w:rFonts w:eastAsia="Calibri"/>
          <w:iCs/>
          <w:color w:val="auto"/>
          <w:lang w:eastAsia="sq-AL"/>
        </w:rPr>
        <w:t>relacioni.</w:t>
      </w:r>
    </w:p>
    <w:p w14:paraId="6651F649" w14:textId="77777777" w:rsidR="003B5EF7" w:rsidRDefault="003B5EF7" w:rsidP="003B5EF7">
      <w:pPr>
        <w:pStyle w:val="Default"/>
        <w:spacing w:line="276" w:lineRule="auto"/>
        <w:jc w:val="both"/>
        <w:rPr>
          <w:rFonts w:eastAsia="Calibri"/>
          <w:iCs/>
          <w:color w:val="auto"/>
          <w:lang w:eastAsia="sq-AL"/>
        </w:rPr>
      </w:pPr>
    </w:p>
    <w:p w14:paraId="0EEA17ED" w14:textId="44D2CEBD" w:rsidR="003B5EF7" w:rsidRDefault="003B5EF7" w:rsidP="003B5EF7">
      <w:pPr>
        <w:pStyle w:val="Default"/>
        <w:spacing w:line="276" w:lineRule="auto"/>
        <w:jc w:val="both"/>
        <w:rPr>
          <w:rFonts w:eastAsia="Calibri"/>
          <w:iCs/>
          <w:color w:val="auto"/>
          <w:lang w:eastAsia="sq-AL"/>
        </w:rPr>
      </w:pPr>
      <w:r w:rsidRPr="003B5EF7">
        <w:rPr>
          <w:rFonts w:eastAsia="Calibri"/>
          <w:iCs/>
          <w:color w:val="auto"/>
          <w:lang w:eastAsia="sq-AL"/>
        </w:rPr>
        <w:t xml:space="preserve">Kostoja totale e llogaritur e këtij programi është 105 421 991 euro dhe </w:t>
      </w:r>
      <w:r>
        <w:rPr>
          <w:rFonts w:eastAsia="Calibri"/>
          <w:iCs/>
          <w:color w:val="auto"/>
          <w:lang w:eastAsia="sq-AL"/>
        </w:rPr>
        <w:t xml:space="preserve"> </w:t>
      </w:r>
      <w:r w:rsidRPr="003B5EF7">
        <w:rPr>
          <w:rFonts w:eastAsia="Calibri"/>
          <w:iCs/>
          <w:color w:val="auto"/>
          <w:lang w:eastAsia="sq-AL"/>
        </w:rPr>
        <w:t xml:space="preserve">kontributi maksimal i Unionit në këtë program gjithashtu është vendosur </w:t>
      </w:r>
      <w:r>
        <w:rPr>
          <w:rFonts w:eastAsia="Calibri"/>
          <w:iCs/>
          <w:color w:val="auto"/>
          <w:lang w:eastAsia="sq-AL"/>
        </w:rPr>
        <w:t xml:space="preserve"> </w:t>
      </w:r>
      <w:r w:rsidRPr="003B5EF7">
        <w:rPr>
          <w:rFonts w:eastAsia="Calibri"/>
          <w:iCs/>
          <w:color w:val="auto"/>
          <w:lang w:eastAsia="sq-AL"/>
        </w:rPr>
        <w:t xml:space="preserve">103 300 000 euro. Ky program kërkon kontribut financiar nga përfituesi i </w:t>
      </w:r>
      <w:r>
        <w:rPr>
          <w:rFonts w:eastAsia="Calibri"/>
          <w:iCs/>
          <w:color w:val="auto"/>
          <w:lang w:eastAsia="sq-AL"/>
        </w:rPr>
        <w:t xml:space="preserve"> </w:t>
      </w:r>
      <w:r w:rsidRPr="003B5EF7">
        <w:rPr>
          <w:rFonts w:eastAsia="Calibri"/>
          <w:iCs/>
          <w:color w:val="auto"/>
          <w:lang w:eastAsia="sq-AL"/>
        </w:rPr>
        <w:t>fondeve IPA II dhe Bashkimi Evropian</w:t>
      </w:r>
      <w:r>
        <w:rPr>
          <w:rFonts w:eastAsia="Calibri"/>
          <w:iCs/>
          <w:color w:val="auto"/>
          <w:lang w:eastAsia="sq-AL"/>
        </w:rPr>
        <w:t>.</w:t>
      </w:r>
      <w:r w:rsidR="00FA6EAB">
        <w:rPr>
          <w:rFonts w:eastAsia="Calibri"/>
          <w:iCs/>
          <w:color w:val="auto"/>
          <w:lang w:eastAsia="sq-AL"/>
        </w:rPr>
        <w:t xml:space="preserve"> </w:t>
      </w:r>
    </w:p>
    <w:p w14:paraId="62554CC5" w14:textId="77777777" w:rsidR="003B5EF7" w:rsidRDefault="003B5EF7" w:rsidP="00FA6EAB">
      <w:pPr>
        <w:pStyle w:val="Default"/>
        <w:spacing w:line="276" w:lineRule="auto"/>
        <w:jc w:val="both"/>
        <w:rPr>
          <w:rFonts w:eastAsia="Calibri"/>
          <w:iCs/>
          <w:color w:val="auto"/>
          <w:lang w:eastAsia="sq-AL"/>
        </w:rPr>
      </w:pPr>
    </w:p>
    <w:p w14:paraId="4DC0B587" w14:textId="136B18BD" w:rsidR="00FA6EAB" w:rsidRPr="00FA6EAB" w:rsidRDefault="00FA6EAB" w:rsidP="003B5EF7">
      <w:pPr>
        <w:pStyle w:val="Default"/>
        <w:numPr>
          <w:ilvl w:val="0"/>
          <w:numId w:val="22"/>
        </w:numPr>
        <w:spacing w:line="276" w:lineRule="auto"/>
        <w:jc w:val="both"/>
        <w:rPr>
          <w:rFonts w:eastAsia="Calibri"/>
          <w:iCs/>
          <w:color w:val="auto"/>
          <w:lang w:eastAsia="sq-AL"/>
        </w:rPr>
      </w:pPr>
      <w:r w:rsidRPr="00FA6EAB">
        <w:rPr>
          <w:rFonts w:eastAsia="Calibri"/>
          <w:iCs/>
          <w:color w:val="auto"/>
          <w:lang w:eastAsia="sq-AL"/>
        </w:rPr>
        <w:t>Periudha e ekzekutimit, periudha e zbatimit operacional dhe afati kontraktues:</w:t>
      </w:r>
    </w:p>
    <w:p w14:paraId="353B0A92" w14:textId="6A2966A9" w:rsidR="00FA6EAB" w:rsidRPr="00FA6EAB" w:rsidRDefault="00FA6EAB" w:rsidP="00FA6EAB">
      <w:pPr>
        <w:pStyle w:val="Default"/>
        <w:spacing w:line="276" w:lineRule="auto"/>
        <w:jc w:val="both"/>
        <w:rPr>
          <w:rFonts w:eastAsia="Calibri"/>
          <w:iCs/>
          <w:color w:val="auto"/>
          <w:lang w:eastAsia="sq-AL"/>
        </w:rPr>
      </w:pPr>
      <w:r w:rsidRPr="00FA6EAB">
        <w:rPr>
          <w:rFonts w:eastAsia="Calibri"/>
          <w:iCs/>
          <w:color w:val="auto"/>
          <w:lang w:eastAsia="sq-AL"/>
        </w:rPr>
        <w:t>1. Periudha e ekzekutimit është periudha gjatë së cilës zbatohet marrëveshja e</w:t>
      </w:r>
      <w:r>
        <w:rPr>
          <w:rFonts w:eastAsia="Calibri"/>
          <w:iCs/>
          <w:color w:val="auto"/>
          <w:lang w:eastAsia="sq-AL"/>
        </w:rPr>
        <w:t xml:space="preserve">  </w:t>
      </w:r>
      <w:r w:rsidRPr="00FA6EAB">
        <w:rPr>
          <w:rFonts w:eastAsia="Calibri"/>
          <w:iCs/>
          <w:color w:val="auto"/>
          <w:lang w:eastAsia="sq-AL"/>
        </w:rPr>
        <w:t xml:space="preserve">financimit dhe përfshin periudhën e zbatimit operacional dhe fazën e </w:t>
      </w:r>
      <w:r>
        <w:rPr>
          <w:rFonts w:eastAsia="Calibri"/>
          <w:iCs/>
          <w:color w:val="auto"/>
          <w:lang w:eastAsia="sq-AL"/>
        </w:rPr>
        <w:t xml:space="preserve"> </w:t>
      </w:r>
      <w:r w:rsidRPr="00FA6EAB">
        <w:rPr>
          <w:rFonts w:eastAsia="Calibri"/>
          <w:iCs/>
          <w:color w:val="auto"/>
          <w:lang w:eastAsia="sq-AL"/>
        </w:rPr>
        <w:t>mbylljes. Kohëzgjatja e periudhës së ekzekutimit fillon me hyrjen në fuqi të kësaj Marrëveshje Financimi.</w:t>
      </w:r>
    </w:p>
    <w:p w14:paraId="64A015E8" w14:textId="40BB20B0" w:rsidR="003B5EF7" w:rsidRDefault="00FA6EAB" w:rsidP="00FA6EAB">
      <w:pPr>
        <w:pStyle w:val="Default"/>
        <w:spacing w:line="276" w:lineRule="auto"/>
        <w:jc w:val="both"/>
        <w:rPr>
          <w:rFonts w:eastAsia="Calibri"/>
          <w:iCs/>
          <w:color w:val="auto"/>
          <w:lang w:eastAsia="sq-AL"/>
        </w:rPr>
      </w:pPr>
      <w:r w:rsidRPr="00FA6EAB">
        <w:rPr>
          <w:rFonts w:eastAsia="Calibri"/>
          <w:iCs/>
          <w:color w:val="auto"/>
          <w:lang w:eastAsia="sq-AL"/>
        </w:rPr>
        <w:t xml:space="preserve">2. Periudha e zbatimit operacional është periudha gjatë së cilës kryhen të gjitha </w:t>
      </w:r>
      <w:r>
        <w:rPr>
          <w:rFonts w:eastAsia="Calibri"/>
          <w:iCs/>
          <w:color w:val="auto"/>
          <w:lang w:eastAsia="sq-AL"/>
        </w:rPr>
        <w:t xml:space="preserve"> </w:t>
      </w:r>
      <w:r w:rsidRPr="00FA6EAB">
        <w:rPr>
          <w:rFonts w:eastAsia="Calibri"/>
          <w:iCs/>
          <w:color w:val="auto"/>
          <w:lang w:eastAsia="sq-AL"/>
        </w:rPr>
        <w:t xml:space="preserve">aktivitetet operacionale të mbuluara me prokurim, kontratat e granteve dhe </w:t>
      </w:r>
      <w:r>
        <w:rPr>
          <w:rFonts w:eastAsia="Calibri"/>
          <w:iCs/>
          <w:color w:val="auto"/>
          <w:lang w:eastAsia="sq-AL"/>
        </w:rPr>
        <w:t xml:space="preserve"> </w:t>
      </w:r>
      <w:r w:rsidRPr="00FA6EAB">
        <w:rPr>
          <w:rFonts w:eastAsia="Calibri"/>
          <w:iCs/>
          <w:color w:val="auto"/>
          <w:lang w:eastAsia="sq-AL"/>
        </w:rPr>
        <w:lastRenderedPageBreak/>
        <w:t xml:space="preserve">marrëveshjet e delegimit. Kohëzgjatja e kësaj periudhe përcaktohet në </w:t>
      </w:r>
      <w:r>
        <w:rPr>
          <w:rFonts w:eastAsia="Calibri"/>
          <w:iCs/>
          <w:color w:val="auto"/>
          <w:lang w:eastAsia="sq-AL"/>
        </w:rPr>
        <w:t xml:space="preserve"> </w:t>
      </w:r>
      <w:r w:rsidRPr="00FA6EAB">
        <w:rPr>
          <w:rFonts w:eastAsia="Calibri"/>
          <w:iCs/>
          <w:color w:val="auto"/>
          <w:lang w:eastAsia="sq-AL"/>
        </w:rPr>
        <w:t xml:space="preserve">nenin 2(2) të kushteve të veçanta, dhe fillon me hyrjen në fuqi të kësaj </w:t>
      </w:r>
      <w:r>
        <w:rPr>
          <w:rFonts w:eastAsia="Calibri"/>
          <w:iCs/>
          <w:color w:val="auto"/>
          <w:lang w:eastAsia="sq-AL"/>
        </w:rPr>
        <w:t xml:space="preserve"> </w:t>
      </w:r>
      <w:r w:rsidR="003B5EF7">
        <w:rPr>
          <w:rFonts w:eastAsia="Calibri"/>
          <w:iCs/>
          <w:color w:val="auto"/>
          <w:lang w:eastAsia="sq-AL"/>
        </w:rPr>
        <w:t>marrëveshjeje financimi.</w:t>
      </w:r>
    </w:p>
    <w:p w14:paraId="65E1CB03" w14:textId="77777777" w:rsidR="003B5EF7" w:rsidRDefault="003B5EF7" w:rsidP="00FA6EAB">
      <w:pPr>
        <w:pStyle w:val="Default"/>
        <w:spacing w:line="276" w:lineRule="auto"/>
        <w:jc w:val="both"/>
        <w:rPr>
          <w:rFonts w:eastAsia="Calibri"/>
          <w:iCs/>
          <w:color w:val="auto"/>
          <w:lang w:eastAsia="sq-AL"/>
        </w:rPr>
      </w:pPr>
    </w:p>
    <w:p w14:paraId="6F4AC78E" w14:textId="0E87EE5D" w:rsidR="00FA6EAB" w:rsidRPr="00FA6EAB" w:rsidRDefault="00FA6EAB" w:rsidP="003B5EF7">
      <w:pPr>
        <w:pStyle w:val="Default"/>
        <w:numPr>
          <w:ilvl w:val="0"/>
          <w:numId w:val="22"/>
        </w:numPr>
        <w:spacing w:line="276" w:lineRule="auto"/>
        <w:jc w:val="both"/>
        <w:rPr>
          <w:rFonts w:eastAsia="Calibri"/>
          <w:iCs/>
          <w:color w:val="auto"/>
          <w:lang w:eastAsia="sq-AL"/>
        </w:rPr>
      </w:pPr>
      <w:r w:rsidRPr="00FA6EAB">
        <w:rPr>
          <w:rFonts w:eastAsia="Calibri"/>
          <w:iCs/>
          <w:color w:val="auto"/>
          <w:lang w:eastAsia="sq-AL"/>
        </w:rPr>
        <w:t>Periudha e ekzekutimit dhe periudha e zbatimit operacional:</w:t>
      </w:r>
    </w:p>
    <w:p w14:paraId="695DEE20" w14:textId="4F8015A6" w:rsidR="00FA6EAB" w:rsidRPr="00FA6EAB" w:rsidRDefault="00FA6EAB" w:rsidP="00FA6EAB">
      <w:pPr>
        <w:pStyle w:val="Default"/>
        <w:spacing w:line="276" w:lineRule="auto"/>
        <w:jc w:val="both"/>
        <w:rPr>
          <w:rFonts w:eastAsia="Calibri"/>
          <w:iCs/>
          <w:color w:val="auto"/>
          <w:lang w:eastAsia="sq-AL"/>
        </w:rPr>
      </w:pPr>
      <w:r w:rsidRPr="00FA6EAB">
        <w:rPr>
          <w:rFonts w:eastAsia="Calibri"/>
          <w:iCs/>
          <w:color w:val="auto"/>
          <w:lang w:eastAsia="sq-AL"/>
        </w:rPr>
        <w:t xml:space="preserve">1. Periudha e ekzekutimit të kësaj marrëveshjeje financimi, është caktuar për 12 vjet, që </w:t>
      </w:r>
      <w:r>
        <w:rPr>
          <w:rFonts w:eastAsia="Calibri"/>
          <w:iCs/>
          <w:color w:val="auto"/>
          <w:lang w:eastAsia="sq-AL"/>
        </w:rPr>
        <w:t xml:space="preserve"> </w:t>
      </w:r>
      <w:r w:rsidRPr="00FA6EAB">
        <w:rPr>
          <w:rFonts w:eastAsia="Calibri"/>
          <w:iCs/>
          <w:color w:val="auto"/>
          <w:lang w:eastAsia="sq-AL"/>
        </w:rPr>
        <w:t>nga hyrja në fuqi e kësaj marrëveshjeje financimi.</w:t>
      </w:r>
    </w:p>
    <w:p w14:paraId="2889435F" w14:textId="30EEDBBD" w:rsidR="00EE24DD" w:rsidRPr="00C245F6" w:rsidRDefault="00FA6EAB" w:rsidP="00FA6EAB">
      <w:pPr>
        <w:pStyle w:val="Default"/>
        <w:spacing w:line="276" w:lineRule="auto"/>
        <w:jc w:val="both"/>
        <w:rPr>
          <w:rFonts w:eastAsia="Calibri"/>
          <w:iCs/>
          <w:color w:val="auto"/>
          <w:lang w:eastAsia="sq-AL"/>
        </w:rPr>
      </w:pPr>
      <w:r w:rsidRPr="00FA6EAB">
        <w:rPr>
          <w:rFonts w:eastAsia="Calibri"/>
          <w:iCs/>
          <w:color w:val="auto"/>
          <w:lang w:eastAsia="sq-AL"/>
        </w:rPr>
        <w:t xml:space="preserve">2. Kohëzgjatja e periudhës së zbatimit operacional është caktuar për 6 vjet, që nga hyrja </w:t>
      </w:r>
      <w:r>
        <w:rPr>
          <w:rFonts w:eastAsia="Calibri"/>
          <w:iCs/>
          <w:color w:val="auto"/>
          <w:lang w:eastAsia="sq-AL"/>
        </w:rPr>
        <w:t xml:space="preserve"> </w:t>
      </w:r>
      <w:r w:rsidRPr="00FA6EAB">
        <w:rPr>
          <w:rFonts w:eastAsia="Calibri"/>
          <w:iCs/>
          <w:color w:val="auto"/>
          <w:lang w:eastAsia="sq-AL"/>
        </w:rPr>
        <w:t>në fuqi e kësaj marrëveshje financimi.</w:t>
      </w:r>
    </w:p>
    <w:p w14:paraId="5D47984F" w14:textId="77777777" w:rsidR="00683B9A" w:rsidRDefault="00683B9A" w:rsidP="00FA6EAB">
      <w:pPr>
        <w:pStyle w:val="Default"/>
        <w:spacing w:line="276" w:lineRule="auto"/>
        <w:jc w:val="both"/>
        <w:rPr>
          <w:rFonts w:eastAsia="Calibri"/>
          <w:iCs/>
          <w:color w:val="auto"/>
          <w:lang w:eastAsia="sq-AL"/>
        </w:rPr>
      </w:pPr>
    </w:p>
    <w:p w14:paraId="0FA840FC" w14:textId="44D1D046" w:rsidR="00683B9A" w:rsidRDefault="00683B9A" w:rsidP="005A57E6">
      <w:pPr>
        <w:pStyle w:val="Default"/>
        <w:spacing w:line="276" w:lineRule="auto"/>
        <w:jc w:val="both"/>
        <w:rPr>
          <w:rFonts w:eastAsia="Calibri"/>
          <w:iCs/>
          <w:color w:val="auto"/>
          <w:lang w:eastAsia="sq-AL"/>
        </w:rPr>
      </w:pPr>
    </w:p>
    <w:p w14:paraId="402FE745" w14:textId="31BE9F32" w:rsidR="00683B9A" w:rsidRPr="00EE24DD" w:rsidRDefault="00683B9A" w:rsidP="005A57E6">
      <w:pPr>
        <w:pStyle w:val="Default"/>
        <w:spacing w:line="276" w:lineRule="auto"/>
        <w:jc w:val="both"/>
        <w:rPr>
          <w:rFonts w:eastAsia="Calibri"/>
          <w:iCs/>
          <w:color w:val="auto"/>
          <w:lang w:eastAsia="sq-AL"/>
        </w:rPr>
      </w:pPr>
      <w:r>
        <w:rPr>
          <w:rFonts w:eastAsia="Calibri"/>
          <w:iCs/>
          <w:color w:val="auto"/>
          <w:lang w:eastAsia="sq-AL"/>
        </w:rPr>
        <w:t xml:space="preserve">Përgatiti: Genc Pecani </w:t>
      </w:r>
    </w:p>
    <w:sectPr w:rsidR="00683B9A" w:rsidRPr="00EE24DD" w:rsidSect="009E28BA">
      <w:footerReference w:type="default" r:id="rId9"/>
      <w:pgSz w:w="11900" w:h="16838" w:code="9"/>
      <w:pgMar w:top="810" w:right="1644" w:bottom="1588" w:left="1644" w:header="0" w:footer="0" w:gutter="0"/>
      <w:cols w:space="0" w:equalWidth="0">
        <w:col w:w="885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C66FE" w14:textId="77777777" w:rsidR="00213DFD" w:rsidRDefault="00213DFD">
      <w:pPr>
        <w:spacing w:after="0" w:line="240" w:lineRule="auto"/>
      </w:pPr>
      <w:r>
        <w:separator/>
      </w:r>
    </w:p>
  </w:endnote>
  <w:endnote w:type="continuationSeparator" w:id="0">
    <w:p w14:paraId="6A7D4B93" w14:textId="77777777" w:rsidR="00213DFD" w:rsidRDefault="00213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80366"/>
      <w:docPartObj>
        <w:docPartGallery w:val="Page Numbers (Bottom of Page)"/>
        <w:docPartUnique/>
      </w:docPartObj>
    </w:sdtPr>
    <w:sdtEndPr>
      <w:rPr>
        <w:noProof/>
      </w:rPr>
    </w:sdtEndPr>
    <w:sdtContent>
      <w:p w14:paraId="2ACA7274" w14:textId="14EB3BD8" w:rsidR="00E41E53" w:rsidRDefault="00E41E53">
        <w:pPr>
          <w:pStyle w:val="Footer"/>
          <w:jc w:val="right"/>
        </w:pPr>
        <w:r>
          <w:fldChar w:fldCharType="begin"/>
        </w:r>
        <w:r>
          <w:instrText xml:space="preserve"> PAGE   \* MERGEFORMAT </w:instrText>
        </w:r>
        <w:r>
          <w:fldChar w:fldCharType="separate"/>
        </w:r>
        <w:r w:rsidR="00F22343">
          <w:rPr>
            <w:noProof/>
          </w:rPr>
          <w:t>2</w:t>
        </w:r>
        <w:r>
          <w:rPr>
            <w:noProof/>
          </w:rPr>
          <w:fldChar w:fldCharType="end"/>
        </w:r>
      </w:p>
    </w:sdtContent>
  </w:sdt>
  <w:p w14:paraId="339593C6" w14:textId="77777777" w:rsidR="00620FE1" w:rsidRDefault="00213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3B671" w14:textId="77777777" w:rsidR="00213DFD" w:rsidRDefault="00213DFD">
      <w:pPr>
        <w:spacing w:after="0" w:line="240" w:lineRule="auto"/>
      </w:pPr>
      <w:r>
        <w:separator/>
      </w:r>
    </w:p>
  </w:footnote>
  <w:footnote w:type="continuationSeparator" w:id="0">
    <w:p w14:paraId="060A1A99" w14:textId="77777777" w:rsidR="00213DFD" w:rsidRDefault="00213D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B416DDE"/>
    <w:multiLevelType w:val="hybridMultilevel"/>
    <w:tmpl w:val="6638EF9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0EA04A00"/>
    <w:multiLevelType w:val="hybridMultilevel"/>
    <w:tmpl w:val="C218A210"/>
    <w:lvl w:ilvl="0" w:tplc="7D3CCB5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F3B6E"/>
    <w:multiLevelType w:val="hybridMultilevel"/>
    <w:tmpl w:val="5896D52A"/>
    <w:lvl w:ilvl="0" w:tplc="9A9E086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D74393"/>
    <w:multiLevelType w:val="hybridMultilevel"/>
    <w:tmpl w:val="2AEAA0E6"/>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155F06ED"/>
    <w:multiLevelType w:val="hybridMultilevel"/>
    <w:tmpl w:val="71BC9462"/>
    <w:lvl w:ilvl="0" w:tplc="8AEC22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3E0C64"/>
    <w:multiLevelType w:val="hybridMultilevel"/>
    <w:tmpl w:val="7A268B50"/>
    <w:lvl w:ilvl="0" w:tplc="2802358A">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 w15:restartNumberingAfterBreak="0">
    <w:nsid w:val="29BC3E82"/>
    <w:multiLevelType w:val="hybridMultilevel"/>
    <w:tmpl w:val="1DE4101C"/>
    <w:lvl w:ilvl="0" w:tplc="32B0EE7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6511D7"/>
    <w:multiLevelType w:val="hybridMultilevel"/>
    <w:tmpl w:val="1AF0B92A"/>
    <w:lvl w:ilvl="0" w:tplc="7D3CCB5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853A2C"/>
    <w:multiLevelType w:val="hybridMultilevel"/>
    <w:tmpl w:val="D5FCAC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3A0DE7"/>
    <w:multiLevelType w:val="hybridMultilevel"/>
    <w:tmpl w:val="473661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2A13E6"/>
    <w:multiLevelType w:val="hybridMultilevel"/>
    <w:tmpl w:val="59D478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0D41D4"/>
    <w:multiLevelType w:val="hybridMultilevel"/>
    <w:tmpl w:val="4C84B9B0"/>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 w15:restartNumberingAfterBreak="0">
    <w:nsid w:val="53F054B6"/>
    <w:multiLevelType w:val="hybridMultilevel"/>
    <w:tmpl w:val="FD565BC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15:restartNumberingAfterBreak="0">
    <w:nsid w:val="5BB91715"/>
    <w:multiLevelType w:val="hybridMultilevel"/>
    <w:tmpl w:val="B7CC96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517DE1"/>
    <w:multiLevelType w:val="hybridMultilevel"/>
    <w:tmpl w:val="F8406C46"/>
    <w:lvl w:ilvl="0" w:tplc="1B609C98">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0" w15:restartNumberingAfterBreak="0">
    <w:nsid w:val="6DFF2CDA"/>
    <w:multiLevelType w:val="hybridMultilevel"/>
    <w:tmpl w:val="A4328120"/>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6F183C19"/>
    <w:multiLevelType w:val="hybridMultilevel"/>
    <w:tmpl w:val="91502B98"/>
    <w:lvl w:ilvl="0" w:tplc="66B25ADE">
      <w:start w:val="1"/>
      <w:numFmt w:val="decimal"/>
      <w:lvlText w:val="%1)"/>
      <w:lvlJc w:val="left"/>
      <w:pPr>
        <w:ind w:left="720" w:hanging="360"/>
      </w:pPr>
      <w:rPr>
        <w:rFonts w:eastAsiaTheme="minorHAns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D57077"/>
    <w:multiLevelType w:val="hybridMultilevel"/>
    <w:tmpl w:val="9A620842"/>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7A973919"/>
    <w:multiLevelType w:val="hybridMultilevel"/>
    <w:tmpl w:val="5D16843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4" w15:restartNumberingAfterBreak="0">
    <w:nsid w:val="7C8F5E48"/>
    <w:multiLevelType w:val="hybridMultilevel"/>
    <w:tmpl w:val="9656FC14"/>
    <w:lvl w:ilvl="0" w:tplc="36049ED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8"/>
  </w:num>
  <w:num w:numId="3">
    <w:abstractNumId w:val="20"/>
  </w:num>
  <w:num w:numId="4">
    <w:abstractNumId w:val="5"/>
  </w:num>
  <w:num w:numId="5">
    <w:abstractNumId w:val="21"/>
  </w:num>
  <w:num w:numId="6">
    <w:abstractNumId w:val="1"/>
  </w:num>
  <w:num w:numId="7">
    <w:abstractNumId w:val="4"/>
  </w:num>
  <w:num w:numId="8">
    <w:abstractNumId w:val="22"/>
  </w:num>
  <w:num w:numId="9">
    <w:abstractNumId w:val="14"/>
  </w:num>
  <w:num w:numId="10">
    <w:abstractNumId w:val="10"/>
  </w:num>
  <w:num w:numId="11">
    <w:abstractNumId w:val="23"/>
  </w:num>
  <w:num w:numId="12">
    <w:abstractNumId w:val="16"/>
  </w:num>
  <w:num w:numId="13">
    <w:abstractNumId w:val="17"/>
  </w:num>
  <w:num w:numId="14">
    <w:abstractNumId w:val="11"/>
  </w:num>
  <w:num w:numId="15">
    <w:abstractNumId w:val="24"/>
  </w:num>
  <w:num w:numId="16">
    <w:abstractNumId w:val="0"/>
  </w:num>
  <w:num w:numId="17">
    <w:abstractNumId w:val="2"/>
  </w:num>
  <w:num w:numId="18">
    <w:abstractNumId w:val="3"/>
  </w:num>
  <w:num w:numId="19">
    <w:abstractNumId w:val="18"/>
  </w:num>
  <w:num w:numId="20">
    <w:abstractNumId w:val="9"/>
  </w:num>
  <w:num w:numId="21">
    <w:abstractNumId w:val="13"/>
  </w:num>
  <w:num w:numId="22">
    <w:abstractNumId w:val="15"/>
  </w:num>
  <w:num w:numId="23">
    <w:abstractNumId w:val="6"/>
  </w:num>
  <w:num w:numId="24">
    <w:abstractNumId w:val="1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fr-FR" w:vendorID="64" w:dllVersion="131078" w:nlCheck="1" w:checkStyle="0"/>
  <w:activeWritingStyle w:appName="MSWord" w:lang="en-US" w:vendorID="64" w:dllVersion="131078" w:nlCheck="1" w:checkStyle="1"/>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824"/>
    <w:rsid w:val="0000083B"/>
    <w:rsid w:val="000033AA"/>
    <w:rsid w:val="000038D5"/>
    <w:rsid w:val="00012445"/>
    <w:rsid w:val="00015E2A"/>
    <w:rsid w:val="00050668"/>
    <w:rsid w:val="00062762"/>
    <w:rsid w:val="00086426"/>
    <w:rsid w:val="000B1A49"/>
    <w:rsid w:val="000D43CC"/>
    <w:rsid w:val="000D6AC0"/>
    <w:rsid w:val="000E40A6"/>
    <w:rsid w:val="0012253F"/>
    <w:rsid w:val="001246DD"/>
    <w:rsid w:val="00124AB0"/>
    <w:rsid w:val="001329E0"/>
    <w:rsid w:val="001368FC"/>
    <w:rsid w:val="00182524"/>
    <w:rsid w:val="001D0824"/>
    <w:rsid w:val="002101F2"/>
    <w:rsid w:val="00213DFD"/>
    <w:rsid w:val="00223E11"/>
    <w:rsid w:val="00227D5D"/>
    <w:rsid w:val="00234F10"/>
    <w:rsid w:val="002817E1"/>
    <w:rsid w:val="002C7E28"/>
    <w:rsid w:val="002D30D9"/>
    <w:rsid w:val="002D7CD4"/>
    <w:rsid w:val="002E3792"/>
    <w:rsid w:val="00302A6D"/>
    <w:rsid w:val="00334C97"/>
    <w:rsid w:val="0034445C"/>
    <w:rsid w:val="00396014"/>
    <w:rsid w:val="003B17B9"/>
    <w:rsid w:val="003B5EF7"/>
    <w:rsid w:val="003B7552"/>
    <w:rsid w:val="00416DA3"/>
    <w:rsid w:val="00417BA6"/>
    <w:rsid w:val="00451BB7"/>
    <w:rsid w:val="004944C2"/>
    <w:rsid w:val="004B29A1"/>
    <w:rsid w:val="004C1552"/>
    <w:rsid w:val="004D3A7D"/>
    <w:rsid w:val="004E18D4"/>
    <w:rsid w:val="004F0E5A"/>
    <w:rsid w:val="004F2886"/>
    <w:rsid w:val="005109E1"/>
    <w:rsid w:val="00511829"/>
    <w:rsid w:val="0051280A"/>
    <w:rsid w:val="005128F1"/>
    <w:rsid w:val="00524DDF"/>
    <w:rsid w:val="00526517"/>
    <w:rsid w:val="005423AF"/>
    <w:rsid w:val="00552973"/>
    <w:rsid w:val="00590635"/>
    <w:rsid w:val="005A57E6"/>
    <w:rsid w:val="005B5ECF"/>
    <w:rsid w:val="005D246C"/>
    <w:rsid w:val="005D3987"/>
    <w:rsid w:val="005E17C1"/>
    <w:rsid w:val="005F2552"/>
    <w:rsid w:val="005F2BB6"/>
    <w:rsid w:val="0065561D"/>
    <w:rsid w:val="0066733E"/>
    <w:rsid w:val="00675840"/>
    <w:rsid w:val="00683B9A"/>
    <w:rsid w:val="00691888"/>
    <w:rsid w:val="00693580"/>
    <w:rsid w:val="006A63E3"/>
    <w:rsid w:val="006B5813"/>
    <w:rsid w:val="006D0596"/>
    <w:rsid w:val="006F5C7C"/>
    <w:rsid w:val="007005FD"/>
    <w:rsid w:val="00710558"/>
    <w:rsid w:val="0073130C"/>
    <w:rsid w:val="00763AAB"/>
    <w:rsid w:val="007872AF"/>
    <w:rsid w:val="007A290F"/>
    <w:rsid w:val="007A3928"/>
    <w:rsid w:val="007A7B41"/>
    <w:rsid w:val="007B6492"/>
    <w:rsid w:val="007C2D3D"/>
    <w:rsid w:val="007D1F42"/>
    <w:rsid w:val="007D2808"/>
    <w:rsid w:val="007F49C2"/>
    <w:rsid w:val="00823F0F"/>
    <w:rsid w:val="00827117"/>
    <w:rsid w:val="0083426F"/>
    <w:rsid w:val="00842746"/>
    <w:rsid w:val="008615EA"/>
    <w:rsid w:val="008653D4"/>
    <w:rsid w:val="00884782"/>
    <w:rsid w:val="008926F7"/>
    <w:rsid w:val="00896113"/>
    <w:rsid w:val="00897B8B"/>
    <w:rsid w:val="008C457E"/>
    <w:rsid w:val="00914AB1"/>
    <w:rsid w:val="009178D8"/>
    <w:rsid w:val="0092075E"/>
    <w:rsid w:val="009401CC"/>
    <w:rsid w:val="00945D62"/>
    <w:rsid w:val="009A516C"/>
    <w:rsid w:val="009B0296"/>
    <w:rsid w:val="009B39FF"/>
    <w:rsid w:val="009D0A90"/>
    <w:rsid w:val="009E28BA"/>
    <w:rsid w:val="009F0E14"/>
    <w:rsid w:val="00A17E07"/>
    <w:rsid w:val="00A2102A"/>
    <w:rsid w:val="00A57203"/>
    <w:rsid w:val="00A72F7D"/>
    <w:rsid w:val="00A81FB4"/>
    <w:rsid w:val="00A867BC"/>
    <w:rsid w:val="00A91143"/>
    <w:rsid w:val="00AA150F"/>
    <w:rsid w:val="00AC389B"/>
    <w:rsid w:val="00AC578C"/>
    <w:rsid w:val="00AD1A05"/>
    <w:rsid w:val="00AD7033"/>
    <w:rsid w:val="00AF2716"/>
    <w:rsid w:val="00B01012"/>
    <w:rsid w:val="00B25106"/>
    <w:rsid w:val="00B26BE6"/>
    <w:rsid w:val="00B8358A"/>
    <w:rsid w:val="00B85390"/>
    <w:rsid w:val="00B9568B"/>
    <w:rsid w:val="00BC575E"/>
    <w:rsid w:val="00BE1392"/>
    <w:rsid w:val="00BE2A25"/>
    <w:rsid w:val="00BE2E64"/>
    <w:rsid w:val="00C10FD4"/>
    <w:rsid w:val="00C245F6"/>
    <w:rsid w:val="00C25A69"/>
    <w:rsid w:val="00C80678"/>
    <w:rsid w:val="00C92A34"/>
    <w:rsid w:val="00CB051D"/>
    <w:rsid w:val="00CC560D"/>
    <w:rsid w:val="00CD774C"/>
    <w:rsid w:val="00CE2D3C"/>
    <w:rsid w:val="00CE4DA6"/>
    <w:rsid w:val="00CF5895"/>
    <w:rsid w:val="00CF6CA2"/>
    <w:rsid w:val="00D97C3B"/>
    <w:rsid w:val="00DE322D"/>
    <w:rsid w:val="00DE79F1"/>
    <w:rsid w:val="00E10D59"/>
    <w:rsid w:val="00E11DEB"/>
    <w:rsid w:val="00E21225"/>
    <w:rsid w:val="00E41E53"/>
    <w:rsid w:val="00E43886"/>
    <w:rsid w:val="00E908DE"/>
    <w:rsid w:val="00E915B3"/>
    <w:rsid w:val="00EE24DD"/>
    <w:rsid w:val="00EE2CBF"/>
    <w:rsid w:val="00F05ECA"/>
    <w:rsid w:val="00F1777F"/>
    <w:rsid w:val="00F22343"/>
    <w:rsid w:val="00F31122"/>
    <w:rsid w:val="00F40F89"/>
    <w:rsid w:val="00F45DE9"/>
    <w:rsid w:val="00F77C6B"/>
    <w:rsid w:val="00F806A7"/>
    <w:rsid w:val="00F966D3"/>
    <w:rsid w:val="00F97233"/>
    <w:rsid w:val="00FA6EAB"/>
    <w:rsid w:val="00FC10D1"/>
    <w:rsid w:val="00FC4C85"/>
    <w:rsid w:val="00FE3042"/>
    <w:rsid w:val="00FF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C5EF3"/>
  <w15:chartTrackingRefBased/>
  <w15:docId w15:val="{4E543593-4F6A-4BE3-B0E8-EB8AF180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C1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0D1"/>
  </w:style>
  <w:style w:type="paragraph" w:styleId="Header">
    <w:name w:val="header"/>
    <w:basedOn w:val="Normal"/>
    <w:link w:val="HeaderChar"/>
    <w:uiPriority w:val="99"/>
    <w:unhideWhenUsed/>
    <w:rsid w:val="00B26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BE6"/>
  </w:style>
  <w:style w:type="paragraph" w:styleId="ListParagraph">
    <w:name w:val="List Paragraph"/>
    <w:basedOn w:val="Normal"/>
    <w:link w:val="ListParagraphChar"/>
    <w:uiPriority w:val="34"/>
    <w:qFormat/>
    <w:rsid w:val="00AC389B"/>
    <w:pPr>
      <w:ind w:left="720"/>
      <w:contextualSpacing/>
    </w:pPr>
  </w:style>
  <w:style w:type="paragraph" w:styleId="NoSpacing">
    <w:name w:val="No Spacing"/>
    <w:uiPriority w:val="1"/>
    <w:qFormat/>
    <w:rsid w:val="00DE79F1"/>
    <w:pPr>
      <w:spacing w:after="0" w:line="240" w:lineRule="auto"/>
    </w:pPr>
    <w:rPr>
      <w:rFonts w:ascii="Calibri" w:eastAsia="Times New Roman" w:hAnsi="Calibri" w:cs="Times New Roman"/>
      <w:lang w:val="sq-AL"/>
    </w:rPr>
  </w:style>
  <w:style w:type="paragraph" w:customStyle="1" w:styleId="Default">
    <w:name w:val="Default"/>
    <w:rsid w:val="00DE79F1"/>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ListParagraphChar">
    <w:name w:val="List Paragraph Char"/>
    <w:link w:val="ListParagraph"/>
    <w:locked/>
    <w:rsid w:val="00DE79F1"/>
  </w:style>
  <w:style w:type="paragraph" w:styleId="HTMLPreformatted">
    <w:name w:val="HTML Preformatted"/>
    <w:basedOn w:val="Normal"/>
    <w:link w:val="HTMLPreformattedChar"/>
    <w:uiPriority w:val="99"/>
    <w:unhideWhenUsed/>
    <w:rsid w:val="00396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q-AL" w:eastAsia="sq-AL"/>
    </w:rPr>
  </w:style>
  <w:style w:type="character" w:customStyle="1" w:styleId="HTMLPreformattedChar">
    <w:name w:val="HTML Preformatted Char"/>
    <w:basedOn w:val="DefaultParagraphFont"/>
    <w:link w:val="HTMLPreformatted"/>
    <w:uiPriority w:val="99"/>
    <w:rsid w:val="00396014"/>
    <w:rPr>
      <w:rFonts w:ascii="Courier New" w:eastAsia="Times New Roman" w:hAnsi="Courier New" w:cs="Courier New"/>
      <w:sz w:val="20"/>
      <w:szCs w:val="20"/>
      <w:lang w:val="sq-AL" w:eastAsia="sq-AL"/>
    </w:rPr>
  </w:style>
  <w:style w:type="paragraph" w:styleId="BalloonText">
    <w:name w:val="Balloon Text"/>
    <w:basedOn w:val="Normal"/>
    <w:link w:val="BalloonTextChar"/>
    <w:uiPriority w:val="99"/>
    <w:semiHidden/>
    <w:unhideWhenUsed/>
    <w:rsid w:val="00E41E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E53"/>
    <w:rPr>
      <w:rFonts w:ascii="Segoe UI" w:hAnsi="Segoe UI" w:cs="Segoe UI"/>
      <w:sz w:val="18"/>
      <w:szCs w:val="18"/>
    </w:rPr>
  </w:style>
  <w:style w:type="paragraph" w:styleId="EndnoteText">
    <w:name w:val="endnote text"/>
    <w:basedOn w:val="Normal"/>
    <w:link w:val="EndnoteTextChar"/>
    <w:uiPriority w:val="99"/>
    <w:semiHidden/>
    <w:unhideWhenUsed/>
    <w:rsid w:val="00F966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66D3"/>
    <w:rPr>
      <w:sz w:val="20"/>
      <w:szCs w:val="20"/>
    </w:rPr>
  </w:style>
  <w:style w:type="character" w:styleId="EndnoteReference">
    <w:name w:val="endnote reference"/>
    <w:basedOn w:val="DefaultParagraphFont"/>
    <w:uiPriority w:val="99"/>
    <w:semiHidden/>
    <w:unhideWhenUsed/>
    <w:rsid w:val="00F966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357706">
      <w:bodyDiv w:val="1"/>
      <w:marLeft w:val="0"/>
      <w:marRight w:val="0"/>
      <w:marTop w:val="0"/>
      <w:marBottom w:val="0"/>
      <w:divBdr>
        <w:top w:val="none" w:sz="0" w:space="0" w:color="auto"/>
        <w:left w:val="none" w:sz="0" w:space="0" w:color="auto"/>
        <w:bottom w:val="none" w:sz="0" w:space="0" w:color="auto"/>
        <w:right w:val="none" w:sz="0" w:space="0" w:color="auto"/>
      </w:divBdr>
    </w:div>
    <w:div w:id="13717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CC385-D64B-43F5-9E6C-F3176888C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Hasanllari</dc:creator>
  <cp:keywords/>
  <dc:description/>
  <cp:lastModifiedBy>Ina Jano</cp:lastModifiedBy>
  <cp:revision>2</cp:revision>
  <cp:lastPrinted>2022-01-12T12:27:00Z</cp:lastPrinted>
  <dcterms:created xsi:type="dcterms:W3CDTF">2022-01-12T12:27:00Z</dcterms:created>
  <dcterms:modified xsi:type="dcterms:W3CDTF">2022-01-12T12:27:00Z</dcterms:modified>
</cp:coreProperties>
</file>