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3DB3B779" w14:textId="77777777" w:rsidR="00874F26" w:rsidRDefault="00DE79F1" w:rsidP="00874F26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A377C97" w:rsidR="004F2886" w:rsidRPr="00F97233" w:rsidRDefault="004F2886" w:rsidP="00874F26">
      <w:pPr>
        <w:pStyle w:val="NoSpacing"/>
        <w:spacing w:line="276" w:lineRule="auto"/>
        <w:jc w:val="center"/>
        <w:rPr>
          <w:rFonts w:ascii="Times New Roman" w:hAnsi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hAnsi="Times New Roman"/>
          <w:bCs/>
          <w:i/>
          <w:sz w:val="24"/>
          <w:szCs w:val="24"/>
          <w:lang w:val="fr-FR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527928B2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15E6CB76" w:rsidR="003B7552" w:rsidRPr="00F806A7" w:rsidRDefault="004F2886" w:rsidP="004F2886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                                                         </w:t>
      </w:r>
      <w:r w:rsidR="002E3792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42D129A6" w14:textId="77777777" w:rsidR="00874F26" w:rsidRPr="00874F26" w:rsidRDefault="00874F26" w:rsidP="00874F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74F2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“PËR RATIFIKIMIN E MARRËVESHJES, </w:t>
      </w:r>
    </w:p>
    <w:p w14:paraId="6D37A536" w14:textId="77777777" w:rsidR="00874F26" w:rsidRPr="00874F26" w:rsidRDefault="00874F26" w:rsidP="00874F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74F2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NDËRMJET KËSHILLIT TË MINISTRAVE TË REPUBLIKËS </w:t>
      </w:r>
    </w:p>
    <w:p w14:paraId="0AC9F5A4" w14:textId="77777777" w:rsidR="00874F26" w:rsidRPr="00874F26" w:rsidRDefault="00874F26" w:rsidP="00874F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74F2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SË SHQIPËRISË DHE QEVERISË SË REPUBLIKËS SË KOSOVËS,</w:t>
      </w:r>
    </w:p>
    <w:p w14:paraId="00E15326" w14:textId="77777777" w:rsidR="00874F26" w:rsidRPr="00874F26" w:rsidRDefault="00874F26" w:rsidP="00874F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74F2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PËR RREGULLAT E REGJIMIT TË TRAFIKUT LOKAL </w:t>
      </w:r>
    </w:p>
    <w:p w14:paraId="1ECACC13" w14:textId="5F3F7F9E" w:rsidR="000B1A49" w:rsidRPr="004E18D4" w:rsidRDefault="00874F26" w:rsidP="00874F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874F2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TË KUFIRIT”</w:t>
      </w:r>
    </w:p>
    <w:p w14:paraId="7F10315E" w14:textId="5D084D3D" w:rsidR="005F2BB6" w:rsidRPr="00F806A7" w:rsidRDefault="005F2BB6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6899E128" w:rsidR="004F2886" w:rsidRDefault="004E18D4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874F26" w:rsidRPr="00874F26">
        <w:rPr>
          <w:rFonts w:ascii="Times New Roman" w:eastAsiaTheme="minorHAnsi" w:hAnsi="Times New Roman"/>
          <w:color w:val="000000"/>
          <w:sz w:val="24"/>
          <w:szCs w:val="24"/>
        </w:rPr>
        <w:t>"Për ratifikimin e marrëveshjes, ndërmjet Këshillit të Ministrave të Republikës së Shqipërisë dhe qeverisë së Republikës së Kosovës, për rregullat e regjimit të trafikut lokal të kufirit"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5AE7F0" w14:textId="77777777" w:rsidR="00050668" w:rsidRDefault="0005066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B80E" w14:textId="11614DC5" w:rsidR="004D3A7D" w:rsidRPr="00874F26" w:rsidRDefault="00874F26" w:rsidP="00874F2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74F26">
        <w:rPr>
          <w:rFonts w:ascii="Times New Roman" w:eastAsia="Times New Roman" w:hAnsi="Times New Roman" w:cs="Times New Roman"/>
          <w:iCs/>
          <w:sz w:val="24"/>
          <w:szCs w:val="24"/>
        </w:rPr>
        <w:t>Marrëveshja është në përputhje me Strategjinë Kombëtare për Menaxhimin e Integruar të Kufirit dhe planin e saj të veprimit (Strategjia  Ndërsektoriale 2014-2020), e miratuar me vendimin nr.119,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74F26">
        <w:rPr>
          <w:rFonts w:ascii="Times New Roman" w:eastAsia="Times New Roman" w:hAnsi="Times New Roman" w:cs="Times New Roman"/>
          <w:iCs/>
          <w:sz w:val="24"/>
          <w:szCs w:val="24"/>
        </w:rPr>
        <w:t>datë 5.3.2014, të Këshillit të Ministrave,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874F26">
        <w:rPr>
          <w:rFonts w:ascii="Times New Roman" w:eastAsia="Times New Roman" w:hAnsi="Times New Roman" w:cs="Times New Roman"/>
          <w:iCs/>
          <w:sz w:val="24"/>
          <w:szCs w:val="24"/>
        </w:rPr>
        <w:t>pjesa “Bashkëpunimi Ndërkombëtar Policia Kufitare  dhe Migracionit”, objektivi strategjik: “Hartimi i akteve ligjore dhe nënligjore të  përafruara plotësisht me ligjet komunitare, lidhjen e marrëveshjeve me aktorët  ndërkufitarë dhe ndërkombëtarë për sistemin e sigurisë kufitare”.</w:t>
      </w:r>
    </w:p>
    <w:p w14:paraId="733A74E6" w14:textId="1DC49A7E" w:rsidR="00874F26" w:rsidRPr="00F806A7" w:rsidRDefault="00874F26" w:rsidP="00874F2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</w:t>
      </w: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F68F0C" w14:textId="3BB33C31" w:rsidR="00874F26" w:rsidRDefault="00874F26" w:rsidP="00874F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38309527"/>
      <w:r w:rsidRPr="00874F26">
        <w:rPr>
          <w:rFonts w:ascii="Times New Roman" w:eastAsia="Times New Roman" w:hAnsi="Times New Roman" w:cs="Times New Roman"/>
          <w:sz w:val="24"/>
          <w:szCs w:val="24"/>
        </w:rPr>
        <w:t xml:space="preserve">Ky projektligj ka për qëllim ratifikimin e marrëveshjes, ndërmjet Këshillit të Ministrave të Republikës së Shqipërisë dhe qeverisë së Republikës së Kosovës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F26">
        <w:rPr>
          <w:rFonts w:ascii="Times New Roman" w:eastAsia="Times New Roman" w:hAnsi="Times New Roman" w:cs="Times New Roman"/>
          <w:sz w:val="24"/>
          <w:szCs w:val="24"/>
        </w:rPr>
        <w:t xml:space="preserve">për rregullat e regjimit të trafikut lokal të kufirit. Marrëveshja është iniciuar në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F26">
        <w:rPr>
          <w:rFonts w:ascii="Times New Roman" w:eastAsia="Times New Roman" w:hAnsi="Times New Roman" w:cs="Times New Roman"/>
          <w:sz w:val="24"/>
          <w:szCs w:val="24"/>
        </w:rPr>
        <w:t xml:space="preserve">kuadër të angazhimeve të përbashkëta të të dyja qeverive, me qëllim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F26">
        <w:rPr>
          <w:rFonts w:ascii="Times New Roman" w:eastAsia="Times New Roman" w:hAnsi="Times New Roman" w:cs="Times New Roman"/>
          <w:sz w:val="24"/>
          <w:szCs w:val="24"/>
        </w:rPr>
        <w:t>thjeshtëzimin e lehtësimin e procedurave dhe të masave të lidhura me regjimin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F26">
        <w:rPr>
          <w:rFonts w:ascii="Times New Roman" w:eastAsia="Times New Roman" w:hAnsi="Times New Roman" w:cs="Times New Roman"/>
          <w:sz w:val="24"/>
          <w:szCs w:val="24"/>
        </w:rPr>
        <w:t xml:space="preserve">trafikut kufitar lokal e të lejeve për këtë qëllim përgjatë kufirit.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8AC23F" w14:textId="77777777" w:rsidR="00874F26" w:rsidRDefault="00874F26" w:rsidP="00874F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80BD9B" w14:textId="79A0E4D3" w:rsidR="00874F26" w:rsidRPr="00874F26" w:rsidRDefault="00874F26" w:rsidP="00874F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F26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onkretisht k</w:t>
      </w:r>
      <w:r w:rsidRPr="00874F26">
        <w:rPr>
          <w:rFonts w:ascii="Times New Roman" w:eastAsia="Times New Roman" w:hAnsi="Times New Roman" w:cs="Times New Roman"/>
          <w:sz w:val="24"/>
          <w:szCs w:val="24"/>
        </w:rPr>
        <w:t xml:space="preserve">jo marrëveshje synon të lehtësojë qarkullimin e banorëve të zonës kufitare, të </w:t>
      </w:r>
    </w:p>
    <w:p w14:paraId="5E1D0A7C" w14:textId="6D3DBAE5" w:rsidR="004E18D4" w:rsidRPr="00874F26" w:rsidRDefault="00874F26" w:rsidP="00874F2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74F26">
        <w:rPr>
          <w:rFonts w:ascii="Times New Roman" w:eastAsia="Times New Roman" w:hAnsi="Times New Roman" w:cs="Times New Roman"/>
          <w:sz w:val="24"/>
          <w:szCs w:val="24"/>
        </w:rPr>
        <w:t xml:space="preserve">cilët kanë të drejtë të qëndrojnë në zonën kufitare të palës tjetër, me kusht që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F26">
        <w:rPr>
          <w:rFonts w:ascii="Times New Roman" w:eastAsia="Times New Roman" w:hAnsi="Times New Roman" w:cs="Times New Roman"/>
          <w:sz w:val="24"/>
          <w:szCs w:val="24"/>
        </w:rPr>
        <w:t xml:space="preserve">kohëzgjatja e qëndrimit të tyre të mos jetë më e gjatë se 90 ditë brenda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4F26">
        <w:rPr>
          <w:rFonts w:ascii="Times New Roman" w:eastAsia="Times New Roman" w:hAnsi="Times New Roman" w:cs="Times New Roman"/>
          <w:sz w:val="24"/>
          <w:szCs w:val="24"/>
        </w:rPr>
        <w:t>180 ditëve. Zona kufitare e lëvizjes së lirë të banorëve me leje të trafikut kufitar lokal është deri në 30 km brenda territorit të palëve nënshkruese.</w:t>
      </w:r>
    </w:p>
    <w:p w14:paraId="12E89D4F" w14:textId="77777777" w:rsidR="004E18D4" w:rsidRPr="00874F26" w:rsidRDefault="004E18D4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E3E141" w14:textId="725A1EB9" w:rsidR="00EE24DD" w:rsidRPr="00874F26" w:rsidRDefault="00EE24DD" w:rsidP="005A57E6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2" w:name="page3"/>
      <w:bookmarkEnd w:id="1"/>
      <w:bookmarkEnd w:id="2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4A8DE1E3" w14:textId="5E0B3ED6" w:rsidR="00874F26" w:rsidRPr="00874F26" w:rsidRDefault="00B9568B" w:rsidP="00874F2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6A63E3">
        <w:rPr>
          <w:rFonts w:eastAsia="Calibri"/>
          <w:iCs/>
          <w:color w:val="auto"/>
          <w:lang w:eastAsia="sq-AL"/>
        </w:rPr>
        <w:t xml:space="preserve">se </w:t>
      </w:r>
      <w:r w:rsidR="00874F26">
        <w:rPr>
          <w:rFonts w:eastAsia="Calibri"/>
          <w:iCs/>
          <w:color w:val="auto"/>
          <w:lang w:eastAsia="sq-AL"/>
        </w:rPr>
        <w:t>p</w:t>
      </w:r>
      <w:r w:rsidR="00874F26" w:rsidRPr="00874F26">
        <w:rPr>
          <w:rFonts w:eastAsia="Calibri"/>
          <w:iCs/>
          <w:color w:val="auto"/>
          <w:lang w:eastAsia="sq-AL"/>
        </w:rPr>
        <w:t xml:space="preserve">ër zbatimin e kësaj marrëveshje shpenzimet administrative do të mbulohen nga buxheti i Drejtorisë së Përgjithshme të Policisë së Shtetit. Të gjitha kostot e shpenzimet e tjera, që do të lindin nga zbatimi i kësaj marrëveshjeje, do të </w:t>
      </w:r>
    </w:p>
    <w:p w14:paraId="2889435F" w14:textId="7C0EA76C" w:rsidR="00EE24DD" w:rsidRPr="00C245F6" w:rsidRDefault="00874F26" w:rsidP="00874F2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874F26">
        <w:rPr>
          <w:rFonts w:eastAsia="Calibri"/>
          <w:iCs/>
          <w:color w:val="auto"/>
          <w:lang w:eastAsia="sq-AL"/>
        </w:rPr>
        <w:t xml:space="preserve">përcaktohen në protokollet e zbatimit dhe në aktet nënligjore, që do të miratohen në zbatim të këtij projektligji. </w:t>
      </w:r>
      <w:r w:rsidR="006A63E3" w:rsidRPr="006A63E3">
        <w:rPr>
          <w:rFonts w:eastAsia="Calibri"/>
          <w:iCs/>
          <w:color w:val="auto"/>
          <w:lang w:eastAsia="sq-AL"/>
        </w:rPr>
        <w:t xml:space="preserve"> </w:t>
      </w: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BB6653" w14:textId="77777777" w:rsidR="00DD5969" w:rsidRDefault="00DD5969">
      <w:pPr>
        <w:spacing w:after="0" w:line="240" w:lineRule="auto"/>
      </w:pPr>
      <w:r>
        <w:separator/>
      </w:r>
    </w:p>
  </w:endnote>
  <w:endnote w:type="continuationSeparator" w:id="0">
    <w:p w14:paraId="7C168C84" w14:textId="77777777" w:rsidR="00DD5969" w:rsidRDefault="00DD5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0F0D5D36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60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DD59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B32B1A" w14:textId="77777777" w:rsidR="00DD5969" w:rsidRDefault="00DD5969">
      <w:pPr>
        <w:spacing w:after="0" w:line="240" w:lineRule="auto"/>
      </w:pPr>
      <w:r>
        <w:separator/>
      </w:r>
    </w:p>
  </w:footnote>
  <w:footnote w:type="continuationSeparator" w:id="0">
    <w:p w14:paraId="7EEA9F99" w14:textId="77777777" w:rsidR="00DD5969" w:rsidRDefault="00DD5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34C97"/>
    <w:rsid w:val="00396014"/>
    <w:rsid w:val="003B17B9"/>
    <w:rsid w:val="003B7552"/>
    <w:rsid w:val="00416DA3"/>
    <w:rsid w:val="00417BA6"/>
    <w:rsid w:val="00451BB7"/>
    <w:rsid w:val="004944C2"/>
    <w:rsid w:val="004B29A1"/>
    <w:rsid w:val="004C1552"/>
    <w:rsid w:val="004D3A7D"/>
    <w:rsid w:val="004E18D4"/>
    <w:rsid w:val="004F0E5A"/>
    <w:rsid w:val="004F2886"/>
    <w:rsid w:val="004F6F58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660AD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3130C"/>
    <w:rsid w:val="00763AAB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74F26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C560D"/>
    <w:rsid w:val="00CD774C"/>
    <w:rsid w:val="00CE2D3C"/>
    <w:rsid w:val="00CE4DA6"/>
    <w:rsid w:val="00CF5895"/>
    <w:rsid w:val="00CF6CA2"/>
    <w:rsid w:val="00D97C3B"/>
    <w:rsid w:val="00DD5969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E24DD"/>
    <w:rsid w:val="00EE2CBF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08DCD-4D5E-44BC-8B73-4B9E8A288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Genc Pecani</cp:lastModifiedBy>
  <cp:revision>2</cp:revision>
  <cp:lastPrinted>2021-07-06T09:56:00Z</cp:lastPrinted>
  <dcterms:created xsi:type="dcterms:W3CDTF">2022-02-28T11:33:00Z</dcterms:created>
  <dcterms:modified xsi:type="dcterms:W3CDTF">2022-02-28T11:33:00Z</dcterms:modified>
</cp:coreProperties>
</file>