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7F10315E" w14:textId="7DBAA3EA" w:rsidR="005F2BB6" w:rsidRPr="00F806A7" w:rsidRDefault="00844148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4414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MARRËVESHJES, NDËRMJET KËSHILLIT TË MINISTRAVE TË REPUBLIKËS SË SHQIPËRISË DHE QEVERISË SË REPUBLIKËS SË KOSOVËS, PËR NDIHMË TË NDËRSJELLË JURIDIKE NË ÇËSHTJET CIVILE DHE TREGTARE”</w:t>
      </w: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4D4BB7D8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844148" w:rsidRPr="00844148">
        <w:rPr>
          <w:rFonts w:ascii="Times New Roman" w:eastAsiaTheme="minorHAnsi" w:hAnsi="Times New Roman"/>
          <w:color w:val="000000"/>
          <w:sz w:val="24"/>
          <w:szCs w:val="24"/>
        </w:rPr>
        <w:t xml:space="preserve">"Për ratifikimin e marrëveshjes, ndërmjet Këshillit të Ministrave të Republikës së Shqipërisë dhe qeverisë së Republikës së Kosovës, për ndihmë të ndërsjellë juridike në </w:t>
      </w:r>
      <w:bookmarkStart w:id="0" w:name="_GoBack"/>
      <w:r w:rsidR="00844148" w:rsidRPr="00844148">
        <w:rPr>
          <w:rFonts w:ascii="Times New Roman" w:eastAsiaTheme="minorHAnsi" w:hAnsi="Times New Roman"/>
          <w:color w:val="000000"/>
          <w:sz w:val="24"/>
          <w:szCs w:val="24"/>
        </w:rPr>
        <w:t>çështjet civile dhe tregtare</w:t>
      </w:r>
      <w:bookmarkEnd w:id="0"/>
      <w:r w:rsidR="00844148" w:rsidRPr="00844148">
        <w:rPr>
          <w:rFonts w:ascii="Times New Roman" w:eastAsiaTheme="minorHAnsi" w:hAnsi="Times New Roman"/>
          <w:color w:val="000000"/>
          <w:sz w:val="24"/>
          <w:szCs w:val="24"/>
        </w:rPr>
        <w:t xml:space="preserve">"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CB5E8" w14:textId="77777777" w:rsidR="00844148" w:rsidRDefault="003C4131" w:rsidP="0084414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38309527"/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Ky projektligj synon </w:t>
      </w:r>
      <w:r w:rsidR="00844148" w:rsidRPr="00844148">
        <w:rPr>
          <w:rFonts w:ascii="Times New Roman" w:eastAsia="Times New Roman" w:hAnsi="Times New Roman" w:cs="Times New Roman"/>
          <w:sz w:val="24"/>
          <w:szCs w:val="24"/>
        </w:rPr>
        <w:t>ratifikimin e marrëveshjes, ndërmjet Këshillit të Ministrave të Republikës së Shqipërisë dhe qeverisë së Republikës së Kosovës për ndihmë të ndërsjellë juridike në çështjet civile dhe tregtare.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148" w:rsidRPr="00844148">
        <w:rPr>
          <w:rFonts w:ascii="Times New Roman" w:eastAsia="Times New Roman" w:hAnsi="Times New Roman"/>
          <w:sz w:val="24"/>
          <w:szCs w:val="24"/>
        </w:rPr>
        <w:t xml:space="preserve">Marrëveshja zbatohet për çështjet civile dhe tregtare, që përfshijnë procedurat lidhur me gjendjen civile, çështjet familjare, marrëdhëniet e punës, </w:t>
      </w:r>
      <w:r w:rsidR="00844148" w:rsidRPr="00844148">
        <w:rPr>
          <w:rFonts w:ascii="Times New Roman" w:eastAsia="Times New Roman" w:hAnsi="Times New Roman"/>
          <w:sz w:val="24"/>
          <w:szCs w:val="24"/>
        </w:rPr>
        <w:lastRenderedPageBreak/>
        <w:t>çështjet e pronësisë, trashëgiminë dhe marrëdhëniet e tjera civile ose tregtare të personave fizikë dhe juridikë, përveç rasteve të përjashtuara shprehimisht me këtë marrëveshje.</w:t>
      </w:r>
      <w:r w:rsidR="0084414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5D2AD74" w14:textId="77777777" w:rsidR="00844148" w:rsidRDefault="00844148" w:rsidP="0084414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AE3E141" w14:textId="316B8B7B" w:rsidR="00EE24DD" w:rsidRDefault="00844148" w:rsidP="0084414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4148">
        <w:rPr>
          <w:rFonts w:ascii="Times New Roman" w:eastAsia="Times New Roman" w:hAnsi="Times New Roman"/>
          <w:sz w:val="24"/>
          <w:szCs w:val="24"/>
        </w:rPr>
        <w:t>Risi e kësaj marrëveshje është garantimi i së drejtës së shtetasve për qasje të lirë pranë gjykatave si dhe i së drejtës së ndihmës juridike falas.</w:t>
      </w:r>
    </w:p>
    <w:p w14:paraId="7DCE9076" w14:textId="77777777" w:rsidR="00844148" w:rsidRPr="005A57E6" w:rsidRDefault="00844148" w:rsidP="0084414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7A9E878A" w14:textId="61999B10" w:rsidR="00710FF4" w:rsidRPr="00C245F6" w:rsidRDefault="00B9568B" w:rsidP="00710FF4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844148">
        <w:rPr>
          <w:rFonts w:eastAsia="Calibri"/>
          <w:iCs/>
          <w:color w:val="auto"/>
          <w:lang w:eastAsia="sq-AL"/>
        </w:rPr>
        <w:t>p</w:t>
      </w:r>
      <w:r w:rsidR="00844148" w:rsidRPr="00844148">
        <w:rPr>
          <w:rFonts w:eastAsia="Calibri"/>
          <w:iCs/>
          <w:color w:val="auto"/>
          <w:lang w:eastAsia="sq-AL"/>
        </w:rPr>
        <w:t>rojektligji nuk passjell efekte financiare shtesë në buxhetin e shtetit. Çdo kosto e mundshme do të përballohet brenda tavaneve të miratuara për institucionet përkatëse të ngarkuara me zbatimin e kësaj marrëveshjeje.</w:t>
      </w:r>
    </w:p>
    <w:p w14:paraId="2889435F" w14:textId="6E5D38B2"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C68D8" w14:textId="77777777" w:rsidR="003A1621" w:rsidRDefault="003A1621">
      <w:pPr>
        <w:spacing w:after="0" w:line="240" w:lineRule="auto"/>
      </w:pPr>
      <w:r>
        <w:separator/>
      </w:r>
    </w:p>
  </w:endnote>
  <w:endnote w:type="continuationSeparator" w:id="0">
    <w:p w14:paraId="4738A94B" w14:textId="77777777" w:rsidR="003A1621" w:rsidRDefault="003A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1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3A1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D9ADA" w14:textId="77777777" w:rsidR="003A1621" w:rsidRDefault="003A1621">
      <w:pPr>
        <w:spacing w:after="0" w:line="240" w:lineRule="auto"/>
      </w:pPr>
      <w:r>
        <w:separator/>
      </w:r>
    </w:p>
  </w:footnote>
  <w:footnote w:type="continuationSeparator" w:id="0">
    <w:p w14:paraId="1CEED8F4" w14:textId="77777777" w:rsidR="003A1621" w:rsidRDefault="003A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1621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44148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15171-78FE-4CC1-81AF-52473C03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Admin</cp:lastModifiedBy>
  <cp:revision>2</cp:revision>
  <cp:lastPrinted>2021-07-06T09:56:00Z</cp:lastPrinted>
  <dcterms:created xsi:type="dcterms:W3CDTF">2022-03-07T21:09:00Z</dcterms:created>
  <dcterms:modified xsi:type="dcterms:W3CDTF">2022-03-07T21:09:00Z</dcterms:modified>
</cp:coreProperties>
</file>